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39B" w:rsidRPr="00E175AB" w:rsidRDefault="0053239B" w:rsidP="0053239B">
      <w:pPr>
        <w:jc w:val="center"/>
        <w:rPr>
          <w:sz w:val="72"/>
        </w:rPr>
      </w:pPr>
      <w:bookmarkStart w:id="0" w:name="_Toc331495807"/>
      <w:bookmarkStart w:id="1" w:name="_Toc390172567"/>
      <w:bookmarkStart w:id="2" w:name="_Toc391065325"/>
      <w:bookmarkStart w:id="3" w:name="_Toc425946106"/>
      <w:bookmarkStart w:id="4" w:name="_Toc460241147"/>
      <w:bookmarkStart w:id="5" w:name="_Toc461955585"/>
      <w:r w:rsidRPr="00E175AB">
        <w:rPr>
          <w:rFonts w:hAnsi="宋体"/>
          <w:sz w:val="72"/>
        </w:rPr>
        <w:t>建设项目环境影响报告表</w:t>
      </w:r>
      <w:bookmarkEnd w:id="0"/>
      <w:bookmarkEnd w:id="1"/>
      <w:bookmarkEnd w:id="2"/>
      <w:bookmarkEnd w:id="3"/>
      <w:bookmarkEnd w:id="4"/>
      <w:bookmarkEnd w:id="5"/>
    </w:p>
    <w:p w:rsidR="0053239B" w:rsidRPr="00E175AB" w:rsidRDefault="0053239B" w:rsidP="0053239B">
      <w:pPr>
        <w:jc w:val="center"/>
        <w:rPr>
          <w:b/>
          <w:sz w:val="32"/>
          <w:szCs w:val="36"/>
        </w:rPr>
      </w:pPr>
      <w:r w:rsidRPr="00E175AB">
        <w:rPr>
          <w:rFonts w:hint="eastAsia"/>
          <w:b/>
          <w:sz w:val="32"/>
          <w:szCs w:val="36"/>
        </w:rPr>
        <w:t>（</w:t>
      </w:r>
      <w:r>
        <w:rPr>
          <w:rFonts w:hint="eastAsia"/>
          <w:b/>
          <w:sz w:val="32"/>
          <w:szCs w:val="36"/>
        </w:rPr>
        <w:t>报批版</w:t>
      </w:r>
      <w:r w:rsidRPr="00E175AB">
        <w:rPr>
          <w:rFonts w:hint="eastAsia"/>
          <w:b/>
          <w:sz w:val="32"/>
          <w:szCs w:val="36"/>
        </w:rPr>
        <w:t>）</w:t>
      </w:r>
    </w:p>
    <w:p w:rsidR="0053239B" w:rsidRPr="00E175AB" w:rsidRDefault="0053239B" w:rsidP="0053239B">
      <w:pPr>
        <w:rPr>
          <w:sz w:val="28"/>
        </w:rPr>
      </w:pPr>
    </w:p>
    <w:p w:rsidR="0053239B" w:rsidRPr="00E175AB" w:rsidRDefault="0053239B" w:rsidP="0053239B">
      <w:pPr>
        <w:rPr>
          <w:sz w:val="28"/>
        </w:rPr>
      </w:pPr>
    </w:p>
    <w:p w:rsidR="0053239B" w:rsidRPr="00E175AB" w:rsidRDefault="0053239B" w:rsidP="0053239B">
      <w:pPr>
        <w:rPr>
          <w:sz w:val="28"/>
        </w:rPr>
      </w:pPr>
    </w:p>
    <w:p w:rsidR="0053239B" w:rsidRPr="00E175AB" w:rsidRDefault="0053239B" w:rsidP="0053239B">
      <w:pPr>
        <w:rPr>
          <w:sz w:val="28"/>
        </w:rPr>
      </w:pPr>
      <w:bookmarkStart w:id="6" w:name="_Toc331495808"/>
    </w:p>
    <w:p w:rsidR="0053239B" w:rsidRPr="00E175AB" w:rsidRDefault="0053239B" w:rsidP="0053239B">
      <w:pPr>
        <w:spacing w:line="480" w:lineRule="exact"/>
        <w:ind w:left="2550" w:hangingChars="797" w:hanging="2550"/>
        <w:jc w:val="left"/>
        <w:outlineLvl w:val="0"/>
        <w:rPr>
          <w:spacing w:val="42"/>
          <w:sz w:val="32"/>
          <w:szCs w:val="32"/>
        </w:rPr>
      </w:pPr>
      <w:bookmarkStart w:id="7" w:name="_Toc390172568"/>
      <w:bookmarkStart w:id="8" w:name="_Toc425946107"/>
      <w:bookmarkStart w:id="9" w:name="_Toc391065326"/>
      <w:bookmarkStart w:id="10" w:name="_Toc460241148"/>
      <w:bookmarkStart w:id="11" w:name="_Toc461955586"/>
      <w:r w:rsidRPr="00E175AB">
        <w:rPr>
          <w:rFonts w:hAnsi="宋体"/>
          <w:bCs/>
          <w:sz w:val="32"/>
          <w:szCs w:val="32"/>
        </w:rPr>
        <w:t>项</w:t>
      </w:r>
      <w:r w:rsidRPr="00E175AB">
        <w:rPr>
          <w:rFonts w:hAnsi="宋体" w:hint="eastAsia"/>
          <w:bCs/>
          <w:sz w:val="32"/>
          <w:szCs w:val="32"/>
        </w:rPr>
        <w:t xml:space="preserve">  </w:t>
      </w:r>
      <w:r w:rsidRPr="00E175AB">
        <w:rPr>
          <w:rFonts w:hAnsi="宋体"/>
          <w:bCs/>
          <w:sz w:val="32"/>
          <w:szCs w:val="32"/>
        </w:rPr>
        <w:t>目</w:t>
      </w:r>
      <w:r w:rsidRPr="00E175AB">
        <w:rPr>
          <w:rFonts w:hAnsi="宋体" w:hint="eastAsia"/>
          <w:bCs/>
          <w:sz w:val="32"/>
          <w:szCs w:val="32"/>
        </w:rPr>
        <w:t xml:space="preserve">  </w:t>
      </w:r>
      <w:r w:rsidRPr="00E175AB">
        <w:rPr>
          <w:rFonts w:hAnsi="宋体"/>
          <w:bCs/>
          <w:sz w:val="32"/>
          <w:szCs w:val="32"/>
        </w:rPr>
        <w:t>名</w:t>
      </w:r>
      <w:r w:rsidRPr="00E175AB">
        <w:rPr>
          <w:rFonts w:hAnsi="宋体" w:hint="eastAsia"/>
          <w:bCs/>
          <w:sz w:val="32"/>
          <w:szCs w:val="32"/>
        </w:rPr>
        <w:t xml:space="preserve">  </w:t>
      </w:r>
      <w:r w:rsidRPr="00E175AB">
        <w:rPr>
          <w:rFonts w:hAnsi="宋体"/>
          <w:bCs/>
          <w:sz w:val="32"/>
          <w:szCs w:val="32"/>
        </w:rPr>
        <w:t>称：</w:t>
      </w:r>
      <w:bookmarkEnd w:id="6"/>
      <w:bookmarkEnd w:id="7"/>
      <w:bookmarkEnd w:id="8"/>
      <w:bookmarkEnd w:id="9"/>
      <w:bookmarkEnd w:id="10"/>
      <w:bookmarkEnd w:id="11"/>
      <w:r w:rsidRPr="00E175AB">
        <w:rPr>
          <w:rFonts w:hint="eastAsia"/>
          <w:sz w:val="32"/>
          <w:szCs w:val="32"/>
        </w:rPr>
        <w:t>中国电信股份有限公司湖南分公司（怀化）</w:t>
      </w:r>
      <w:r w:rsidRPr="00E175AB">
        <w:rPr>
          <w:rFonts w:hAnsi="宋体"/>
          <w:bCs/>
          <w:sz w:val="32"/>
          <w:szCs w:val="32"/>
        </w:rPr>
        <w:t>CDMA</w:t>
      </w:r>
      <w:r w:rsidRPr="00E175AB">
        <w:rPr>
          <w:rFonts w:hAnsi="宋体"/>
          <w:bCs/>
          <w:sz w:val="32"/>
          <w:szCs w:val="32"/>
        </w:rPr>
        <w:t>无线网十</w:t>
      </w:r>
      <w:r w:rsidRPr="00E175AB">
        <w:rPr>
          <w:rFonts w:hAnsi="宋体" w:hint="eastAsia"/>
          <w:bCs/>
          <w:sz w:val="32"/>
          <w:szCs w:val="32"/>
        </w:rPr>
        <w:t>六</w:t>
      </w:r>
      <w:r w:rsidRPr="00E175AB">
        <w:rPr>
          <w:rFonts w:hAnsi="宋体"/>
          <w:bCs/>
          <w:sz w:val="32"/>
          <w:szCs w:val="32"/>
        </w:rPr>
        <w:t>期工程、</w:t>
      </w:r>
      <w:r w:rsidRPr="00E175AB">
        <w:rPr>
          <w:rFonts w:hAnsi="宋体"/>
          <w:bCs/>
          <w:sz w:val="32"/>
          <w:szCs w:val="32"/>
        </w:rPr>
        <w:t>LTE</w:t>
      </w:r>
      <w:r w:rsidRPr="00E175AB">
        <w:rPr>
          <w:rFonts w:hAnsi="宋体"/>
          <w:bCs/>
          <w:sz w:val="32"/>
          <w:szCs w:val="32"/>
        </w:rPr>
        <w:t>无线网</w:t>
      </w:r>
      <w:r w:rsidRPr="00E175AB">
        <w:rPr>
          <w:rFonts w:hAnsi="宋体" w:hint="eastAsia"/>
          <w:bCs/>
          <w:sz w:val="32"/>
          <w:szCs w:val="32"/>
        </w:rPr>
        <w:t>六</w:t>
      </w:r>
      <w:r w:rsidRPr="00E175AB">
        <w:rPr>
          <w:rFonts w:hAnsi="宋体" w:hint="eastAsia"/>
          <w:bCs/>
          <w:sz w:val="32"/>
          <w:szCs w:val="32"/>
        </w:rPr>
        <w:t>~</w:t>
      </w:r>
      <w:r w:rsidRPr="00E175AB">
        <w:rPr>
          <w:rFonts w:hAnsi="宋体" w:hint="eastAsia"/>
          <w:bCs/>
          <w:sz w:val="32"/>
          <w:szCs w:val="32"/>
        </w:rPr>
        <w:t>七</w:t>
      </w:r>
      <w:r w:rsidRPr="00E175AB">
        <w:rPr>
          <w:rFonts w:hAnsi="宋体"/>
          <w:bCs/>
          <w:sz w:val="32"/>
          <w:szCs w:val="32"/>
        </w:rPr>
        <w:t>期工程移动通信基站项目</w:t>
      </w:r>
    </w:p>
    <w:p w:rsidR="0053239B" w:rsidRPr="00E175AB" w:rsidRDefault="00A6483C" w:rsidP="0053239B">
      <w:pPr>
        <w:rPr>
          <w:bCs/>
          <w:sz w:val="32"/>
          <w:szCs w:val="32"/>
        </w:rPr>
      </w:pPr>
      <w:r w:rsidRPr="00A6483C">
        <w:rPr>
          <w:sz w:val="32"/>
          <w:szCs w:val="32"/>
        </w:rPr>
        <w:pict>
          <v:line id="_x0000_s2078" style="position:absolute;left:0;text-align:left;z-index:251660288" from="121.6pt,-.25pt" to="439.6pt,-.25pt"/>
        </w:pict>
      </w:r>
    </w:p>
    <w:p w:rsidR="0053239B" w:rsidRPr="00E175AB" w:rsidRDefault="0053239B" w:rsidP="0053239B">
      <w:pPr>
        <w:rPr>
          <w:bCs/>
          <w:sz w:val="32"/>
          <w:szCs w:val="32"/>
        </w:rPr>
      </w:pPr>
    </w:p>
    <w:p w:rsidR="0053239B" w:rsidRPr="00E175AB" w:rsidRDefault="00A6483C" w:rsidP="0053239B">
      <w:pPr>
        <w:ind w:left="2691" w:hangingChars="841" w:hanging="2691"/>
        <w:rPr>
          <w:rFonts w:hAnsi="宋体"/>
          <w:bCs/>
          <w:sz w:val="32"/>
          <w:szCs w:val="32"/>
        </w:rPr>
      </w:pPr>
      <w:r w:rsidRPr="00A6483C">
        <w:rPr>
          <w:bCs/>
          <w:noProof/>
          <w:sz w:val="32"/>
          <w:szCs w:val="32"/>
        </w:rPr>
        <w:pict>
          <v:line id="_x0000_s2085" style="position:absolute;left:0;text-align:left;z-index:251667456" from="123.1pt,30.2pt" to="441.1pt,30.2pt"/>
        </w:pict>
      </w:r>
      <w:r w:rsidR="0053239B" w:rsidRPr="00E175AB">
        <w:rPr>
          <w:rFonts w:hAnsi="宋体"/>
          <w:bCs/>
          <w:sz w:val="32"/>
          <w:szCs w:val="32"/>
        </w:rPr>
        <w:t>建设单位</w:t>
      </w:r>
      <w:r w:rsidR="0053239B" w:rsidRPr="00E175AB">
        <w:rPr>
          <w:rFonts w:hAnsi="宋体"/>
          <w:sz w:val="32"/>
          <w:szCs w:val="32"/>
        </w:rPr>
        <w:t>（盖章）</w:t>
      </w:r>
      <w:r w:rsidR="0053239B" w:rsidRPr="00E175AB">
        <w:rPr>
          <w:rFonts w:hAnsi="宋体"/>
          <w:bCs/>
          <w:sz w:val="32"/>
          <w:szCs w:val="32"/>
        </w:rPr>
        <w:t>：</w:t>
      </w:r>
      <w:r w:rsidR="0053239B" w:rsidRPr="00E175AB">
        <w:rPr>
          <w:rFonts w:hAnsi="宋体" w:hint="eastAsia"/>
          <w:bCs/>
          <w:sz w:val="32"/>
          <w:szCs w:val="32"/>
        </w:rPr>
        <w:t>中国电信股份有限公司湖南分公司</w:t>
      </w:r>
    </w:p>
    <w:p w:rsidR="0053239B" w:rsidRPr="00E175AB" w:rsidRDefault="0053239B" w:rsidP="0053239B">
      <w:pPr>
        <w:rPr>
          <w:sz w:val="28"/>
        </w:rPr>
      </w:pPr>
    </w:p>
    <w:p w:rsidR="0053239B" w:rsidRPr="00E175AB" w:rsidRDefault="0053239B" w:rsidP="0053239B">
      <w:pPr>
        <w:rPr>
          <w:sz w:val="28"/>
        </w:rPr>
      </w:pPr>
    </w:p>
    <w:p w:rsidR="0053239B" w:rsidRPr="00E175AB" w:rsidRDefault="0053239B" w:rsidP="0053239B">
      <w:pPr>
        <w:rPr>
          <w:sz w:val="28"/>
        </w:rPr>
      </w:pPr>
    </w:p>
    <w:p w:rsidR="0053239B" w:rsidRPr="00E175AB" w:rsidRDefault="0053239B" w:rsidP="0053239B">
      <w:pPr>
        <w:rPr>
          <w:sz w:val="28"/>
        </w:rPr>
      </w:pPr>
    </w:p>
    <w:p w:rsidR="0053239B" w:rsidRPr="00E175AB" w:rsidRDefault="0053239B" w:rsidP="0053239B">
      <w:pPr>
        <w:jc w:val="center"/>
        <w:rPr>
          <w:sz w:val="30"/>
          <w:szCs w:val="30"/>
        </w:rPr>
      </w:pPr>
      <w:bookmarkStart w:id="12" w:name="_Toc331495811"/>
      <w:bookmarkStart w:id="13" w:name="_Toc390172572"/>
      <w:bookmarkStart w:id="14" w:name="_Toc391065330"/>
      <w:bookmarkStart w:id="15" w:name="_Toc425946110"/>
      <w:bookmarkStart w:id="16" w:name="_Toc460241151"/>
      <w:bookmarkStart w:id="17" w:name="_Toc461955589"/>
      <w:r w:rsidRPr="00E175AB">
        <w:rPr>
          <w:rFonts w:hAnsi="宋体"/>
          <w:sz w:val="30"/>
          <w:szCs w:val="30"/>
        </w:rPr>
        <w:t>编制日期：</w:t>
      </w:r>
      <w:r w:rsidRPr="00E175AB">
        <w:rPr>
          <w:sz w:val="30"/>
          <w:szCs w:val="30"/>
        </w:rPr>
        <w:t xml:space="preserve"> 201</w:t>
      </w:r>
      <w:r w:rsidRPr="00E175AB">
        <w:rPr>
          <w:rFonts w:hint="eastAsia"/>
          <w:sz w:val="30"/>
          <w:szCs w:val="30"/>
        </w:rPr>
        <w:t>7</w:t>
      </w:r>
      <w:r w:rsidRPr="00E175AB">
        <w:rPr>
          <w:rFonts w:hAnsi="宋体"/>
          <w:sz w:val="30"/>
          <w:szCs w:val="30"/>
        </w:rPr>
        <w:t>年</w:t>
      </w:r>
      <w:r>
        <w:rPr>
          <w:rFonts w:hint="eastAsia"/>
          <w:sz w:val="30"/>
          <w:szCs w:val="30"/>
        </w:rPr>
        <w:t>7</w:t>
      </w:r>
      <w:r w:rsidRPr="00E175AB">
        <w:rPr>
          <w:rFonts w:hAnsi="宋体"/>
          <w:sz w:val="30"/>
          <w:szCs w:val="30"/>
        </w:rPr>
        <w:t>月</w:t>
      </w:r>
      <w:bookmarkEnd w:id="12"/>
      <w:bookmarkEnd w:id="13"/>
      <w:bookmarkEnd w:id="14"/>
      <w:bookmarkEnd w:id="15"/>
      <w:bookmarkEnd w:id="16"/>
      <w:bookmarkEnd w:id="17"/>
    </w:p>
    <w:p w:rsidR="0053239B" w:rsidRPr="00E175AB" w:rsidRDefault="0053239B" w:rsidP="0053239B">
      <w:pPr>
        <w:jc w:val="center"/>
        <w:rPr>
          <w:rFonts w:hAnsi="宋体"/>
          <w:b/>
          <w:spacing w:val="6"/>
          <w:sz w:val="32"/>
        </w:rPr>
      </w:pPr>
      <w:r w:rsidRPr="00E175AB">
        <w:rPr>
          <w:rFonts w:hAnsi="宋体"/>
          <w:sz w:val="30"/>
          <w:szCs w:val="30"/>
        </w:rPr>
        <w:t>国家环境保护总局制</w:t>
      </w:r>
      <w:r w:rsidRPr="00E175AB">
        <w:br w:type="page"/>
      </w:r>
    </w:p>
    <w:p w:rsidR="0053239B" w:rsidRPr="00E175AB" w:rsidRDefault="0053239B" w:rsidP="0053239B">
      <w:pPr>
        <w:jc w:val="center"/>
        <w:rPr>
          <w:b/>
          <w:spacing w:val="6"/>
          <w:sz w:val="32"/>
        </w:rPr>
      </w:pPr>
      <w:r w:rsidRPr="00E175AB">
        <w:rPr>
          <w:rFonts w:hAnsi="宋体"/>
          <w:b/>
          <w:spacing w:val="6"/>
          <w:sz w:val="32"/>
        </w:rPr>
        <w:lastRenderedPageBreak/>
        <w:t>《建设项目环境影响报告表》编制说明</w:t>
      </w:r>
    </w:p>
    <w:p w:rsidR="0053239B" w:rsidRPr="00E175AB" w:rsidRDefault="0053239B" w:rsidP="0053239B">
      <w:pPr>
        <w:rPr>
          <w:spacing w:val="6"/>
          <w:sz w:val="24"/>
        </w:rPr>
      </w:pPr>
    </w:p>
    <w:p w:rsidR="0053239B" w:rsidRPr="00E175AB" w:rsidRDefault="0053239B" w:rsidP="0053239B">
      <w:pPr>
        <w:spacing w:line="760" w:lineRule="exact"/>
        <w:ind w:firstLine="573"/>
        <w:rPr>
          <w:spacing w:val="6"/>
          <w:sz w:val="24"/>
        </w:rPr>
      </w:pPr>
      <w:r w:rsidRPr="00E175AB">
        <w:rPr>
          <w:rFonts w:hAnsi="宋体"/>
          <w:spacing w:val="6"/>
          <w:sz w:val="24"/>
        </w:rPr>
        <w:t>《建设项目环境影响报告表》由具有从事环境影响评价工作资质的单位编制。</w:t>
      </w:r>
    </w:p>
    <w:p w:rsidR="0053239B" w:rsidRPr="00E175AB" w:rsidRDefault="0053239B" w:rsidP="0053239B">
      <w:pPr>
        <w:spacing w:line="760" w:lineRule="exact"/>
        <w:ind w:firstLine="573"/>
        <w:rPr>
          <w:spacing w:val="6"/>
          <w:sz w:val="24"/>
        </w:rPr>
      </w:pPr>
      <w:r w:rsidRPr="00E175AB">
        <w:rPr>
          <w:spacing w:val="6"/>
          <w:sz w:val="24"/>
        </w:rPr>
        <w:t>1</w:t>
      </w:r>
      <w:r w:rsidRPr="00E175AB">
        <w:rPr>
          <w:rFonts w:hAnsi="宋体"/>
          <w:spacing w:val="6"/>
          <w:sz w:val="24"/>
        </w:rPr>
        <w:t>．项目名称</w:t>
      </w:r>
      <w:r w:rsidRPr="00E175AB">
        <w:rPr>
          <w:spacing w:val="6"/>
          <w:sz w:val="24"/>
        </w:rPr>
        <w:t>——</w:t>
      </w:r>
      <w:r w:rsidRPr="00E175AB">
        <w:rPr>
          <w:rFonts w:hAnsi="宋体"/>
          <w:spacing w:val="6"/>
          <w:sz w:val="24"/>
        </w:rPr>
        <w:t>指项目立项批复时的名称，应不超过</w:t>
      </w:r>
      <w:r w:rsidRPr="00E175AB">
        <w:rPr>
          <w:spacing w:val="6"/>
          <w:sz w:val="24"/>
        </w:rPr>
        <w:t>30</w:t>
      </w:r>
      <w:r w:rsidRPr="00E175AB">
        <w:rPr>
          <w:rFonts w:hAnsi="宋体"/>
          <w:spacing w:val="6"/>
          <w:sz w:val="24"/>
        </w:rPr>
        <w:t>个字（两个英文字段作一个汉字）。</w:t>
      </w:r>
    </w:p>
    <w:p w:rsidR="0053239B" w:rsidRPr="00E175AB" w:rsidRDefault="0053239B" w:rsidP="0053239B">
      <w:pPr>
        <w:spacing w:line="760" w:lineRule="exact"/>
        <w:ind w:firstLine="573"/>
        <w:rPr>
          <w:spacing w:val="6"/>
          <w:sz w:val="24"/>
        </w:rPr>
      </w:pPr>
      <w:r w:rsidRPr="00E175AB">
        <w:rPr>
          <w:spacing w:val="6"/>
          <w:sz w:val="24"/>
        </w:rPr>
        <w:t>2</w:t>
      </w:r>
      <w:r w:rsidRPr="00E175AB">
        <w:rPr>
          <w:rFonts w:hAnsi="宋体"/>
          <w:spacing w:val="6"/>
          <w:sz w:val="24"/>
        </w:rPr>
        <w:t>．建设地点</w:t>
      </w:r>
      <w:r w:rsidRPr="00E175AB">
        <w:rPr>
          <w:spacing w:val="6"/>
          <w:sz w:val="24"/>
        </w:rPr>
        <w:t>——</w:t>
      </w:r>
      <w:r w:rsidRPr="00E175AB">
        <w:rPr>
          <w:rFonts w:hAnsi="宋体"/>
          <w:spacing w:val="6"/>
          <w:sz w:val="24"/>
        </w:rPr>
        <w:t>指项目所在地详细地址，公路、铁路应填写起止地点。</w:t>
      </w:r>
    </w:p>
    <w:p w:rsidR="0053239B" w:rsidRPr="00E175AB" w:rsidRDefault="0053239B" w:rsidP="0053239B">
      <w:pPr>
        <w:spacing w:line="760" w:lineRule="exact"/>
        <w:ind w:firstLine="573"/>
        <w:rPr>
          <w:spacing w:val="6"/>
          <w:sz w:val="24"/>
        </w:rPr>
      </w:pPr>
      <w:r w:rsidRPr="00E175AB">
        <w:rPr>
          <w:spacing w:val="6"/>
          <w:sz w:val="24"/>
        </w:rPr>
        <w:t>3</w:t>
      </w:r>
      <w:r w:rsidRPr="00E175AB">
        <w:rPr>
          <w:rFonts w:hAnsi="宋体"/>
          <w:spacing w:val="6"/>
          <w:sz w:val="24"/>
        </w:rPr>
        <w:t>．行业类别</w:t>
      </w:r>
      <w:r w:rsidRPr="00E175AB">
        <w:rPr>
          <w:spacing w:val="6"/>
          <w:sz w:val="24"/>
        </w:rPr>
        <w:t>——</w:t>
      </w:r>
      <w:r w:rsidRPr="00E175AB">
        <w:rPr>
          <w:rFonts w:hAnsi="宋体"/>
          <w:spacing w:val="6"/>
          <w:sz w:val="24"/>
        </w:rPr>
        <w:t>按国标填写。</w:t>
      </w:r>
    </w:p>
    <w:p w:rsidR="0053239B" w:rsidRPr="00E175AB" w:rsidRDefault="0053239B" w:rsidP="0053239B">
      <w:pPr>
        <w:spacing w:line="760" w:lineRule="exact"/>
        <w:ind w:firstLine="573"/>
        <w:rPr>
          <w:spacing w:val="6"/>
          <w:sz w:val="24"/>
        </w:rPr>
      </w:pPr>
      <w:r w:rsidRPr="00E175AB">
        <w:rPr>
          <w:spacing w:val="6"/>
          <w:sz w:val="24"/>
        </w:rPr>
        <w:t>4</w:t>
      </w:r>
      <w:r w:rsidRPr="00E175AB">
        <w:rPr>
          <w:rFonts w:hAnsi="宋体"/>
          <w:spacing w:val="6"/>
          <w:sz w:val="24"/>
        </w:rPr>
        <w:t>．总投资</w:t>
      </w:r>
      <w:r w:rsidRPr="00E175AB">
        <w:rPr>
          <w:spacing w:val="6"/>
          <w:sz w:val="24"/>
        </w:rPr>
        <w:t>——</w:t>
      </w:r>
      <w:r w:rsidRPr="00E175AB">
        <w:rPr>
          <w:rFonts w:hAnsi="宋体"/>
          <w:spacing w:val="6"/>
          <w:sz w:val="24"/>
        </w:rPr>
        <w:t>指项目投资总额。</w:t>
      </w:r>
    </w:p>
    <w:p w:rsidR="0053239B" w:rsidRPr="00E175AB" w:rsidRDefault="0053239B" w:rsidP="0053239B">
      <w:pPr>
        <w:spacing w:line="760" w:lineRule="exact"/>
        <w:ind w:firstLine="573"/>
        <w:rPr>
          <w:spacing w:val="6"/>
          <w:sz w:val="24"/>
        </w:rPr>
      </w:pPr>
      <w:r w:rsidRPr="00E175AB">
        <w:rPr>
          <w:spacing w:val="6"/>
          <w:sz w:val="24"/>
        </w:rPr>
        <w:t>5</w:t>
      </w:r>
      <w:r w:rsidRPr="00E175AB">
        <w:rPr>
          <w:rFonts w:hAnsi="宋体"/>
          <w:spacing w:val="6"/>
          <w:sz w:val="24"/>
        </w:rPr>
        <w:t>．主要环境保护目标</w:t>
      </w:r>
      <w:r w:rsidRPr="00E175AB">
        <w:rPr>
          <w:spacing w:val="6"/>
          <w:sz w:val="24"/>
        </w:rPr>
        <w:t>——</w:t>
      </w:r>
      <w:r w:rsidRPr="00E175AB">
        <w:rPr>
          <w:rFonts w:hAnsi="宋体"/>
          <w:spacing w:val="6"/>
          <w:sz w:val="24"/>
        </w:rPr>
        <w:t>指项目周围一定范围内集中居民住宅区、学校、医院、保护文物、风景名胜区、水源地和生态敏感点等，应尽可能给出保护目标、性质、规模和距厂界距离等。</w:t>
      </w:r>
    </w:p>
    <w:p w:rsidR="0053239B" w:rsidRPr="00E175AB" w:rsidRDefault="0053239B" w:rsidP="0053239B">
      <w:pPr>
        <w:spacing w:line="760" w:lineRule="exact"/>
        <w:ind w:firstLine="573"/>
        <w:rPr>
          <w:spacing w:val="6"/>
          <w:sz w:val="24"/>
        </w:rPr>
      </w:pPr>
      <w:r w:rsidRPr="00E175AB">
        <w:rPr>
          <w:spacing w:val="6"/>
          <w:sz w:val="24"/>
        </w:rPr>
        <w:t>6</w:t>
      </w:r>
      <w:r w:rsidRPr="00E175AB">
        <w:rPr>
          <w:rFonts w:hAnsi="宋体"/>
          <w:spacing w:val="6"/>
          <w:sz w:val="24"/>
        </w:rPr>
        <w:t>．结论与建议</w:t>
      </w:r>
      <w:r w:rsidRPr="00E175AB">
        <w:rPr>
          <w:spacing w:val="6"/>
          <w:sz w:val="24"/>
        </w:rPr>
        <w:t>——</w:t>
      </w:r>
      <w:r w:rsidRPr="00E175AB">
        <w:rPr>
          <w:rFonts w:hAnsi="宋体"/>
          <w:spacing w:val="6"/>
          <w:sz w:val="24"/>
        </w:rPr>
        <w:t>给出本项目清洁生产、达标排放和总量控制的分析结论，确定污染防治措施的有效性，说明本项目对环境造成的影响，给出建设项目环境可行性的明确结论。同时提出减少环境影响的其他建议。</w:t>
      </w:r>
    </w:p>
    <w:p w:rsidR="0053239B" w:rsidRPr="00E175AB" w:rsidRDefault="0053239B" w:rsidP="0053239B">
      <w:pPr>
        <w:spacing w:line="760" w:lineRule="exact"/>
        <w:ind w:firstLine="573"/>
        <w:rPr>
          <w:spacing w:val="6"/>
          <w:sz w:val="24"/>
        </w:rPr>
      </w:pPr>
      <w:r w:rsidRPr="00E175AB">
        <w:rPr>
          <w:spacing w:val="6"/>
          <w:sz w:val="24"/>
        </w:rPr>
        <w:t>7</w:t>
      </w:r>
      <w:r w:rsidRPr="00E175AB">
        <w:rPr>
          <w:rFonts w:hAnsi="宋体"/>
          <w:spacing w:val="6"/>
          <w:sz w:val="24"/>
        </w:rPr>
        <w:t>．预审意见</w:t>
      </w:r>
      <w:r w:rsidRPr="00E175AB">
        <w:rPr>
          <w:spacing w:val="6"/>
          <w:sz w:val="24"/>
        </w:rPr>
        <w:t>——</w:t>
      </w:r>
      <w:r w:rsidRPr="00E175AB">
        <w:rPr>
          <w:rFonts w:hAnsi="宋体"/>
          <w:spacing w:val="6"/>
          <w:sz w:val="24"/>
        </w:rPr>
        <w:t>由行业主管部门填写答复意见，无主管部门项目，可不填。</w:t>
      </w:r>
    </w:p>
    <w:p w:rsidR="0053239B" w:rsidRPr="00E175AB" w:rsidRDefault="0053239B" w:rsidP="0053239B">
      <w:pPr>
        <w:spacing w:line="760" w:lineRule="exact"/>
        <w:ind w:firstLine="573"/>
        <w:rPr>
          <w:spacing w:val="6"/>
          <w:sz w:val="24"/>
        </w:rPr>
      </w:pPr>
      <w:r w:rsidRPr="00E175AB">
        <w:rPr>
          <w:spacing w:val="6"/>
          <w:sz w:val="24"/>
        </w:rPr>
        <w:t>8</w:t>
      </w:r>
      <w:r w:rsidRPr="00E175AB">
        <w:rPr>
          <w:rFonts w:hAnsi="宋体"/>
          <w:spacing w:val="6"/>
          <w:sz w:val="24"/>
        </w:rPr>
        <w:t>．审批意见</w:t>
      </w:r>
      <w:r w:rsidRPr="00E175AB">
        <w:rPr>
          <w:spacing w:val="6"/>
          <w:sz w:val="24"/>
        </w:rPr>
        <w:t>——</w:t>
      </w:r>
      <w:r w:rsidRPr="00E175AB">
        <w:rPr>
          <w:rFonts w:hAnsi="宋体"/>
          <w:spacing w:val="6"/>
          <w:sz w:val="24"/>
        </w:rPr>
        <w:t>由负责审批该项目的环境保护行政主管部门批复。</w:t>
      </w:r>
    </w:p>
    <w:p w:rsidR="0053239B" w:rsidRPr="00E175AB" w:rsidRDefault="0053239B" w:rsidP="0053239B">
      <w:pPr>
        <w:spacing w:before="120"/>
        <w:jc w:val="center"/>
        <w:rPr>
          <w:rFonts w:ascii="宋体" w:hAnsi="宋体"/>
          <w:sz w:val="24"/>
        </w:rPr>
      </w:pPr>
    </w:p>
    <w:p w:rsidR="0053239B" w:rsidRPr="00E175AB" w:rsidRDefault="0053239B" w:rsidP="0053239B">
      <w:pPr>
        <w:spacing w:before="120"/>
        <w:jc w:val="center"/>
        <w:rPr>
          <w:rFonts w:ascii="宋体" w:hAnsi="宋体"/>
          <w:sz w:val="24"/>
        </w:rPr>
        <w:sectPr w:rsidR="0053239B" w:rsidRPr="00E175AB" w:rsidSect="00757F4C">
          <w:footerReference w:type="even" r:id="rId7"/>
          <w:footerReference w:type="default" r:id="rId8"/>
          <w:pgSz w:w="11906" w:h="16838"/>
          <w:pgMar w:top="1418" w:right="1588" w:bottom="1418" w:left="1588" w:header="851" w:footer="992" w:gutter="0"/>
          <w:pgNumType w:start="1"/>
          <w:cols w:space="425"/>
          <w:docGrid w:type="lines" w:linePitch="312"/>
        </w:sectPr>
      </w:pPr>
    </w:p>
    <w:p w:rsidR="0053239B" w:rsidRPr="00E175AB" w:rsidRDefault="0053239B" w:rsidP="0053239B">
      <w:pPr>
        <w:snapToGrid w:val="0"/>
        <w:spacing w:before="120"/>
        <w:jc w:val="center"/>
        <w:rPr>
          <w:rFonts w:ascii="宋体" w:hAnsi="宋体"/>
          <w:b/>
          <w:sz w:val="32"/>
          <w:szCs w:val="32"/>
        </w:rPr>
      </w:pPr>
      <w:r w:rsidRPr="00E175AB">
        <w:rPr>
          <w:rFonts w:ascii="宋体" w:hAnsi="宋体" w:hint="eastAsia"/>
          <w:b/>
          <w:sz w:val="32"/>
          <w:szCs w:val="32"/>
        </w:rPr>
        <w:lastRenderedPageBreak/>
        <w:t>目  录</w:t>
      </w:r>
    </w:p>
    <w:bookmarkStart w:id="18" w:name="_Toc303151680"/>
    <w:bookmarkStart w:id="19" w:name="_Toc314157433"/>
    <w:bookmarkStart w:id="20" w:name="_Toc390172573"/>
    <w:p w:rsidR="0053239B" w:rsidRPr="00E175AB" w:rsidRDefault="00A6483C" w:rsidP="0053239B">
      <w:pPr>
        <w:pStyle w:val="10"/>
        <w:tabs>
          <w:tab w:val="right" w:leader="dot" w:pos="8324"/>
        </w:tabs>
        <w:rPr>
          <w:b w:val="0"/>
          <w:bCs w:val="0"/>
          <w:caps w:val="0"/>
          <w:noProof/>
          <w:sz w:val="21"/>
          <w:szCs w:val="22"/>
        </w:rPr>
      </w:pPr>
      <w:r w:rsidRPr="00A6483C">
        <w:rPr>
          <w:rFonts w:ascii="Times New Roman" w:hAnsi="Times New Roman"/>
          <w:sz w:val="22"/>
          <w:szCs w:val="22"/>
        </w:rPr>
        <w:fldChar w:fldCharType="begin"/>
      </w:r>
      <w:r w:rsidR="0053239B" w:rsidRPr="00E175AB">
        <w:rPr>
          <w:rFonts w:ascii="Times New Roman" w:hAnsi="Times New Roman"/>
          <w:sz w:val="22"/>
          <w:szCs w:val="22"/>
        </w:rPr>
        <w:instrText xml:space="preserve"> TOC \o "1-2" \h \z \u </w:instrText>
      </w:r>
      <w:r w:rsidRPr="00A6483C">
        <w:rPr>
          <w:rFonts w:ascii="Times New Roman" w:hAnsi="Times New Roman"/>
          <w:sz w:val="22"/>
          <w:szCs w:val="22"/>
        </w:rPr>
        <w:fldChar w:fldCharType="separate"/>
      </w:r>
      <w:hyperlink w:anchor="_Toc480273904" w:history="1">
        <w:r w:rsidR="0053239B" w:rsidRPr="00E175AB">
          <w:rPr>
            <w:rStyle w:val="af1"/>
            <w:rFonts w:hint="eastAsia"/>
            <w:noProof/>
          </w:rPr>
          <w:t>一、建设项目基本情况</w:t>
        </w:r>
        <w:r w:rsidR="0053239B" w:rsidRPr="00E175AB">
          <w:rPr>
            <w:noProof/>
            <w:webHidden/>
          </w:rPr>
          <w:tab/>
        </w:r>
        <w:r w:rsidRPr="00E175AB">
          <w:rPr>
            <w:noProof/>
            <w:webHidden/>
          </w:rPr>
          <w:fldChar w:fldCharType="begin"/>
        </w:r>
        <w:r w:rsidR="0053239B" w:rsidRPr="00E175AB">
          <w:rPr>
            <w:noProof/>
            <w:webHidden/>
          </w:rPr>
          <w:instrText xml:space="preserve"> PAGEREF _Toc480273904 \h </w:instrText>
        </w:r>
        <w:r w:rsidRPr="00E175AB">
          <w:rPr>
            <w:noProof/>
            <w:webHidden/>
          </w:rPr>
        </w:r>
        <w:r w:rsidRPr="00E175AB">
          <w:rPr>
            <w:noProof/>
            <w:webHidden/>
          </w:rPr>
          <w:fldChar w:fldCharType="separate"/>
        </w:r>
        <w:r w:rsidR="0053239B">
          <w:rPr>
            <w:noProof/>
            <w:webHidden/>
          </w:rPr>
          <w:t>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05" w:history="1">
        <w:r w:rsidR="0053239B" w:rsidRPr="00E175AB">
          <w:rPr>
            <w:rStyle w:val="af1"/>
            <w:b/>
            <w:noProof/>
          </w:rPr>
          <w:t xml:space="preserve">1.1 </w:t>
        </w:r>
        <w:r w:rsidR="0053239B" w:rsidRPr="00E175AB">
          <w:rPr>
            <w:rStyle w:val="af1"/>
            <w:rFonts w:hAnsi="宋体" w:hint="eastAsia"/>
            <w:b/>
            <w:noProof/>
          </w:rPr>
          <w:t>项目背景及往期回顾</w:t>
        </w:r>
        <w:r w:rsidR="0053239B" w:rsidRPr="00E175AB">
          <w:rPr>
            <w:noProof/>
            <w:webHidden/>
          </w:rPr>
          <w:tab/>
        </w:r>
        <w:r w:rsidRPr="00E175AB">
          <w:rPr>
            <w:noProof/>
            <w:webHidden/>
          </w:rPr>
          <w:fldChar w:fldCharType="begin"/>
        </w:r>
        <w:r w:rsidR="0053239B" w:rsidRPr="00E175AB">
          <w:rPr>
            <w:noProof/>
            <w:webHidden/>
          </w:rPr>
          <w:instrText xml:space="preserve"> PAGEREF _Toc480273905 \h </w:instrText>
        </w:r>
        <w:r w:rsidRPr="00E175AB">
          <w:rPr>
            <w:noProof/>
            <w:webHidden/>
          </w:rPr>
        </w:r>
        <w:r w:rsidRPr="00E175AB">
          <w:rPr>
            <w:noProof/>
            <w:webHidden/>
          </w:rPr>
          <w:fldChar w:fldCharType="separate"/>
        </w:r>
        <w:r w:rsidR="0053239B">
          <w:rPr>
            <w:noProof/>
            <w:webHidden/>
          </w:rPr>
          <w:t>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06" w:history="1">
        <w:r w:rsidR="0053239B" w:rsidRPr="00E175AB">
          <w:rPr>
            <w:rStyle w:val="af1"/>
            <w:b/>
            <w:noProof/>
          </w:rPr>
          <w:t>1.2</w:t>
        </w:r>
        <w:r w:rsidR="0053239B" w:rsidRPr="00E175AB">
          <w:rPr>
            <w:rStyle w:val="af1"/>
            <w:rFonts w:hint="eastAsia"/>
            <w:b/>
            <w:noProof/>
          </w:rPr>
          <w:t>编制依据</w:t>
        </w:r>
        <w:r w:rsidR="0053239B" w:rsidRPr="00E175AB">
          <w:rPr>
            <w:noProof/>
            <w:webHidden/>
          </w:rPr>
          <w:tab/>
        </w:r>
        <w:r w:rsidRPr="00E175AB">
          <w:rPr>
            <w:noProof/>
            <w:webHidden/>
          </w:rPr>
          <w:fldChar w:fldCharType="begin"/>
        </w:r>
        <w:r w:rsidR="0053239B" w:rsidRPr="00E175AB">
          <w:rPr>
            <w:noProof/>
            <w:webHidden/>
          </w:rPr>
          <w:instrText xml:space="preserve"> PAGEREF _Toc480273906 \h </w:instrText>
        </w:r>
        <w:r w:rsidRPr="00E175AB">
          <w:rPr>
            <w:noProof/>
            <w:webHidden/>
          </w:rPr>
        </w:r>
        <w:r w:rsidRPr="00E175AB">
          <w:rPr>
            <w:noProof/>
            <w:webHidden/>
          </w:rPr>
          <w:fldChar w:fldCharType="separate"/>
        </w:r>
        <w:r w:rsidR="0053239B">
          <w:rPr>
            <w:noProof/>
            <w:webHidden/>
          </w:rPr>
          <w:t>3</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07" w:history="1">
        <w:r w:rsidR="0053239B" w:rsidRPr="00E175AB">
          <w:rPr>
            <w:rStyle w:val="af1"/>
            <w:b/>
            <w:noProof/>
          </w:rPr>
          <w:t>1.3</w:t>
        </w:r>
        <w:r w:rsidR="0053239B" w:rsidRPr="00E175AB">
          <w:rPr>
            <w:rStyle w:val="af1"/>
            <w:rFonts w:hint="eastAsia"/>
            <w:b/>
            <w:noProof/>
          </w:rPr>
          <w:t>工程概况</w:t>
        </w:r>
        <w:r w:rsidR="0053239B" w:rsidRPr="00E175AB">
          <w:rPr>
            <w:noProof/>
            <w:webHidden/>
          </w:rPr>
          <w:tab/>
        </w:r>
        <w:r w:rsidRPr="00E175AB">
          <w:rPr>
            <w:noProof/>
            <w:webHidden/>
          </w:rPr>
          <w:fldChar w:fldCharType="begin"/>
        </w:r>
        <w:r w:rsidR="0053239B" w:rsidRPr="00E175AB">
          <w:rPr>
            <w:noProof/>
            <w:webHidden/>
          </w:rPr>
          <w:instrText xml:space="preserve"> PAGEREF _Toc480273907 \h </w:instrText>
        </w:r>
        <w:r w:rsidRPr="00E175AB">
          <w:rPr>
            <w:noProof/>
            <w:webHidden/>
          </w:rPr>
        </w:r>
        <w:r w:rsidRPr="00E175AB">
          <w:rPr>
            <w:noProof/>
            <w:webHidden/>
          </w:rPr>
          <w:fldChar w:fldCharType="separate"/>
        </w:r>
        <w:r w:rsidR="0053239B">
          <w:rPr>
            <w:noProof/>
            <w:webHidden/>
          </w:rPr>
          <w:t>5</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08" w:history="1">
        <w:r w:rsidR="0053239B" w:rsidRPr="00E175AB">
          <w:rPr>
            <w:rStyle w:val="af1"/>
            <w:b/>
            <w:noProof/>
          </w:rPr>
          <w:t xml:space="preserve">1.4  </w:t>
        </w:r>
        <w:r w:rsidR="0053239B" w:rsidRPr="00E175AB">
          <w:rPr>
            <w:rStyle w:val="af1"/>
            <w:rFonts w:hint="eastAsia"/>
            <w:b/>
            <w:noProof/>
          </w:rPr>
          <w:t>产业政策相符性</w:t>
        </w:r>
        <w:r w:rsidR="0053239B" w:rsidRPr="00E175AB">
          <w:rPr>
            <w:noProof/>
            <w:webHidden/>
          </w:rPr>
          <w:tab/>
        </w:r>
        <w:r w:rsidRPr="00E175AB">
          <w:rPr>
            <w:noProof/>
            <w:webHidden/>
          </w:rPr>
          <w:fldChar w:fldCharType="begin"/>
        </w:r>
        <w:r w:rsidR="0053239B" w:rsidRPr="00E175AB">
          <w:rPr>
            <w:noProof/>
            <w:webHidden/>
          </w:rPr>
          <w:instrText xml:space="preserve"> PAGEREF _Toc480273908 \h </w:instrText>
        </w:r>
        <w:r w:rsidRPr="00E175AB">
          <w:rPr>
            <w:noProof/>
            <w:webHidden/>
          </w:rPr>
        </w:r>
        <w:r w:rsidRPr="00E175AB">
          <w:rPr>
            <w:noProof/>
            <w:webHidden/>
          </w:rPr>
          <w:fldChar w:fldCharType="separate"/>
        </w:r>
        <w:r w:rsidR="0053239B">
          <w:rPr>
            <w:noProof/>
            <w:webHidden/>
          </w:rPr>
          <w:t>7</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09" w:history="1">
        <w:r w:rsidR="0053239B" w:rsidRPr="00E175AB">
          <w:rPr>
            <w:rStyle w:val="af1"/>
            <w:b/>
            <w:noProof/>
          </w:rPr>
          <w:t>1.5</w:t>
        </w:r>
        <w:r w:rsidR="0053239B" w:rsidRPr="00E175AB">
          <w:rPr>
            <w:rStyle w:val="af1"/>
            <w:rFonts w:hint="eastAsia"/>
            <w:b/>
            <w:noProof/>
          </w:rPr>
          <w:t>评价因子的识别与确定</w:t>
        </w:r>
        <w:r w:rsidR="0053239B" w:rsidRPr="00E175AB">
          <w:rPr>
            <w:noProof/>
            <w:webHidden/>
          </w:rPr>
          <w:tab/>
        </w:r>
        <w:r w:rsidRPr="00E175AB">
          <w:rPr>
            <w:noProof/>
            <w:webHidden/>
          </w:rPr>
          <w:fldChar w:fldCharType="begin"/>
        </w:r>
        <w:r w:rsidR="0053239B" w:rsidRPr="00E175AB">
          <w:rPr>
            <w:noProof/>
            <w:webHidden/>
          </w:rPr>
          <w:instrText xml:space="preserve"> PAGEREF _Toc480273909 \h </w:instrText>
        </w:r>
        <w:r w:rsidRPr="00E175AB">
          <w:rPr>
            <w:noProof/>
            <w:webHidden/>
          </w:rPr>
        </w:r>
        <w:r w:rsidRPr="00E175AB">
          <w:rPr>
            <w:noProof/>
            <w:webHidden/>
          </w:rPr>
          <w:fldChar w:fldCharType="separate"/>
        </w:r>
        <w:r w:rsidR="0053239B">
          <w:rPr>
            <w:noProof/>
            <w:webHidden/>
          </w:rPr>
          <w:t>7</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0" w:history="1">
        <w:r w:rsidR="0053239B" w:rsidRPr="00E175AB">
          <w:rPr>
            <w:rStyle w:val="af1"/>
            <w:b/>
            <w:noProof/>
          </w:rPr>
          <w:t xml:space="preserve">1.6 </w:t>
        </w:r>
        <w:r w:rsidR="0053239B" w:rsidRPr="00E175AB">
          <w:rPr>
            <w:rStyle w:val="af1"/>
            <w:rFonts w:hint="eastAsia"/>
            <w:b/>
            <w:noProof/>
          </w:rPr>
          <w:t>评价技术路线、工作重点及流程</w:t>
        </w:r>
        <w:r w:rsidR="0053239B" w:rsidRPr="00E175AB">
          <w:rPr>
            <w:noProof/>
            <w:webHidden/>
          </w:rPr>
          <w:tab/>
        </w:r>
        <w:r w:rsidRPr="00E175AB">
          <w:rPr>
            <w:noProof/>
            <w:webHidden/>
          </w:rPr>
          <w:fldChar w:fldCharType="begin"/>
        </w:r>
        <w:r w:rsidR="0053239B" w:rsidRPr="00E175AB">
          <w:rPr>
            <w:noProof/>
            <w:webHidden/>
          </w:rPr>
          <w:instrText xml:space="preserve"> PAGEREF _Toc480273910 \h </w:instrText>
        </w:r>
        <w:r w:rsidRPr="00E175AB">
          <w:rPr>
            <w:noProof/>
            <w:webHidden/>
          </w:rPr>
        </w:r>
        <w:r w:rsidRPr="00E175AB">
          <w:rPr>
            <w:noProof/>
            <w:webHidden/>
          </w:rPr>
          <w:fldChar w:fldCharType="separate"/>
        </w:r>
        <w:r w:rsidR="0053239B">
          <w:rPr>
            <w:noProof/>
            <w:webHidden/>
          </w:rPr>
          <w:t>9</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11" w:history="1">
        <w:r w:rsidR="0053239B" w:rsidRPr="00E175AB">
          <w:rPr>
            <w:rStyle w:val="af1"/>
            <w:rFonts w:hint="eastAsia"/>
            <w:noProof/>
          </w:rPr>
          <w:t>二、项目所在地区域自然环境、社会环境简况</w:t>
        </w:r>
        <w:r w:rsidR="0053239B" w:rsidRPr="00E175AB">
          <w:rPr>
            <w:noProof/>
            <w:webHidden/>
          </w:rPr>
          <w:tab/>
        </w:r>
        <w:r w:rsidRPr="00E175AB">
          <w:rPr>
            <w:noProof/>
            <w:webHidden/>
          </w:rPr>
          <w:fldChar w:fldCharType="begin"/>
        </w:r>
        <w:r w:rsidR="0053239B" w:rsidRPr="00E175AB">
          <w:rPr>
            <w:noProof/>
            <w:webHidden/>
          </w:rPr>
          <w:instrText xml:space="preserve"> PAGEREF _Toc480273911 \h </w:instrText>
        </w:r>
        <w:r w:rsidRPr="00E175AB">
          <w:rPr>
            <w:noProof/>
            <w:webHidden/>
          </w:rPr>
        </w:r>
        <w:r w:rsidRPr="00E175AB">
          <w:rPr>
            <w:noProof/>
            <w:webHidden/>
          </w:rPr>
          <w:fldChar w:fldCharType="separate"/>
        </w:r>
        <w:r w:rsidR="0053239B">
          <w:rPr>
            <w:noProof/>
            <w:webHidden/>
          </w:rPr>
          <w:t>11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2" w:history="1">
        <w:r w:rsidR="0053239B" w:rsidRPr="00E175AB">
          <w:rPr>
            <w:rStyle w:val="af1"/>
            <w:b/>
            <w:noProof/>
          </w:rPr>
          <w:t xml:space="preserve">2.1  </w:t>
        </w:r>
        <w:r w:rsidR="0053239B" w:rsidRPr="00E175AB">
          <w:rPr>
            <w:rStyle w:val="af1"/>
            <w:rFonts w:hint="eastAsia"/>
            <w:b/>
            <w:noProof/>
          </w:rPr>
          <w:t>自然环境概况</w:t>
        </w:r>
        <w:r w:rsidR="0053239B" w:rsidRPr="00E175AB">
          <w:rPr>
            <w:noProof/>
            <w:webHidden/>
          </w:rPr>
          <w:tab/>
        </w:r>
        <w:r w:rsidRPr="00E175AB">
          <w:rPr>
            <w:noProof/>
            <w:webHidden/>
          </w:rPr>
          <w:fldChar w:fldCharType="begin"/>
        </w:r>
        <w:r w:rsidR="0053239B" w:rsidRPr="00E175AB">
          <w:rPr>
            <w:noProof/>
            <w:webHidden/>
          </w:rPr>
          <w:instrText xml:space="preserve"> PAGEREF _Toc480273912 \h </w:instrText>
        </w:r>
        <w:r w:rsidRPr="00E175AB">
          <w:rPr>
            <w:noProof/>
            <w:webHidden/>
          </w:rPr>
        </w:r>
        <w:r w:rsidRPr="00E175AB">
          <w:rPr>
            <w:noProof/>
            <w:webHidden/>
          </w:rPr>
          <w:fldChar w:fldCharType="separate"/>
        </w:r>
        <w:r w:rsidR="0053239B">
          <w:rPr>
            <w:noProof/>
            <w:webHidden/>
          </w:rPr>
          <w:t>11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3" w:history="1">
        <w:r w:rsidR="0053239B" w:rsidRPr="00E175AB">
          <w:rPr>
            <w:rStyle w:val="af1"/>
            <w:b/>
            <w:noProof/>
          </w:rPr>
          <w:t xml:space="preserve">2.2  </w:t>
        </w:r>
        <w:r w:rsidR="0053239B" w:rsidRPr="00E175AB">
          <w:rPr>
            <w:rStyle w:val="af1"/>
            <w:rFonts w:hint="eastAsia"/>
            <w:b/>
            <w:noProof/>
          </w:rPr>
          <w:t>社会环境概况</w:t>
        </w:r>
        <w:r w:rsidR="0053239B" w:rsidRPr="00E175AB">
          <w:rPr>
            <w:noProof/>
            <w:webHidden/>
          </w:rPr>
          <w:tab/>
        </w:r>
        <w:r w:rsidRPr="00E175AB">
          <w:rPr>
            <w:noProof/>
            <w:webHidden/>
          </w:rPr>
          <w:fldChar w:fldCharType="begin"/>
        </w:r>
        <w:r w:rsidR="0053239B" w:rsidRPr="00E175AB">
          <w:rPr>
            <w:noProof/>
            <w:webHidden/>
          </w:rPr>
          <w:instrText xml:space="preserve"> PAGEREF _Toc480273913 \h </w:instrText>
        </w:r>
        <w:r w:rsidRPr="00E175AB">
          <w:rPr>
            <w:noProof/>
            <w:webHidden/>
          </w:rPr>
        </w:r>
        <w:r w:rsidRPr="00E175AB">
          <w:rPr>
            <w:noProof/>
            <w:webHidden/>
          </w:rPr>
          <w:fldChar w:fldCharType="separate"/>
        </w:r>
        <w:r w:rsidR="0053239B">
          <w:rPr>
            <w:noProof/>
            <w:webHidden/>
          </w:rPr>
          <w:t>12</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14" w:history="1">
        <w:r w:rsidR="0053239B" w:rsidRPr="00E175AB">
          <w:rPr>
            <w:rStyle w:val="af1"/>
            <w:rFonts w:hint="eastAsia"/>
            <w:noProof/>
          </w:rPr>
          <w:t>三、环境质量现状监测与评价</w:t>
        </w:r>
        <w:r w:rsidR="0053239B" w:rsidRPr="00E175AB">
          <w:rPr>
            <w:noProof/>
            <w:webHidden/>
          </w:rPr>
          <w:tab/>
        </w:r>
        <w:r w:rsidRPr="00E175AB">
          <w:rPr>
            <w:noProof/>
            <w:webHidden/>
          </w:rPr>
          <w:fldChar w:fldCharType="begin"/>
        </w:r>
        <w:r w:rsidR="0053239B" w:rsidRPr="00E175AB">
          <w:rPr>
            <w:noProof/>
            <w:webHidden/>
          </w:rPr>
          <w:instrText xml:space="preserve"> PAGEREF _Toc480273914 \h </w:instrText>
        </w:r>
        <w:r w:rsidRPr="00E175AB">
          <w:rPr>
            <w:noProof/>
            <w:webHidden/>
          </w:rPr>
        </w:r>
        <w:r w:rsidRPr="00E175AB">
          <w:rPr>
            <w:noProof/>
            <w:webHidden/>
          </w:rPr>
          <w:fldChar w:fldCharType="separate"/>
        </w:r>
        <w:r w:rsidR="0053239B">
          <w:rPr>
            <w:noProof/>
            <w:webHidden/>
          </w:rPr>
          <w:t>13</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5" w:history="1">
        <w:r w:rsidR="0053239B" w:rsidRPr="00E175AB">
          <w:rPr>
            <w:rStyle w:val="af1"/>
            <w:b/>
            <w:noProof/>
          </w:rPr>
          <w:t xml:space="preserve">3.1 </w:t>
        </w:r>
        <w:r w:rsidR="0053239B" w:rsidRPr="00E175AB">
          <w:rPr>
            <w:rStyle w:val="af1"/>
            <w:rFonts w:hint="eastAsia"/>
            <w:b/>
            <w:noProof/>
          </w:rPr>
          <w:t>电磁环境</w:t>
        </w:r>
        <w:r w:rsidR="0053239B" w:rsidRPr="00E175AB">
          <w:rPr>
            <w:noProof/>
            <w:webHidden/>
          </w:rPr>
          <w:tab/>
        </w:r>
        <w:r w:rsidRPr="00E175AB">
          <w:rPr>
            <w:noProof/>
            <w:webHidden/>
          </w:rPr>
          <w:fldChar w:fldCharType="begin"/>
        </w:r>
        <w:r w:rsidR="0053239B" w:rsidRPr="00E175AB">
          <w:rPr>
            <w:noProof/>
            <w:webHidden/>
          </w:rPr>
          <w:instrText xml:space="preserve"> PAGEREF _Toc480273915 \h </w:instrText>
        </w:r>
        <w:r w:rsidRPr="00E175AB">
          <w:rPr>
            <w:noProof/>
            <w:webHidden/>
          </w:rPr>
        </w:r>
        <w:r w:rsidRPr="00E175AB">
          <w:rPr>
            <w:noProof/>
            <w:webHidden/>
          </w:rPr>
          <w:fldChar w:fldCharType="separate"/>
        </w:r>
        <w:r w:rsidR="0053239B">
          <w:rPr>
            <w:noProof/>
            <w:webHidden/>
          </w:rPr>
          <w:t>13</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16" w:history="1">
        <w:r w:rsidR="0053239B" w:rsidRPr="00E175AB">
          <w:rPr>
            <w:rStyle w:val="af1"/>
            <w:rFonts w:hint="eastAsia"/>
            <w:noProof/>
          </w:rPr>
          <w:t>四、评价适用标准</w:t>
        </w:r>
        <w:r w:rsidR="0053239B" w:rsidRPr="00E175AB">
          <w:rPr>
            <w:noProof/>
            <w:webHidden/>
          </w:rPr>
          <w:tab/>
        </w:r>
        <w:r w:rsidRPr="00E175AB">
          <w:rPr>
            <w:noProof/>
            <w:webHidden/>
          </w:rPr>
          <w:fldChar w:fldCharType="begin"/>
        </w:r>
        <w:r w:rsidR="0053239B" w:rsidRPr="00E175AB">
          <w:rPr>
            <w:noProof/>
            <w:webHidden/>
          </w:rPr>
          <w:instrText xml:space="preserve"> PAGEREF _Toc480273916 \h </w:instrText>
        </w:r>
        <w:r w:rsidRPr="00E175AB">
          <w:rPr>
            <w:noProof/>
            <w:webHidden/>
          </w:rPr>
        </w:r>
        <w:r w:rsidRPr="00E175AB">
          <w:rPr>
            <w:noProof/>
            <w:webHidden/>
          </w:rPr>
          <w:fldChar w:fldCharType="separate"/>
        </w:r>
        <w:r w:rsidR="0053239B">
          <w:rPr>
            <w:noProof/>
            <w:webHidden/>
          </w:rPr>
          <w:t>27</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17" w:history="1">
        <w:r w:rsidR="0053239B" w:rsidRPr="00E175AB">
          <w:rPr>
            <w:rStyle w:val="af1"/>
            <w:rFonts w:hint="eastAsia"/>
            <w:noProof/>
          </w:rPr>
          <w:t>五、建设项目工程分析</w:t>
        </w:r>
        <w:r w:rsidR="0053239B" w:rsidRPr="00E175AB">
          <w:rPr>
            <w:noProof/>
            <w:webHidden/>
          </w:rPr>
          <w:tab/>
        </w:r>
        <w:r w:rsidRPr="00E175AB">
          <w:rPr>
            <w:noProof/>
            <w:webHidden/>
          </w:rPr>
          <w:fldChar w:fldCharType="begin"/>
        </w:r>
        <w:r w:rsidR="0053239B" w:rsidRPr="00E175AB">
          <w:rPr>
            <w:noProof/>
            <w:webHidden/>
          </w:rPr>
          <w:instrText xml:space="preserve"> PAGEREF _Toc480273917 \h </w:instrText>
        </w:r>
        <w:r w:rsidRPr="00E175AB">
          <w:rPr>
            <w:noProof/>
            <w:webHidden/>
          </w:rPr>
        </w:r>
        <w:r w:rsidRPr="00E175AB">
          <w:rPr>
            <w:noProof/>
            <w:webHidden/>
          </w:rPr>
          <w:fldChar w:fldCharType="separate"/>
        </w:r>
        <w:r w:rsidR="0053239B">
          <w:rPr>
            <w:noProof/>
            <w:webHidden/>
          </w:rPr>
          <w:t>29</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8" w:history="1">
        <w:r w:rsidR="0053239B" w:rsidRPr="00E175AB">
          <w:rPr>
            <w:rStyle w:val="af1"/>
            <w:b/>
            <w:noProof/>
          </w:rPr>
          <w:t xml:space="preserve">5.1 </w:t>
        </w:r>
        <w:r w:rsidR="0053239B" w:rsidRPr="00E175AB">
          <w:rPr>
            <w:rStyle w:val="af1"/>
            <w:rFonts w:hint="eastAsia"/>
            <w:b/>
            <w:noProof/>
          </w:rPr>
          <w:t>基站组成</w:t>
        </w:r>
        <w:r w:rsidR="0053239B" w:rsidRPr="00E175AB">
          <w:rPr>
            <w:noProof/>
            <w:webHidden/>
          </w:rPr>
          <w:tab/>
        </w:r>
        <w:r w:rsidRPr="00E175AB">
          <w:rPr>
            <w:noProof/>
            <w:webHidden/>
          </w:rPr>
          <w:fldChar w:fldCharType="begin"/>
        </w:r>
        <w:r w:rsidR="0053239B" w:rsidRPr="00E175AB">
          <w:rPr>
            <w:noProof/>
            <w:webHidden/>
          </w:rPr>
          <w:instrText xml:space="preserve"> PAGEREF _Toc480273918 \h </w:instrText>
        </w:r>
        <w:r w:rsidRPr="00E175AB">
          <w:rPr>
            <w:noProof/>
            <w:webHidden/>
          </w:rPr>
        </w:r>
        <w:r w:rsidRPr="00E175AB">
          <w:rPr>
            <w:noProof/>
            <w:webHidden/>
          </w:rPr>
          <w:fldChar w:fldCharType="separate"/>
        </w:r>
        <w:r w:rsidR="0053239B">
          <w:rPr>
            <w:noProof/>
            <w:webHidden/>
          </w:rPr>
          <w:t>29</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19" w:history="1">
        <w:r w:rsidR="0053239B" w:rsidRPr="00E175AB">
          <w:rPr>
            <w:rStyle w:val="af1"/>
            <w:b/>
            <w:noProof/>
          </w:rPr>
          <w:t>5.2</w:t>
        </w:r>
        <w:r w:rsidR="0053239B" w:rsidRPr="00E175AB">
          <w:rPr>
            <w:rStyle w:val="af1"/>
            <w:rFonts w:hint="eastAsia"/>
            <w:b/>
            <w:noProof/>
          </w:rPr>
          <w:t>基本工作原理</w:t>
        </w:r>
        <w:r w:rsidR="0053239B" w:rsidRPr="00E175AB">
          <w:rPr>
            <w:noProof/>
            <w:webHidden/>
          </w:rPr>
          <w:tab/>
        </w:r>
        <w:r w:rsidRPr="00E175AB">
          <w:rPr>
            <w:noProof/>
            <w:webHidden/>
          </w:rPr>
          <w:fldChar w:fldCharType="begin"/>
        </w:r>
        <w:r w:rsidR="0053239B" w:rsidRPr="00E175AB">
          <w:rPr>
            <w:noProof/>
            <w:webHidden/>
          </w:rPr>
          <w:instrText xml:space="preserve"> PAGEREF _Toc480273919 \h </w:instrText>
        </w:r>
        <w:r w:rsidRPr="00E175AB">
          <w:rPr>
            <w:noProof/>
            <w:webHidden/>
          </w:rPr>
        </w:r>
        <w:r w:rsidRPr="00E175AB">
          <w:rPr>
            <w:noProof/>
            <w:webHidden/>
          </w:rPr>
          <w:fldChar w:fldCharType="separate"/>
        </w:r>
        <w:r w:rsidR="0053239B">
          <w:rPr>
            <w:noProof/>
            <w:webHidden/>
          </w:rPr>
          <w:t>31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0" w:history="1">
        <w:r w:rsidR="0053239B" w:rsidRPr="00E175AB">
          <w:rPr>
            <w:rStyle w:val="af1"/>
            <w:b/>
            <w:noProof/>
          </w:rPr>
          <w:t>5.4</w:t>
        </w:r>
        <w:r w:rsidR="0053239B" w:rsidRPr="00E175AB">
          <w:rPr>
            <w:rStyle w:val="af1"/>
            <w:rFonts w:hint="eastAsia"/>
            <w:b/>
            <w:noProof/>
          </w:rPr>
          <w:t>基站选址原则</w:t>
        </w:r>
        <w:r w:rsidR="0053239B" w:rsidRPr="00E175AB">
          <w:rPr>
            <w:noProof/>
            <w:webHidden/>
          </w:rPr>
          <w:tab/>
        </w:r>
        <w:r w:rsidRPr="00E175AB">
          <w:rPr>
            <w:noProof/>
            <w:webHidden/>
          </w:rPr>
          <w:fldChar w:fldCharType="begin"/>
        </w:r>
        <w:r w:rsidR="0053239B" w:rsidRPr="00E175AB">
          <w:rPr>
            <w:noProof/>
            <w:webHidden/>
          </w:rPr>
          <w:instrText xml:space="preserve"> PAGEREF _Toc480273920 \h </w:instrText>
        </w:r>
        <w:r w:rsidRPr="00E175AB">
          <w:rPr>
            <w:noProof/>
            <w:webHidden/>
          </w:rPr>
        </w:r>
        <w:r w:rsidRPr="00E175AB">
          <w:rPr>
            <w:noProof/>
            <w:webHidden/>
          </w:rPr>
          <w:fldChar w:fldCharType="separate"/>
        </w:r>
        <w:r w:rsidR="0053239B">
          <w:rPr>
            <w:noProof/>
            <w:webHidden/>
          </w:rPr>
          <w:t>36</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1" w:history="1">
        <w:r w:rsidR="0053239B" w:rsidRPr="00E175AB">
          <w:rPr>
            <w:rStyle w:val="af1"/>
            <w:b/>
            <w:noProof/>
          </w:rPr>
          <w:t xml:space="preserve">5.5  </w:t>
        </w:r>
        <w:r w:rsidR="0053239B" w:rsidRPr="00E175AB">
          <w:rPr>
            <w:rStyle w:val="af1"/>
            <w:rFonts w:hint="eastAsia"/>
            <w:b/>
            <w:noProof/>
          </w:rPr>
          <w:t>污染源分析</w:t>
        </w:r>
        <w:r w:rsidR="0053239B" w:rsidRPr="00E175AB">
          <w:rPr>
            <w:noProof/>
            <w:webHidden/>
          </w:rPr>
          <w:tab/>
        </w:r>
        <w:r w:rsidRPr="00E175AB">
          <w:rPr>
            <w:noProof/>
            <w:webHidden/>
          </w:rPr>
          <w:fldChar w:fldCharType="begin"/>
        </w:r>
        <w:r w:rsidR="0053239B" w:rsidRPr="00E175AB">
          <w:rPr>
            <w:noProof/>
            <w:webHidden/>
          </w:rPr>
          <w:instrText xml:space="preserve"> PAGEREF _Toc480273921 \h </w:instrText>
        </w:r>
        <w:r w:rsidRPr="00E175AB">
          <w:rPr>
            <w:noProof/>
            <w:webHidden/>
          </w:rPr>
        </w:r>
        <w:r w:rsidRPr="00E175AB">
          <w:rPr>
            <w:noProof/>
            <w:webHidden/>
          </w:rPr>
          <w:fldChar w:fldCharType="separate"/>
        </w:r>
        <w:r w:rsidR="0053239B">
          <w:rPr>
            <w:noProof/>
            <w:webHidden/>
          </w:rPr>
          <w:t>37</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22" w:history="1">
        <w:r w:rsidR="0053239B" w:rsidRPr="00E175AB">
          <w:rPr>
            <w:rStyle w:val="af1"/>
            <w:rFonts w:hint="eastAsia"/>
            <w:noProof/>
          </w:rPr>
          <w:t>六、项目主要污染物产生及预计排放情况</w:t>
        </w:r>
        <w:r w:rsidR="0053239B" w:rsidRPr="00E175AB">
          <w:rPr>
            <w:noProof/>
            <w:webHidden/>
          </w:rPr>
          <w:tab/>
        </w:r>
        <w:r w:rsidRPr="00E175AB">
          <w:rPr>
            <w:noProof/>
            <w:webHidden/>
          </w:rPr>
          <w:fldChar w:fldCharType="begin"/>
        </w:r>
        <w:r w:rsidR="0053239B" w:rsidRPr="00E175AB">
          <w:rPr>
            <w:noProof/>
            <w:webHidden/>
          </w:rPr>
          <w:instrText xml:space="preserve"> PAGEREF _Toc480273922 \h </w:instrText>
        </w:r>
        <w:r w:rsidRPr="00E175AB">
          <w:rPr>
            <w:noProof/>
            <w:webHidden/>
          </w:rPr>
        </w:r>
        <w:r w:rsidRPr="00E175AB">
          <w:rPr>
            <w:noProof/>
            <w:webHidden/>
          </w:rPr>
          <w:fldChar w:fldCharType="separate"/>
        </w:r>
        <w:r w:rsidR="0053239B">
          <w:rPr>
            <w:noProof/>
            <w:webHidden/>
          </w:rPr>
          <w:t>40</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23" w:history="1">
        <w:r w:rsidR="0053239B" w:rsidRPr="00E175AB">
          <w:rPr>
            <w:rStyle w:val="af1"/>
            <w:rFonts w:hint="eastAsia"/>
            <w:noProof/>
          </w:rPr>
          <w:t>七、环境影响分析</w:t>
        </w:r>
        <w:r w:rsidR="0053239B" w:rsidRPr="00E175AB">
          <w:rPr>
            <w:noProof/>
            <w:webHidden/>
          </w:rPr>
          <w:tab/>
        </w:r>
        <w:r w:rsidRPr="00E175AB">
          <w:rPr>
            <w:noProof/>
            <w:webHidden/>
          </w:rPr>
          <w:fldChar w:fldCharType="begin"/>
        </w:r>
        <w:r w:rsidR="0053239B" w:rsidRPr="00E175AB">
          <w:rPr>
            <w:noProof/>
            <w:webHidden/>
          </w:rPr>
          <w:instrText xml:space="preserve"> PAGEREF _Toc480273923 \h </w:instrText>
        </w:r>
        <w:r w:rsidRPr="00E175AB">
          <w:rPr>
            <w:noProof/>
            <w:webHidden/>
          </w:rPr>
        </w:r>
        <w:r w:rsidRPr="00E175AB">
          <w:rPr>
            <w:noProof/>
            <w:webHidden/>
          </w:rPr>
          <w:fldChar w:fldCharType="separate"/>
        </w:r>
        <w:r w:rsidR="0053239B">
          <w:rPr>
            <w:noProof/>
            <w:webHidden/>
          </w:rPr>
          <w:t>41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4" w:history="1">
        <w:r w:rsidR="0053239B" w:rsidRPr="00E175AB">
          <w:rPr>
            <w:rStyle w:val="af1"/>
            <w:b/>
            <w:noProof/>
          </w:rPr>
          <w:t>7.1</w:t>
        </w:r>
        <w:r w:rsidR="0053239B" w:rsidRPr="00E175AB">
          <w:rPr>
            <w:rStyle w:val="af1"/>
            <w:rFonts w:hint="eastAsia"/>
            <w:b/>
            <w:noProof/>
          </w:rPr>
          <w:t>运营期环境影响分析</w:t>
        </w:r>
        <w:r w:rsidR="0053239B" w:rsidRPr="00E175AB">
          <w:rPr>
            <w:noProof/>
            <w:webHidden/>
          </w:rPr>
          <w:tab/>
        </w:r>
        <w:r w:rsidRPr="00E175AB">
          <w:rPr>
            <w:noProof/>
            <w:webHidden/>
          </w:rPr>
          <w:fldChar w:fldCharType="begin"/>
        </w:r>
        <w:r w:rsidR="0053239B" w:rsidRPr="00E175AB">
          <w:rPr>
            <w:noProof/>
            <w:webHidden/>
          </w:rPr>
          <w:instrText xml:space="preserve"> PAGEREF _Toc480273924 \h </w:instrText>
        </w:r>
        <w:r w:rsidRPr="00E175AB">
          <w:rPr>
            <w:noProof/>
            <w:webHidden/>
          </w:rPr>
        </w:r>
        <w:r w:rsidRPr="00E175AB">
          <w:rPr>
            <w:noProof/>
            <w:webHidden/>
          </w:rPr>
          <w:fldChar w:fldCharType="separate"/>
        </w:r>
        <w:r w:rsidR="0053239B">
          <w:rPr>
            <w:noProof/>
            <w:webHidden/>
          </w:rPr>
          <w:t>41</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5" w:history="1">
        <w:r w:rsidR="0053239B" w:rsidRPr="00E175AB">
          <w:rPr>
            <w:rStyle w:val="af1"/>
            <w:b/>
            <w:noProof/>
          </w:rPr>
          <w:t>7.2</w:t>
        </w:r>
        <w:r w:rsidR="0053239B" w:rsidRPr="00E175AB">
          <w:rPr>
            <w:rStyle w:val="af1"/>
            <w:rFonts w:hint="eastAsia"/>
            <w:b/>
            <w:noProof/>
          </w:rPr>
          <w:t>环保投资概算</w:t>
        </w:r>
        <w:r w:rsidR="0053239B" w:rsidRPr="00E175AB">
          <w:rPr>
            <w:noProof/>
            <w:webHidden/>
          </w:rPr>
          <w:tab/>
        </w:r>
        <w:r w:rsidRPr="00E175AB">
          <w:rPr>
            <w:noProof/>
            <w:webHidden/>
          </w:rPr>
          <w:fldChar w:fldCharType="begin"/>
        </w:r>
        <w:r w:rsidR="0053239B" w:rsidRPr="00E175AB">
          <w:rPr>
            <w:noProof/>
            <w:webHidden/>
          </w:rPr>
          <w:instrText xml:space="preserve"> PAGEREF _Toc480273925 \h </w:instrText>
        </w:r>
        <w:r w:rsidRPr="00E175AB">
          <w:rPr>
            <w:noProof/>
            <w:webHidden/>
          </w:rPr>
        </w:r>
        <w:r w:rsidRPr="00E175AB">
          <w:rPr>
            <w:noProof/>
            <w:webHidden/>
          </w:rPr>
          <w:fldChar w:fldCharType="separate"/>
        </w:r>
        <w:r w:rsidR="0053239B">
          <w:rPr>
            <w:noProof/>
            <w:webHidden/>
          </w:rPr>
          <w:t>49</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26" w:history="1">
        <w:r w:rsidR="0053239B" w:rsidRPr="00E175AB">
          <w:rPr>
            <w:rStyle w:val="af1"/>
            <w:rFonts w:hint="eastAsia"/>
            <w:noProof/>
          </w:rPr>
          <w:t>八、建设项目拟采取的防治措施及预期治理效果</w:t>
        </w:r>
        <w:r w:rsidR="0053239B" w:rsidRPr="00E175AB">
          <w:rPr>
            <w:noProof/>
            <w:webHidden/>
          </w:rPr>
          <w:tab/>
        </w:r>
        <w:r w:rsidRPr="00E175AB">
          <w:rPr>
            <w:noProof/>
            <w:webHidden/>
          </w:rPr>
          <w:fldChar w:fldCharType="begin"/>
        </w:r>
        <w:r w:rsidR="0053239B" w:rsidRPr="00E175AB">
          <w:rPr>
            <w:noProof/>
            <w:webHidden/>
          </w:rPr>
          <w:instrText xml:space="preserve"> PAGEREF _Toc480273926 \h </w:instrText>
        </w:r>
        <w:r w:rsidRPr="00E175AB">
          <w:rPr>
            <w:noProof/>
            <w:webHidden/>
          </w:rPr>
        </w:r>
        <w:r w:rsidRPr="00E175AB">
          <w:rPr>
            <w:noProof/>
            <w:webHidden/>
          </w:rPr>
          <w:fldChar w:fldCharType="separate"/>
        </w:r>
        <w:r w:rsidR="0053239B">
          <w:rPr>
            <w:noProof/>
            <w:webHidden/>
          </w:rPr>
          <w:t>56</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27" w:history="1">
        <w:r w:rsidR="0053239B" w:rsidRPr="00E175AB">
          <w:rPr>
            <w:rStyle w:val="af1"/>
            <w:rFonts w:hint="eastAsia"/>
            <w:noProof/>
          </w:rPr>
          <w:t>九、环境管理及环境监测</w:t>
        </w:r>
        <w:r w:rsidR="0053239B" w:rsidRPr="00E175AB">
          <w:rPr>
            <w:noProof/>
            <w:webHidden/>
          </w:rPr>
          <w:tab/>
        </w:r>
        <w:r w:rsidRPr="00E175AB">
          <w:rPr>
            <w:noProof/>
            <w:webHidden/>
          </w:rPr>
          <w:fldChar w:fldCharType="begin"/>
        </w:r>
        <w:r w:rsidR="0053239B" w:rsidRPr="00E175AB">
          <w:rPr>
            <w:noProof/>
            <w:webHidden/>
          </w:rPr>
          <w:instrText xml:space="preserve"> PAGEREF _Toc480273927 \h </w:instrText>
        </w:r>
        <w:r w:rsidRPr="00E175AB">
          <w:rPr>
            <w:noProof/>
            <w:webHidden/>
          </w:rPr>
        </w:r>
        <w:r w:rsidRPr="00E175AB">
          <w:rPr>
            <w:noProof/>
            <w:webHidden/>
          </w:rPr>
          <w:fldChar w:fldCharType="separate"/>
        </w:r>
        <w:r w:rsidR="0053239B">
          <w:rPr>
            <w:noProof/>
            <w:webHidden/>
          </w:rPr>
          <w:t>59</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8" w:history="1">
        <w:r w:rsidR="0053239B" w:rsidRPr="00E175AB">
          <w:rPr>
            <w:rStyle w:val="af1"/>
            <w:b/>
            <w:noProof/>
          </w:rPr>
          <w:t xml:space="preserve">9.1  </w:t>
        </w:r>
        <w:r w:rsidR="0053239B" w:rsidRPr="00E175AB">
          <w:rPr>
            <w:rStyle w:val="af1"/>
            <w:rFonts w:hint="eastAsia"/>
            <w:b/>
            <w:noProof/>
          </w:rPr>
          <w:t>环境管理</w:t>
        </w:r>
        <w:r w:rsidR="0053239B" w:rsidRPr="00E175AB">
          <w:rPr>
            <w:noProof/>
            <w:webHidden/>
          </w:rPr>
          <w:tab/>
        </w:r>
        <w:r w:rsidRPr="00E175AB">
          <w:rPr>
            <w:noProof/>
            <w:webHidden/>
          </w:rPr>
          <w:fldChar w:fldCharType="begin"/>
        </w:r>
        <w:r w:rsidR="0053239B" w:rsidRPr="00E175AB">
          <w:rPr>
            <w:noProof/>
            <w:webHidden/>
          </w:rPr>
          <w:instrText xml:space="preserve"> PAGEREF _Toc480273928 \h </w:instrText>
        </w:r>
        <w:r w:rsidRPr="00E175AB">
          <w:rPr>
            <w:noProof/>
            <w:webHidden/>
          </w:rPr>
        </w:r>
        <w:r w:rsidRPr="00E175AB">
          <w:rPr>
            <w:noProof/>
            <w:webHidden/>
          </w:rPr>
          <w:fldChar w:fldCharType="separate"/>
        </w:r>
        <w:r w:rsidR="0053239B">
          <w:rPr>
            <w:noProof/>
            <w:webHidden/>
          </w:rPr>
          <w:t>59</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29" w:history="1">
        <w:r w:rsidR="0053239B" w:rsidRPr="00E175AB">
          <w:rPr>
            <w:rStyle w:val="af1"/>
            <w:b/>
            <w:noProof/>
          </w:rPr>
          <w:t xml:space="preserve">9.2  </w:t>
        </w:r>
        <w:r w:rsidR="0053239B" w:rsidRPr="00E175AB">
          <w:rPr>
            <w:rStyle w:val="af1"/>
            <w:rFonts w:hint="eastAsia"/>
            <w:b/>
            <w:noProof/>
          </w:rPr>
          <w:t>环境监测</w:t>
        </w:r>
        <w:r w:rsidR="0053239B" w:rsidRPr="00E175AB">
          <w:rPr>
            <w:noProof/>
            <w:webHidden/>
          </w:rPr>
          <w:tab/>
        </w:r>
        <w:r w:rsidRPr="00E175AB">
          <w:rPr>
            <w:noProof/>
            <w:webHidden/>
          </w:rPr>
          <w:fldChar w:fldCharType="begin"/>
        </w:r>
        <w:r w:rsidR="0053239B" w:rsidRPr="00E175AB">
          <w:rPr>
            <w:noProof/>
            <w:webHidden/>
          </w:rPr>
          <w:instrText xml:space="preserve"> PAGEREF _Toc480273929 \h </w:instrText>
        </w:r>
        <w:r w:rsidRPr="00E175AB">
          <w:rPr>
            <w:noProof/>
            <w:webHidden/>
          </w:rPr>
        </w:r>
        <w:r w:rsidRPr="00E175AB">
          <w:rPr>
            <w:noProof/>
            <w:webHidden/>
          </w:rPr>
          <w:fldChar w:fldCharType="separate"/>
        </w:r>
        <w:r w:rsidR="0053239B">
          <w:rPr>
            <w:noProof/>
            <w:webHidden/>
          </w:rPr>
          <w:t>60</w:t>
        </w:r>
        <w:r w:rsidRPr="00E175AB">
          <w:rPr>
            <w:noProof/>
            <w:webHidden/>
          </w:rPr>
          <w:fldChar w:fldCharType="end"/>
        </w:r>
      </w:hyperlink>
    </w:p>
    <w:p w:rsidR="0053239B" w:rsidRPr="00E175AB" w:rsidRDefault="00A6483C" w:rsidP="0053239B">
      <w:pPr>
        <w:pStyle w:val="10"/>
        <w:tabs>
          <w:tab w:val="right" w:leader="dot" w:pos="8324"/>
        </w:tabs>
        <w:rPr>
          <w:b w:val="0"/>
          <w:bCs w:val="0"/>
          <w:caps w:val="0"/>
          <w:noProof/>
          <w:sz w:val="21"/>
          <w:szCs w:val="22"/>
        </w:rPr>
      </w:pPr>
      <w:hyperlink w:anchor="_Toc480273930" w:history="1">
        <w:r w:rsidR="0053239B" w:rsidRPr="00E175AB">
          <w:rPr>
            <w:rStyle w:val="af1"/>
            <w:rFonts w:hint="eastAsia"/>
            <w:noProof/>
          </w:rPr>
          <w:t>十、结论与建议</w:t>
        </w:r>
        <w:r w:rsidR="0053239B" w:rsidRPr="00E175AB">
          <w:rPr>
            <w:noProof/>
            <w:webHidden/>
          </w:rPr>
          <w:tab/>
        </w:r>
        <w:r w:rsidRPr="00E175AB">
          <w:rPr>
            <w:noProof/>
            <w:webHidden/>
          </w:rPr>
          <w:fldChar w:fldCharType="begin"/>
        </w:r>
        <w:r w:rsidR="0053239B" w:rsidRPr="00E175AB">
          <w:rPr>
            <w:noProof/>
            <w:webHidden/>
          </w:rPr>
          <w:instrText xml:space="preserve"> PAGEREF _Toc480273930 \h </w:instrText>
        </w:r>
        <w:r w:rsidRPr="00E175AB">
          <w:rPr>
            <w:noProof/>
            <w:webHidden/>
          </w:rPr>
        </w:r>
        <w:r w:rsidRPr="00E175AB">
          <w:rPr>
            <w:noProof/>
            <w:webHidden/>
          </w:rPr>
          <w:fldChar w:fldCharType="separate"/>
        </w:r>
        <w:r w:rsidR="0053239B">
          <w:rPr>
            <w:noProof/>
            <w:webHidden/>
          </w:rPr>
          <w:t>62</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31" w:history="1">
        <w:r w:rsidR="0053239B" w:rsidRPr="00E175AB">
          <w:rPr>
            <w:rStyle w:val="af1"/>
            <w:b/>
            <w:noProof/>
          </w:rPr>
          <w:t xml:space="preserve">10.1  </w:t>
        </w:r>
        <w:r w:rsidR="0053239B" w:rsidRPr="00E175AB">
          <w:rPr>
            <w:rStyle w:val="af1"/>
            <w:rFonts w:hint="eastAsia"/>
            <w:b/>
            <w:noProof/>
          </w:rPr>
          <w:t>评价结论</w:t>
        </w:r>
        <w:r w:rsidR="0053239B" w:rsidRPr="00E175AB">
          <w:rPr>
            <w:noProof/>
            <w:webHidden/>
          </w:rPr>
          <w:tab/>
        </w:r>
        <w:r w:rsidRPr="00E175AB">
          <w:rPr>
            <w:noProof/>
            <w:webHidden/>
          </w:rPr>
          <w:fldChar w:fldCharType="begin"/>
        </w:r>
        <w:r w:rsidR="0053239B" w:rsidRPr="00E175AB">
          <w:rPr>
            <w:noProof/>
            <w:webHidden/>
          </w:rPr>
          <w:instrText xml:space="preserve"> PAGEREF _Toc480273931 \h </w:instrText>
        </w:r>
        <w:r w:rsidRPr="00E175AB">
          <w:rPr>
            <w:noProof/>
            <w:webHidden/>
          </w:rPr>
        </w:r>
        <w:r w:rsidRPr="00E175AB">
          <w:rPr>
            <w:noProof/>
            <w:webHidden/>
          </w:rPr>
          <w:fldChar w:fldCharType="separate"/>
        </w:r>
        <w:r w:rsidR="0053239B">
          <w:rPr>
            <w:noProof/>
            <w:webHidden/>
          </w:rPr>
          <w:t>62</w:t>
        </w:r>
        <w:r w:rsidRPr="00E175AB">
          <w:rPr>
            <w:noProof/>
            <w:webHidden/>
          </w:rPr>
          <w:fldChar w:fldCharType="end"/>
        </w:r>
      </w:hyperlink>
    </w:p>
    <w:p w:rsidR="0053239B" w:rsidRPr="00E175AB" w:rsidRDefault="00A6483C" w:rsidP="0053239B">
      <w:pPr>
        <w:pStyle w:val="22"/>
        <w:tabs>
          <w:tab w:val="right" w:leader="dot" w:pos="8324"/>
        </w:tabs>
        <w:rPr>
          <w:smallCaps w:val="0"/>
          <w:noProof/>
          <w:sz w:val="21"/>
          <w:szCs w:val="22"/>
        </w:rPr>
      </w:pPr>
      <w:hyperlink w:anchor="_Toc480273932" w:history="1">
        <w:r w:rsidR="0053239B" w:rsidRPr="00E175AB">
          <w:rPr>
            <w:rStyle w:val="af1"/>
            <w:b/>
            <w:noProof/>
          </w:rPr>
          <w:t xml:space="preserve">10.2  </w:t>
        </w:r>
        <w:r w:rsidR="0053239B" w:rsidRPr="00E175AB">
          <w:rPr>
            <w:rStyle w:val="af1"/>
            <w:rFonts w:hint="eastAsia"/>
            <w:b/>
            <w:noProof/>
          </w:rPr>
          <w:t>优化措施及建议</w:t>
        </w:r>
        <w:r w:rsidR="0053239B" w:rsidRPr="00E175AB">
          <w:rPr>
            <w:noProof/>
            <w:webHidden/>
          </w:rPr>
          <w:tab/>
        </w:r>
        <w:r w:rsidRPr="00E175AB">
          <w:rPr>
            <w:noProof/>
            <w:webHidden/>
          </w:rPr>
          <w:fldChar w:fldCharType="begin"/>
        </w:r>
        <w:r w:rsidR="0053239B" w:rsidRPr="00E175AB">
          <w:rPr>
            <w:noProof/>
            <w:webHidden/>
          </w:rPr>
          <w:instrText xml:space="preserve"> PAGEREF _Toc480273932 \h </w:instrText>
        </w:r>
        <w:r w:rsidRPr="00E175AB">
          <w:rPr>
            <w:noProof/>
            <w:webHidden/>
          </w:rPr>
        </w:r>
        <w:r w:rsidRPr="00E175AB">
          <w:rPr>
            <w:noProof/>
            <w:webHidden/>
          </w:rPr>
          <w:fldChar w:fldCharType="separate"/>
        </w:r>
        <w:r w:rsidR="0053239B">
          <w:rPr>
            <w:noProof/>
            <w:webHidden/>
          </w:rPr>
          <w:t>65</w:t>
        </w:r>
        <w:r w:rsidRPr="00E175AB">
          <w:rPr>
            <w:noProof/>
            <w:webHidden/>
          </w:rPr>
          <w:fldChar w:fldCharType="end"/>
        </w:r>
      </w:hyperlink>
    </w:p>
    <w:p w:rsidR="0053239B" w:rsidRPr="00E175AB" w:rsidRDefault="00A6483C" w:rsidP="0053239B">
      <w:pPr>
        <w:adjustRightInd w:val="0"/>
        <w:snapToGrid w:val="0"/>
        <w:spacing w:line="360" w:lineRule="auto"/>
        <w:jc w:val="left"/>
        <w:rPr>
          <w:b/>
          <w:kern w:val="0"/>
          <w:sz w:val="22"/>
          <w:szCs w:val="22"/>
        </w:rPr>
      </w:pPr>
      <w:r w:rsidRPr="00E175AB">
        <w:rPr>
          <w:b/>
          <w:kern w:val="0"/>
          <w:sz w:val="22"/>
          <w:szCs w:val="22"/>
        </w:rPr>
        <w:fldChar w:fldCharType="end"/>
      </w:r>
      <w:bookmarkEnd w:id="18"/>
      <w:bookmarkEnd w:id="19"/>
      <w:bookmarkEnd w:id="20"/>
    </w:p>
    <w:p w:rsidR="0053239B" w:rsidRPr="00E175AB" w:rsidRDefault="0053239B" w:rsidP="0053239B">
      <w:pPr>
        <w:adjustRightInd w:val="0"/>
        <w:snapToGrid w:val="0"/>
        <w:spacing w:line="360" w:lineRule="auto"/>
        <w:jc w:val="left"/>
        <w:rPr>
          <w:b/>
          <w:kern w:val="0"/>
          <w:sz w:val="22"/>
          <w:szCs w:val="22"/>
        </w:rPr>
      </w:pPr>
      <w:r w:rsidRPr="00E175AB">
        <w:rPr>
          <w:b/>
          <w:kern w:val="0"/>
          <w:sz w:val="22"/>
          <w:szCs w:val="22"/>
        </w:rPr>
        <w:br w:type="page"/>
      </w:r>
    </w:p>
    <w:p w:rsidR="0053239B" w:rsidRPr="00E175AB" w:rsidRDefault="0053239B" w:rsidP="00BE4F9E">
      <w:pPr>
        <w:spacing w:before="120" w:line="360" w:lineRule="auto"/>
        <w:rPr>
          <w:rFonts w:ascii="宋体" w:hAnsi="宋体"/>
          <w:sz w:val="24"/>
        </w:rPr>
        <w:sectPr w:rsidR="0053239B" w:rsidRPr="00E175AB" w:rsidSect="006B1505">
          <w:pgSz w:w="11906" w:h="16838"/>
          <w:pgMar w:top="1418" w:right="1871" w:bottom="1418" w:left="1701" w:header="851" w:footer="992" w:gutter="0"/>
          <w:pgNumType w:start="1"/>
          <w:cols w:space="425"/>
          <w:docGrid w:type="lines" w:linePitch="312"/>
        </w:sectPr>
      </w:pPr>
    </w:p>
    <w:p w:rsidR="0053239B" w:rsidRPr="00E175AB" w:rsidRDefault="0053239B" w:rsidP="0053239B">
      <w:pPr>
        <w:pStyle w:val="1"/>
      </w:pPr>
      <w:bookmarkStart w:id="21" w:name="_Toc331495813"/>
      <w:bookmarkStart w:id="22" w:name="_Toc480273904"/>
      <w:r w:rsidRPr="00E175AB">
        <w:lastRenderedPageBreak/>
        <w:t>一、建设项目基本情况</w:t>
      </w:r>
      <w:bookmarkEnd w:id="21"/>
      <w:bookmarkEnd w:id="22"/>
    </w:p>
    <w:tbl>
      <w:tblPr>
        <w:tblW w:w="8771"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1276"/>
        <w:gridCol w:w="850"/>
        <w:gridCol w:w="992"/>
        <w:gridCol w:w="1418"/>
        <w:gridCol w:w="142"/>
        <w:gridCol w:w="425"/>
        <w:gridCol w:w="992"/>
        <w:gridCol w:w="214"/>
        <w:gridCol w:w="1062"/>
      </w:tblGrid>
      <w:tr w:rsidR="0053239B" w:rsidRPr="00E175AB" w:rsidTr="0075641C">
        <w:trPr>
          <w:trHeight w:hRule="exact" w:val="783"/>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项目名称</w:t>
            </w:r>
          </w:p>
        </w:tc>
        <w:tc>
          <w:tcPr>
            <w:tcW w:w="7371" w:type="dxa"/>
            <w:gridSpan w:val="9"/>
            <w:vAlign w:val="center"/>
          </w:tcPr>
          <w:p w:rsidR="0053239B" w:rsidRPr="00E175AB" w:rsidRDefault="0053239B" w:rsidP="0075641C">
            <w:pPr>
              <w:snapToGrid w:val="0"/>
              <w:jc w:val="left"/>
              <w:rPr>
                <w:rFonts w:hAnsi="宋体"/>
                <w:sz w:val="24"/>
              </w:rPr>
            </w:pPr>
            <w:r w:rsidRPr="00E175AB">
              <w:rPr>
                <w:rFonts w:hAnsi="宋体" w:hint="eastAsia"/>
                <w:sz w:val="24"/>
              </w:rPr>
              <w:t>中国电信股份有限公司湖南分公司（怀化）</w:t>
            </w:r>
            <w:r w:rsidRPr="00E175AB">
              <w:rPr>
                <w:rFonts w:hAnsi="宋体" w:hint="eastAsia"/>
                <w:sz w:val="24"/>
              </w:rPr>
              <w:t>CDMA</w:t>
            </w:r>
            <w:r w:rsidRPr="00E175AB">
              <w:rPr>
                <w:rFonts w:hAnsi="宋体" w:hint="eastAsia"/>
                <w:sz w:val="24"/>
              </w:rPr>
              <w:t>无线网十六期工程、</w:t>
            </w:r>
            <w:r w:rsidRPr="00E175AB">
              <w:rPr>
                <w:rFonts w:hAnsi="宋体" w:hint="eastAsia"/>
                <w:sz w:val="24"/>
              </w:rPr>
              <w:t>LTE</w:t>
            </w:r>
            <w:r w:rsidRPr="00E175AB">
              <w:rPr>
                <w:rFonts w:hAnsi="宋体" w:hint="eastAsia"/>
                <w:sz w:val="24"/>
              </w:rPr>
              <w:t>无线网六～七期工程移动通信基站项目</w:t>
            </w:r>
          </w:p>
        </w:tc>
      </w:tr>
      <w:tr w:rsidR="0053239B" w:rsidRPr="00E175AB" w:rsidTr="0075641C">
        <w:trPr>
          <w:trHeight w:hRule="exact" w:val="609"/>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建设单位</w:t>
            </w:r>
          </w:p>
        </w:tc>
        <w:tc>
          <w:tcPr>
            <w:tcW w:w="7371" w:type="dxa"/>
            <w:gridSpan w:val="9"/>
            <w:vAlign w:val="center"/>
          </w:tcPr>
          <w:p w:rsidR="0053239B" w:rsidRPr="00E175AB" w:rsidRDefault="0053239B" w:rsidP="0075641C">
            <w:pPr>
              <w:snapToGrid w:val="0"/>
              <w:ind w:firstLine="240"/>
              <w:jc w:val="center"/>
              <w:rPr>
                <w:rFonts w:hAnsi="宋体"/>
                <w:sz w:val="24"/>
              </w:rPr>
            </w:pPr>
            <w:r w:rsidRPr="00E175AB">
              <w:rPr>
                <w:rFonts w:hAnsi="宋体"/>
                <w:sz w:val="24"/>
              </w:rPr>
              <w:t>中国电信股份有限公司湖南分公司怀化</w:t>
            </w:r>
            <w:r w:rsidRPr="00E175AB">
              <w:rPr>
                <w:rFonts w:hAnsi="宋体" w:hint="eastAsia"/>
                <w:sz w:val="24"/>
              </w:rPr>
              <w:t>市</w:t>
            </w:r>
            <w:r w:rsidRPr="00E175AB">
              <w:rPr>
                <w:rFonts w:hAnsi="宋体"/>
                <w:sz w:val="24"/>
              </w:rPr>
              <w:t>分公司</w:t>
            </w:r>
          </w:p>
        </w:tc>
      </w:tr>
      <w:tr w:rsidR="0053239B" w:rsidRPr="00E175AB" w:rsidTr="0075641C">
        <w:trPr>
          <w:trHeight w:hRule="exact" w:val="628"/>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法人代表</w:t>
            </w:r>
          </w:p>
        </w:tc>
        <w:tc>
          <w:tcPr>
            <w:tcW w:w="3118" w:type="dxa"/>
            <w:gridSpan w:val="3"/>
            <w:vAlign w:val="center"/>
          </w:tcPr>
          <w:p w:rsidR="0053239B" w:rsidRPr="00E175AB" w:rsidRDefault="0053239B" w:rsidP="0075641C">
            <w:pPr>
              <w:snapToGrid w:val="0"/>
              <w:jc w:val="center"/>
              <w:rPr>
                <w:rFonts w:hAnsi="宋体"/>
                <w:sz w:val="24"/>
              </w:rPr>
            </w:pPr>
            <w:r w:rsidRPr="00E175AB">
              <w:rPr>
                <w:rFonts w:hAnsi="宋体"/>
                <w:sz w:val="24"/>
              </w:rPr>
              <w:t>廖仁斌</w:t>
            </w:r>
          </w:p>
        </w:tc>
        <w:tc>
          <w:tcPr>
            <w:tcW w:w="1560" w:type="dxa"/>
            <w:gridSpan w:val="2"/>
            <w:vAlign w:val="center"/>
          </w:tcPr>
          <w:p w:rsidR="0053239B" w:rsidRPr="00E175AB" w:rsidRDefault="0053239B" w:rsidP="0075641C">
            <w:pPr>
              <w:snapToGrid w:val="0"/>
              <w:jc w:val="center"/>
              <w:rPr>
                <w:rFonts w:hAnsi="宋体"/>
                <w:sz w:val="24"/>
              </w:rPr>
            </w:pPr>
            <w:r w:rsidRPr="00E175AB">
              <w:rPr>
                <w:rFonts w:hAnsi="宋体"/>
                <w:sz w:val="24"/>
              </w:rPr>
              <w:t>联系人</w:t>
            </w:r>
          </w:p>
        </w:tc>
        <w:tc>
          <w:tcPr>
            <w:tcW w:w="2693" w:type="dxa"/>
            <w:gridSpan w:val="4"/>
            <w:vAlign w:val="center"/>
          </w:tcPr>
          <w:p w:rsidR="0053239B" w:rsidRPr="00E175AB" w:rsidRDefault="0053239B" w:rsidP="0075641C">
            <w:pPr>
              <w:snapToGrid w:val="0"/>
              <w:jc w:val="center"/>
              <w:rPr>
                <w:rFonts w:hAnsi="宋体"/>
                <w:sz w:val="24"/>
              </w:rPr>
            </w:pPr>
            <w:r w:rsidRPr="00E175AB">
              <w:rPr>
                <w:rFonts w:hAnsi="宋体" w:hint="eastAsia"/>
                <w:bCs/>
                <w:sz w:val="24"/>
              </w:rPr>
              <w:t>张琨</w:t>
            </w:r>
          </w:p>
        </w:tc>
      </w:tr>
      <w:tr w:rsidR="0053239B" w:rsidRPr="00E175AB" w:rsidTr="0075641C">
        <w:trPr>
          <w:trHeight w:hRule="exact" w:val="622"/>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通讯地址</w:t>
            </w:r>
          </w:p>
        </w:tc>
        <w:tc>
          <w:tcPr>
            <w:tcW w:w="7371" w:type="dxa"/>
            <w:gridSpan w:val="9"/>
            <w:vAlign w:val="center"/>
          </w:tcPr>
          <w:p w:rsidR="0053239B" w:rsidRPr="00E175AB" w:rsidRDefault="0053239B" w:rsidP="0075641C">
            <w:pPr>
              <w:snapToGrid w:val="0"/>
              <w:jc w:val="center"/>
              <w:rPr>
                <w:rFonts w:hAnsi="宋体"/>
                <w:sz w:val="24"/>
              </w:rPr>
            </w:pPr>
            <w:r w:rsidRPr="00E175AB">
              <w:rPr>
                <w:rFonts w:hAnsi="宋体"/>
                <w:bCs/>
                <w:sz w:val="24"/>
              </w:rPr>
              <w:t>长沙市</w:t>
            </w:r>
            <w:r w:rsidRPr="00E175AB">
              <w:rPr>
                <w:rFonts w:hAnsi="宋体" w:hint="eastAsia"/>
                <w:bCs/>
                <w:sz w:val="24"/>
              </w:rPr>
              <w:t>五一大道</w:t>
            </w:r>
            <w:r w:rsidRPr="00E175AB">
              <w:rPr>
                <w:rFonts w:hAnsi="宋体" w:hint="eastAsia"/>
                <w:bCs/>
                <w:sz w:val="24"/>
              </w:rPr>
              <w:t>359</w:t>
            </w:r>
            <w:r w:rsidRPr="00E175AB">
              <w:rPr>
                <w:rFonts w:hAnsi="宋体" w:hint="eastAsia"/>
                <w:bCs/>
                <w:sz w:val="24"/>
              </w:rPr>
              <w:t>号</w:t>
            </w:r>
          </w:p>
        </w:tc>
      </w:tr>
      <w:tr w:rsidR="0053239B" w:rsidRPr="00E175AB" w:rsidTr="0075641C">
        <w:trPr>
          <w:trHeight w:hRule="exact" w:val="620"/>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联系电话</w:t>
            </w:r>
          </w:p>
        </w:tc>
        <w:tc>
          <w:tcPr>
            <w:tcW w:w="2126" w:type="dxa"/>
            <w:gridSpan w:val="2"/>
            <w:tcMar>
              <w:left w:w="0" w:type="dxa"/>
              <w:right w:w="0" w:type="dxa"/>
            </w:tcMar>
            <w:vAlign w:val="center"/>
          </w:tcPr>
          <w:p w:rsidR="0053239B" w:rsidRPr="00E175AB" w:rsidRDefault="0053239B" w:rsidP="0075641C">
            <w:pPr>
              <w:snapToGrid w:val="0"/>
              <w:jc w:val="center"/>
              <w:rPr>
                <w:rFonts w:hAnsi="宋体"/>
                <w:sz w:val="24"/>
              </w:rPr>
            </w:pPr>
            <w:r w:rsidRPr="00E175AB">
              <w:rPr>
                <w:rFonts w:hint="eastAsia"/>
                <w:kern w:val="0"/>
                <w:sz w:val="24"/>
              </w:rPr>
              <w:t>15308406363</w:t>
            </w:r>
          </w:p>
        </w:tc>
        <w:tc>
          <w:tcPr>
            <w:tcW w:w="992" w:type="dxa"/>
            <w:vAlign w:val="center"/>
          </w:tcPr>
          <w:p w:rsidR="0053239B" w:rsidRPr="00E175AB" w:rsidRDefault="0053239B" w:rsidP="0075641C">
            <w:pPr>
              <w:snapToGrid w:val="0"/>
              <w:jc w:val="center"/>
              <w:rPr>
                <w:rFonts w:hAnsi="宋体"/>
                <w:sz w:val="24"/>
              </w:rPr>
            </w:pPr>
            <w:r w:rsidRPr="00E175AB">
              <w:rPr>
                <w:rFonts w:hAnsi="宋体"/>
                <w:sz w:val="24"/>
              </w:rPr>
              <w:t>传真</w:t>
            </w:r>
          </w:p>
        </w:tc>
        <w:tc>
          <w:tcPr>
            <w:tcW w:w="1985" w:type="dxa"/>
            <w:gridSpan w:val="3"/>
            <w:vAlign w:val="center"/>
          </w:tcPr>
          <w:p w:rsidR="0053239B" w:rsidRPr="00E175AB" w:rsidRDefault="0053239B" w:rsidP="0075641C">
            <w:pPr>
              <w:snapToGrid w:val="0"/>
              <w:jc w:val="center"/>
              <w:rPr>
                <w:rFonts w:hAnsi="宋体"/>
                <w:sz w:val="24"/>
              </w:rPr>
            </w:pPr>
            <w:r w:rsidRPr="00E175AB">
              <w:rPr>
                <w:rFonts w:hAnsi="宋体" w:hint="eastAsia"/>
                <w:sz w:val="24"/>
              </w:rPr>
              <w:t>/</w:t>
            </w:r>
          </w:p>
        </w:tc>
        <w:tc>
          <w:tcPr>
            <w:tcW w:w="1206" w:type="dxa"/>
            <w:gridSpan w:val="2"/>
            <w:vAlign w:val="center"/>
          </w:tcPr>
          <w:p w:rsidR="0053239B" w:rsidRPr="00E175AB" w:rsidRDefault="0053239B" w:rsidP="0075641C">
            <w:pPr>
              <w:snapToGrid w:val="0"/>
              <w:jc w:val="center"/>
              <w:rPr>
                <w:rFonts w:hAnsi="宋体"/>
                <w:sz w:val="24"/>
              </w:rPr>
            </w:pPr>
            <w:r w:rsidRPr="00E175AB">
              <w:rPr>
                <w:rFonts w:hAnsi="宋体"/>
                <w:sz w:val="24"/>
              </w:rPr>
              <w:t>邮政编码</w:t>
            </w:r>
          </w:p>
        </w:tc>
        <w:tc>
          <w:tcPr>
            <w:tcW w:w="1062" w:type="dxa"/>
            <w:vAlign w:val="center"/>
          </w:tcPr>
          <w:p w:rsidR="0053239B" w:rsidRPr="00E175AB" w:rsidRDefault="0053239B" w:rsidP="0075641C">
            <w:pPr>
              <w:snapToGrid w:val="0"/>
              <w:jc w:val="center"/>
              <w:rPr>
                <w:rFonts w:hAnsi="宋体"/>
                <w:sz w:val="24"/>
              </w:rPr>
            </w:pPr>
            <w:r w:rsidRPr="00E175AB">
              <w:rPr>
                <w:rFonts w:hAnsi="宋体"/>
                <w:sz w:val="24"/>
              </w:rPr>
              <w:t>4100</w:t>
            </w:r>
            <w:r w:rsidRPr="00E175AB">
              <w:rPr>
                <w:rFonts w:hAnsi="宋体" w:hint="eastAsia"/>
                <w:sz w:val="24"/>
              </w:rPr>
              <w:t>00</w:t>
            </w:r>
          </w:p>
        </w:tc>
      </w:tr>
      <w:tr w:rsidR="0053239B" w:rsidRPr="00E175AB" w:rsidTr="0075641C">
        <w:trPr>
          <w:trHeight w:val="780"/>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建设地点</w:t>
            </w:r>
          </w:p>
        </w:tc>
        <w:tc>
          <w:tcPr>
            <w:tcW w:w="7371" w:type="dxa"/>
            <w:gridSpan w:val="9"/>
            <w:vAlign w:val="center"/>
          </w:tcPr>
          <w:p w:rsidR="0053239B" w:rsidRPr="00E175AB" w:rsidRDefault="0053239B" w:rsidP="0075641C">
            <w:pPr>
              <w:snapToGrid w:val="0"/>
              <w:jc w:val="left"/>
              <w:rPr>
                <w:rFonts w:hAnsi="宋体"/>
                <w:sz w:val="24"/>
              </w:rPr>
            </w:pPr>
            <w:r w:rsidRPr="00E175AB">
              <w:rPr>
                <w:rFonts w:hAnsi="宋体"/>
                <w:sz w:val="24"/>
              </w:rPr>
              <w:t>怀化</w:t>
            </w:r>
            <w:r w:rsidRPr="00E175AB">
              <w:rPr>
                <w:rFonts w:hAnsi="宋体" w:hint="eastAsia"/>
                <w:sz w:val="24"/>
              </w:rPr>
              <w:t>市下属辰溪县、鹤城区、洪江区、洪江市、会同县、靖州县、麻阳县、通道县、新晃县、溆浦县、沅陵县、芷江县、中方县</w:t>
            </w:r>
          </w:p>
        </w:tc>
      </w:tr>
      <w:tr w:rsidR="0053239B" w:rsidRPr="00E175AB" w:rsidTr="0075641C">
        <w:trPr>
          <w:trHeight w:hRule="exact" w:val="1005"/>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立项审批部门</w:t>
            </w:r>
          </w:p>
        </w:tc>
        <w:tc>
          <w:tcPr>
            <w:tcW w:w="3118" w:type="dxa"/>
            <w:gridSpan w:val="3"/>
            <w:tcBorders>
              <w:right w:val="single" w:sz="4" w:space="0" w:color="auto"/>
            </w:tcBorders>
            <w:vAlign w:val="center"/>
          </w:tcPr>
          <w:p w:rsidR="0053239B" w:rsidRPr="00E175AB" w:rsidRDefault="0053239B" w:rsidP="0075641C">
            <w:pPr>
              <w:snapToGrid w:val="0"/>
              <w:jc w:val="center"/>
              <w:rPr>
                <w:rFonts w:hAnsi="宋体"/>
                <w:sz w:val="24"/>
              </w:rPr>
            </w:pPr>
            <w:r w:rsidRPr="00E175AB">
              <w:rPr>
                <w:rFonts w:hAnsi="宋体" w:hint="eastAsia"/>
                <w:sz w:val="24"/>
              </w:rPr>
              <w:t>中国电信股份有限公司湖南分公司</w:t>
            </w:r>
          </w:p>
        </w:tc>
        <w:tc>
          <w:tcPr>
            <w:tcW w:w="1418" w:type="dxa"/>
            <w:tcBorders>
              <w:top w:val="single" w:sz="4" w:space="0" w:color="auto"/>
              <w:left w:val="single" w:sz="4" w:space="0" w:color="auto"/>
              <w:bottom w:val="single" w:sz="4" w:space="0" w:color="auto"/>
              <w:right w:val="single" w:sz="4" w:space="0" w:color="auto"/>
            </w:tcBorders>
            <w:vAlign w:val="center"/>
          </w:tcPr>
          <w:p w:rsidR="0053239B" w:rsidRPr="00E175AB" w:rsidRDefault="0053239B" w:rsidP="0075641C">
            <w:pPr>
              <w:snapToGrid w:val="0"/>
              <w:jc w:val="center"/>
              <w:rPr>
                <w:rFonts w:hAnsi="宋体"/>
                <w:sz w:val="24"/>
              </w:rPr>
            </w:pPr>
            <w:r w:rsidRPr="00E175AB">
              <w:rPr>
                <w:rFonts w:hAnsi="宋体"/>
                <w:sz w:val="24"/>
              </w:rPr>
              <w:t>批准文号</w:t>
            </w:r>
          </w:p>
        </w:tc>
        <w:tc>
          <w:tcPr>
            <w:tcW w:w="2835" w:type="dxa"/>
            <w:gridSpan w:val="5"/>
            <w:tcBorders>
              <w:left w:val="single" w:sz="4" w:space="0" w:color="auto"/>
            </w:tcBorders>
            <w:vAlign w:val="center"/>
          </w:tcPr>
          <w:p w:rsidR="0053239B" w:rsidRPr="00E175AB" w:rsidRDefault="0053239B" w:rsidP="0075641C">
            <w:pPr>
              <w:snapToGrid w:val="0"/>
              <w:jc w:val="left"/>
              <w:rPr>
                <w:rFonts w:hAnsi="宋体"/>
                <w:sz w:val="18"/>
              </w:rPr>
            </w:pPr>
            <w:r w:rsidRPr="00E175AB">
              <w:rPr>
                <w:rFonts w:hAnsi="宋体" w:hint="eastAsia"/>
                <w:sz w:val="18"/>
              </w:rPr>
              <w:t>中电信湘工程立项</w:t>
            </w:r>
            <w:r w:rsidRPr="00E175AB">
              <w:rPr>
                <w:rFonts w:hAnsi="宋体" w:hint="eastAsia"/>
                <w:sz w:val="18"/>
              </w:rPr>
              <w:t>[2016]13</w:t>
            </w:r>
            <w:r w:rsidRPr="00E175AB">
              <w:rPr>
                <w:rFonts w:hAnsi="宋体" w:hint="eastAsia"/>
                <w:sz w:val="18"/>
              </w:rPr>
              <w:t>、</w:t>
            </w:r>
            <w:r w:rsidRPr="00E175AB">
              <w:rPr>
                <w:rFonts w:hAnsi="宋体" w:hint="eastAsia"/>
                <w:sz w:val="18"/>
              </w:rPr>
              <w:t>3102-3107</w:t>
            </w:r>
            <w:r w:rsidRPr="00E175AB">
              <w:rPr>
                <w:rFonts w:hAnsi="宋体" w:hint="eastAsia"/>
                <w:sz w:val="18"/>
              </w:rPr>
              <w:t>号</w:t>
            </w:r>
            <w:r w:rsidRPr="00E175AB">
              <w:rPr>
                <w:rFonts w:hAnsi="宋体" w:hint="eastAsia"/>
                <w:sz w:val="18"/>
              </w:rPr>
              <w:t xml:space="preserve">   </w:t>
            </w:r>
            <w:r w:rsidRPr="00E175AB">
              <w:rPr>
                <w:rFonts w:hAnsi="宋体" w:hint="eastAsia"/>
                <w:sz w:val="18"/>
              </w:rPr>
              <w:t>中电信湘怀化立项</w:t>
            </w:r>
            <w:r w:rsidRPr="00E175AB">
              <w:rPr>
                <w:rFonts w:hAnsi="宋体" w:hint="eastAsia"/>
                <w:sz w:val="18"/>
              </w:rPr>
              <w:t>[2016]40-43</w:t>
            </w:r>
            <w:r w:rsidRPr="00E175AB">
              <w:rPr>
                <w:rFonts w:hAnsi="宋体" w:hint="eastAsia"/>
                <w:sz w:val="18"/>
              </w:rPr>
              <w:t>、</w:t>
            </w:r>
            <w:r w:rsidRPr="00E175AB">
              <w:rPr>
                <w:rFonts w:hAnsi="宋体" w:hint="eastAsia"/>
                <w:sz w:val="18"/>
              </w:rPr>
              <w:t>48</w:t>
            </w:r>
            <w:r w:rsidRPr="00E175AB">
              <w:rPr>
                <w:rFonts w:hAnsi="宋体" w:hint="eastAsia"/>
                <w:sz w:val="18"/>
              </w:rPr>
              <w:t>、</w:t>
            </w:r>
            <w:r w:rsidRPr="00E175AB">
              <w:rPr>
                <w:rFonts w:hAnsi="宋体" w:hint="eastAsia"/>
                <w:sz w:val="18"/>
              </w:rPr>
              <w:t>147</w:t>
            </w:r>
            <w:r w:rsidRPr="00E175AB">
              <w:rPr>
                <w:rFonts w:hAnsi="宋体" w:hint="eastAsia"/>
                <w:sz w:val="18"/>
              </w:rPr>
              <w:t>、</w:t>
            </w:r>
            <w:r w:rsidRPr="00E175AB">
              <w:rPr>
                <w:rFonts w:hAnsi="宋体" w:hint="eastAsia"/>
                <w:sz w:val="18"/>
              </w:rPr>
              <w:t>150</w:t>
            </w:r>
            <w:r w:rsidRPr="00E175AB">
              <w:rPr>
                <w:rFonts w:hAnsi="宋体" w:hint="eastAsia"/>
                <w:sz w:val="18"/>
              </w:rPr>
              <w:t>号</w:t>
            </w:r>
          </w:p>
        </w:tc>
      </w:tr>
      <w:tr w:rsidR="0053239B" w:rsidRPr="00E175AB" w:rsidTr="0075641C">
        <w:trPr>
          <w:trHeight w:val="602"/>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建设性质</w:t>
            </w:r>
          </w:p>
        </w:tc>
        <w:tc>
          <w:tcPr>
            <w:tcW w:w="3118" w:type="dxa"/>
            <w:gridSpan w:val="3"/>
            <w:vAlign w:val="center"/>
          </w:tcPr>
          <w:p w:rsidR="0053239B" w:rsidRPr="00E175AB" w:rsidRDefault="0053239B" w:rsidP="0075641C">
            <w:pPr>
              <w:snapToGrid w:val="0"/>
              <w:jc w:val="center"/>
              <w:rPr>
                <w:rFonts w:hAnsi="宋体"/>
                <w:sz w:val="24"/>
              </w:rPr>
            </w:pPr>
            <w:r w:rsidRPr="00E175AB">
              <w:rPr>
                <w:rFonts w:hAnsi="宋体" w:hint="eastAsia"/>
                <w:sz w:val="24"/>
              </w:rPr>
              <w:t>■新</w:t>
            </w:r>
            <w:r w:rsidRPr="00E175AB">
              <w:rPr>
                <w:rFonts w:hAnsi="宋体"/>
                <w:sz w:val="24"/>
              </w:rPr>
              <w:t>建</w:t>
            </w:r>
            <w:r w:rsidRPr="00E175AB">
              <w:rPr>
                <w:rFonts w:hAnsi="宋体" w:hint="eastAsia"/>
                <w:sz w:val="24"/>
              </w:rPr>
              <w:t>□改扩</w:t>
            </w:r>
            <w:r w:rsidRPr="00E175AB">
              <w:rPr>
                <w:rFonts w:hAnsi="宋体"/>
                <w:sz w:val="24"/>
              </w:rPr>
              <w:t>建</w:t>
            </w:r>
            <w:r w:rsidRPr="00E175AB">
              <w:rPr>
                <w:rFonts w:hAnsi="宋体" w:hint="eastAsia"/>
                <w:sz w:val="24"/>
              </w:rPr>
              <w:t>□技术改造</w:t>
            </w:r>
          </w:p>
        </w:tc>
        <w:tc>
          <w:tcPr>
            <w:tcW w:w="1418" w:type="dxa"/>
            <w:vAlign w:val="center"/>
          </w:tcPr>
          <w:p w:rsidR="0053239B" w:rsidRPr="00E175AB" w:rsidRDefault="0053239B" w:rsidP="0075641C">
            <w:pPr>
              <w:snapToGrid w:val="0"/>
              <w:jc w:val="center"/>
              <w:rPr>
                <w:rFonts w:hAnsi="宋体"/>
                <w:sz w:val="24"/>
              </w:rPr>
            </w:pPr>
            <w:r w:rsidRPr="00E175AB">
              <w:rPr>
                <w:rFonts w:hAnsi="宋体"/>
                <w:sz w:val="24"/>
              </w:rPr>
              <w:t>行业类别</w:t>
            </w:r>
          </w:p>
          <w:p w:rsidR="0053239B" w:rsidRPr="00E175AB" w:rsidRDefault="0053239B" w:rsidP="0075641C">
            <w:pPr>
              <w:snapToGrid w:val="0"/>
              <w:jc w:val="center"/>
              <w:rPr>
                <w:rFonts w:hAnsi="宋体"/>
                <w:sz w:val="24"/>
              </w:rPr>
            </w:pPr>
            <w:r w:rsidRPr="00E175AB">
              <w:rPr>
                <w:rFonts w:hAnsi="宋体"/>
                <w:sz w:val="24"/>
              </w:rPr>
              <w:t>及代码</w:t>
            </w:r>
          </w:p>
        </w:tc>
        <w:tc>
          <w:tcPr>
            <w:tcW w:w="2835" w:type="dxa"/>
            <w:gridSpan w:val="5"/>
            <w:vAlign w:val="center"/>
          </w:tcPr>
          <w:p w:rsidR="0053239B" w:rsidRPr="00E175AB" w:rsidRDefault="0053239B" w:rsidP="0075641C">
            <w:pPr>
              <w:snapToGrid w:val="0"/>
              <w:jc w:val="center"/>
              <w:rPr>
                <w:rFonts w:hAnsi="宋体"/>
                <w:sz w:val="24"/>
              </w:rPr>
            </w:pPr>
            <w:r w:rsidRPr="00E175AB">
              <w:rPr>
                <w:rFonts w:hAnsi="宋体" w:hint="eastAsia"/>
                <w:sz w:val="24"/>
              </w:rPr>
              <w:t>移动电信服务（</w:t>
            </w:r>
            <w:r w:rsidRPr="00E175AB">
              <w:rPr>
                <w:rFonts w:hAnsi="宋体" w:hint="eastAsia"/>
                <w:sz w:val="24"/>
              </w:rPr>
              <w:t>I6312</w:t>
            </w:r>
            <w:r w:rsidRPr="00E175AB">
              <w:rPr>
                <w:rFonts w:hAnsi="宋体" w:hint="eastAsia"/>
                <w:sz w:val="24"/>
              </w:rPr>
              <w:t>）</w:t>
            </w:r>
          </w:p>
        </w:tc>
      </w:tr>
      <w:tr w:rsidR="0053239B" w:rsidRPr="00E175AB" w:rsidTr="0075641C">
        <w:trPr>
          <w:trHeight w:val="593"/>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占地面积</w:t>
            </w:r>
          </w:p>
          <w:p w:rsidR="0053239B" w:rsidRPr="00E175AB" w:rsidRDefault="0053239B" w:rsidP="0075641C">
            <w:pPr>
              <w:snapToGrid w:val="0"/>
              <w:jc w:val="center"/>
              <w:rPr>
                <w:rFonts w:hAnsi="宋体"/>
                <w:sz w:val="24"/>
              </w:rPr>
            </w:pPr>
            <w:r w:rsidRPr="00E175AB">
              <w:rPr>
                <w:rFonts w:hAnsi="宋体"/>
                <w:sz w:val="24"/>
              </w:rPr>
              <w:t>（平方米）</w:t>
            </w:r>
          </w:p>
        </w:tc>
        <w:tc>
          <w:tcPr>
            <w:tcW w:w="3118" w:type="dxa"/>
            <w:gridSpan w:val="3"/>
            <w:vAlign w:val="center"/>
          </w:tcPr>
          <w:p w:rsidR="0053239B" w:rsidRPr="00E175AB" w:rsidRDefault="0053239B" w:rsidP="0075641C">
            <w:pPr>
              <w:snapToGrid w:val="0"/>
              <w:jc w:val="center"/>
              <w:rPr>
                <w:rFonts w:hAnsi="宋体"/>
                <w:sz w:val="24"/>
              </w:rPr>
            </w:pPr>
            <w:r w:rsidRPr="00E175AB">
              <w:rPr>
                <w:rFonts w:hAnsi="宋体"/>
                <w:sz w:val="24"/>
              </w:rPr>
              <w:t>20m2/</w:t>
            </w:r>
            <w:r w:rsidRPr="00E175AB">
              <w:rPr>
                <w:rFonts w:hAnsi="宋体"/>
                <w:sz w:val="24"/>
              </w:rPr>
              <w:t>站</w:t>
            </w:r>
          </w:p>
        </w:tc>
        <w:tc>
          <w:tcPr>
            <w:tcW w:w="1418" w:type="dxa"/>
            <w:vAlign w:val="center"/>
          </w:tcPr>
          <w:p w:rsidR="0053239B" w:rsidRPr="00E175AB" w:rsidRDefault="0053239B" w:rsidP="0075641C">
            <w:pPr>
              <w:snapToGrid w:val="0"/>
              <w:jc w:val="center"/>
              <w:rPr>
                <w:rFonts w:hAnsi="宋体"/>
                <w:sz w:val="24"/>
              </w:rPr>
            </w:pPr>
            <w:r w:rsidRPr="00E175AB">
              <w:rPr>
                <w:rFonts w:hAnsi="宋体"/>
                <w:sz w:val="24"/>
              </w:rPr>
              <w:t>绿化面积</w:t>
            </w:r>
          </w:p>
          <w:p w:rsidR="0053239B" w:rsidRPr="00E175AB" w:rsidRDefault="0053239B" w:rsidP="0075641C">
            <w:pPr>
              <w:snapToGrid w:val="0"/>
              <w:jc w:val="center"/>
              <w:rPr>
                <w:rFonts w:hAnsi="宋体"/>
                <w:sz w:val="24"/>
              </w:rPr>
            </w:pPr>
            <w:r w:rsidRPr="00E175AB">
              <w:rPr>
                <w:rFonts w:hAnsi="宋体"/>
                <w:sz w:val="24"/>
              </w:rPr>
              <w:t>（平方米）</w:t>
            </w:r>
          </w:p>
        </w:tc>
        <w:tc>
          <w:tcPr>
            <w:tcW w:w="2835" w:type="dxa"/>
            <w:gridSpan w:val="5"/>
            <w:vAlign w:val="center"/>
          </w:tcPr>
          <w:p w:rsidR="0053239B" w:rsidRPr="00E175AB" w:rsidRDefault="0053239B" w:rsidP="0075641C">
            <w:pPr>
              <w:snapToGrid w:val="0"/>
              <w:jc w:val="center"/>
              <w:rPr>
                <w:rFonts w:hAnsi="宋体"/>
                <w:sz w:val="24"/>
              </w:rPr>
            </w:pPr>
            <w:r w:rsidRPr="00E175AB">
              <w:rPr>
                <w:rFonts w:hAnsi="宋体"/>
                <w:sz w:val="24"/>
              </w:rPr>
              <w:t>/</w:t>
            </w:r>
          </w:p>
        </w:tc>
      </w:tr>
      <w:tr w:rsidR="0053239B" w:rsidRPr="00E175AB" w:rsidTr="0075641C">
        <w:trPr>
          <w:trHeight w:val="742"/>
        </w:trPr>
        <w:tc>
          <w:tcPr>
            <w:tcW w:w="1400" w:type="dxa"/>
            <w:vAlign w:val="center"/>
          </w:tcPr>
          <w:p w:rsidR="0053239B" w:rsidRPr="00E175AB" w:rsidRDefault="0053239B" w:rsidP="0075641C">
            <w:pPr>
              <w:snapToGrid w:val="0"/>
              <w:jc w:val="center"/>
              <w:rPr>
                <w:rFonts w:hAnsi="宋体"/>
                <w:sz w:val="24"/>
              </w:rPr>
            </w:pPr>
            <w:r w:rsidRPr="00E175AB">
              <w:rPr>
                <w:rFonts w:hAnsi="宋体"/>
                <w:sz w:val="24"/>
              </w:rPr>
              <w:t>总投资</w:t>
            </w:r>
          </w:p>
          <w:p w:rsidR="0053239B" w:rsidRPr="00E175AB" w:rsidRDefault="0053239B" w:rsidP="0075641C">
            <w:pPr>
              <w:snapToGrid w:val="0"/>
              <w:jc w:val="center"/>
              <w:rPr>
                <w:rFonts w:hAnsi="宋体"/>
                <w:sz w:val="24"/>
              </w:rPr>
            </w:pPr>
            <w:r w:rsidRPr="00E175AB">
              <w:rPr>
                <w:rFonts w:hAnsi="宋体"/>
                <w:sz w:val="24"/>
              </w:rPr>
              <w:t>（万元）</w:t>
            </w:r>
          </w:p>
        </w:tc>
        <w:tc>
          <w:tcPr>
            <w:tcW w:w="1276" w:type="dxa"/>
            <w:vAlign w:val="center"/>
          </w:tcPr>
          <w:p w:rsidR="0053239B" w:rsidRPr="00E175AB" w:rsidRDefault="0053239B" w:rsidP="0075641C">
            <w:pPr>
              <w:snapToGrid w:val="0"/>
              <w:jc w:val="center"/>
              <w:rPr>
                <w:rFonts w:hAnsi="宋体"/>
                <w:sz w:val="24"/>
              </w:rPr>
            </w:pPr>
            <w:r w:rsidRPr="00E175AB">
              <w:rPr>
                <w:rFonts w:hAnsi="宋体" w:hint="eastAsia"/>
                <w:sz w:val="24"/>
              </w:rPr>
              <w:t>7864.8</w:t>
            </w:r>
          </w:p>
        </w:tc>
        <w:tc>
          <w:tcPr>
            <w:tcW w:w="1842" w:type="dxa"/>
            <w:gridSpan w:val="2"/>
            <w:vAlign w:val="center"/>
          </w:tcPr>
          <w:p w:rsidR="0053239B" w:rsidRPr="00E175AB" w:rsidRDefault="0053239B" w:rsidP="0075641C">
            <w:pPr>
              <w:snapToGrid w:val="0"/>
              <w:jc w:val="center"/>
              <w:rPr>
                <w:rFonts w:hAnsi="宋体"/>
                <w:sz w:val="24"/>
              </w:rPr>
            </w:pPr>
            <w:r w:rsidRPr="00E175AB">
              <w:rPr>
                <w:rFonts w:hAnsi="宋体"/>
                <w:sz w:val="24"/>
              </w:rPr>
              <w:t>其中：环保投资（万元）</w:t>
            </w:r>
          </w:p>
        </w:tc>
        <w:tc>
          <w:tcPr>
            <w:tcW w:w="1418" w:type="dxa"/>
            <w:vAlign w:val="center"/>
          </w:tcPr>
          <w:p w:rsidR="0053239B" w:rsidRPr="00E175AB" w:rsidRDefault="0053239B" w:rsidP="0075641C">
            <w:pPr>
              <w:snapToGrid w:val="0"/>
              <w:jc w:val="center"/>
              <w:rPr>
                <w:rFonts w:hAnsi="宋体"/>
                <w:sz w:val="24"/>
              </w:rPr>
            </w:pPr>
            <w:r w:rsidRPr="00E175AB">
              <w:rPr>
                <w:rFonts w:hAnsi="宋体" w:hint="eastAsia"/>
                <w:sz w:val="24"/>
              </w:rPr>
              <w:t>393.2</w:t>
            </w:r>
          </w:p>
        </w:tc>
        <w:tc>
          <w:tcPr>
            <w:tcW w:w="1559" w:type="dxa"/>
            <w:gridSpan w:val="3"/>
            <w:vAlign w:val="center"/>
          </w:tcPr>
          <w:p w:rsidR="0053239B" w:rsidRPr="00E175AB" w:rsidRDefault="0053239B" w:rsidP="0075641C">
            <w:pPr>
              <w:snapToGrid w:val="0"/>
              <w:jc w:val="center"/>
              <w:rPr>
                <w:rFonts w:hAnsi="宋体"/>
                <w:sz w:val="24"/>
              </w:rPr>
            </w:pPr>
            <w:r w:rsidRPr="00E175AB">
              <w:rPr>
                <w:rFonts w:hAnsi="宋体"/>
                <w:sz w:val="24"/>
              </w:rPr>
              <w:t>环保投资占总投资比例</w:t>
            </w:r>
          </w:p>
        </w:tc>
        <w:tc>
          <w:tcPr>
            <w:tcW w:w="1276" w:type="dxa"/>
            <w:gridSpan w:val="2"/>
            <w:vAlign w:val="center"/>
          </w:tcPr>
          <w:p w:rsidR="0053239B" w:rsidRPr="00E175AB" w:rsidRDefault="0053239B" w:rsidP="0075641C">
            <w:pPr>
              <w:snapToGrid w:val="0"/>
              <w:ind w:firstLineChars="50" w:firstLine="120"/>
              <w:jc w:val="center"/>
              <w:rPr>
                <w:rFonts w:hAnsi="宋体"/>
                <w:sz w:val="24"/>
              </w:rPr>
            </w:pPr>
            <w:r w:rsidRPr="00E175AB">
              <w:rPr>
                <w:rFonts w:hAnsi="宋体" w:hint="eastAsia"/>
                <w:sz w:val="24"/>
              </w:rPr>
              <w:t>5.0</w:t>
            </w:r>
            <w:r w:rsidRPr="00E175AB">
              <w:rPr>
                <w:rFonts w:hAnsi="宋体"/>
                <w:sz w:val="24"/>
              </w:rPr>
              <w:t>%</w:t>
            </w:r>
          </w:p>
        </w:tc>
      </w:tr>
      <w:tr w:rsidR="0053239B" w:rsidRPr="00E175AB" w:rsidTr="0075641C">
        <w:trPr>
          <w:trHeight w:val="1079"/>
        </w:trPr>
        <w:tc>
          <w:tcPr>
            <w:tcW w:w="8771" w:type="dxa"/>
            <w:gridSpan w:val="10"/>
            <w:vAlign w:val="center"/>
          </w:tcPr>
          <w:p w:rsidR="0053239B" w:rsidRPr="00E175AB" w:rsidRDefault="0053239B" w:rsidP="0075641C">
            <w:pPr>
              <w:spacing w:line="360" w:lineRule="auto"/>
              <w:outlineLvl w:val="1"/>
              <w:rPr>
                <w:b/>
                <w:sz w:val="28"/>
                <w:szCs w:val="28"/>
              </w:rPr>
            </w:pPr>
            <w:bookmarkStart w:id="23" w:name="_Toc331495814"/>
            <w:bookmarkStart w:id="24" w:name="_Toc314157291"/>
            <w:bookmarkStart w:id="25" w:name="_Toc303151577"/>
            <w:bookmarkStart w:id="26" w:name="_Toc480273905"/>
            <w:r w:rsidRPr="00E175AB">
              <w:rPr>
                <w:b/>
                <w:sz w:val="28"/>
                <w:szCs w:val="28"/>
              </w:rPr>
              <w:t>1.</w:t>
            </w:r>
            <w:r w:rsidRPr="00E175AB">
              <w:rPr>
                <w:rFonts w:hint="eastAsia"/>
                <w:b/>
                <w:sz w:val="28"/>
                <w:szCs w:val="28"/>
              </w:rPr>
              <w:t xml:space="preserve">1 </w:t>
            </w:r>
            <w:r w:rsidRPr="00E175AB">
              <w:rPr>
                <w:rFonts w:hAnsi="宋体"/>
                <w:b/>
                <w:sz w:val="28"/>
                <w:szCs w:val="28"/>
              </w:rPr>
              <w:t>项目背景及</w:t>
            </w:r>
            <w:r w:rsidRPr="00E175AB">
              <w:rPr>
                <w:rFonts w:hAnsi="宋体" w:hint="eastAsia"/>
                <w:b/>
                <w:sz w:val="28"/>
                <w:szCs w:val="28"/>
              </w:rPr>
              <w:t>往期</w:t>
            </w:r>
            <w:r w:rsidRPr="00E175AB">
              <w:rPr>
                <w:rFonts w:hAnsi="宋体"/>
                <w:b/>
                <w:sz w:val="28"/>
                <w:szCs w:val="28"/>
              </w:rPr>
              <w:t>回顾</w:t>
            </w:r>
            <w:bookmarkEnd w:id="23"/>
            <w:bookmarkEnd w:id="24"/>
            <w:bookmarkEnd w:id="25"/>
            <w:bookmarkEnd w:id="26"/>
          </w:p>
          <w:p w:rsidR="0053239B" w:rsidRPr="00E175AB" w:rsidRDefault="0053239B" w:rsidP="0075641C">
            <w:pPr>
              <w:pStyle w:val="12"/>
              <w:spacing w:line="360" w:lineRule="auto"/>
              <w:ind w:firstLineChars="0" w:firstLine="0"/>
              <w:outlineLvl w:val="2"/>
              <w:rPr>
                <w:rFonts w:ascii="宋体" w:hAnsi="宋体"/>
                <w:sz w:val="24"/>
                <w:szCs w:val="24"/>
              </w:rPr>
            </w:pPr>
            <w:bookmarkStart w:id="27" w:name="_Toc303151578"/>
            <w:bookmarkStart w:id="28" w:name="_Toc314157292"/>
            <w:bookmarkStart w:id="29" w:name="_Toc331495815"/>
            <w:r w:rsidRPr="00E175AB">
              <w:rPr>
                <w:rFonts w:ascii="宋体" w:hAnsi="宋体" w:hint="eastAsia"/>
                <w:sz w:val="24"/>
                <w:szCs w:val="24"/>
              </w:rPr>
              <w:t>1.1.1项目背景</w:t>
            </w:r>
            <w:bookmarkEnd w:id="27"/>
            <w:bookmarkEnd w:id="28"/>
            <w:bookmarkEnd w:id="29"/>
          </w:p>
          <w:p w:rsidR="0053239B" w:rsidRPr="00E175AB" w:rsidRDefault="0053239B" w:rsidP="0075641C">
            <w:pPr>
              <w:spacing w:line="360" w:lineRule="auto"/>
              <w:ind w:leftChars="-1" w:left="-2" w:firstLineChars="200" w:firstLine="480"/>
              <w:rPr>
                <w:sz w:val="24"/>
              </w:rPr>
            </w:pPr>
            <w:r w:rsidRPr="00E175AB">
              <w:rPr>
                <w:rFonts w:hint="eastAsia"/>
                <w:sz w:val="24"/>
              </w:rPr>
              <w:t>中国电信股份有限公司（下称“中国电信”）于</w:t>
            </w:r>
            <w:r w:rsidRPr="00E175AB">
              <w:rPr>
                <w:rFonts w:hint="eastAsia"/>
                <w:sz w:val="24"/>
              </w:rPr>
              <w:t>2008</w:t>
            </w:r>
            <w:r w:rsidRPr="00E175AB">
              <w:rPr>
                <w:rFonts w:hint="eastAsia"/>
                <w:sz w:val="24"/>
              </w:rPr>
              <w:t>年</w:t>
            </w:r>
            <w:r w:rsidRPr="00E175AB">
              <w:rPr>
                <w:rFonts w:hint="eastAsia"/>
                <w:sz w:val="24"/>
              </w:rPr>
              <w:t>5</w:t>
            </w:r>
            <w:r w:rsidRPr="00E175AB">
              <w:rPr>
                <w:rFonts w:hint="eastAsia"/>
                <w:sz w:val="24"/>
              </w:rPr>
              <w:t>月</w:t>
            </w:r>
            <w:r w:rsidRPr="00E175AB">
              <w:rPr>
                <w:rFonts w:hint="eastAsia"/>
                <w:sz w:val="24"/>
              </w:rPr>
              <w:t>24</w:t>
            </w:r>
            <w:r w:rsidRPr="00E175AB">
              <w:rPr>
                <w:rFonts w:hint="eastAsia"/>
                <w:sz w:val="24"/>
              </w:rPr>
              <w:t>日，以</w:t>
            </w:r>
            <w:r w:rsidRPr="00E175AB">
              <w:rPr>
                <w:rFonts w:hint="eastAsia"/>
                <w:sz w:val="24"/>
              </w:rPr>
              <w:t>1100</w:t>
            </w:r>
            <w:r w:rsidRPr="00E175AB">
              <w:rPr>
                <w:rFonts w:hint="eastAsia"/>
                <w:sz w:val="24"/>
              </w:rPr>
              <w:t>亿收购了中国联通</w:t>
            </w:r>
            <w:r w:rsidRPr="00E175AB">
              <w:rPr>
                <w:rFonts w:hint="eastAsia"/>
                <w:sz w:val="24"/>
              </w:rPr>
              <w:t>CDMA</w:t>
            </w:r>
            <w:r w:rsidRPr="00E175AB">
              <w:rPr>
                <w:rFonts w:hint="eastAsia"/>
                <w:sz w:val="24"/>
              </w:rPr>
              <w:t>网（包括资产和用户）及中国卫通的电信业务组成新中国电信。</w:t>
            </w:r>
            <w:r w:rsidRPr="00E175AB">
              <w:rPr>
                <w:rFonts w:hint="eastAsia"/>
                <w:sz w:val="24"/>
              </w:rPr>
              <w:t>2009</w:t>
            </w:r>
            <w:r w:rsidRPr="00E175AB">
              <w:rPr>
                <w:rFonts w:hint="eastAsia"/>
                <w:sz w:val="24"/>
              </w:rPr>
              <w:t>年</w:t>
            </w:r>
            <w:r w:rsidRPr="00E175AB">
              <w:rPr>
                <w:rFonts w:hint="eastAsia"/>
                <w:sz w:val="24"/>
              </w:rPr>
              <w:t>1</w:t>
            </w:r>
            <w:r w:rsidRPr="00E175AB">
              <w:rPr>
                <w:rFonts w:hint="eastAsia"/>
                <w:sz w:val="24"/>
              </w:rPr>
              <w:t>月</w:t>
            </w:r>
            <w:r w:rsidRPr="00E175AB">
              <w:rPr>
                <w:rFonts w:hint="eastAsia"/>
                <w:sz w:val="24"/>
              </w:rPr>
              <w:t>7</w:t>
            </w:r>
            <w:r w:rsidRPr="00E175AB">
              <w:rPr>
                <w:rFonts w:hint="eastAsia"/>
                <w:sz w:val="24"/>
              </w:rPr>
              <w:t>日，工信部正式发布</w:t>
            </w:r>
            <w:r w:rsidRPr="00E175AB">
              <w:rPr>
                <w:rFonts w:hint="eastAsia"/>
                <w:sz w:val="24"/>
              </w:rPr>
              <w:t>3G</w:t>
            </w:r>
            <w:r w:rsidRPr="00E175AB">
              <w:rPr>
                <w:rFonts w:hint="eastAsia"/>
                <w:sz w:val="24"/>
              </w:rPr>
              <w:t>牌照，其中，中国移动获得</w:t>
            </w:r>
            <w:r w:rsidRPr="00E175AB">
              <w:rPr>
                <w:rFonts w:hint="eastAsia"/>
                <w:sz w:val="24"/>
              </w:rPr>
              <w:t>TD-SCDMA</w:t>
            </w:r>
            <w:r w:rsidRPr="00E175AB">
              <w:rPr>
                <w:rFonts w:hint="eastAsia"/>
                <w:sz w:val="24"/>
              </w:rPr>
              <w:t>牌照，中国电信获得</w:t>
            </w:r>
            <w:r w:rsidRPr="00E175AB">
              <w:rPr>
                <w:rFonts w:hint="eastAsia"/>
                <w:sz w:val="24"/>
              </w:rPr>
              <w:t>CDMA2000</w:t>
            </w:r>
            <w:r w:rsidRPr="00E175AB">
              <w:rPr>
                <w:rFonts w:hint="eastAsia"/>
                <w:sz w:val="24"/>
              </w:rPr>
              <w:t>牌照，中国联通获得</w:t>
            </w:r>
            <w:r w:rsidRPr="00E175AB">
              <w:rPr>
                <w:rFonts w:hint="eastAsia"/>
                <w:sz w:val="24"/>
              </w:rPr>
              <w:t>WCDMA</w:t>
            </w:r>
            <w:r w:rsidRPr="00E175AB">
              <w:rPr>
                <w:rFonts w:hint="eastAsia"/>
                <w:sz w:val="24"/>
              </w:rPr>
              <w:t>牌照。</w:t>
            </w:r>
          </w:p>
          <w:p w:rsidR="0053239B" w:rsidRPr="00E175AB" w:rsidRDefault="0053239B" w:rsidP="0075641C">
            <w:pPr>
              <w:spacing w:line="360" w:lineRule="auto"/>
              <w:ind w:leftChars="-1" w:left="-2" w:firstLineChars="200" w:firstLine="480"/>
              <w:rPr>
                <w:sz w:val="24"/>
              </w:rPr>
            </w:pPr>
            <w:r w:rsidRPr="00E175AB">
              <w:rPr>
                <w:rFonts w:hint="eastAsia"/>
                <w:sz w:val="24"/>
              </w:rPr>
              <w:t>2013</w:t>
            </w:r>
            <w:r w:rsidRPr="00E175AB">
              <w:rPr>
                <w:rFonts w:hint="eastAsia"/>
                <w:sz w:val="24"/>
              </w:rPr>
              <w:t>年</w:t>
            </w:r>
            <w:r w:rsidRPr="00E175AB">
              <w:rPr>
                <w:rFonts w:hint="eastAsia"/>
                <w:sz w:val="24"/>
              </w:rPr>
              <w:t>12</w:t>
            </w:r>
            <w:r w:rsidRPr="00E175AB">
              <w:rPr>
                <w:rFonts w:hint="eastAsia"/>
                <w:sz w:val="24"/>
              </w:rPr>
              <w:t>月</w:t>
            </w:r>
            <w:r w:rsidRPr="00E175AB">
              <w:rPr>
                <w:rFonts w:hint="eastAsia"/>
                <w:sz w:val="24"/>
              </w:rPr>
              <w:t>4</w:t>
            </w:r>
            <w:r w:rsidRPr="00E175AB">
              <w:rPr>
                <w:rFonts w:hint="eastAsia"/>
                <w:sz w:val="24"/>
              </w:rPr>
              <w:t>日下午，工业和信息化部向中国移动、中国电信、中国联通正式发放了第四代移动通信业务牌照（即</w:t>
            </w:r>
            <w:r w:rsidRPr="00E175AB">
              <w:rPr>
                <w:rFonts w:hint="eastAsia"/>
                <w:sz w:val="24"/>
              </w:rPr>
              <w:t>TD-LTE4G</w:t>
            </w:r>
            <w:r w:rsidRPr="00E175AB">
              <w:rPr>
                <w:rFonts w:hint="eastAsia"/>
                <w:sz w:val="24"/>
              </w:rPr>
              <w:t>牌照），此举标志着中国电信正式进入了</w:t>
            </w:r>
            <w:r w:rsidRPr="00E175AB">
              <w:rPr>
                <w:rFonts w:hint="eastAsia"/>
                <w:sz w:val="24"/>
              </w:rPr>
              <w:t>4G</w:t>
            </w:r>
            <w:r w:rsidRPr="00E175AB">
              <w:rPr>
                <w:rFonts w:hint="eastAsia"/>
                <w:sz w:val="24"/>
              </w:rPr>
              <w:t>时代。</w:t>
            </w:r>
          </w:p>
          <w:p w:rsidR="0053239B" w:rsidRPr="00E175AB" w:rsidRDefault="0053239B" w:rsidP="0075641C">
            <w:pPr>
              <w:spacing w:line="360" w:lineRule="auto"/>
              <w:ind w:leftChars="-1" w:left="-2" w:firstLineChars="200" w:firstLine="480"/>
              <w:rPr>
                <w:sz w:val="24"/>
              </w:rPr>
            </w:pPr>
            <w:r w:rsidRPr="00E175AB">
              <w:rPr>
                <w:rFonts w:hint="eastAsia"/>
                <w:sz w:val="24"/>
              </w:rPr>
              <w:t>2014</w:t>
            </w:r>
            <w:r w:rsidRPr="00E175AB">
              <w:rPr>
                <w:rFonts w:hint="eastAsia"/>
                <w:sz w:val="24"/>
              </w:rPr>
              <w:t>年</w:t>
            </w:r>
            <w:r w:rsidRPr="00E175AB">
              <w:rPr>
                <w:rFonts w:hint="eastAsia"/>
                <w:sz w:val="24"/>
              </w:rPr>
              <w:t>6</w:t>
            </w:r>
            <w:r w:rsidRPr="00E175AB">
              <w:rPr>
                <w:rFonts w:hint="eastAsia"/>
                <w:sz w:val="24"/>
              </w:rPr>
              <w:t>月</w:t>
            </w:r>
            <w:r w:rsidRPr="00E175AB">
              <w:rPr>
                <w:rFonts w:hint="eastAsia"/>
                <w:sz w:val="24"/>
              </w:rPr>
              <w:t>27</w:t>
            </w:r>
            <w:r w:rsidRPr="00E175AB">
              <w:rPr>
                <w:rFonts w:hint="eastAsia"/>
                <w:sz w:val="24"/>
              </w:rPr>
              <w:t>日，工信部正式批准中国电信和中国联通开展</w:t>
            </w:r>
            <w:r w:rsidRPr="00E175AB">
              <w:rPr>
                <w:rFonts w:hint="eastAsia"/>
                <w:sz w:val="24"/>
              </w:rPr>
              <w:t>TD-LTE/LTE FDD</w:t>
            </w:r>
            <w:r w:rsidRPr="00E175AB">
              <w:rPr>
                <w:rFonts w:hint="eastAsia"/>
                <w:sz w:val="24"/>
              </w:rPr>
              <w:t>混合组网试验开展</w:t>
            </w:r>
            <w:r w:rsidRPr="00E175AB">
              <w:rPr>
                <w:rFonts w:hint="eastAsia"/>
                <w:sz w:val="24"/>
              </w:rPr>
              <w:t>TD-LTE/LTE FDD</w:t>
            </w:r>
            <w:r w:rsidRPr="00E175AB">
              <w:rPr>
                <w:rFonts w:hint="eastAsia"/>
                <w:sz w:val="24"/>
              </w:rPr>
              <w:t>混合组网试验。至</w:t>
            </w:r>
            <w:r w:rsidRPr="00E175AB">
              <w:rPr>
                <w:rFonts w:hint="eastAsia"/>
                <w:sz w:val="24"/>
              </w:rPr>
              <w:t>2014</w:t>
            </w:r>
            <w:r w:rsidRPr="00E175AB">
              <w:rPr>
                <w:rFonts w:hint="eastAsia"/>
                <w:sz w:val="24"/>
              </w:rPr>
              <w:t>年</w:t>
            </w:r>
            <w:r w:rsidRPr="00E175AB">
              <w:rPr>
                <w:rFonts w:hint="eastAsia"/>
                <w:sz w:val="24"/>
              </w:rPr>
              <w:t>12</w:t>
            </w:r>
            <w:r w:rsidRPr="00E175AB">
              <w:rPr>
                <w:rFonts w:hint="eastAsia"/>
                <w:sz w:val="24"/>
              </w:rPr>
              <w:t>月</w:t>
            </w:r>
            <w:r w:rsidRPr="00E175AB">
              <w:rPr>
                <w:rFonts w:hint="eastAsia"/>
                <w:sz w:val="24"/>
              </w:rPr>
              <w:t>18</w:t>
            </w:r>
            <w:r w:rsidRPr="00E175AB">
              <w:rPr>
                <w:rFonts w:hint="eastAsia"/>
                <w:sz w:val="24"/>
              </w:rPr>
              <w:t>日，工业和信息化部批准中国联通、中国电信</w:t>
            </w:r>
            <w:r w:rsidRPr="00E175AB">
              <w:rPr>
                <w:rFonts w:hint="eastAsia"/>
                <w:sz w:val="24"/>
              </w:rPr>
              <w:t>TD-LTE/LTE FDD</w:t>
            </w:r>
            <w:r w:rsidRPr="00E175AB">
              <w:rPr>
                <w:rFonts w:hint="eastAsia"/>
                <w:sz w:val="24"/>
              </w:rPr>
              <w:t>混合组网试验城市扩大至</w:t>
            </w:r>
            <w:r w:rsidRPr="00E175AB">
              <w:rPr>
                <w:rFonts w:hint="eastAsia"/>
                <w:sz w:val="24"/>
              </w:rPr>
              <w:t>56</w:t>
            </w:r>
            <w:r w:rsidRPr="00E175AB">
              <w:rPr>
                <w:rFonts w:hint="eastAsia"/>
                <w:sz w:val="24"/>
              </w:rPr>
              <w:t>个。</w:t>
            </w:r>
          </w:p>
          <w:p w:rsidR="0053239B" w:rsidRPr="00E175AB" w:rsidRDefault="0053239B" w:rsidP="0075641C">
            <w:pPr>
              <w:spacing w:line="360" w:lineRule="auto"/>
              <w:ind w:leftChars="-1" w:left="-2" w:firstLineChars="200" w:firstLine="480"/>
              <w:rPr>
                <w:sz w:val="24"/>
              </w:rPr>
            </w:pPr>
            <w:r w:rsidRPr="00E175AB">
              <w:rPr>
                <w:rFonts w:hint="eastAsia"/>
                <w:sz w:val="24"/>
              </w:rPr>
              <w:lastRenderedPageBreak/>
              <w:t>中国电信股份有限公司湖南分公司（简称“湖南电信”）是中国电信在湖南的分支机构，负责经营湖南省行政区内的电信基本业务和增值业务，承担湖南电信在湖南省行政区内的电信通信建设和业务发展工作。公司现已形成省、市、县的三级管理模式，设有</w:t>
            </w:r>
            <w:r w:rsidRPr="00E175AB">
              <w:rPr>
                <w:rFonts w:hint="eastAsia"/>
                <w:sz w:val="24"/>
              </w:rPr>
              <w:t>14</w:t>
            </w:r>
            <w:r w:rsidRPr="00E175AB">
              <w:rPr>
                <w:rFonts w:hint="eastAsia"/>
                <w:sz w:val="24"/>
              </w:rPr>
              <w:t>个市（州）分公司和</w:t>
            </w:r>
            <w:r w:rsidRPr="00E175AB">
              <w:rPr>
                <w:rFonts w:hint="eastAsia"/>
                <w:sz w:val="24"/>
              </w:rPr>
              <w:t>92</w:t>
            </w:r>
            <w:r w:rsidRPr="00E175AB">
              <w:rPr>
                <w:rFonts w:hint="eastAsia"/>
                <w:sz w:val="24"/>
              </w:rPr>
              <w:t>个县级经营机构，在全省各乡、镇、村都设有营销网络。</w:t>
            </w:r>
          </w:p>
          <w:p w:rsidR="0053239B" w:rsidRPr="00E175AB" w:rsidRDefault="0053239B" w:rsidP="0075641C">
            <w:pPr>
              <w:spacing w:line="360" w:lineRule="auto"/>
              <w:ind w:leftChars="-1" w:left="-2" w:firstLineChars="200" w:firstLine="480"/>
              <w:rPr>
                <w:sz w:val="24"/>
              </w:rPr>
            </w:pPr>
            <w:r w:rsidRPr="00E175AB">
              <w:rPr>
                <w:rFonts w:hint="eastAsia"/>
                <w:sz w:val="24"/>
              </w:rPr>
              <w:t>随着湖南经济的快速发展，全省对通信的需求越来越迫切，用户量及业务量呈现了快速增长趋势，同时用户对通信质量也提出了更高的要求。特别是</w:t>
            </w:r>
            <w:r w:rsidRPr="00E175AB">
              <w:rPr>
                <w:rFonts w:hint="eastAsia"/>
                <w:sz w:val="24"/>
              </w:rPr>
              <w:t>4G</w:t>
            </w:r>
            <w:r w:rsidRPr="00E175AB">
              <w:rPr>
                <w:rFonts w:hint="eastAsia"/>
                <w:sz w:val="24"/>
              </w:rPr>
              <w:t>时代的来临，高起点、高质量、高速度的建设一个覆盖全面、质量优异、技术先进的移动通信网络对于满足湖南电信通信市场需求、为用户提供优质的移动通信服务，对于提高电信的市场竞争能力、提升企业效益、巩固和提高市场的占有率和自身可持续发展，以及对于促进通信技术的进步均是十分必要和迫切的。因此，中国电信股份有限公司湖南分公司拟对无线网络（</w:t>
            </w:r>
            <w:r w:rsidRPr="00E175AB">
              <w:rPr>
                <w:rFonts w:hint="eastAsia"/>
                <w:sz w:val="24"/>
              </w:rPr>
              <w:t>LTE</w:t>
            </w:r>
            <w:r w:rsidRPr="00E175AB">
              <w:rPr>
                <w:rFonts w:hint="eastAsia"/>
                <w:sz w:val="24"/>
              </w:rPr>
              <w:t>、</w:t>
            </w:r>
            <w:r w:rsidRPr="00E175AB">
              <w:rPr>
                <w:rFonts w:hint="eastAsia"/>
                <w:sz w:val="24"/>
              </w:rPr>
              <w:t>CDMA</w:t>
            </w:r>
            <w:r w:rsidRPr="00E175AB">
              <w:rPr>
                <w:rFonts w:hint="eastAsia"/>
                <w:sz w:val="24"/>
              </w:rPr>
              <w:t>）进行扩容及优化资源配置，以强化湖南电信移动通信网络在全省的布局。</w:t>
            </w:r>
          </w:p>
          <w:p w:rsidR="0053239B" w:rsidRPr="00E175AB" w:rsidRDefault="0053239B" w:rsidP="0075641C">
            <w:pPr>
              <w:adjustRightInd w:val="0"/>
              <w:spacing w:line="360" w:lineRule="auto"/>
              <w:ind w:firstLine="482"/>
              <w:textAlignment w:val="baseline"/>
              <w:rPr>
                <w:sz w:val="24"/>
              </w:rPr>
            </w:pPr>
            <w:r w:rsidRPr="00E175AB">
              <w:rPr>
                <w:rFonts w:hint="eastAsia"/>
                <w:sz w:val="24"/>
              </w:rPr>
              <w:t>根据《中华人民共和国环境影响评价法》、《建设项目环境保护管理条例》（国务院第</w:t>
            </w:r>
            <w:r w:rsidRPr="00E175AB">
              <w:rPr>
                <w:rFonts w:hint="eastAsia"/>
                <w:sz w:val="24"/>
              </w:rPr>
              <w:t>253</w:t>
            </w:r>
            <w:r w:rsidRPr="00E175AB">
              <w:rPr>
                <w:rFonts w:hint="eastAsia"/>
                <w:sz w:val="24"/>
              </w:rPr>
              <w:t>号令）、《建设项目环境影响评价分类管理名录》（中华人民共和国环境保护部第</w:t>
            </w:r>
            <w:r w:rsidRPr="00E175AB">
              <w:rPr>
                <w:rFonts w:hint="eastAsia"/>
                <w:sz w:val="24"/>
              </w:rPr>
              <w:t>33</w:t>
            </w:r>
            <w:r w:rsidRPr="00E175AB">
              <w:rPr>
                <w:rFonts w:hint="eastAsia"/>
                <w:sz w:val="24"/>
              </w:rPr>
              <w:t>号令）和《湖南省环境保护条例》等有关法规、条例规定，为了切实做好湖南电信怀化市分公司本批次移动通信基站建设项目的环境保护工作，湖南电信通过招投标，委托湖南省湘电试验研究院有限公司对中国电信股份有限公司湖南分公司本批基站建设工程进行环境影响评价工作。接到任务后，评价单位成立了项目组，收集了本项目的相关技术资料，并与怀化市分公司的有关技术人员就本次建设基站的技术参数和基站周围环境特征进行了充分的讨论分析。本项目大部分基站开通，在环评过程中项目组选取有代表性的典型基站进行了现场电磁辐射环境质量现状监测，在此基础上按照国家环境影响评价技术规范的要求，编制了本项目环境影响报告表。</w:t>
            </w:r>
          </w:p>
          <w:p w:rsidR="0053239B" w:rsidRPr="00E175AB" w:rsidRDefault="0053239B" w:rsidP="0075641C">
            <w:pPr>
              <w:pStyle w:val="12"/>
              <w:spacing w:line="360" w:lineRule="auto"/>
              <w:ind w:firstLineChars="0" w:firstLine="0"/>
              <w:outlineLvl w:val="2"/>
              <w:rPr>
                <w:rFonts w:ascii="宋体" w:hAnsi="宋体"/>
                <w:sz w:val="24"/>
                <w:szCs w:val="24"/>
              </w:rPr>
            </w:pPr>
            <w:bookmarkStart w:id="30" w:name="_Toc303151579"/>
            <w:bookmarkStart w:id="31" w:name="_Toc314157293"/>
            <w:bookmarkStart w:id="32" w:name="_Toc331495816"/>
            <w:r w:rsidRPr="00E175AB">
              <w:rPr>
                <w:rFonts w:ascii="宋体" w:hAnsi="宋体"/>
                <w:sz w:val="24"/>
                <w:szCs w:val="24"/>
              </w:rPr>
              <w:t>1.</w:t>
            </w:r>
            <w:r w:rsidRPr="00E175AB">
              <w:rPr>
                <w:rFonts w:ascii="宋体" w:hAnsi="宋体" w:hint="eastAsia"/>
                <w:sz w:val="24"/>
                <w:szCs w:val="24"/>
              </w:rPr>
              <w:t>1.</w:t>
            </w:r>
            <w:r w:rsidRPr="00E175AB">
              <w:rPr>
                <w:rFonts w:ascii="宋体" w:hAnsi="宋体"/>
                <w:sz w:val="24"/>
                <w:szCs w:val="24"/>
              </w:rPr>
              <w:t>2  往期回顾</w:t>
            </w:r>
            <w:bookmarkEnd w:id="30"/>
            <w:bookmarkEnd w:id="31"/>
            <w:bookmarkEnd w:id="32"/>
          </w:p>
          <w:p w:rsidR="0053239B" w:rsidRPr="00E175AB" w:rsidRDefault="0053239B" w:rsidP="0075641C">
            <w:pPr>
              <w:spacing w:line="360" w:lineRule="auto"/>
              <w:ind w:firstLineChars="200" w:firstLine="480"/>
              <w:rPr>
                <w:sz w:val="24"/>
              </w:rPr>
            </w:pPr>
            <w:r w:rsidRPr="00E175AB">
              <w:rPr>
                <w:rFonts w:hint="eastAsia"/>
                <w:sz w:val="24"/>
              </w:rPr>
              <w:t>湖南电信严格按照国家法律法规要求，建立专门的环保管理制度，委派专人负责监督执行。各期次基站建设项目均委托有相应评价资质的机构开展了环境影响评价和环保验收工作，并取得了湖南省环境保护厅的批复。</w:t>
            </w:r>
          </w:p>
          <w:p w:rsidR="0053239B" w:rsidRPr="00E175AB" w:rsidRDefault="0053239B" w:rsidP="0075641C">
            <w:pPr>
              <w:spacing w:line="360" w:lineRule="auto"/>
              <w:ind w:firstLineChars="200" w:firstLine="480"/>
              <w:rPr>
                <w:rFonts w:hAnsi="宋体"/>
                <w:sz w:val="24"/>
              </w:rPr>
            </w:pPr>
            <w:r w:rsidRPr="00E175AB">
              <w:rPr>
                <w:rFonts w:hint="eastAsia"/>
                <w:sz w:val="24"/>
              </w:rPr>
              <w:t>在环境影响评价过程中，评价单位抽取了一定比例具有设备典型性及环境敏感</w:t>
            </w:r>
            <w:r w:rsidRPr="00E175AB">
              <w:rPr>
                <w:rFonts w:hint="eastAsia"/>
                <w:sz w:val="24"/>
              </w:rPr>
              <w:lastRenderedPageBreak/>
              <w:t>性的基站进行现状电磁辐射监测，对存在投诉的基站，中国电信湖南分公司及时委托具有相应资质的机构进行电磁辐射测试。往期监测过程中绝大部分基站达标，有极个别基站由于立塔高度较低、天线主瓣方向设置不当、选址不合理等原因存在超标现象，通过采取工程整改措施（如增加塔高、调整天线主瓣方向、降低发射功率及拆迁等）后，电磁辐射值达到了国家标准限值要求。在现场检测过程中多次联合当地环保部门对公众开展现场科普宣传、对比测试，一定程度上消除了公众对基站电磁辐射的疑虑和恐慌，取得了较好社会效益。</w:t>
            </w:r>
          </w:p>
          <w:p w:rsidR="0053239B" w:rsidRPr="00E175AB" w:rsidRDefault="0053239B" w:rsidP="0075641C">
            <w:pPr>
              <w:outlineLvl w:val="1"/>
              <w:rPr>
                <w:b/>
                <w:sz w:val="28"/>
                <w:szCs w:val="28"/>
              </w:rPr>
            </w:pPr>
            <w:bookmarkStart w:id="33" w:name="_Toc303151580"/>
            <w:bookmarkStart w:id="34" w:name="_Toc314157294"/>
            <w:bookmarkStart w:id="35" w:name="_Toc331495817"/>
            <w:bookmarkStart w:id="36" w:name="_Toc480273906"/>
            <w:r w:rsidRPr="00E175AB">
              <w:rPr>
                <w:rFonts w:hint="eastAsia"/>
                <w:b/>
                <w:sz w:val="28"/>
                <w:szCs w:val="28"/>
              </w:rPr>
              <w:t>1.</w:t>
            </w:r>
            <w:r w:rsidRPr="00E175AB">
              <w:rPr>
                <w:b/>
                <w:sz w:val="28"/>
                <w:szCs w:val="28"/>
              </w:rPr>
              <w:t>2</w:t>
            </w:r>
            <w:r w:rsidRPr="00E175AB">
              <w:rPr>
                <w:b/>
                <w:sz w:val="28"/>
                <w:szCs w:val="28"/>
              </w:rPr>
              <w:t>编制依据</w:t>
            </w:r>
            <w:bookmarkEnd w:id="33"/>
            <w:bookmarkEnd w:id="34"/>
            <w:bookmarkEnd w:id="35"/>
            <w:bookmarkEnd w:id="36"/>
          </w:p>
          <w:p w:rsidR="0053239B" w:rsidRPr="00E175AB" w:rsidRDefault="0053239B" w:rsidP="0075641C">
            <w:pPr>
              <w:pStyle w:val="12"/>
              <w:spacing w:line="360" w:lineRule="auto"/>
              <w:ind w:firstLineChars="0" w:firstLine="0"/>
              <w:outlineLvl w:val="2"/>
              <w:rPr>
                <w:rFonts w:ascii="宋体" w:hAnsi="宋体"/>
                <w:sz w:val="24"/>
                <w:szCs w:val="24"/>
              </w:rPr>
            </w:pPr>
            <w:bookmarkStart w:id="37" w:name="_Toc303151581"/>
            <w:bookmarkStart w:id="38" w:name="_Toc314157295"/>
            <w:bookmarkStart w:id="39" w:name="_Toc331495818"/>
            <w:r w:rsidRPr="00E175AB">
              <w:rPr>
                <w:rFonts w:ascii="宋体" w:hAnsi="宋体" w:hint="eastAsia"/>
                <w:sz w:val="24"/>
                <w:szCs w:val="24"/>
              </w:rPr>
              <w:t>1.</w:t>
            </w:r>
            <w:r w:rsidRPr="00E175AB">
              <w:rPr>
                <w:rFonts w:ascii="宋体" w:hAnsi="宋体"/>
                <w:sz w:val="24"/>
                <w:szCs w:val="24"/>
              </w:rPr>
              <w:t>2.1  环境保护法律、法规和文件</w:t>
            </w:r>
            <w:bookmarkEnd w:id="37"/>
            <w:bookmarkEnd w:id="38"/>
            <w:bookmarkEnd w:id="39"/>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1</w:t>
            </w:r>
            <w:r w:rsidRPr="00E175AB">
              <w:rPr>
                <w:rFonts w:hAnsi="宋体"/>
                <w:sz w:val="24"/>
              </w:rPr>
              <w:t>）《中华人民共和国环境保护法》（</w:t>
            </w:r>
            <w:r w:rsidRPr="00E175AB">
              <w:rPr>
                <w:rFonts w:hint="eastAsia"/>
                <w:sz w:val="24"/>
              </w:rPr>
              <w:t>2015</w:t>
            </w:r>
            <w:r w:rsidRPr="00E175AB">
              <w:rPr>
                <w:rFonts w:hAnsi="宋体"/>
                <w:sz w:val="24"/>
              </w:rPr>
              <w:t>年</w:t>
            </w:r>
            <w:r w:rsidRPr="00E175AB">
              <w:rPr>
                <w:sz w:val="24"/>
              </w:rPr>
              <w:t>1</w:t>
            </w:r>
            <w:r w:rsidRPr="00E175AB">
              <w:rPr>
                <w:rFonts w:hAnsi="宋体"/>
                <w:sz w:val="24"/>
              </w:rPr>
              <w:t>月</w:t>
            </w:r>
            <w:r w:rsidRPr="00E175AB">
              <w:rPr>
                <w:rFonts w:hAnsi="宋体" w:hint="eastAsia"/>
                <w:sz w:val="24"/>
              </w:rPr>
              <w:t>1</w:t>
            </w:r>
            <w:r w:rsidRPr="00E175AB">
              <w:rPr>
                <w:rFonts w:hAnsi="宋体" w:hint="eastAsia"/>
                <w:sz w:val="24"/>
              </w:rPr>
              <w:t>日起施行</w:t>
            </w:r>
            <w:r w:rsidRPr="00E175AB">
              <w:rPr>
                <w:rFonts w:hAnsi="宋体"/>
                <w:sz w:val="24"/>
              </w:rPr>
              <w:t>）；</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2</w:t>
            </w:r>
            <w:r w:rsidRPr="00E175AB">
              <w:rPr>
                <w:rFonts w:hAnsi="宋体"/>
                <w:sz w:val="24"/>
              </w:rPr>
              <w:t>）《中华人民共和国环境影响评价法》（</w:t>
            </w:r>
            <w:r w:rsidRPr="00E175AB">
              <w:rPr>
                <w:sz w:val="24"/>
              </w:rPr>
              <w:t>20</w:t>
            </w:r>
            <w:r w:rsidRPr="00E175AB">
              <w:rPr>
                <w:rFonts w:hint="eastAsia"/>
                <w:sz w:val="24"/>
              </w:rPr>
              <w:t>16</w:t>
            </w:r>
            <w:r w:rsidRPr="00E175AB">
              <w:rPr>
                <w:rFonts w:hAnsi="宋体"/>
                <w:sz w:val="24"/>
              </w:rPr>
              <w:t>年</w:t>
            </w:r>
            <w:r w:rsidRPr="00E175AB">
              <w:rPr>
                <w:sz w:val="24"/>
              </w:rPr>
              <w:t>9</w:t>
            </w:r>
            <w:r w:rsidRPr="00E175AB">
              <w:rPr>
                <w:rFonts w:hAnsi="宋体"/>
                <w:sz w:val="24"/>
              </w:rPr>
              <w:t>月</w:t>
            </w:r>
            <w:r w:rsidRPr="00E175AB">
              <w:rPr>
                <w:sz w:val="24"/>
              </w:rPr>
              <w:t>1</w:t>
            </w:r>
            <w:r w:rsidRPr="00E175AB">
              <w:rPr>
                <w:rFonts w:hAnsi="宋体"/>
                <w:sz w:val="24"/>
              </w:rPr>
              <w:t>日起施行）；</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3</w:t>
            </w:r>
            <w:r w:rsidRPr="00E175AB">
              <w:rPr>
                <w:rFonts w:hAnsi="宋体"/>
                <w:sz w:val="24"/>
              </w:rPr>
              <w:t>）《建设项目环境保护管理条例》（中华人民共和国国务院令第</w:t>
            </w:r>
            <w:r w:rsidRPr="00E175AB">
              <w:rPr>
                <w:sz w:val="24"/>
              </w:rPr>
              <w:t>253</w:t>
            </w:r>
            <w:r w:rsidRPr="00E175AB">
              <w:rPr>
                <w:rFonts w:hAnsi="宋体"/>
                <w:sz w:val="24"/>
              </w:rPr>
              <w:t>号，</w:t>
            </w:r>
            <w:r w:rsidRPr="00E175AB">
              <w:rPr>
                <w:sz w:val="24"/>
              </w:rPr>
              <w:t>1998</w:t>
            </w:r>
            <w:r w:rsidRPr="00E175AB">
              <w:rPr>
                <w:rFonts w:hAnsi="宋体"/>
                <w:sz w:val="24"/>
              </w:rPr>
              <w:t>年</w:t>
            </w:r>
            <w:r w:rsidRPr="00E175AB">
              <w:rPr>
                <w:sz w:val="24"/>
              </w:rPr>
              <w:t>11</w:t>
            </w:r>
            <w:r w:rsidRPr="00E175AB">
              <w:rPr>
                <w:rFonts w:hAnsi="宋体"/>
                <w:sz w:val="24"/>
              </w:rPr>
              <w:t>月</w:t>
            </w:r>
            <w:r w:rsidRPr="00E175AB">
              <w:rPr>
                <w:sz w:val="24"/>
              </w:rPr>
              <w:t>29</w:t>
            </w:r>
            <w:r w:rsidRPr="00E175AB">
              <w:rPr>
                <w:rFonts w:hAnsi="宋体"/>
                <w:sz w:val="24"/>
              </w:rPr>
              <w:t>日起施行）；</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4</w:t>
            </w:r>
            <w:r w:rsidRPr="00E175AB">
              <w:rPr>
                <w:rFonts w:hAnsi="宋体"/>
                <w:sz w:val="24"/>
              </w:rPr>
              <w:t>）《建设项目环境影响评价分类管理名录》（中华人民共和国环境保护部第</w:t>
            </w:r>
            <w:r w:rsidRPr="00E175AB">
              <w:rPr>
                <w:rFonts w:hAnsi="宋体"/>
                <w:sz w:val="24"/>
              </w:rPr>
              <w:t>33</w:t>
            </w:r>
            <w:r w:rsidRPr="00E175AB">
              <w:rPr>
                <w:rFonts w:hAnsi="宋体"/>
                <w:sz w:val="24"/>
              </w:rPr>
              <w:t>号令，</w:t>
            </w:r>
            <w:r w:rsidRPr="00E175AB">
              <w:rPr>
                <w:sz w:val="24"/>
              </w:rPr>
              <w:t>20</w:t>
            </w:r>
            <w:r w:rsidRPr="00E175AB">
              <w:rPr>
                <w:rFonts w:hint="eastAsia"/>
                <w:sz w:val="24"/>
              </w:rPr>
              <w:t>15</w:t>
            </w:r>
            <w:r w:rsidRPr="00E175AB">
              <w:rPr>
                <w:rFonts w:hAnsi="宋体"/>
                <w:sz w:val="24"/>
              </w:rPr>
              <w:t>年</w:t>
            </w:r>
            <w:r w:rsidRPr="00E175AB">
              <w:rPr>
                <w:rFonts w:hint="eastAsia"/>
                <w:sz w:val="24"/>
              </w:rPr>
              <w:t>6</w:t>
            </w:r>
            <w:r w:rsidRPr="00E175AB">
              <w:rPr>
                <w:rFonts w:hAnsi="宋体"/>
                <w:sz w:val="24"/>
              </w:rPr>
              <w:t>月</w:t>
            </w:r>
            <w:r w:rsidRPr="00E175AB">
              <w:rPr>
                <w:rFonts w:hAnsi="宋体" w:hint="eastAsia"/>
                <w:sz w:val="24"/>
              </w:rPr>
              <w:t>1</w:t>
            </w:r>
            <w:r w:rsidRPr="00E175AB">
              <w:rPr>
                <w:rFonts w:hAnsi="宋体"/>
                <w:sz w:val="24"/>
              </w:rPr>
              <w:t>日）；</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5</w:t>
            </w:r>
            <w:r w:rsidRPr="00E175AB">
              <w:rPr>
                <w:rFonts w:hAnsi="宋体"/>
                <w:sz w:val="24"/>
              </w:rPr>
              <w:t>）《电磁辐射环境保护管理办法》（国家环境保护局第</w:t>
            </w:r>
            <w:r w:rsidRPr="00E175AB">
              <w:rPr>
                <w:sz w:val="24"/>
              </w:rPr>
              <w:t>18</w:t>
            </w:r>
            <w:r w:rsidRPr="00E175AB">
              <w:rPr>
                <w:rFonts w:hAnsi="宋体"/>
                <w:sz w:val="24"/>
              </w:rPr>
              <w:t>号令，</w:t>
            </w:r>
            <w:r w:rsidRPr="00E175AB">
              <w:rPr>
                <w:sz w:val="24"/>
              </w:rPr>
              <w:t>1997</w:t>
            </w:r>
            <w:r w:rsidRPr="00E175AB">
              <w:rPr>
                <w:sz w:val="24"/>
              </w:rPr>
              <w:t>年</w:t>
            </w:r>
            <w:r w:rsidRPr="00E175AB">
              <w:rPr>
                <w:sz w:val="24"/>
              </w:rPr>
              <w:t>3</w:t>
            </w:r>
            <w:r w:rsidRPr="00E175AB">
              <w:rPr>
                <w:sz w:val="24"/>
              </w:rPr>
              <w:t>月</w:t>
            </w:r>
            <w:r w:rsidRPr="00E175AB">
              <w:rPr>
                <w:sz w:val="24"/>
              </w:rPr>
              <w:t>25</w:t>
            </w:r>
            <w:r w:rsidRPr="00E175AB">
              <w:rPr>
                <w:sz w:val="24"/>
              </w:rPr>
              <w:t>日起施行</w:t>
            </w:r>
            <w:r w:rsidRPr="00E175AB">
              <w:rPr>
                <w:rFonts w:hAnsi="宋体"/>
                <w:sz w:val="24"/>
              </w:rPr>
              <w:t>）；</w:t>
            </w:r>
          </w:p>
          <w:p w:rsidR="0053239B" w:rsidRPr="00E175AB" w:rsidRDefault="0053239B" w:rsidP="0075641C">
            <w:pPr>
              <w:spacing w:line="360" w:lineRule="auto"/>
              <w:ind w:firstLineChars="100" w:firstLine="240"/>
              <w:rPr>
                <w:rFonts w:hAnsi="宋体"/>
                <w:sz w:val="24"/>
              </w:rPr>
            </w:pPr>
            <w:r w:rsidRPr="00E175AB">
              <w:rPr>
                <w:rFonts w:hAnsi="宋体"/>
                <w:sz w:val="24"/>
              </w:rPr>
              <w:t>（</w:t>
            </w:r>
            <w:r w:rsidRPr="00E175AB">
              <w:rPr>
                <w:sz w:val="24"/>
              </w:rPr>
              <w:t>6</w:t>
            </w:r>
            <w:r w:rsidRPr="00E175AB">
              <w:rPr>
                <w:rFonts w:hAnsi="宋体"/>
                <w:sz w:val="24"/>
              </w:rPr>
              <w:t>）《环境影响评价公众参与暂行办法》（国家环保总局环发</w:t>
            </w:r>
            <w:r w:rsidRPr="00E175AB">
              <w:rPr>
                <w:sz w:val="24"/>
              </w:rPr>
              <w:t>28</w:t>
            </w:r>
            <w:r w:rsidRPr="00E175AB">
              <w:rPr>
                <w:rFonts w:hAnsi="宋体"/>
                <w:sz w:val="24"/>
              </w:rPr>
              <w:t>号，</w:t>
            </w:r>
            <w:r w:rsidRPr="00E175AB">
              <w:rPr>
                <w:sz w:val="24"/>
              </w:rPr>
              <w:t>2006</w:t>
            </w:r>
            <w:r w:rsidRPr="00E175AB">
              <w:rPr>
                <w:rFonts w:hint="eastAsia"/>
                <w:sz w:val="24"/>
              </w:rPr>
              <w:t>年</w:t>
            </w:r>
            <w:r w:rsidRPr="00E175AB">
              <w:rPr>
                <w:sz w:val="24"/>
              </w:rPr>
              <w:t>2</w:t>
            </w:r>
            <w:r w:rsidRPr="00E175AB">
              <w:rPr>
                <w:sz w:val="24"/>
              </w:rPr>
              <w:t>月</w:t>
            </w:r>
            <w:r w:rsidRPr="00E175AB">
              <w:rPr>
                <w:sz w:val="24"/>
              </w:rPr>
              <w:t>14</w:t>
            </w:r>
            <w:r w:rsidRPr="00E175AB">
              <w:rPr>
                <w:sz w:val="24"/>
              </w:rPr>
              <w:t>日起施行</w:t>
            </w:r>
            <w:r w:rsidRPr="00E175AB">
              <w:rPr>
                <w:rFonts w:hAnsi="宋体"/>
                <w:sz w:val="24"/>
              </w:rPr>
              <w:t>）</w:t>
            </w:r>
            <w:r w:rsidRPr="00E175AB">
              <w:rPr>
                <w:rFonts w:hAnsi="宋体" w:hint="eastAsia"/>
                <w:sz w:val="24"/>
              </w:rPr>
              <w:t>；</w:t>
            </w:r>
          </w:p>
          <w:p w:rsidR="0053239B" w:rsidRPr="00E175AB" w:rsidRDefault="0053239B" w:rsidP="0075641C">
            <w:pPr>
              <w:spacing w:line="360" w:lineRule="auto"/>
              <w:ind w:firstLineChars="100" w:firstLine="240"/>
              <w:rPr>
                <w:sz w:val="24"/>
              </w:rPr>
            </w:pPr>
            <w:bookmarkStart w:id="40" w:name="_Toc303151582"/>
            <w:r w:rsidRPr="00E175AB">
              <w:rPr>
                <w:rFonts w:hAnsi="宋体" w:hint="eastAsia"/>
                <w:sz w:val="24"/>
              </w:rPr>
              <w:t>（</w:t>
            </w:r>
            <w:r w:rsidRPr="00E175AB">
              <w:rPr>
                <w:rFonts w:hAnsi="宋体" w:hint="eastAsia"/>
                <w:sz w:val="24"/>
              </w:rPr>
              <w:t>7</w:t>
            </w:r>
            <w:r w:rsidRPr="00E175AB">
              <w:rPr>
                <w:rFonts w:hAnsi="宋体" w:hint="eastAsia"/>
                <w:sz w:val="24"/>
              </w:rPr>
              <w:t>）</w:t>
            </w:r>
            <w:r w:rsidRPr="00E175AB">
              <w:rPr>
                <w:rFonts w:hint="eastAsia"/>
                <w:sz w:val="24"/>
              </w:rPr>
              <w:t>《国家危险废物名录》</w:t>
            </w:r>
            <w:r w:rsidRPr="00E175AB">
              <w:rPr>
                <w:sz w:val="24"/>
              </w:rPr>
              <w:t>（中华人民共和国环境保护部第</w:t>
            </w:r>
            <w:r w:rsidRPr="00E175AB">
              <w:rPr>
                <w:sz w:val="24"/>
              </w:rPr>
              <w:t>1</w:t>
            </w:r>
            <w:r w:rsidRPr="00E175AB">
              <w:rPr>
                <w:sz w:val="24"/>
              </w:rPr>
              <w:t>号令，</w:t>
            </w:r>
            <w:r w:rsidRPr="00E175AB">
              <w:rPr>
                <w:sz w:val="24"/>
              </w:rPr>
              <w:t>20</w:t>
            </w:r>
            <w:r w:rsidRPr="00E175AB">
              <w:rPr>
                <w:rFonts w:hint="eastAsia"/>
                <w:sz w:val="24"/>
              </w:rPr>
              <w:t>16</w:t>
            </w:r>
            <w:r w:rsidRPr="00E175AB">
              <w:rPr>
                <w:sz w:val="24"/>
              </w:rPr>
              <w:t>年</w:t>
            </w:r>
            <w:r w:rsidRPr="00E175AB">
              <w:rPr>
                <w:rFonts w:hint="eastAsia"/>
                <w:sz w:val="24"/>
              </w:rPr>
              <w:t>8</w:t>
            </w:r>
            <w:r w:rsidRPr="00E175AB">
              <w:rPr>
                <w:sz w:val="24"/>
              </w:rPr>
              <w:t>月</w:t>
            </w:r>
            <w:r w:rsidRPr="00E175AB">
              <w:rPr>
                <w:rFonts w:hint="eastAsia"/>
                <w:sz w:val="24"/>
              </w:rPr>
              <w:t>1</w:t>
            </w:r>
            <w:r w:rsidRPr="00E175AB">
              <w:rPr>
                <w:sz w:val="24"/>
              </w:rPr>
              <w:t>日起施行）</w:t>
            </w:r>
            <w:r w:rsidRPr="00E175AB">
              <w:rPr>
                <w:rFonts w:hint="eastAsia"/>
                <w:sz w:val="24"/>
              </w:rPr>
              <w:t>；</w:t>
            </w:r>
          </w:p>
          <w:p w:rsidR="0053239B" w:rsidRPr="00E175AB" w:rsidRDefault="0053239B" w:rsidP="0075641C">
            <w:pPr>
              <w:spacing w:line="360" w:lineRule="auto"/>
              <w:ind w:firstLineChars="100" w:firstLine="240"/>
              <w:rPr>
                <w:sz w:val="24"/>
              </w:rPr>
            </w:pPr>
            <w:r w:rsidRPr="00E175AB">
              <w:rPr>
                <w:rFonts w:hint="eastAsia"/>
                <w:sz w:val="24"/>
              </w:rPr>
              <w:t>（</w:t>
            </w:r>
            <w:r w:rsidRPr="00E175AB">
              <w:rPr>
                <w:rFonts w:hint="eastAsia"/>
                <w:sz w:val="24"/>
              </w:rPr>
              <w:t>8</w:t>
            </w:r>
            <w:r w:rsidRPr="00E175AB">
              <w:rPr>
                <w:rFonts w:hint="eastAsia"/>
                <w:sz w:val="24"/>
              </w:rPr>
              <w:t>）《废弃电器电子产品回收处理管理条例》（</w:t>
            </w:r>
            <w:r w:rsidRPr="00E175AB">
              <w:rPr>
                <w:sz w:val="24"/>
              </w:rPr>
              <w:t>中华人民共和国国务院令第</w:t>
            </w:r>
            <w:r w:rsidRPr="00E175AB">
              <w:rPr>
                <w:rFonts w:hint="eastAsia"/>
                <w:sz w:val="24"/>
              </w:rPr>
              <w:t>551</w:t>
            </w:r>
            <w:r w:rsidRPr="00E175AB">
              <w:rPr>
                <w:sz w:val="24"/>
              </w:rPr>
              <w:t>号，</w:t>
            </w:r>
            <w:r w:rsidRPr="00E175AB">
              <w:rPr>
                <w:rFonts w:hint="eastAsia"/>
                <w:sz w:val="24"/>
              </w:rPr>
              <w:t>2011</w:t>
            </w:r>
            <w:r w:rsidRPr="00E175AB">
              <w:rPr>
                <w:sz w:val="24"/>
              </w:rPr>
              <w:t>年</w:t>
            </w:r>
            <w:r w:rsidRPr="00E175AB">
              <w:rPr>
                <w:sz w:val="24"/>
              </w:rPr>
              <w:t>1</w:t>
            </w:r>
            <w:r w:rsidRPr="00E175AB">
              <w:rPr>
                <w:sz w:val="24"/>
              </w:rPr>
              <w:t>月</w:t>
            </w:r>
            <w:r w:rsidRPr="00E175AB">
              <w:rPr>
                <w:rFonts w:hint="eastAsia"/>
                <w:sz w:val="24"/>
              </w:rPr>
              <w:t>1</w:t>
            </w:r>
            <w:r w:rsidRPr="00E175AB">
              <w:rPr>
                <w:sz w:val="24"/>
              </w:rPr>
              <w:t>日起施行</w:t>
            </w:r>
            <w:r w:rsidRPr="00E175AB">
              <w:rPr>
                <w:rFonts w:hint="eastAsia"/>
                <w:sz w:val="24"/>
              </w:rPr>
              <w:t>）；</w:t>
            </w:r>
          </w:p>
          <w:p w:rsidR="0053239B" w:rsidRPr="00E175AB" w:rsidRDefault="0053239B" w:rsidP="0075641C">
            <w:pPr>
              <w:spacing w:line="360" w:lineRule="auto"/>
              <w:ind w:firstLineChars="100" w:firstLine="240"/>
              <w:rPr>
                <w:sz w:val="24"/>
              </w:rPr>
            </w:pPr>
            <w:r w:rsidRPr="00E175AB">
              <w:rPr>
                <w:rFonts w:hint="eastAsia"/>
                <w:sz w:val="24"/>
              </w:rPr>
              <w:t>（</w:t>
            </w:r>
            <w:r w:rsidRPr="00E175AB">
              <w:rPr>
                <w:rFonts w:hint="eastAsia"/>
                <w:sz w:val="24"/>
              </w:rPr>
              <w:t>9</w:t>
            </w:r>
            <w:r w:rsidRPr="00E175AB">
              <w:rPr>
                <w:rFonts w:hint="eastAsia"/>
                <w:sz w:val="24"/>
              </w:rPr>
              <w:t>）《废弃电器电子产品处理目录（第一批）》（中华人民共和国国家发展和改革委员会，中华人民共和国环境部保护部，中华人民共和国工业和信息化部</w:t>
            </w:r>
            <w:r w:rsidRPr="00E175AB">
              <w:rPr>
                <w:rFonts w:hint="eastAsia"/>
                <w:sz w:val="24"/>
              </w:rPr>
              <w:t>2010</w:t>
            </w:r>
            <w:r w:rsidRPr="00E175AB">
              <w:rPr>
                <w:rFonts w:hint="eastAsia"/>
                <w:sz w:val="24"/>
              </w:rPr>
              <w:t>年第</w:t>
            </w:r>
            <w:r w:rsidRPr="00E175AB">
              <w:rPr>
                <w:rFonts w:hint="eastAsia"/>
                <w:sz w:val="24"/>
              </w:rPr>
              <w:t>24</w:t>
            </w:r>
            <w:r w:rsidRPr="00E175AB">
              <w:rPr>
                <w:rFonts w:hint="eastAsia"/>
                <w:sz w:val="24"/>
              </w:rPr>
              <w:t>号公告，自</w:t>
            </w:r>
            <w:r w:rsidRPr="00E175AB">
              <w:rPr>
                <w:rFonts w:hint="eastAsia"/>
                <w:sz w:val="24"/>
              </w:rPr>
              <w:t>2011</w:t>
            </w:r>
            <w:r w:rsidRPr="00E175AB">
              <w:rPr>
                <w:rFonts w:hint="eastAsia"/>
                <w:sz w:val="24"/>
              </w:rPr>
              <w:t>年</w:t>
            </w:r>
            <w:r w:rsidRPr="00E175AB">
              <w:rPr>
                <w:rFonts w:hint="eastAsia"/>
                <w:sz w:val="24"/>
              </w:rPr>
              <w:t>1</w:t>
            </w:r>
            <w:r w:rsidRPr="00E175AB">
              <w:rPr>
                <w:rFonts w:hint="eastAsia"/>
                <w:sz w:val="24"/>
              </w:rPr>
              <w:t>月</w:t>
            </w:r>
            <w:r w:rsidRPr="00E175AB">
              <w:rPr>
                <w:rFonts w:hint="eastAsia"/>
                <w:sz w:val="24"/>
              </w:rPr>
              <w:t>1</w:t>
            </w:r>
            <w:r w:rsidRPr="00E175AB">
              <w:rPr>
                <w:rFonts w:hint="eastAsia"/>
                <w:sz w:val="24"/>
              </w:rPr>
              <w:t>日起施行）；</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10</w:t>
            </w:r>
            <w:r w:rsidRPr="00E175AB">
              <w:rPr>
                <w:rFonts w:hAnsi="宋体" w:hint="eastAsia"/>
                <w:sz w:val="24"/>
              </w:rPr>
              <w:t>）</w:t>
            </w:r>
            <w:r w:rsidRPr="00E175AB">
              <w:rPr>
                <w:sz w:val="24"/>
              </w:rPr>
              <w:t>《产业结构调整指导目录（</w:t>
            </w:r>
            <w:r w:rsidRPr="00E175AB">
              <w:rPr>
                <w:sz w:val="24"/>
              </w:rPr>
              <w:t>2011</w:t>
            </w:r>
            <w:r w:rsidRPr="00E175AB">
              <w:rPr>
                <w:sz w:val="24"/>
              </w:rPr>
              <w:t>年本）》</w:t>
            </w:r>
            <w:r w:rsidRPr="00E175AB">
              <w:rPr>
                <w:rFonts w:hint="eastAsia"/>
                <w:sz w:val="24"/>
              </w:rPr>
              <w:t>（</w:t>
            </w:r>
            <w:r w:rsidRPr="00E175AB">
              <w:rPr>
                <w:rFonts w:hint="eastAsia"/>
                <w:sz w:val="24"/>
              </w:rPr>
              <w:t>2013</w:t>
            </w:r>
            <w:r w:rsidRPr="00E175AB">
              <w:rPr>
                <w:rFonts w:hint="eastAsia"/>
                <w:sz w:val="24"/>
              </w:rPr>
              <w:t>修正）；</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11</w:t>
            </w:r>
            <w:r w:rsidRPr="00E175AB">
              <w:rPr>
                <w:rFonts w:hAnsi="宋体" w:hint="eastAsia"/>
                <w:sz w:val="24"/>
              </w:rPr>
              <w:t>）</w:t>
            </w:r>
            <w:r w:rsidRPr="00E175AB">
              <w:rPr>
                <w:rStyle w:val="af1"/>
                <w:rFonts w:hint="eastAsia"/>
                <w:bCs/>
                <w:sz w:val="24"/>
              </w:rPr>
              <w:t>《湖南省建设项目环境保护管理办法》（</w:t>
            </w:r>
            <w:r w:rsidRPr="00E175AB">
              <w:rPr>
                <w:rStyle w:val="af1"/>
                <w:bCs/>
                <w:sz w:val="24"/>
              </w:rPr>
              <w:t>湖南省人民政府令第</w:t>
            </w:r>
            <w:r w:rsidRPr="00E175AB">
              <w:rPr>
                <w:rStyle w:val="af1"/>
                <w:bCs/>
                <w:sz w:val="24"/>
              </w:rPr>
              <w:t>215</w:t>
            </w:r>
            <w:r w:rsidRPr="00E175AB">
              <w:rPr>
                <w:rStyle w:val="af1"/>
                <w:bCs/>
                <w:sz w:val="24"/>
              </w:rPr>
              <w:t>号</w:t>
            </w:r>
            <w:r w:rsidRPr="00E175AB">
              <w:rPr>
                <w:rStyle w:val="af1"/>
                <w:rFonts w:hint="eastAsia"/>
                <w:bCs/>
                <w:sz w:val="24"/>
              </w:rPr>
              <w:t>，</w:t>
            </w:r>
            <w:r w:rsidRPr="00E175AB">
              <w:rPr>
                <w:rStyle w:val="af1"/>
                <w:rFonts w:hint="eastAsia"/>
                <w:bCs/>
                <w:sz w:val="24"/>
              </w:rPr>
              <w:t>2007</w:t>
            </w:r>
            <w:r w:rsidRPr="00E175AB">
              <w:rPr>
                <w:rStyle w:val="af1"/>
                <w:rFonts w:hint="eastAsia"/>
                <w:bCs/>
                <w:sz w:val="24"/>
              </w:rPr>
              <w:t>）</w:t>
            </w:r>
            <w:r w:rsidRPr="00E175AB">
              <w:rPr>
                <w:rFonts w:hAnsi="宋体" w:hint="eastAsia"/>
                <w:sz w:val="24"/>
              </w:rPr>
              <w:t>；</w:t>
            </w:r>
          </w:p>
          <w:p w:rsidR="0053239B" w:rsidRPr="00E175AB" w:rsidRDefault="0053239B" w:rsidP="0075641C">
            <w:pPr>
              <w:pStyle w:val="12"/>
              <w:spacing w:line="360" w:lineRule="auto"/>
              <w:ind w:firstLineChars="0" w:firstLine="0"/>
              <w:outlineLvl w:val="2"/>
              <w:rPr>
                <w:rFonts w:ascii="宋体" w:hAnsi="宋体"/>
                <w:sz w:val="24"/>
                <w:szCs w:val="24"/>
              </w:rPr>
            </w:pPr>
            <w:bookmarkStart w:id="41" w:name="_Toc314157296"/>
            <w:bookmarkStart w:id="42" w:name="_Toc331495819"/>
            <w:r w:rsidRPr="00E175AB">
              <w:rPr>
                <w:rFonts w:ascii="宋体" w:hAnsi="宋体" w:hint="eastAsia"/>
                <w:sz w:val="24"/>
                <w:szCs w:val="24"/>
              </w:rPr>
              <w:t>1.</w:t>
            </w:r>
            <w:r w:rsidRPr="00E175AB">
              <w:rPr>
                <w:rFonts w:ascii="宋体" w:hAnsi="宋体"/>
                <w:sz w:val="24"/>
                <w:szCs w:val="24"/>
              </w:rPr>
              <w:t>2.2  相关的标准和技术导则</w:t>
            </w:r>
            <w:bookmarkEnd w:id="40"/>
            <w:bookmarkEnd w:id="41"/>
            <w:bookmarkEnd w:id="42"/>
          </w:p>
          <w:p w:rsidR="0053239B" w:rsidRPr="00E175AB" w:rsidRDefault="0053239B" w:rsidP="0075641C">
            <w:pPr>
              <w:spacing w:line="360" w:lineRule="auto"/>
              <w:ind w:firstLineChars="100" w:firstLine="240"/>
              <w:rPr>
                <w:sz w:val="24"/>
              </w:rPr>
            </w:pPr>
            <w:r w:rsidRPr="00E175AB">
              <w:rPr>
                <w:rFonts w:hAnsi="宋体"/>
                <w:sz w:val="24"/>
              </w:rPr>
              <w:lastRenderedPageBreak/>
              <w:t>（</w:t>
            </w:r>
            <w:r w:rsidRPr="00E175AB">
              <w:rPr>
                <w:sz w:val="24"/>
              </w:rPr>
              <w:t>1</w:t>
            </w:r>
            <w:r w:rsidRPr="00E175AB">
              <w:rPr>
                <w:rFonts w:hAnsi="宋体"/>
                <w:sz w:val="24"/>
              </w:rPr>
              <w:t>）《环境影响评价技术导则</w:t>
            </w:r>
            <w:r w:rsidRPr="00E175AB">
              <w:rPr>
                <w:rFonts w:hint="eastAsia"/>
                <w:sz w:val="24"/>
              </w:rPr>
              <w:t>——</w:t>
            </w:r>
            <w:r w:rsidRPr="00E175AB">
              <w:rPr>
                <w:rFonts w:hAnsi="宋体"/>
                <w:sz w:val="24"/>
              </w:rPr>
              <w:t>总则》（</w:t>
            </w:r>
            <w:r w:rsidRPr="00E175AB">
              <w:rPr>
                <w:sz w:val="24"/>
              </w:rPr>
              <w:t>HJ2.1-</w:t>
            </w:r>
            <w:r w:rsidRPr="00E175AB">
              <w:rPr>
                <w:rFonts w:hint="eastAsia"/>
                <w:sz w:val="24"/>
              </w:rPr>
              <w:t>2011</w:t>
            </w:r>
            <w:r w:rsidRPr="00E175AB">
              <w:rPr>
                <w:rFonts w:hAnsi="宋体"/>
                <w:sz w:val="24"/>
              </w:rPr>
              <w:t>）</w:t>
            </w:r>
            <w:r w:rsidRPr="00E175AB">
              <w:rPr>
                <w:rFonts w:hAnsi="宋体" w:hint="eastAsia"/>
                <w:sz w:val="24"/>
              </w:rPr>
              <w:t>；</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2</w:t>
            </w:r>
            <w:r w:rsidRPr="00E175AB">
              <w:rPr>
                <w:rFonts w:hAnsi="宋体"/>
                <w:sz w:val="24"/>
              </w:rPr>
              <w:t>）《环境影响评价技术导则</w:t>
            </w:r>
            <w:r w:rsidRPr="00E175AB">
              <w:rPr>
                <w:rFonts w:hAnsi="宋体" w:hint="eastAsia"/>
                <w:sz w:val="24"/>
              </w:rPr>
              <w:t>——</w:t>
            </w:r>
            <w:r w:rsidRPr="00E175AB">
              <w:rPr>
                <w:rFonts w:hAnsi="宋体"/>
                <w:sz w:val="24"/>
              </w:rPr>
              <w:t>电磁辐射监测仪器和方法》</w:t>
            </w:r>
            <w:r w:rsidRPr="00E175AB">
              <w:rPr>
                <w:sz w:val="24"/>
              </w:rPr>
              <w:t>(HJ/T10.2-1996)</w:t>
            </w:r>
            <w:r w:rsidRPr="00E175AB">
              <w:rPr>
                <w:rFonts w:hint="eastAsia"/>
                <w:sz w:val="24"/>
              </w:rPr>
              <w:t>；</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3</w:t>
            </w:r>
            <w:r w:rsidRPr="00E175AB">
              <w:rPr>
                <w:rFonts w:hAnsi="宋体"/>
                <w:sz w:val="24"/>
              </w:rPr>
              <w:t>）《环境影响评价技术导则</w:t>
            </w:r>
            <w:r w:rsidRPr="00E175AB">
              <w:rPr>
                <w:rFonts w:hAnsi="宋体" w:hint="eastAsia"/>
                <w:sz w:val="24"/>
              </w:rPr>
              <w:t>——</w:t>
            </w:r>
            <w:r w:rsidRPr="00E175AB">
              <w:rPr>
                <w:rFonts w:hAnsi="宋体"/>
                <w:sz w:val="24"/>
              </w:rPr>
              <w:t>电磁辐射环境影响评价方法与标准》</w:t>
            </w:r>
            <w:r w:rsidRPr="00E175AB">
              <w:rPr>
                <w:sz w:val="24"/>
              </w:rPr>
              <w:t>(HJ/T10.3-</w:t>
            </w:r>
            <w:r w:rsidRPr="00E175AB">
              <w:rPr>
                <w:rFonts w:hint="eastAsia"/>
                <w:sz w:val="24"/>
              </w:rPr>
              <w:t>1996</w:t>
            </w:r>
            <w:r w:rsidRPr="00E175AB">
              <w:rPr>
                <w:sz w:val="24"/>
              </w:rPr>
              <w:t>)</w:t>
            </w:r>
            <w:r w:rsidRPr="00E175AB">
              <w:rPr>
                <w:rFonts w:hint="eastAsia"/>
                <w:sz w:val="24"/>
              </w:rPr>
              <w:t>；</w:t>
            </w:r>
          </w:p>
          <w:p w:rsidR="0053239B" w:rsidRPr="00E175AB" w:rsidRDefault="0053239B" w:rsidP="0075641C">
            <w:pPr>
              <w:spacing w:line="360" w:lineRule="auto"/>
              <w:ind w:firstLineChars="100" w:firstLine="240"/>
              <w:rPr>
                <w:sz w:val="24"/>
              </w:rPr>
            </w:pPr>
            <w:r w:rsidRPr="00E175AB">
              <w:rPr>
                <w:rFonts w:hAnsi="宋体"/>
                <w:sz w:val="24"/>
              </w:rPr>
              <w:t>（</w:t>
            </w:r>
            <w:r w:rsidRPr="00E175AB">
              <w:rPr>
                <w:sz w:val="24"/>
              </w:rPr>
              <w:t>4</w:t>
            </w:r>
            <w:r w:rsidRPr="00E175AB">
              <w:rPr>
                <w:rFonts w:hAnsi="宋体"/>
                <w:sz w:val="24"/>
              </w:rPr>
              <w:t>）《电磁环境控制限值》</w:t>
            </w:r>
            <w:r w:rsidRPr="00E175AB">
              <w:rPr>
                <w:sz w:val="24"/>
              </w:rPr>
              <w:t>(GB8702-2014)</w:t>
            </w:r>
            <w:r w:rsidRPr="00E175AB">
              <w:rPr>
                <w:rFonts w:hint="eastAsia"/>
                <w:sz w:val="24"/>
              </w:rPr>
              <w:t>；</w:t>
            </w:r>
          </w:p>
          <w:p w:rsidR="0053239B" w:rsidRPr="00E175AB" w:rsidRDefault="0053239B" w:rsidP="0075641C">
            <w:pPr>
              <w:spacing w:line="360" w:lineRule="auto"/>
              <w:ind w:firstLineChars="100" w:firstLine="240"/>
              <w:rPr>
                <w:rFonts w:hAnsi="宋体"/>
                <w:sz w:val="24"/>
              </w:rPr>
            </w:pPr>
            <w:r w:rsidRPr="00E175AB">
              <w:rPr>
                <w:rFonts w:hAnsi="宋体"/>
                <w:sz w:val="24"/>
              </w:rPr>
              <w:t>（</w:t>
            </w:r>
            <w:r w:rsidRPr="00E175AB">
              <w:rPr>
                <w:sz w:val="24"/>
              </w:rPr>
              <w:t>5</w:t>
            </w:r>
            <w:r w:rsidRPr="00E175AB">
              <w:rPr>
                <w:rFonts w:hAnsi="宋体"/>
                <w:sz w:val="24"/>
              </w:rPr>
              <w:t>）《移动通信基站电磁辐射环境监测方法》〈试行〉</w:t>
            </w:r>
            <w:r w:rsidRPr="00E175AB">
              <w:rPr>
                <w:rFonts w:hAnsi="宋体" w:hint="eastAsia"/>
                <w:sz w:val="24"/>
              </w:rPr>
              <w:t>；</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6</w:t>
            </w:r>
            <w:r w:rsidRPr="00E175AB">
              <w:rPr>
                <w:rFonts w:hAnsi="宋体" w:hint="eastAsia"/>
                <w:sz w:val="24"/>
              </w:rPr>
              <w:t>）《危险废物贮存污染控制标准》（</w:t>
            </w:r>
            <w:r w:rsidRPr="00E175AB">
              <w:rPr>
                <w:rFonts w:hAnsi="宋体" w:hint="eastAsia"/>
                <w:sz w:val="24"/>
              </w:rPr>
              <w:t>GB18597-2001</w:t>
            </w:r>
            <w:r w:rsidRPr="00E175AB">
              <w:rPr>
                <w:rFonts w:hAnsi="宋体" w:hint="eastAsia"/>
                <w:sz w:val="24"/>
              </w:rPr>
              <w:t>）；</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7</w:t>
            </w:r>
            <w:r w:rsidRPr="00E175AB">
              <w:rPr>
                <w:rFonts w:hAnsi="宋体" w:hint="eastAsia"/>
                <w:sz w:val="24"/>
              </w:rPr>
              <w:t>）《声环境质量标准》（</w:t>
            </w:r>
            <w:r w:rsidRPr="00E175AB">
              <w:rPr>
                <w:rFonts w:hAnsi="宋体" w:hint="eastAsia"/>
                <w:sz w:val="24"/>
              </w:rPr>
              <w:t>GB3096-2008</w:t>
            </w:r>
            <w:r w:rsidRPr="00E175AB">
              <w:rPr>
                <w:rFonts w:hAnsi="宋体" w:hint="eastAsia"/>
                <w:sz w:val="24"/>
              </w:rPr>
              <w:t>）；</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8</w:t>
            </w:r>
            <w:r w:rsidRPr="00E175AB">
              <w:rPr>
                <w:rFonts w:hAnsi="宋体" w:hint="eastAsia"/>
                <w:sz w:val="24"/>
              </w:rPr>
              <w:t>）</w:t>
            </w:r>
            <w:r w:rsidRPr="00E175AB">
              <w:rPr>
                <w:rFonts w:hAnsi="宋体"/>
                <w:sz w:val="24"/>
              </w:rPr>
              <w:t>《建筑施工场界环境噪声排放标准》（</w:t>
            </w:r>
            <w:r w:rsidRPr="00E175AB">
              <w:rPr>
                <w:sz w:val="24"/>
              </w:rPr>
              <w:t>GB12523-2011</w:t>
            </w:r>
            <w:r w:rsidRPr="00E175AB">
              <w:rPr>
                <w:rFonts w:hAnsi="宋体"/>
                <w:sz w:val="24"/>
              </w:rPr>
              <w:t>）</w:t>
            </w:r>
            <w:r w:rsidRPr="00E175AB">
              <w:rPr>
                <w:rFonts w:hAnsi="宋体" w:hint="eastAsia"/>
                <w:sz w:val="24"/>
              </w:rPr>
              <w:t>；</w:t>
            </w:r>
            <w:r w:rsidRPr="00E175AB">
              <w:rPr>
                <w:rFonts w:hAnsi="宋体"/>
                <w:sz w:val="24"/>
              </w:rPr>
              <w:t xml:space="preserve"> </w:t>
            </w:r>
          </w:p>
          <w:p w:rsidR="0053239B" w:rsidRPr="00E175AB" w:rsidRDefault="0053239B" w:rsidP="0075641C">
            <w:pPr>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9</w:t>
            </w:r>
            <w:r w:rsidRPr="00E175AB">
              <w:rPr>
                <w:rFonts w:hAnsi="宋体" w:hint="eastAsia"/>
                <w:sz w:val="24"/>
              </w:rPr>
              <w:t>）</w:t>
            </w:r>
            <w:r w:rsidRPr="00E175AB">
              <w:rPr>
                <w:sz w:val="24"/>
              </w:rPr>
              <w:t>《废铅酸蓄电池处理污染控制技术规范》</w:t>
            </w:r>
            <w:r w:rsidRPr="00E175AB">
              <w:rPr>
                <w:sz w:val="24"/>
              </w:rPr>
              <w:t>(HJ 519-2009)</w:t>
            </w:r>
            <w:r w:rsidRPr="00E175AB">
              <w:rPr>
                <w:sz w:val="24"/>
              </w:rPr>
              <w:t>；</w:t>
            </w:r>
          </w:p>
          <w:p w:rsidR="0053239B" w:rsidRPr="00E175AB" w:rsidRDefault="0053239B" w:rsidP="0075641C">
            <w:pPr>
              <w:spacing w:line="360" w:lineRule="auto"/>
              <w:ind w:firstLineChars="100" w:firstLine="240"/>
              <w:rPr>
                <w:rFonts w:hAnsi="宋体"/>
                <w:sz w:val="24"/>
              </w:rPr>
            </w:pPr>
            <w:r w:rsidRPr="00E175AB">
              <w:rPr>
                <w:rFonts w:hAnsi="宋体"/>
                <w:sz w:val="24"/>
              </w:rPr>
              <w:t>（</w:t>
            </w:r>
            <w:r w:rsidRPr="00E175AB">
              <w:rPr>
                <w:sz w:val="24"/>
              </w:rPr>
              <w:t>10</w:t>
            </w:r>
            <w:r w:rsidRPr="00E175AB">
              <w:rPr>
                <w:rFonts w:hAnsi="宋体"/>
                <w:sz w:val="24"/>
              </w:rPr>
              <w:t>）《社会生活环境噪声排放标准》（</w:t>
            </w:r>
            <w:r w:rsidRPr="00E175AB">
              <w:rPr>
                <w:sz w:val="24"/>
              </w:rPr>
              <w:t>GB22337-2008</w:t>
            </w:r>
            <w:r w:rsidRPr="00E175AB">
              <w:rPr>
                <w:rFonts w:hAnsi="宋体"/>
                <w:sz w:val="24"/>
              </w:rPr>
              <w:t>）</w:t>
            </w:r>
            <w:r w:rsidRPr="00E175AB">
              <w:rPr>
                <w:sz w:val="24"/>
              </w:rPr>
              <w:t>；</w:t>
            </w:r>
          </w:p>
          <w:p w:rsidR="0053239B" w:rsidRPr="00E175AB" w:rsidRDefault="0053239B" w:rsidP="0075641C">
            <w:pPr>
              <w:pStyle w:val="12"/>
              <w:spacing w:line="360" w:lineRule="auto"/>
              <w:ind w:firstLineChars="0" w:firstLine="0"/>
              <w:outlineLvl w:val="2"/>
              <w:rPr>
                <w:rFonts w:ascii="宋体" w:hAnsi="宋体"/>
                <w:sz w:val="24"/>
                <w:szCs w:val="24"/>
              </w:rPr>
            </w:pPr>
            <w:bookmarkStart w:id="43" w:name="_Toc314157297"/>
            <w:bookmarkStart w:id="44" w:name="_Toc303151583"/>
            <w:bookmarkStart w:id="45" w:name="_Toc331495820"/>
            <w:r w:rsidRPr="00E175AB">
              <w:rPr>
                <w:rFonts w:ascii="宋体" w:hAnsi="宋体" w:hint="eastAsia"/>
                <w:sz w:val="24"/>
                <w:szCs w:val="24"/>
              </w:rPr>
              <w:t>1.</w:t>
            </w:r>
            <w:r w:rsidRPr="00E175AB">
              <w:rPr>
                <w:rFonts w:ascii="宋体" w:hAnsi="宋体"/>
                <w:sz w:val="24"/>
                <w:szCs w:val="24"/>
              </w:rPr>
              <w:t>2.3  工程设计文件及批复文件</w:t>
            </w:r>
            <w:bookmarkEnd w:id="43"/>
            <w:bookmarkEnd w:id="44"/>
            <w:bookmarkEnd w:id="45"/>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sz w:val="24"/>
              </w:rPr>
              <w:t>（</w:t>
            </w:r>
            <w:r w:rsidRPr="00E175AB">
              <w:rPr>
                <w:sz w:val="24"/>
              </w:rPr>
              <w:t>1</w:t>
            </w:r>
            <w:r w:rsidRPr="00E175AB">
              <w:rPr>
                <w:rFonts w:hAnsi="宋体"/>
                <w:sz w:val="24"/>
              </w:rPr>
              <w:t>）委托书</w:t>
            </w:r>
            <w:r w:rsidRPr="00E175AB">
              <w:rPr>
                <w:rFonts w:hAnsi="宋体" w:hint="eastAsia"/>
                <w:sz w:val="24"/>
              </w:rPr>
              <w:t>（附件</w:t>
            </w:r>
            <w:r w:rsidRPr="00E175AB">
              <w:rPr>
                <w:rFonts w:hAnsi="宋体" w:hint="eastAsia"/>
                <w:sz w:val="24"/>
              </w:rPr>
              <w:t>1</w:t>
            </w:r>
            <w:r w:rsidRPr="00E175AB">
              <w:rPr>
                <w:rFonts w:hAnsi="宋体" w:hint="eastAsia"/>
                <w:sz w:val="24"/>
              </w:rPr>
              <w:t>）；</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sz w:val="24"/>
              </w:rPr>
              <w:t>（</w:t>
            </w:r>
            <w:r w:rsidRPr="00E175AB">
              <w:rPr>
                <w:rFonts w:hAnsi="宋体"/>
                <w:sz w:val="24"/>
              </w:rPr>
              <w:t>2</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无线网一期工程可行性研究报告的批复》（中电信湘工程可研</w:t>
            </w:r>
            <w:r w:rsidRPr="00E175AB">
              <w:rPr>
                <w:rFonts w:hAnsi="宋体" w:hint="eastAsia"/>
                <w:sz w:val="24"/>
              </w:rPr>
              <w:t>[2016]13</w:t>
            </w:r>
            <w:r w:rsidRPr="00E175AB">
              <w:rPr>
                <w:rFonts w:hint="eastAsia"/>
              </w:rPr>
              <w:t>号</w:t>
            </w:r>
            <w:r w:rsidRPr="00E175AB">
              <w:rPr>
                <w:rFonts w:hAnsi="宋体" w:hint="eastAsia"/>
                <w:sz w:val="24"/>
              </w:rPr>
              <w:t>）（附件</w:t>
            </w:r>
            <w:r w:rsidRPr="00E175AB">
              <w:rPr>
                <w:rFonts w:hAnsi="宋体" w:hint="eastAsia"/>
                <w:sz w:val="24"/>
              </w:rPr>
              <w:t>2</w:t>
            </w:r>
            <w:r w:rsidRPr="00E175AB">
              <w:rPr>
                <w:rFonts w:hAnsi="宋体" w:hint="eastAsia"/>
                <w:sz w:val="24"/>
              </w:rPr>
              <w:t>）；</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3</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无线网设备搬迁工程项目立项批复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[2016]147</w:t>
            </w:r>
            <w:r w:rsidRPr="00E175AB">
              <w:rPr>
                <w:rFonts w:hint="eastAsia"/>
              </w:rPr>
              <w:t>号</w:t>
            </w:r>
            <w:r w:rsidRPr="00E175AB">
              <w:rPr>
                <w:rFonts w:hAnsi="宋体" w:hint="eastAsia"/>
                <w:sz w:val="24"/>
              </w:rPr>
              <w:t>）（附件</w:t>
            </w:r>
            <w:r w:rsidRPr="00E175AB">
              <w:rPr>
                <w:rFonts w:hAnsi="宋体" w:hint="eastAsia"/>
                <w:sz w:val="24"/>
              </w:rPr>
              <w:t>2</w:t>
            </w:r>
            <w:r w:rsidRPr="00E175AB">
              <w:rPr>
                <w:rFonts w:hAnsi="宋体" w:hint="eastAsia"/>
                <w:sz w:val="24"/>
              </w:rPr>
              <w:t>）；</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4</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无线网一期（鹤城区、麻阳县、会同县、靖州县、通道县）主设备安装单项工程立项的批复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[2016]3102</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5</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无线网一期（沅陵县、洪江区、新晃县、芷江县）主设备安装单项工程立项的批复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[2016]3103</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6</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无线网一期（辰溪县）主设备安装单项工程（</w:t>
            </w:r>
            <w:r w:rsidRPr="00E175AB">
              <w:rPr>
                <w:rFonts w:hAnsi="宋体" w:hint="eastAsia"/>
                <w:sz w:val="24"/>
              </w:rPr>
              <w:t>KDXC</w:t>
            </w:r>
            <w:r w:rsidRPr="00E175AB">
              <w:rPr>
                <w:rFonts w:hAnsi="宋体" w:hint="eastAsia"/>
                <w:sz w:val="24"/>
              </w:rPr>
              <w:t>大水田乡硝泥田村等</w:t>
            </w:r>
            <w:r w:rsidRPr="00E175AB">
              <w:rPr>
                <w:rFonts w:hAnsi="宋体" w:hint="eastAsia"/>
                <w:sz w:val="24"/>
              </w:rPr>
              <w:t>3</w:t>
            </w:r>
            <w:r w:rsidRPr="00E175AB">
              <w:rPr>
                <w:rFonts w:hAnsi="宋体" w:hint="eastAsia"/>
                <w:sz w:val="24"/>
              </w:rPr>
              <w:t>处无线设备工程）立项的批复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[2016]3104</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7</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无线网一期（洪江市）主设备安装单项工程（</w:t>
            </w:r>
            <w:r w:rsidRPr="00E175AB">
              <w:rPr>
                <w:rFonts w:hAnsi="宋体" w:hint="eastAsia"/>
                <w:sz w:val="24"/>
              </w:rPr>
              <w:t>KDXC</w:t>
            </w:r>
            <w:r w:rsidRPr="00E175AB">
              <w:rPr>
                <w:rFonts w:hAnsi="宋体" w:hint="eastAsia"/>
                <w:sz w:val="24"/>
              </w:rPr>
              <w:t>岔头乡鸡公坡等</w:t>
            </w:r>
            <w:r w:rsidRPr="00E175AB">
              <w:rPr>
                <w:rFonts w:hAnsi="宋体" w:hint="eastAsia"/>
                <w:sz w:val="24"/>
              </w:rPr>
              <w:t>7</w:t>
            </w:r>
            <w:r w:rsidRPr="00E175AB">
              <w:rPr>
                <w:rFonts w:hAnsi="宋体" w:hint="eastAsia"/>
                <w:sz w:val="24"/>
              </w:rPr>
              <w:t>处无线设备工程）立项的批复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[2016]3105</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8</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无线网一期（溆浦市）主设备安</w:t>
            </w:r>
            <w:r w:rsidRPr="00E175AB">
              <w:rPr>
                <w:rFonts w:hAnsi="宋体" w:hint="eastAsia"/>
                <w:sz w:val="24"/>
              </w:rPr>
              <w:lastRenderedPageBreak/>
              <w:t>装单项工程（</w:t>
            </w:r>
            <w:r w:rsidRPr="00E175AB">
              <w:rPr>
                <w:rFonts w:hAnsi="宋体" w:hint="eastAsia"/>
                <w:sz w:val="24"/>
              </w:rPr>
              <w:t>KDXC</w:t>
            </w:r>
            <w:r w:rsidRPr="00E175AB">
              <w:rPr>
                <w:rFonts w:hAnsi="宋体" w:hint="eastAsia"/>
                <w:sz w:val="24"/>
              </w:rPr>
              <w:t>均坪镇水桐湾湾等</w:t>
            </w:r>
            <w:r w:rsidRPr="00E175AB">
              <w:rPr>
                <w:rFonts w:hAnsi="宋体" w:hint="eastAsia"/>
                <w:sz w:val="24"/>
              </w:rPr>
              <w:t>7</w:t>
            </w:r>
            <w:r w:rsidRPr="00E175AB">
              <w:rPr>
                <w:rFonts w:hAnsi="宋体" w:hint="eastAsia"/>
                <w:sz w:val="24"/>
              </w:rPr>
              <w:t>处无线设备工程）立项的批复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[2016]3106</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9</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CDMA</w:t>
            </w:r>
            <w:r w:rsidRPr="00E175AB">
              <w:rPr>
                <w:rFonts w:hAnsi="宋体" w:hint="eastAsia"/>
                <w:sz w:val="24"/>
              </w:rPr>
              <w:t>无线网一期（中方县）主设备安装单项工程（</w:t>
            </w:r>
            <w:r w:rsidRPr="00E175AB">
              <w:rPr>
                <w:rFonts w:hAnsi="宋体" w:hint="eastAsia"/>
                <w:sz w:val="24"/>
              </w:rPr>
              <w:t>KDXC</w:t>
            </w:r>
            <w:r w:rsidRPr="00E175AB">
              <w:rPr>
                <w:rFonts w:hAnsi="宋体" w:hint="eastAsia"/>
                <w:sz w:val="24"/>
              </w:rPr>
              <w:t>甲嘴岩镇花背村等</w:t>
            </w:r>
            <w:r w:rsidRPr="00E175AB">
              <w:rPr>
                <w:rFonts w:hAnsi="宋体" w:hint="eastAsia"/>
                <w:sz w:val="24"/>
              </w:rPr>
              <w:t>3</w:t>
            </w:r>
            <w:r w:rsidRPr="00E175AB">
              <w:rPr>
                <w:rFonts w:hAnsi="宋体" w:hint="eastAsia"/>
                <w:sz w:val="24"/>
              </w:rPr>
              <w:t>处无线设备工程）立项的批复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（中电信湘工程立项</w:t>
            </w:r>
            <w:r w:rsidRPr="00E175AB">
              <w:rPr>
                <w:rFonts w:hAnsi="宋体" w:hint="eastAsia"/>
                <w:sz w:val="24"/>
              </w:rPr>
              <w:t>[2016]3107</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10</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无线网二期（沅陵县、洪江区、新晃县、芷江县）主设备安装单项工程项目立项批复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[2016]40</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11</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无线网二期（鹤城区、麻阳县、会同县、靖州县、通道县）主设备安装单项工程项目立项批复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[2016]41</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12</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无线网二期（洪江市）主设备安装单项工程（</w:t>
            </w:r>
            <w:r w:rsidRPr="00E175AB">
              <w:rPr>
                <w:rFonts w:hAnsi="宋体" w:hint="eastAsia"/>
                <w:sz w:val="24"/>
              </w:rPr>
              <w:t>KDXC</w:t>
            </w:r>
            <w:r w:rsidRPr="00E175AB">
              <w:rPr>
                <w:rFonts w:hAnsi="宋体" w:hint="eastAsia"/>
                <w:sz w:val="24"/>
              </w:rPr>
              <w:t>大崇乡小龙江村等</w:t>
            </w:r>
            <w:r w:rsidRPr="00E175AB">
              <w:rPr>
                <w:rFonts w:hAnsi="宋体" w:hint="eastAsia"/>
                <w:sz w:val="24"/>
              </w:rPr>
              <w:t>87</w:t>
            </w:r>
            <w:r w:rsidRPr="00E175AB">
              <w:rPr>
                <w:rFonts w:hAnsi="宋体" w:hint="eastAsia"/>
                <w:sz w:val="24"/>
              </w:rPr>
              <w:t>处无线设备工程）项目立项批复</w:t>
            </w:r>
            <w:r w:rsidRPr="00E175AB">
              <w:rPr>
                <w:rFonts w:hAnsi="宋体"/>
                <w:sz w:val="24"/>
              </w:rPr>
              <w:t>》</w:t>
            </w:r>
            <w:r w:rsidRPr="00E175AB">
              <w:rPr>
                <w:rFonts w:hAnsi="宋体" w:hint="eastAsia"/>
                <w:sz w:val="24"/>
              </w:rPr>
              <w:t>（中电信湘怀化立项</w:t>
            </w:r>
            <w:r w:rsidRPr="00E175AB">
              <w:rPr>
                <w:rFonts w:hAnsi="宋体" w:hint="eastAsia"/>
                <w:sz w:val="24"/>
              </w:rPr>
              <w:t>[2016]42</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13</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无线网二期（中方县）主设备安装单项工程（</w:t>
            </w:r>
            <w:r w:rsidRPr="00E175AB">
              <w:rPr>
                <w:rFonts w:hAnsi="宋体" w:hint="eastAsia"/>
                <w:sz w:val="24"/>
              </w:rPr>
              <w:t>KDXC</w:t>
            </w:r>
            <w:r w:rsidRPr="00E175AB">
              <w:rPr>
                <w:rFonts w:hAnsi="宋体" w:hint="eastAsia"/>
                <w:sz w:val="24"/>
              </w:rPr>
              <w:t>中方镇乌溪村等</w:t>
            </w:r>
            <w:r w:rsidRPr="00E175AB">
              <w:rPr>
                <w:rFonts w:hAnsi="宋体" w:hint="eastAsia"/>
                <w:sz w:val="24"/>
              </w:rPr>
              <w:t>79</w:t>
            </w:r>
            <w:r w:rsidRPr="00E175AB">
              <w:rPr>
                <w:rFonts w:hAnsi="宋体" w:hint="eastAsia"/>
                <w:sz w:val="24"/>
              </w:rPr>
              <w:t>处无线设备工程）项目立项批复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[2016]43</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14</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无线网二期（辰溪县）主设备安装单项工程（</w:t>
            </w:r>
            <w:r w:rsidRPr="00E175AB">
              <w:rPr>
                <w:rFonts w:hAnsi="宋体" w:hint="eastAsia"/>
                <w:sz w:val="24"/>
              </w:rPr>
              <w:t>KDXC</w:t>
            </w:r>
            <w:r w:rsidRPr="00E175AB">
              <w:rPr>
                <w:rFonts w:hAnsi="宋体" w:hint="eastAsia"/>
                <w:sz w:val="24"/>
              </w:rPr>
              <w:t>仙人湾乡望乡村等</w:t>
            </w:r>
            <w:r w:rsidRPr="00E175AB">
              <w:rPr>
                <w:rFonts w:hAnsi="宋体" w:hint="eastAsia"/>
                <w:sz w:val="24"/>
              </w:rPr>
              <w:t>77</w:t>
            </w:r>
            <w:r w:rsidRPr="00E175AB">
              <w:rPr>
                <w:rFonts w:hAnsi="宋体" w:hint="eastAsia"/>
                <w:sz w:val="24"/>
              </w:rPr>
              <w:t>处无线设备工程）项目立项批复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[2016]48</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15</w:t>
            </w:r>
            <w:r w:rsidRPr="00E175AB">
              <w:rPr>
                <w:rFonts w:hAnsi="宋体" w:hint="eastAsia"/>
                <w:sz w:val="24"/>
              </w:rPr>
              <w:t>）</w:t>
            </w:r>
            <w:r w:rsidRPr="00E175AB">
              <w:rPr>
                <w:rFonts w:hAnsi="宋体"/>
                <w:sz w:val="24"/>
              </w:rPr>
              <w:t>《</w:t>
            </w:r>
            <w:r w:rsidRPr="00E175AB">
              <w:rPr>
                <w:rFonts w:hAnsi="宋体" w:hint="eastAsia"/>
                <w:sz w:val="24"/>
              </w:rPr>
              <w:t>关于中国电信怀化分公司</w:t>
            </w:r>
            <w:r w:rsidRPr="00E175AB">
              <w:rPr>
                <w:rFonts w:hAnsi="宋体" w:hint="eastAsia"/>
                <w:sz w:val="24"/>
              </w:rPr>
              <w:t>2016</w:t>
            </w:r>
            <w:r w:rsidRPr="00E175AB">
              <w:rPr>
                <w:rFonts w:hAnsi="宋体" w:hint="eastAsia"/>
                <w:sz w:val="24"/>
              </w:rPr>
              <w:t>年</w:t>
            </w:r>
            <w:r w:rsidRPr="00E175AB">
              <w:rPr>
                <w:rFonts w:hAnsi="宋体" w:hint="eastAsia"/>
                <w:sz w:val="24"/>
              </w:rPr>
              <w:t>LTE</w:t>
            </w:r>
            <w:r w:rsidRPr="00E175AB">
              <w:rPr>
                <w:rFonts w:hAnsi="宋体" w:hint="eastAsia"/>
                <w:sz w:val="24"/>
              </w:rPr>
              <w:t>无线网二期（溆浦县之二）主设备安装单项工程（</w:t>
            </w:r>
            <w:r w:rsidRPr="00E175AB">
              <w:rPr>
                <w:rFonts w:hAnsi="宋体" w:hint="eastAsia"/>
                <w:sz w:val="24"/>
              </w:rPr>
              <w:t>KDXC</w:t>
            </w:r>
            <w:r w:rsidRPr="00E175AB">
              <w:rPr>
                <w:rFonts w:hAnsi="宋体" w:hint="eastAsia"/>
                <w:sz w:val="24"/>
              </w:rPr>
              <w:t>溆浦县善溪乡青树村等</w:t>
            </w:r>
            <w:r w:rsidRPr="00E175AB">
              <w:rPr>
                <w:rFonts w:hAnsi="宋体" w:hint="eastAsia"/>
                <w:sz w:val="24"/>
              </w:rPr>
              <w:t>14</w:t>
            </w:r>
            <w:r w:rsidRPr="00E175AB">
              <w:rPr>
                <w:rFonts w:hAnsi="宋体" w:hint="eastAsia"/>
                <w:sz w:val="24"/>
              </w:rPr>
              <w:t>处无线设备工程）项目立项批复</w:t>
            </w:r>
            <w:r w:rsidR="00A6483C" w:rsidRPr="00E175AB">
              <w:rPr>
                <w:rFonts w:hAnsi="宋体" w:hint="eastAsia"/>
                <w:sz w:val="24"/>
              </w:rPr>
              <w:fldChar w:fldCharType="begin"/>
            </w:r>
            <w:r w:rsidRPr="00E175AB">
              <w:rPr>
                <w:rFonts w:hAnsi="宋体" w:hint="eastAsia"/>
                <w:sz w:val="24"/>
              </w:rPr>
              <w:instrText xml:space="preserve"> DOCVARIABLE  TxtTitle99  \* MERGEFORMAT </w:instrText>
            </w:r>
            <w:r w:rsidR="00A6483C" w:rsidRPr="00E175AB">
              <w:rPr>
                <w:rFonts w:hAnsi="宋体" w:hint="eastAsia"/>
                <w:sz w:val="24"/>
              </w:rPr>
              <w:fldChar w:fldCharType="end"/>
            </w:r>
            <w:r w:rsidRPr="00E175AB">
              <w:rPr>
                <w:rFonts w:hAnsi="宋体"/>
                <w:sz w:val="24"/>
              </w:rPr>
              <w:t>》</w:t>
            </w:r>
            <w:r w:rsidRPr="00E175AB">
              <w:rPr>
                <w:rFonts w:hAnsi="宋体" w:hint="eastAsia"/>
                <w:sz w:val="24"/>
              </w:rPr>
              <w:t>（中电信湘怀化立项</w:t>
            </w:r>
            <w:r w:rsidRPr="00E175AB">
              <w:rPr>
                <w:rFonts w:hAnsi="宋体" w:hint="eastAsia"/>
                <w:sz w:val="24"/>
              </w:rPr>
              <w:t>[2016]150</w:t>
            </w:r>
            <w:r w:rsidRPr="00E175AB">
              <w:rPr>
                <w:rFonts w:hAnsi="宋体" w:hint="eastAsia"/>
                <w:sz w:val="24"/>
              </w:rPr>
              <w:t>号）</w:t>
            </w:r>
          </w:p>
          <w:p w:rsidR="0053239B" w:rsidRPr="00E175AB" w:rsidRDefault="0053239B" w:rsidP="0075641C">
            <w:pPr>
              <w:adjustRightInd w:val="0"/>
              <w:snapToGrid w:val="0"/>
              <w:spacing w:line="360" w:lineRule="auto"/>
              <w:ind w:firstLineChars="100" w:firstLine="240"/>
              <w:rPr>
                <w:rFonts w:hAnsi="宋体"/>
                <w:sz w:val="24"/>
              </w:rPr>
            </w:pPr>
            <w:r w:rsidRPr="00E175AB">
              <w:rPr>
                <w:rFonts w:hAnsi="宋体" w:hint="eastAsia"/>
                <w:sz w:val="24"/>
              </w:rPr>
              <w:t>（</w:t>
            </w:r>
            <w:r w:rsidRPr="00E175AB">
              <w:rPr>
                <w:rFonts w:hAnsi="宋体" w:hint="eastAsia"/>
                <w:sz w:val="24"/>
              </w:rPr>
              <w:t>16</w:t>
            </w:r>
            <w:r w:rsidRPr="00E175AB">
              <w:rPr>
                <w:rFonts w:hAnsi="宋体" w:hint="eastAsia"/>
                <w:sz w:val="24"/>
              </w:rPr>
              <w:t>）中国电信股份有限公司湖南分公司提供的项目相关材料（附件</w:t>
            </w:r>
            <w:r w:rsidRPr="00E175AB">
              <w:rPr>
                <w:rFonts w:hAnsi="宋体" w:hint="eastAsia"/>
                <w:sz w:val="24"/>
              </w:rPr>
              <w:t>3</w:t>
            </w:r>
            <w:r w:rsidRPr="00E175AB">
              <w:rPr>
                <w:rFonts w:ascii="宋体" w:hAnsi="宋体" w:hint="eastAsia"/>
                <w:sz w:val="24"/>
              </w:rPr>
              <w:t>、附件</w:t>
            </w:r>
            <w:r w:rsidRPr="00E175AB">
              <w:rPr>
                <w:rFonts w:hint="eastAsia"/>
                <w:sz w:val="24"/>
              </w:rPr>
              <w:t>4</w:t>
            </w:r>
            <w:r w:rsidRPr="00E175AB">
              <w:rPr>
                <w:rFonts w:hint="eastAsia"/>
                <w:sz w:val="24"/>
              </w:rPr>
              <w:t>、附件</w:t>
            </w:r>
            <w:r w:rsidRPr="00E175AB">
              <w:rPr>
                <w:rFonts w:hint="eastAsia"/>
                <w:sz w:val="24"/>
              </w:rPr>
              <w:t>7</w:t>
            </w:r>
            <w:r w:rsidRPr="00E175AB">
              <w:rPr>
                <w:rFonts w:hAnsi="宋体" w:hint="eastAsia"/>
                <w:sz w:val="24"/>
              </w:rPr>
              <w:t>）。</w:t>
            </w:r>
          </w:p>
          <w:p w:rsidR="0053239B" w:rsidRPr="00E175AB" w:rsidRDefault="0053239B" w:rsidP="0075641C">
            <w:pPr>
              <w:outlineLvl w:val="1"/>
              <w:rPr>
                <w:b/>
                <w:sz w:val="28"/>
                <w:szCs w:val="28"/>
              </w:rPr>
            </w:pPr>
            <w:bookmarkStart w:id="46" w:name="_Toc480273907"/>
            <w:bookmarkStart w:id="47" w:name="_Toc331495821"/>
            <w:bookmarkStart w:id="48" w:name="_Toc314157298"/>
            <w:bookmarkStart w:id="49" w:name="_Toc303151584"/>
            <w:r w:rsidRPr="00E175AB">
              <w:rPr>
                <w:rFonts w:hint="eastAsia"/>
                <w:b/>
                <w:sz w:val="28"/>
                <w:szCs w:val="28"/>
              </w:rPr>
              <w:t>1.</w:t>
            </w:r>
            <w:r w:rsidRPr="00E175AB">
              <w:rPr>
                <w:b/>
                <w:sz w:val="28"/>
                <w:szCs w:val="28"/>
              </w:rPr>
              <w:t>3</w:t>
            </w:r>
            <w:r w:rsidRPr="00E175AB">
              <w:rPr>
                <w:rFonts w:hint="eastAsia"/>
                <w:b/>
                <w:sz w:val="28"/>
                <w:szCs w:val="28"/>
              </w:rPr>
              <w:t>工程概况</w:t>
            </w:r>
            <w:bookmarkEnd w:id="46"/>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1.3.1</w:t>
            </w:r>
            <w:r w:rsidRPr="00E175AB">
              <w:rPr>
                <w:rFonts w:ascii="宋体" w:hAnsi="宋体"/>
                <w:sz w:val="24"/>
                <w:szCs w:val="24"/>
              </w:rPr>
              <w:t xml:space="preserve"> 项目建设</w:t>
            </w:r>
            <w:r w:rsidRPr="00E175AB">
              <w:rPr>
                <w:rFonts w:ascii="宋体" w:hAnsi="宋体" w:hint="eastAsia"/>
                <w:sz w:val="24"/>
                <w:szCs w:val="24"/>
              </w:rPr>
              <w:t>内容</w:t>
            </w:r>
            <w:r w:rsidRPr="00E175AB">
              <w:rPr>
                <w:rFonts w:ascii="宋体" w:hAnsi="宋体"/>
                <w:sz w:val="24"/>
                <w:szCs w:val="24"/>
              </w:rPr>
              <w:t>及</w:t>
            </w:r>
            <w:r w:rsidRPr="00E175AB">
              <w:rPr>
                <w:rFonts w:ascii="宋体" w:hAnsi="宋体" w:hint="eastAsia"/>
                <w:sz w:val="24"/>
                <w:szCs w:val="24"/>
              </w:rPr>
              <w:t>规模</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t>本项目计划投资</w:t>
            </w:r>
            <w:r w:rsidRPr="00E175AB">
              <w:rPr>
                <w:rFonts w:hAnsi="宋体"/>
                <w:sz w:val="24"/>
              </w:rPr>
              <w:t>约</w:t>
            </w:r>
            <w:r w:rsidRPr="00E175AB">
              <w:rPr>
                <w:rFonts w:hAnsi="宋体" w:hint="eastAsia"/>
                <w:sz w:val="24"/>
              </w:rPr>
              <w:t>7864.8</w:t>
            </w:r>
            <w:r w:rsidRPr="00E175AB">
              <w:rPr>
                <w:rFonts w:hAnsi="宋体"/>
                <w:sz w:val="24"/>
              </w:rPr>
              <w:t>万元</w:t>
            </w:r>
            <w:r w:rsidRPr="00E175AB">
              <w:rPr>
                <w:rFonts w:hAnsi="宋体" w:hint="eastAsia"/>
                <w:sz w:val="24"/>
              </w:rPr>
              <w:t>（其中包括</w:t>
            </w:r>
            <w:r w:rsidRPr="00E175AB">
              <w:rPr>
                <w:rFonts w:hAnsi="宋体"/>
                <w:sz w:val="24"/>
              </w:rPr>
              <w:t>环保投资约</w:t>
            </w:r>
            <w:r w:rsidRPr="00E175AB">
              <w:rPr>
                <w:rFonts w:hAnsi="宋体" w:hint="eastAsia"/>
                <w:sz w:val="24"/>
              </w:rPr>
              <w:t>393.2</w:t>
            </w:r>
            <w:r w:rsidRPr="00E175AB">
              <w:rPr>
                <w:rFonts w:hAnsi="宋体"/>
                <w:sz w:val="24"/>
              </w:rPr>
              <w:t>万元</w:t>
            </w:r>
            <w:r w:rsidRPr="00E175AB">
              <w:rPr>
                <w:rFonts w:hAnsi="宋体" w:hint="eastAsia"/>
                <w:sz w:val="24"/>
              </w:rPr>
              <w:t>），本次环评共建基站计</w:t>
            </w:r>
            <w:r w:rsidRPr="00E175AB">
              <w:rPr>
                <w:rFonts w:hAnsi="宋体" w:hint="eastAsia"/>
                <w:sz w:val="24"/>
              </w:rPr>
              <w:t>1279</w:t>
            </w:r>
            <w:r w:rsidRPr="00E175AB">
              <w:rPr>
                <w:rFonts w:hAnsi="宋体" w:hint="eastAsia"/>
                <w:sz w:val="24"/>
              </w:rPr>
              <w:t>个（全部</w:t>
            </w:r>
            <w:r>
              <w:rPr>
                <w:rFonts w:hAnsi="宋体" w:hint="eastAsia"/>
                <w:sz w:val="24"/>
              </w:rPr>
              <w:t>调试基站</w:t>
            </w:r>
            <w:r w:rsidRPr="00E175AB">
              <w:rPr>
                <w:rFonts w:hAnsi="宋体" w:hint="eastAsia"/>
                <w:sz w:val="24"/>
              </w:rPr>
              <w:t>），新建</w:t>
            </w:r>
            <w:r w:rsidRPr="00E175AB">
              <w:rPr>
                <w:rFonts w:hAnsi="宋体" w:hint="eastAsia"/>
                <w:sz w:val="24"/>
              </w:rPr>
              <w:t>CDMA</w:t>
            </w:r>
            <w:r w:rsidRPr="00E175AB">
              <w:rPr>
                <w:rFonts w:hAnsi="宋体" w:hint="eastAsia"/>
                <w:sz w:val="24"/>
              </w:rPr>
              <w:t>基站</w:t>
            </w:r>
            <w:r w:rsidRPr="00E175AB">
              <w:rPr>
                <w:rFonts w:hAnsi="宋体" w:hint="eastAsia"/>
                <w:sz w:val="24"/>
              </w:rPr>
              <w:t>71</w:t>
            </w:r>
            <w:r w:rsidRPr="00E175AB">
              <w:rPr>
                <w:rFonts w:hAnsi="宋体" w:hint="eastAsia"/>
                <w:sz w:val="24"/>
              </w:rPr>
              <w:t>个、</w:t>
            </w:r>
            <w:r w:rsidRPr="00E175AB">
              <w:rPr>
                <w:rFonts w:hAnsi="宋体" w:hint="eastAsia"/>
                <w:sz w:val="24"/>
              </w:rPr>
              <w:t>LTE</w:t>
            </w:r>
            <w:r w:rsidRPr="00E175AB">
              <w:rPr>
                <w:rFonts w:hAnsi="宋体" w:hint="eastAsia"/>
                <w:sz w:val="24"/>
              </w:rPr>
              <w:t>基站</w:t>
            </w:r>
            <w:r w:rsidRPr="00E175AB">
              <w:rPr>
                <w:rFonts w:hAnsi="宋体" w:hint="eastAsia"/>
                <w:sz w:val="24"/>
              </w:rPr>
              <w:t>1208</w:t>
            </w:r>
            <w:r w:rsidRPr="00E175AB">
              <w:rPr>
                <w:rFonts w:hAnsi="宋体" w:hint="eastAsia"/>
                <w:sz w:val="24"/>
              </w:rPr>
              <w:t>个，</w:t>
            </w:r>
            <w:r w:rsidRPr="00E175AB">
              <w:rPr>
                <w:rFonts w:hAnsi="宋体" w:hint="eastAsia"/>
                <w:sz w:val="24"/>
              </w:rPr>
              <w:lastRenderedPageBreak/>
              <w:t>其中本次抽测</w:t>
            </w:r>
            <w:r w:rsidRPr="00E175AB">
              <w:rPr>
                <w:rFonts w:hAnsi="宋体" w:hint="eastAsia"/>
                <w:sz w:val="24"/>
              </w:rPr>
              <w:t>194</w:t>
            </w:r>
            <w:r w:rsidRPr="00E175AB">
              <w:rPr>
                <w:rFonts w:hAnsi="宋体" w:hint="eastAsia"/>
                <w:sz w:val="24"/>
              </w:rPr>
              <w:t>个（全部</w:t>
            </w:r>
            <w:r>
              <w:rPr>
                <w:rFonts w:hAnsi="宋体" w:hint="eastAsia"/>
                <w:sz w:val="24"/>
              </w:rPr>
              <w:t>调试基站</w:t>
            </w:r>
            <w:r w:rsidRPr="00E175AB">
              <w:rPr>
                <w:rFonts w:hAnsi="宋体" w:hint="eastAsia"/>
                <w:sz w:val="24"/>
              </w:rPr>
              <w:t>）</w:t>
            </w:r>
            <w:r w:rsidRPr="00E175AB">
              <w:rPr>
                <w:rFonts w:hAnsi="宋体"/>
                <w:sz w:val="24"/>
              </w:rPr>
              <w:t>。</w:t>
            </w:r>
          </w:p>
          <w:p w:rsidR="0053239B" w:rsidRPr="00E175AB" w:rsidRDefault="0053239B" w:rsidP="0075641C">
            <w:pPr>
              <w:spacing w:line="360" w:lineRule="auto"/>
              <w:ind w:firstLineChars="200" w:firstLine="480"/>
              <w:rPr>
                <w:sz w:val="24"/>
              </w:rPr>
            </w:pPr>
            <w:r w:rsidRPr="00E175AB">
              <w:rPr>
                <w:rFonts w:hAnsi="宋体"/>
                <w:sz w:val="24"/>
              </w:rPr>
              <w:t>建设内容</w:t>
            </w:r>
            <w:r w:rsidRPr="00E175AB">
              <w:rPr>
                <w:rFonts w:hAnsi="宋体" w:hint="eastAsia"/>
                <w:sz w:val="24"/>
              </w:rPr>
              <w:t>主要</w:t>
            </w:r>
            <w:r w:rsidRPr="00E175AB">
              <w:rPr>
                <w:rFonts w:hAnsi="宋体"/>
                <w:sz w:val="24"/>
              </w:rPr>
              <w:t>包括交换子系统、无线子系统、传输网扩容以及基站传输接入网</w:t>
            </w:r>
            <w:r w:rsidRPr="00E175AB">
              <w:rPr>
                <w:rFonts w:hAnsi="宋体" w:hint="eastAsia"/>
                <w:sz w:val="24"/>
              </w:rPr>
              <w:t>等，</w:t>
            </w:r>
            <w:r w:rsidRPr="00E175AB">
              <w:rPr>
                <w:rFonts w:hint="eastAsia"/>
                <w:sz w:val="24"/>
              </w:rPr>
              <w:t>基站设备实体一般由机房（机柜）、馈线和天线及安装天线的支架、铁塔所组成。基站机房的主要设备包括基站控制器、收发信机、功率放大器、耦合器、合路器、双工器及馈线等信号收发设备以及电源柜和备用电源等辅助设备。本项目</w:t>
            </w:r>
            <w:r w:rsidRPr="00E175AB">
              <w:rPr>
                <w:sz w:val="24"/>
              </w:rPr>
              <w:t>发信机主要采用</w:t>
            </w:r>
            <w:r w:rsidRPr="00E175AB">
              <w:rPr>
                <w:rFonts w:hAnsi="宋体" w:hint="eastAsia"/>
                <w:sz w:val="24"/>
              </w:rPr>
              <w:t>中兴、华为、阿朗</w:t>
            </w:r>
            <w:r w:rsidRPr="00E175AB">
              <w:rPr>
                <w:sz w:val="24"/>
              </w:rPr>
              <w:t>公司的产品。</w:t>
            </w:r>
          </w:p>
          <w:p w:rsidR="0053239B" w:rsidRPr="00E175AB" w:rsidRDefault="0053239B" w:rsidP="0075641C">
            <w:pPr>
              <w:pStyle w:val="12"/>
              <w:spacing w:line="360" w:lineRule="auto"/>
              <w:ind w:firstLineChars="0" w:firstLine="0"/>
              <w:outlineLvl w:val="2"/>
              <w:rPr>
                <w:rFonts w:ascii="楷体_GB2312" w:eastAsia="楷体_GB2312" w:hAnsi="Times New Roman"/>
                <w:sz w:val="24"/>
                <w:szCs w:val="24"/>
              </w:rPr>
            </w:pPr>
            <w:r w:rsidRPr="00E175AB">
              <w:rPr>
                <w:rFonts w:ascii="宋体" w:hAnsi="宋体" w:hint="eastAsia"/>
                <w:sz w:val="24"/>
                <w:szCs w:val="24"/>
              </w:rPr>
              <w:t>1.3.2</w:t>
            </w:r>
            <w:r w:rsidRPr="00E175AB">
              <w:rPr>
                <w:rFonts w:ascii="宋体" w:hAnsi="宋体"/>
                <w:sz w:val="24"/>
                <w:szCs w:val="24"/>
              </w:rPr>
              <w:t>基站分布</w:t>
            </w:r>
          </w:p>
          <w:p w:rsidR="0053239B" w:rsidRPr="00E175AB" w:rsidRDefault="0053239B" w:rsidP="0075641C">
            <w:pPr>
              <w:adjustRightInd w:val="0"/>
              <w:snapToGrid w:val="0"/>
              <w:spacing w:line="360" w:lineRule="auto"/>
              <w:ind w:firstLineChars="200" w:firstLine="480"/>
              <w:rPr>
                <w:rFonts w:hAnsi="宋体"/>
                <w:sz w:val="24"/>
              </w:rPr>
            </w:pPr>
            <w:r w:rsidRPr="00E175AB">
              <w:rPr>
                <w:rFonts w:hAnsi="宋体" w:hint="eastAsia"/>
                <w:sz w:val="24"/>
              </w:rPr>
              <w:t>本项目建设</w:t>
            </w:r>
            <w:r w:rsidRPr="00E175AB">
              <w:rPr>
                <w:rFonts w:hAnsi="宋体"/>
                <w:sz w:val="24"/>
              </w:rPr>
              <w:t>基站分布</w:t>
            </w:r>
            <w:r w:rsidRPr="00E175AB">
              <w:rPr>
                <w:rFonts w:hAnsi="宋体" w:hint="eastAsia"/>
                <w:sz w:val="24"/>
              </w:rPr>
              <w:t>于怀化市下属的</w:t>
            </w:r>
            <w:r w:rsidRPr="00E175AB">
              <w:rPr>
                <w:rFonts w:hint="eastAsia"/>
                <w:sz w:val="24"/>
              </w:rPr>
              <w:t>辰溪县、鹤城区、洪江区、洪江市、会同县、靖州县、麻阳县、通道县、新晃县、溆浦县、沅陵县、芷江县、中方县</w:t>
            </w:r>
            <w:r w:rsidRPr="00E175AB">
              <w:rPr>
                <w:rFonts w:hAnsi="宋体"/>
                <w:sz w:val="24"/>
              </w:rPr>
              <w:t>。</w:t>
            </w:r>
            <w:r w:rsidRPr="00E175AB">
              <w:rPr>
                <w:rFonts w:hAnsi="宋体" w:hint="eastAsia"/>
                <w:sz w:val="24"/>
              </w:rPr>
              <w:t>每个区县的建站情况见表</w:t>
            </w:r>
            <w:r w:rsidRPr="00E175AB">
              <w:rPr>
                <w:rFonts w:hAnsi="宋体" w:hint="eastAsia"/>
                <w:sz w:val="24"/>
              </w:rPr>
              <w:t>1-1</w:t>
            </w:r>
            <w:r w:rsidRPr="00E175AB">
              <w:rPr>
                <w:rFonts w:hAnsi="宋体" w:hint="eastAsia"/>
                <w:sz w:val="24"/>
              </w:rPr>
              <w:t>。经与建设方核实本期无自然保护区、风景名胜区等生态敏感区基站，每个</w:t>
            </w:r>
            <w:r w:rsidRPr="00E175AB">
              <w:rPr>
                <w:rFonts w:hAnsi="宋体"/>
                <w:sz w:val="24"/>
              </w:rPr>
              <w:t>基站具体情况详见附件</w:t>
            </w:r>
            <w:r w:rsidRPr="00E175AB">
              <w:rPr>
                <w:rFonts w:hAnsi="宋体" w:hint="eastAsia"/>
                <w:sz w:val="24"/>
              </w:rPr>
              <w:t>7</w:t>
            </w:r>
            <w:r w:rsidRPr="00E175AB">
              <w:rPr>
                <w:rFonts w:hAnsi="宋体"/>
                <w:sz w:val="24"/>
              </w:rPr>
              <w:t>。</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1.3.3</w:t>
            </w:r>
            <w:r w:rsidRPr="00E175AB">
              <w:rPr>
                <w:rFonts w:ascii="宋体" w:hAnsi="宋体"/>
                <w:sz w:val="24"/>
                <w:szCs w:val="24"/>
              </w:rPr>
              <w:t>项目抽</w:t>
            </w:r>
            <w:r w:rsidRPr="00E175AB">
              <w:rPr>
                <w:rFonts w:ascii="宋体" w:hAnsi="宋体" w:hint="eastAsia"/>
                <w:sz w:val="24"/>
                <w:szCs w:val="24"/>
              </w:rPr>
              <w:t>测</w:t>
            </w:r>
            <w:r w:rsidRPr="00E175AB">
              <w:rPr>
                <w:rFonts w:ascii="宋体" w:hAnsi="宋体"/>
                <w:sz w:val="24"/>
                <w:szCs w:val="24"/>
              </w:rPr>
              <w:t>情况</w:t>
            </w:r>
          </w:p>
          <w:p w:rsidR="0053239B" w:rsidRPr="00E175AB" w:rsidRDefault="0053239B" w:rsidP="0075641C">
            <w:pPr>
              <w:spacing w:line="360" w:lineRule="auto"/>
              <w:ind w:firstLineChars="200" w:firstLine="480"/>
              <w:rPr>
                <w:sz w:val="24"/>
              </w:rPr>
            </w:pPr>
            <w:r w:rsidRPr="00E175AB">
              <w:rPr>
                <w:rFonts w:hAnsi="宋体" w:hint="eastAsia"/>
                <w:sz w:val="24"/>
              </w:rPr>
              <w:t>本期工程</w:t>
            </w:r>
            <w:r w:rsidRPr="00E175AB">
              <w:rPr>
                <w:rFonts w:hAnsi="宋体"/>
                <w:sz w:val="24"/>
              </w:rPr>
              <w:t>在怀化</w:t>
            </w:r>
            <w:r w:rsidRPr="00E175AB">
              <w:rPr>
                <w:rFonts w:hAnsi="宋体" w:hint="eastAsia"/>
                <w:sz w:val="24"/>
              </w:rPr>
              <w:t>市</w:t>
            </w:r>
            <w:r w:rsidRPr="00E175AB">
              <w:rPr>
                <w:rFonts w:hAnsi="宋体"/>
                <w:sz w:val="24"/>
              </w:rPr>
              <w:t>共建设基站</w:t>
            </w:r>
            <w:r w:rsidRPr="00E175AB">
              <w:rPr>
                <w:rFonts w:hAnsi="宋体" w:hint="eastAsia"/>
                <w:sz w:val="24"/>
              </w:rPr>
              <w:t>1279</w:t>
            </w:r>
            <w:r w:rsidRPr="00E175AB">
              <w:rPr>
                <w:rFonts w:hAnsi="宋体" w:hint="eastAsia"/>
                <w:sz w:val="24"/>
              </w:rPr>
              <w:t>个</w:t>
            </w:r>
            <w:r w:rsidRPr="00E175AB">
              <w:rPr>
                <w:rFonts w:hAnsi="宋体"/>
                <w:sz w:val="24"/>
              </w:rPr>
              <w:t>，</w:t>
            </w:r>
            <w:r w:rsidRPr="00E175AB">
              <w:rPr>
                <w:rFonts w:hAnsi="宋体" w:hint="eastAsia"/>
                <w:sz w:val="24"/>
              </w:rPr>
              <w:t>根据相关法律法规、技术导则结合本项目特征按比例</w:t>
            </w:r>
            <w:r w:rsidRPr="00E175AB">
              <w:rPr>
                <w:rFonts w:hAnsi="宋体"/>
                <w:sz w:val="24"/>
              </w:rPr>
              <w:t>选取了</w:t>
            </w:r>
            <w:r w:rsidRPr="00E175AB">
              <w:rPr>
                <w:rFonts w:hint="eastAsia"/>
                <w:sz w:val="24"/>
              </w:rPr>
              <w:t>194</w:t>
            </w:r>
            <w:r w:rsidRPr="00E175AB">
              <w:rPr>
                <w:sz w:val="24"/>
              </w:rPr>
              <w:t>个</w:t>
            </w:r>
            <w:r w:rsidRPr="00E175AB">
              <w:rPr>
                <w:rFonts w:hAnsi="宋体"/>
                <w:sz w:val="24"/>
              </w:rPr>
              <w:t>具备典型环境特征和典型工程特征的基站进行测试，典型基站的选取原则如下：</w:t>
            </w:r>
          </w:p>
          <w:p w:rsidR="0053239B" w:rsidRPr="00E175AB" w:rsidRDefault="0053239B" w:rsidP="0075641C">
            <w:pPr>
              <w:spacing w:line="360" w:lineRule="auto"/>
              <w:ind w:firstLineChars="200" w:firstLine="480"/>
              <w:rPr>
                <w:sz w:val="24"/>
              </w:rPr>
            </w:pPr>
            <w:r w:rsidRPr="00E175AB">
              <w:rPr>
                <w:sz w:val="24"/>
              </w:rPr>
              <w:t>(1)</w:t>
            </w:r>
            <w:r w:rsidRPr="00E175AB">
              <w:rPr>
                <w:rFonts w:hAnsi="宋体"/>
                <w:sz w:val="24"/>
              </w:rPr>
              <w:t>具备区域代表性，本项目所涉及的基站分布在农村和城市，农村和城市的电磁辐射环境背景有所不同，所以在选取典型基站的时候以城市基站为主，</w:t>
            </w:r>
            <w:r w:rsidRPr="00E175AB">
              <w:rPr>
                <w:rFonts w:hAnsi="宋体" w:hint="eastAsia"/>
                <w:sz w:val="24"/>
              </w:rPr>
              <w:t>兼顾</w:t>
            </w:r>
            <w:r w:rsidRPr="00E175AB">
              <w:rPr>
                <w:rFonts w:hAnsi="宋体"/>
                <w:sz w:val="24"/>
              </w:rPr>
              <w:t>农村基站。</w:t>
            </w:r>
          </w:p>
          <w:p w:rsidR="0053239B" w:rsidRPr="00E175AB" w:rsidRDefault="0053239B" w:rsidP="0075641C">
            <w:pPr>
              <w:spacing w:line="360" w:lineRule="auto"/>
              <w:ind w:firstLineChars="200" w:firstLine="480"/>
              <w:rPr>
                <w:sz w:val="24"/>
              </w:rPr>
            </w:pPr>
            <w:r w:rsidRPr="00E175AB">
              <w:rPr>
                <w:sz w:val="24"/>
              </w:rPr>
              <w:t>(2)</w:t>
            </w:r>
            <w:r w:rsidRPr="00E175AB">
              <w:rPr>
                <w:rFonts w:hAnsi="宋体"/>
                <w:sz w:val="24"/>
              </w:rPr>
              <w:t>具备环境特征代表性，典型基站覆盖各种典型环境，如商业区、居民区、学校、医院、政府机关等。</w:t>
            </w:r>
          </w:p>
          <w:p w:rsidR="0053239B" w:rsidRPr="00E175AB" w:rsidRDefault="0053239B" w:rsidP="0075641C">
            <w:pPr>
              <w:spacing w:line="360" w:lineRule="auto"/>
              <w:ind w:firstLineChars="200" w:firstLine="480"/>
              <w:rPr>
                <w:sz w:val="24"/>
              </w:rPr>
            </w:pPr>
            <w:r w:rsidRPr="00E175AB">
              <w:rPr>
                <w:sz w:val="24"/>
              </w:rPr>
              <w:t>(3)</w:t>
            </w:r>
            <w:r w:rsidRPr="00E175AB">
              <w:rPr>
                <w:rFonts w:hAnsi="宋体"/>
                <w:sz w:val="24"/>
              </w:rPr>
              <w:t>具备设备、技术代表性，典型基站选取过程中覆盖各种发射机型、发射天线。</w:t>
            </w:r>
          </w:p>
          <w:p w:rsidR="0053239B" w:rsidRPr="00E175AB" w:rsidRDefault="0053239B" w:rsidP="0075641C">
            <w:pPr>
              <w:spacing w:line="360" w:lineRule="auto"/>
              <w:ind w:firstLineChars="200" w:firstLine="480"/>
              <w:rPr>
                <w:sz w:val="24"/>
              </w:rPr>
            </w:pPr>
            <w:r w:rsidRPr="00E175AB">
              <w:rPr>
                <w:sz w:val="24"/>
              </w:rPr>
              <w:t>(4)</w:t>
            </w:r>
            <w:r w:rsidRPr="00E175AB">
              <w:rPr>
                <w:rFonts w:hAnsi="宋体"/>
                <w:sz w:val="24"/>
              </w:rPr>
              <w:t>架设方式具备代表性，</w:t>
            </w:r>
            <w:r w:rsidRPr="00E175AB">
              <w:rPr>
                <w:rFonts w:hAnsi="宋体" w:hint="eastAsia"/>
                <w:sz w:val="24"/>
              </w:rPr>
              <w:t>现场抽测基站涉及景观塔</w:t>
            </w:r>
            <w:r w:rsidRPr="00E175AB">
              <w:rPr>
                <w:rFonts w:hAnsi="宋体"/>
                <w:sz w:val="24"/>
              </w:rPr>
              <w:t>塔、</w:t>
            </w:r>
            <w:r w:rsidRPr="00E175AB">
              <w:rPr>
                <w:rFonts w:hAnsi="宋体" w:hint="eastAsia"/>
                <w:sz w:val="24"/>
              </w:rPr>
              <w:t>三管</w:t>
            </w:r>
            <w:r w:rsidRPr="00E175AB">
              <w:rPr>
                <w:rFonts w:hAnsi="宋体"/>
                <w:sz w:val="24"/>
              </w:rPr>
              <w:t>塔、</w:t>
            </w:r>
            <w:r w:rsidRPr="00E175AB">
              <w:rPr>
                <w:rFonts w:hAnsi="宋体" w:hint="eastAsia"/>
                <w:sz w:val="24"/>
              </w:rPr>
              <w:t>抱杆、美化天线等</w:t>
            </w:r>
            <w:r w:rsidRPr="00E175AB">
              <w:rPr>
                <w:rFonts w:hAnsi="宋体"/>
                <w:sz w:val="24"/>
              </w:rPr>
              <w:t>种</w:t>
            </w:r>
            <w:r w:rsidRPr="00E175AB">
              <w:rPr>
                <w:rFonts w:hAnsi="宋体" w:hint="eastAsia"/>
                <w:sz w:val="24"/>
              </w:rPr>
              <w:t>类型</w:t>
            </w:r>
            <w:r w:rsidRPr="00E175AB">
              <w:rPr>
                <w:rFonts w:hAnsi="宋体"/>
                <w:sz w:val="24"/>
              </w:rPr>
              <w:t>天线架设方式</w:t>
            </w:r>
            <w:r w:rsidRPr="00E175AB">
              <w:rPr>
                <w:rFonts w:hAnsi="宋体" w:hint="eastAsia"/>
                <w:sz w:val="24"/>
              </w:rPr>
              <w:t>。</w:t>
            </w:r>
          </w:p>
          <w:p w:rsidR="0053239B" w:rsidRPr="00E175AB" w:rsidRDefault="0053239B" w:rsidP="0075641C">
            <w:pPr>
              <w:adjustRightInd w:val="0"/>
              <w:snapToGrid w:val="0"/>
              <w:spacing w:line="360" w:lineRule="auto"/>
              <w:ind w:firstLineChars="200" w:firstLine="480"/>
              <w:rPr>
                <w:rFonts w:hAnsi="宋体"/>
                <w:sz w:val="24"/>
              </w:rPr>
            </w:pPr>
            <w:r w:rsidRPr="00E175AB">
              <w:rPr>
                <w:sz w:val="24"/>
              </w:rPr>
              <w:t>(</w:t>
            </w:r>
            <w:r w:rsidRPr="00E175AB">
              <w:rPr>
                <w:rFonts w:hint="eastAsia"/>
                <w:sz w:val="24"/>
              </w:rPr>
              <w:t>5</w:t>
            </w:r>
            <w:r w:rsidRPr="00E175AB">
              <w:rPr>
                <w:sz w:val="24"/>
              </w:rPr>
              <w:t>)</w:t>
            </w:r>
            <w:r w:rsidRPr="00E175AB">
              <w:rPr>
                <w:rFonts w:hAnsi="宋体"/>
                <w:sz w:val="24"/>
              </w:rPr>
              <w:t>具备地域代表性，抽测基站涵盖怀化地区所辖的全部</w:t>
            </w:r>
            <w:r w:rsidRPr="00E175AB">
              <w:rPr>
                <w:rFonts w:hAnsi="宋体" w:hint="eastAsia"/>
                <w:sz w:val="24"/>
              </w:rPr>
              <w:t>区</w:t>
            </w:r>
            <w:r w:rsidRPr="00E175AB">
              <w:rPr>
                <w:rFonts w:hAnsi="宋体"/>
                <w:sz w:val="24"/>
              </w:rPr>
              <w:t>县。</w:t>
            </w:r>
          </w:p>
          <w:p w:rsidR="0053239B" w:rsidRPr="00E175AB" w:rsidRDefault="0053239B" w:rsidP="0075641C">
            <w:pPr>
              <w:adjustRightInd w:val="0"/>
              <w:snapToGrid w:val="0"/>
              <w:spacing w:line="360" w:lineRule="auto"/>
              <w:ind w:firstLineChars="200" w:firstLine="480"/>
              <w:rPr>
                <w:rFonts w:hAnsi="宋体"/>
                <w:sz w:val="24"/>
              </w:rPr>
            </w:pPr>
            <w:r w:rsidRPr="00E175AB">
              <w:rPr>
                <w:rFonts w:hAnsi="宋体" w:hint="eastAsia"/>
                <w:sz w:val="24"/>
              </w:rPr>
              <w:t>(6)</w:t>
            </w:r>
            <w:r w:rsidRPr="00E175AB">
              <w:rPr>
                <w:rFonts w:hAnsi="宋体" w:hint="eastAsia"/>
                <w:sz w:val="24"/>
              </w:rPr>
              <w:t>选取本期有投诉和环保部门指定需要测试基站。</w:t>
            </w:r>
          </w:p>
          <w:p w:rsidR="0053239B" w:rsidRPr="00E175AB" w:rsidRDefault="0053239B" w:rsidP="0075641C">
            <w:pPr>
              <w:adjustRightInd w:val="0"/>
              <w:snapToGrid w:val="0"/>
              <w:spacing w:line="360" w:lineRule="auto"/>
              <w:ind w:firstLineChars="200" w:firstLine="480"/>
              <w:rPr>
                <w:rFonts w:hAnsi="宋体"/>
                <w:sz w:val="24"/>
              </w:rPr>
            </w:pPr>
            <w:r w:rsidRPr="00E175AB">
              <w:rPr>
                <w:rFonts w:hAnsi="宋体"/>
                <w:sz w:val="24"/>
              </w:rPr>
              <w:t>抽测基站涵盖怀化</w:t>
            </w:r>
            <w:r w:rsidRPr="00E175AB">
              <w:rPr>
                <w:rFonts w:hAnsi="宋体" w:hint="eastAsia"/>
                <w:sz w:val="24"/>
              </w:rPr>
              <w:t>市</w:t>
            </w:r>
            <w:r w:rsidRPr="00E175AB">
              <w:rPr>
                <w:rFonts w:hAnsi="宋体"/>
                <w:sz w:val="24"/>
              </w:rPr>
              <w:t>所辖的</w:t>
            </w:r>
            <w:r w:rsidRPr="00E175AB">
              <w:rPr>
                <w:rFonts w:hAnsi="宋体" w:hint="eastAsia"/>
                <w:sz w:val="24"/>
              </w:rPr>
              <w:t>两区十</w:t>
            </w:r>
            <w:r w:rsidRPr="00E175AB">
              <w:rPr>
                <w:rFonts w:hAnsi="宋体"/>
                <w:sz w:val="24"/>
              </w:rPr>
              <w:t>县</w:t>
            </w:r>
            <w:r w:rsidRPr="00E175AB">
              <w:rPr>
                <w:rFonts w:hAnsi="宋体" w:hint="eastAsia"/>
                <w:sz w:val="24"/>
              </w:rPr>
              <w:t>一市，且</w:t>
            </w:r>
            <w:r w:rsidRPr="00E175AB">
              <w:rPr>
                <w:rFonts w:hAnsi="宋体"/>
                <w:sz w:val="24"/>
              </w:rPr>
              <w:t>具备环境特征代表性和工程特征代表性，</w:t>
            </w:r>
            <w:r w:rsidRPr="00E175AB">
              <w:rPr>
                <w:rFonts w:hAnsi="宋体" w:hint="eastAsia"/>
                <w:sz w:val="24"/>
              </w:rPr>
              <w:t>各区县抽测基站数见表</w:t>
            </w:r>
            <w:r w:rsidRPr="00E175AB">
              <w:rPr>
                <w:rFonts w:hAnsi="宋体" w:hint="eastAsia"/>
                <w:sz w:val="24"/>
              </w:rPr>
              <w:t>1-1</w:t>
            </w:r>
            <w:r w:rsidRPr="00E175AB">
              <w:rPr>
                <w:rFonts w:hAnsi="宋体" w:hint="eastAsia"/>
                <w:sz w:val="24"/>
              </w:rPr>
              <w:t>。</w:t>
            </w:r>
          </w:p>
          <w:p w:rsidR="0053239B" w:rsidRPr="00E175AB" w:rsidRDefault="0053239B" w:rsidP="00C527AD">
            <w:pPr>
              <w:autoSpaceDE w:val="0"/>
              <w:autoSpaceDN w:val="0"/>
              <w:adjustRightInd w:val="0"/>
              <w:spacing w:beforeLines="50"/>
              <w:jc w:val="center"/>
              <w:rPr>
                <w:rFonts w:hAnsi="宋体"/>
                <w:b/>
                <w:szCs w:val="21"/>
              </w:rPr>
            </w:pPr>
            <w:r w:rsidRPr="00E175AB">
              <w:rPr>
                <w:rFonts w:hAnsi="宋体"/>
                <w:b/>
                <w:szCs w:val="21"/>
              </w:rPr>
              <w:t>表</w:t>
            </w:r>
            <w:r w:rsidRPr="00E175AB">
              <w:rPr>
                <w:rFonts w:hAnsi="宋体" w:hint="eastAsia"/>
                <w:b/>
                <w:szCs w:val="21"/>
              </w:rPr>
              <w:t xml:space="preserve">1-1  </w:t>
            </w:r>
            <w:r w:rsidRPr="00E175AB">
              <w:rPr>
                <w:rFonts w:hAnsi="宋体"/>
                <w:b/>
                <w:szCs w:val="21"/>
              </w:rPr>
              <w:t>本次环评基站</w:t>
            </w:r>
            <w:r w:rsidRPr="00E175AB">
              <w:rPr>
                <w:rFonts w:hAnsi="宋体" w:hint="eastAsia"/>
                <w:b/>
                <w:szCs w:val="21"/>
              </w:rPr>
              <w:t>各区</w:t>
            </w:r>
            <w:r w:rsidRPr="00E175AB">
              <w:rPr>
                <w:rFonts w:hAnsi="宋体"/>
                <w:b/>
                <w:szCs w:val="21"/>
              </w:rPr>
              <w:t>分布情况</w:t>
            </w:r>
            <w:r w:rsidRPr="00E175AB">
              <w:rPr>
                <w:rFonts w:hAnsi="宋体" w:hint="eastAsia"/>
                <w:b/>
                <w:szCs w:val="21"/>
              </w:rPr>
              <w:t>及</w:t>
            </w:r>
            <w:r w:rsidRPr="00E175AB">
              <w:rPr>
                <w:rFonts w:hAnsi="宋体"/>
                <w:b/>
                <w:szCs w:val="21"/>
              </w:rPr>
              <w:t>抽测基站</w:t>
            </w:r>
            <w:r w:rsidRPr="00E175AB">
              <w:rPr>
                <w:rFonts w:hAnsi="宋体" w:hint="eastAsia"/>
                <w:b/>
                <w:szCs w:val="21"/>
              </w:rPr>
              <w:t>数量一览</w:t>
            </w:r>
            <w:r w:rsidRPr="00E175AB">
              <w:rPr>
                <w:rFonts w:hAnsi="宋体"/>
                <w:b/>
                <w:szCs w:val="21"/>
              </w:rPr>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1265"/>
              <w:gridCol w:w="1603"/>
              <w:gridCol w:w="1562"/>
              <w:gridCol w:w="1603"/>
              <w:gridCol w:w="1562"/>
            </w:tblGrid>
            <w:tr w:rsidR="0053239B" w:rsidRPr="00E175AB" w:rsidTr="0075641C">
              <w:trPr>
                <w:trHeight w:val="429"/>
                <w:tblHeader/>
                <w:jc w:val="center"/>
              </w:trPr>
              <w:tc>
                <w:tcPr>
                  <w:tcW w:w="556" w:type="pct"/>
                  <w:vMerge w:val="restar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lastRenderedPageBreak/>
                    <w:t>序号</w:t>
                  </w:r>
                </w:p>
              </w:tc>
              <w:tc>
                <w:tcPr>
                  <w:tcW w:w="740" w:type="pct"/>
                  <w:vMerge w:val="restar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区县</w:t>
                  </w:r>
                </w:p>
              </w:tc>
              <w:tc>
                <w:tcPr>
                  <w:tcW w:w="1852" w:type="pct"/>
                  <w:gridSpan w:val="2"/>
                  <w:vAlign w:val="center"/>
                </w:tcPr>
                <w:p w:rsidR="0053239B" w:rsidRPr="00E175AB" w:rsidRDefault="0053239B" w:rsidP="0075641C">
                  <w:pPr>
                    <w:jc w:val="center"/>
                    <w:rPr>
                      <w:rFonts w:hAnsi="宋体"/>
                      <w:szCs w:val="21"/>
                    </w:rPr>
                  </w:pPr>
                  <w:r w:rsidRPr="00E175AB">
                    <w:rPr>
                      <w:rFonts w:hAnsi="宋体"/>
                      <w:szCs w:val="21"/>
                    </w:rPr>
                    <w:t>建</w:t>
                  </w:r>
                  <w:r w:rsidRPr="00E175AB">
                    <w:rPr>
                      <w:rFonts w:hAnsi="宋体" w:hint="eastAsia"/>
                      <w:szCs w:val="21"/>
                    </w:rPr>
                    <w:t>站</w:t>
                  </w:r>
                  <w:r w:rsidRPr="00E175AB">
                    <w:rPr>
                      <w:rFonts w:hAnsi="宋体"/>
                      <w:szCs w:val="21"/>
                    </w:rPr>
                    <w:t>数目（个）</w:t>
                  </w:r>
                </w:p>
              </w:tc>
              <w:tc>
                <w:tcPr>
                  <w:tcW w:w="1852" w:type="pct"/>
                  <w:gridSpan w:val="2"/>
                  <w:vAlign w:val="center"/>
                </w:tcPr>
                <w:p w:rsidR="0053239B" w:rsidRPr="00E175AB" w:rsidRDefault="0053239B" w:rsidP="0075641C">
                  <w:pPr>
                    <w:jc w:val="center"/>
                    <w:rPr>
                      <w:rFonts w:hAnsi="宋体"/>
                      <w:szCs w:val="21"/>
                    </w:rPr>
                  </w:pPr>
                  <w:r w:rsidRPr="00E175AB">
                    <w:rPr>
                      <w:rFonts w:hAnsi="宋体"/>
                      <w:szCs w:val="21"/>
                    </w:rPr>
                    <w:t>抽测数目（个）</w:t>
                  </w:r>
                </w:p>
              </w:tc>
            </w:tr>
            <w:tr w:rsidR="0053239B" w:rsidRPr="00E175AB" w:rsidTr="0075641C">
              <w:trPr>
                <w:trHeight w:val="451"/>
                <w:jc w:val="center"/>
              </w:trPr>
              <w:tc>
                <w:tcPr>
                  <w:tcW w:w="556" w:type="pct"/>
                  <w:vMerge/>
                  <w:tcBorders>
                    <w:right w:val="single" w:sz="4" w:space="0" w:color="auto"/>
                  </w:tcBorders>
                  <w:vAlign w:val="center"/>
                </w:tcPr>
                <w:p w:rsidR="0053239B" w:rsidRPr="00E175AB" w:rsidRDefault="0053239B" w:rsidP="0075641C">
                  <w:pPr>
                    <w:jc w:val="center"/>
                    <w:rPr>
                      <w:rFonts w:hAnsi="宋体"/>
                      <w:szCs w:val="21"/>
                    </w:rPr>
                  </w:pPr>
                </w:p>
              </w:tc>
              <w:tc>
                <w:tcPr>
                  <w:tcW w:w="740" w:type="pct"/>
                  <w:vMerge/>
                  <w:tcBorders>
                    <w:left w:val="single" w:sz="4" w:space="0" w:color="auto"/>
                  </w:tcBorders>
                  <w:vAlign w:val="center"/>
                </w:tcPr>
                <w:p w:rsidR="0053239B" w:rsidRPr="00E175AB" w:rsidRDefault="0053239B" w:rsidP="0075641C">
                  <w:pPr>
                    <w:jc w:val="center"/>
                    <w:rPr>
                      <w:rFonts w:hAnsi="宋体"/>
                      <w:szCs w:val="21"/>
                    </w:rPr>
                  </w:pPr>
                </w:p>
              </w:tc>
              <w:tc>
                <w:tcPr>
                  <w:tcW w:w="938" w:type="pct"/>
                  <w:vAlign w:val="center"/>
                </w:tcPr>
                <w:p w:rsidR="0053239B" w:rsidRPr="00E175AB" w:rsidRDefault="0053239B" w:rsidP="0075641C">
                  <w:pPr>
                    <w:jc w:val="center"/>
                    <w:rPr>
                      <w:szCs w:val="21"/>
                    </w:rPr>
                  </w:pPr>
                  <w:r w:rsidRPr="00E175AB">
                    <w:rPr>
                      <w:rFonts w:hint="eastAsia"/>
                      <w:szCs w:val="21"/>
                    </w:rPr>
                    <w:t>CDMA</w:t>
                  </w:r>
                </w:p>
              </w:tc>
              <w:tc>
                <w:tcPr>
                  <w:tcW w:w="914" w:type="pct"/>
                  <w:vAlign w:val="center"/>
                </w:tcPr>
                <w:p w:rsidR="0053239B" w:rsidRPr="00E175AB" w:rsidRDefault="0053239B" w:rsidP="0075641C">
                  <w:pPr>
                    <w:jc w:val="center"/>
                    <w:rPr>
                      <w:szCs w:val="21"/>
                    </w:rPr>
                  </w:pPr>
                  <w:r w:rsidRPr="00E175AB">
                    <w:rPr>
                      <w:rFonts w:hint="eastAsia"/>
                      <w:szCs w:val="21"/>
                    </w:rPr>
                    <w:t>LTE</w:t>
                  </w:r>
                </w:p>
              </w:tc>
              <w:tc>
                <w:tcPr>
                  <w:tcW w:w="938" w:type="pct"/>
                  <w:vAlign w:val="center"/>
                </w:tcPr>
                <w:p w:rsidR="0053239B" w:rsidRPr="00E175AB" w:rsidRDefault="0053239B" w:rsidP="0075641C">
                  <w:pPr>
                    <w:jc w:val="center"/>
                    <w:rPr>
                      <w:szCs w:val="21"/>
                    </w:rPr>
                  </w:pPr>
                  <w:r w:rsidRPr="00E175AB">
                    <w:rPr>
                      <w:rFonts w:hint="eastAsia"/>
                      <w:szCs w:val="21"/>
                    </w:rPr>
                    <w:t>CDMA</w:t>
                  </w:r>
                </w:p>
              </w:tc>
              <w:tc>
                <w:tcPr>
                  <w:tcW w:w="914" w:type="pct"/>
                  <w:vAlign w:val="center"/>
                </w:tcPr>
                <w:p w:rsidR="0053239B" w:rsidRPr="00E175AB" w:rsidRDefault="0053239B" w:rsidP="0075641C">
                  <w:pPr>
                    <w:jc w:val="center"/>
                    <w:rPr>
                      <w:szCs w:val="21"/>
                    </w:rPr>
                  </w:pPr>
                  <w:r w:rsidRPr="00E175AB">
                    <w:rPr>
                      <w:rFonts w:hint="eastAsia"/>
                      <w:szCs w:val="21"/>
                    </w:rPr>
                    <w:t>LTE</w:t>
                  </w:r>
                </w:p>
              </w:tc>
            </w:tr>
            <w:tr w:rsidR="0053239B" w:rsidRPr="00E175AB" w:rsidTr="0075641C">
              <w:trPr>
                <w:trHeight w:val="451"/>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1</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辰溪县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6</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90</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4</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17</w:t>
                  </w:r>
                </w:p>
              </w:tc>
            </w:tr>
            <w:tr w:rsidR="0053239B" w:rsidRPr="00E175AB" w:rsidTr="0075641C">
              <w:trPr>
                <w:trHeight w:val="451"/>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2</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鹤城区</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9</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132</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20</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3</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洪江区</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14</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2</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4</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洪江市</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8</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95</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2</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16</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5</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会同县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4</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94</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11</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6</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靖州县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4</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77</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15</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7</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麻阳县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5</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83</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13</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8</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通道县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8</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84</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2</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11</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9</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新晃县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6</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80</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11</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10</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溆浦县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7</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144</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20</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11</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沅陵县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7</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145</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22</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12</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芷江县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3</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96</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13</w:t>
                  </w:r>
                </w:p>
              </w:tc>
            </w:tr>
            <w:tr w:rsidR="0053239B" w:rsidRPr="00E175AB" w:rsidTr="0075641C">
              <w:trPr>
                <w:trHeight w:val="429"/>
                <w:jc w:val="center"/>
              </w:trPr>
              <w:tc>
                <w:tcPr>
                  <w:tcW w:w="556" w:type="pct"/>
                  <w:tcBorders>
                    <w:righ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13</w:t>
                  </w:r>
                </w:p>
              </w:tc>
              <w:tc>
                <w:tcPr>
                  <w:tcW w:w="740" w:type="pct"/>
                  <w:tcBorders>
                    <w:left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中方县</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3</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74</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0</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12</w:t>
                  </w:r>
                </w:p>
              </w:tc>
            </w:tr>
            <w:tr w:rsidR="0053239B" w:rsidRPr="00E175AB" w:rsidTr="0075641C">
              <w:trPr>
                <w:trHeight w:val="429"/>
                <w:jc w:val="center"/>
              </w:trPr>
              <w:tc>
                <w:tcPr>
                  <w:tcW w:w="1296" w:type="pct"/>
                  <w:gridSpan w:val="2"/>
                  <w:tcBorders>
                    <w:bottom w:val="single" w:sz="4" w:space="0" w:color="auto"/>
                  </w:tcBorders>
                  <w:vAlign w:val="center"/>
                </w:tcPr>
                <w:p w:rsidR="0053239B" w:rsidRPr="00E175AB" w:rsidRDefault="0053239B" w:rsidP="0075641C">
                  <w:pPr>
                    <w:jc w:val="center"/>
                    <w:rPr>
                      <w:rFonts w:hAnsi="宋体"/>
                      <w:szCs w:val="21"/>
                    </w:rPr>
                  </w:pPr>
                  <w:r w:rsidRPr="00E175AB">
                    <w:rPr>
                      <w:rFonts w:hAnsi="宋体" w:hint="eastAsia"/>
                      <w:szCs w:val="21"/>
                    </w:rPr>
                    <w:t>合计</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71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1208</w:t>
                  </w:r>
                </w:p>
              </w:tc>
              <w:tc>
                <w:tcPr>
                  <w:tcW w:w="938" w:type="pct"/>
                  <w:vAlign w:val="center"/>
                </w:tcPr>
                <w:p w:rsidR="0053239B" w:rsidRPr="00E175AB" w:rsidRDefault="0053239B" w:rsidP="0075641C">
                  <w:pPr>
                    <w:jc w:val="center"/>
                    <w:rPr>
                      <w:rFonts w:hAnsi="宋体"/>
                      <w:szCs w:val="21"/>
                    </w:rPr>
                  </w:pPr>
                  <w:r w:rsidRPr="00E175AB">
                    <w:rPr>
                      <w:rFonts w:hAnsi="宋体" w:hint="eastAsia"/>
                      <w:szCs w:val="21"/>
                    </w:rPr>
                    <w:t>11</w:t>
                  </w:r>
                </w:p>
              </w:tc>
              <w:tc>
                <w:tcPr>
                  <w:tcW w:w="914" w:type="pct"/>
                  <w:vAlign w:val="center"/>
                </w:tcPr>
                <w:p w:rsidR="0053239B" w:rsidRPr="00E175AB" w:rsidRDefault="0053239B" w:rsidP="0075641C">
                  <w:pPr>
                    <w:jc w:val="center"/>
                    <w:rPr>
                      <w:rFonts w:hAnsi="宋体"/>
                      <w:szCs w:val="21"/>
                    </w:rPr>
                  </w:pPr>
                  <w:r w:rsidRPr="00E175AB">
                    <w:rPr>
                      <w:rFonts w:hAnsi="宋体" w:hint="eastAsia"/>
                      <w:szCs w:val="21"/>
                    </w:rPr>
                    <w:t>183</w:t>
                  </w:r>
                </w:p>
              </w:tc>
            </w:tr>
          </w:tbl>
          <w:p w:rsidR="0053239B" w:rsidRPr="00E175AB" w:rsidRDefault="0053239B" w:rsidP="0075641C">
            <w:pPr>
              <w:outlineLvl w:val="1"/>
              <w:rPr>
                <w:b/>
                <w:sz w:val="28"/>
                <w:szCs w:val="28"/>
              </w:rPr>
            </w:pPr>
            <w:bookmarkStart w:id="50" w:name="_Toc303151664"/>
            <w:bookmarkStart w:id="51" w:name="_Toc314157417"/>
            <w:bookmarkStart w:id="52" w:name="_Toc480273908"/>
            <w:r w:rsidRPr="00E175AB">
              <w:rPr>
                <w:b/>
                <w:sz w:val="28"/>
                <w:szCs w:val="28"/>
              </w:rPr>
              <w:t>1</w:t>
            </w:r>
            <w:r w:rsidRPr="00E175AB">
              <w:rPr>
                <w:rFonts w:hint="eastAsia"/>
                <w:b/>
                <w:sz w:val="28"/>
                <w:szCs w:val="28"/>
              </w:rPr>
              <w:t>.4</w:t>
            </w:r>
            <w:r w:rsidRPr="00E175AB">
              <w:rPr>
                <w:b/>
                <w:sz w:val="28"/>
                <w:szCs w:val="28"/>
              </w:rPr>
              <w:t xml:space="preserve">  </w:t>
            </w:r>
            <w:r w:rsidRPr="00E175AB">
              <w:rPr>
                <w:b/>
                <w:sz w:val="28"/>
                <w:szCs w:val="28"/>
              </w:rPr>
              <w:t>产业政策相符性</w:t>
            </w:r>
            <w:bookmarkEnd w:id="50"/>
            <w:bookmarkEnd w:id="51"/>
            <w:bookmarkEnd w:id="52"/>
          </w:p>
          <w:p w:rsidR="0053239B" w:rsidRPr="00E175AB" w:rsidRDefault="0053239B" w:rsidP="0075641C">
            <w:pPr>
              <w:spacing w:line="360" w:lineRule="auto"/>
              <w:ind w:firstLineChars="200" w:firstLine="480"/>
              <w:rPr>
                <w:sz w:val="24"/>
              </w:rPr>
            </w:pPr>
            <w:r w:rsidRPr="00E175AB">
              <w:rPr>
                <w:sz w:val="24"/>
              </w:rPr>
              <w:t>本项目属于信息产业类，为数字蜂窝移动通信网络建设项目，属于</w:t>
            </w:r>
            <w:bookmarkStart w:id="53" w:name="OLE_LINK3"/>
            <w:r w:rsidRPr="00E175AB">
              <w:rPr>
                <w:sz w:val="24"/>
              </w:rPr>
              <w:t>《产业结构调整指导目录（</w:t>
            </w:r>
            <w:r w:rsidRPr="00E175AB">
              <w:rPr>
                <w:sz w:val="24"/>
              </w:rPr>
              <w:t>2011</w:t>
            </w:r>
            <w:r w:rsidRPr="00E175AB">
              <w:rPr>
                <w:sz w:val="24"/>
              </w:rPr>
              <w:t>年本）》</w:t>
            </w:r>
            <w:r w:rsidRPr="00E175AB">
              <w:rPr>
                <w:rFonts w:hint="eastAsia"/>
                <w:sz w:val="24"/>
              </w:rPr>
              <w:t>（</w:t>
            </w:r>
            <w:r w:rsidRPr="00E175AB">
              <w:rPr>
                <w:rFonts w:hint="eastAsia"/>
                <w:sz w:val="24"/>
              </w:rPr>
              <w:t>2013</w:t>
            </w:r>
            <w:r w:rsidRPr="00E175AB">
              <w:rPr>
                <w:rFonts w:hint="eastAsia"/>
                <w:sz w:val="24"/>
              </w:rPr>
              <w:t>修正）</w:t>
            </w:r>
            <w:bookmarkEnd w:id="53"/>
            <w:r w:rsidRPr="00E175AB">
              <w:rPr>
                <w:sz w:val="24"/>
              </w:rPr>
              <w:t>中鼓励类项目，因此本项目符合国家产业政策。</w:t>
            </w:r>
          </w:p>
          <w:p w:rsidR="0053239B" w:rsidRPr="00E175AB" w:rsidRDefault="0053239B" w:rsidP="0075641C">
            <w:pPr>
              <w:widowControl/>
              <w:spacing w:line="360" w:lineRule="auto"/>
              <w:ind w:firstLineChars="200" w:firstLine="480"/>
              <w:jc w:val="left"/>
              <w:rPr>
                <w:rFonts w:hAnsi="宋体"/>
                <w:sz w:val="24"/>
              </w:rPr>
            </w:pPr>
            <w:r w:rsidRPr="00E175AB">
              <w:rPr>
                <w:sz w:val="24"/>
              </w:rPr>
              <w:t>本项目建设为</w:t>
            </w:r>
            <w:r w:rsidRPr="00E175AB">
              <w:rPr>
                <w:rFonts w:hAnsi="宋体" w:hint="eastAsia"/>
                <w:sz w:val="24"/>
              </w:rPr>
              <w:t>CDMA</w:t>
            </w:r>
            <w:r w:rsidRPr="00E175AB">
              <w:rPr>
                <w:rFonts w:hAnsi="宋体" w:hint="eastAsia"/>
                <w:sz w:val="24"/>
              </w:rPr>
              <w:t>、</w:t>
            </w:r>
            <w:r w:rsidRPr="00E175AB">
              <w:rPr>
                <w:rFonts w:hAnsi="宋体" w:hint="eastAsia"/>
                <w:sz w:val="24"/>
              </w:rPr>
              <w:t>LTE</w:t>
            </w:r>
            <w:r w:rsidRPr="00E175AB">
              <w:rPr>
                <w:sz w:val="24"/>
              </w:rPr>
              <w:t>基站建设项目，属于国家基础设施建设。项目的建设将有利于优化当地通信系统结构，增强通信网络覆盖，提高移动通信能力和移动通信的可靠性，改善通信质量，为当地社会经济的发展提供有力保障。</w:t>
            </w:r>
          </w:p>
          <w:p w:rsidR="0053239B" w:rsidRPr="00E175AB" w:rsidRDefault="0053239B" w:rsidP="0075641C">
            <w:pPr>
              <w:outlineLvl w:val="1"/>
              <w:rPr>
                <w:b/>
                <w:sz w:val="28"/>
                <w:szCs w:val="28"/>
              </w:rPr>
            </w:pPr>
            <w:bookmarkStart w:id="54" w:name="_Toc303151585"/>
            <w:bookmarkStart w:id="55" w:name="_Toc314157302"/>
            <w:bookmarkStart w:id="56" w:name="_Toc331495825"/>
            <w:bookmarkStart w:id="57" w:name="_Toc480273909"/>
            <w:bookmarkEnd w:id="47"/>
            <w:bookmarkEnd w:id="48"/>
            <w:bookmarkEnd w:id="49"/>
            <w:r w:rsidRPr="00E175AB">
              <w:rPr>
                <w:rFonts w:hint="eastAsia"/>
                <w:b/>
                <w:sz w:val="28"/>
                <w:szCs w:val="28"/>
              </w:rPr>
              <w:t>1.5</w:t>
            </w:r>
            <w:bookmarkStart w:id="58" w:name="_Toc303151588"/>
            <w:bookmarkStart w:id="59" w:name="_Toc314157305"/>
            <w:bookmarkStart w:id="60" w:name="_Toc331495828"/>
            <w:bookmarkEnd w:id="54"/>
            <w:bookmarkEnd w:id="55"/>
            <w:bookmarkEnd w:id="56"/>
            <w:r w:rsidRPr="00E175AB">
              <w:rPr>
                <w:b/>
                <w:sz w:val="28"/>
                <w:szCs w:val="28"/>
              </w:rPr>
              <w:t>评价因子的识别与确定</w:t>
            </w:r>
            <w:bookmarkEnd w:id="57"/>
            <w:bookmarkEnd w:id="58"/>
            <w:bookmarkEnd w:id="59"/>
            <w:bookmarkEnd w:id="60"/>
          </w:p>
          <w:p w:rsidR="0053239B" w:rsidRPr="00E175AB" w:rsidRDefault="0053239B" w:rsidP="0075641C">
            <w:pPr>
              <w:spacing w:line="360" w:lineRule="auto"/>
              <w:ind w:firstLineChars="200" w:firstLine="480"/>
              <w:rPr>
                <w:rFonts w:hAnsi="宋体"/>
                <w:sz w:val="24"/>
              </w:rPr>
            </w:pPr>
            <w:r w:rsidRPr="00E175AB">
              <w:rPr>
                <w:rFonts w:hAnsi="宋体"/>
                <w:sz w:val="24"/>
              </w:rPr>
              <w:t>本项目已完成选址工作，部分基站选择建设于城市建筑物楼顶</w:t>
            </w:r>
            <w:r w:rsidRPr="00E175AB">
              <w:rPr>
                <w:rFonts w:hAnsi="宋体" w:hint="eastAsia"/>
                <w:sz w:val="24"/>
              </w:rPr>
              <w:t>和城区道路</w:t>
            </w:r>
            <w:r w:rsidRPr="00E175AB">
              <w:rPr>
                <w:rFonts w:hAnsi="宋体"/>
                <w:sz w:val="24"/>
              </w:rPr>
              <w:t>，其建设过程对周围环境的影响很小，另少部分选择在野外架设，需建设塔桅和小型机房，需要永久占用小面积土地，在建设过程中可能会对当地植被地形等造成轻微的破坏，但因单站占地面积少（</w:t>
            </w:r>
            <w:r w:rsidRPr="00E175AB">
              <w:rPr>
                <w:rFonts w:hAnsi="宋体" w:hint="eastAsia"/>
                <w:sz w:val="24"/>
              </w:rPr>
              <w:t>平均</w:t>
            </w:r>
            <w:r w:rsidRPr="00E175AB">
              <w:rPr>
                <w:rFonts w:hAnsi="宋体"/>
                <w:sz w:val="24"/>
              </w:rPr>
              <w:t>约</w:t>
            </w:r>
            <w:r w:rsidRPr="00E175AB">
              <w:rPr>
                <w:sz w:val="24"/>
              </w:rPr>
              <w:t>20m</w:t>
            </w:r>
            <w:r w:rsidRPr="00E175AB">
              <w:rPr>
                <w:sz w:val="24"/>
                <w:vertAlign w:val="superscript"/>
              </w:rPr>
              <w:t>2</w:t>
            </w:r>
            <w:r w:rsidRPr="00E175AB">
              <w:rPr>
                <w:rFonts w:hint="eastAsia"/>
                <w:sz w:val="24"/>
              </w:rPr>
              <w:t>/</w:t>
            </w:r>
            <w:r w:rsidRPr="00E175AB">
              <w:rPr>
                <w:rFonts w:hint="eastAsia"/>
                <w:sz w:val="24"/>
              </w:rPr>
              <w:t>站</w:t>
            </w:r>
            <w:r w:rsidRPr="00E175AB">
              <w:rPr>
                <w:rFonts w:hAnsi="宋体"/>
                <w:sz w:val="24"/>
              </w:rPr>
              <w:t>），且分布非常零散，对周围环境影响有限。</w:t>
            </w:r>
          </w:p>
          <w:p w:rsidR="0053239B" w:rsidRPr="00E175AB" w:rsidRDefault="0053239B" w:rsidP="0075641C">
            <w:pPr>
              <w:spacing w:line="360" w:lineRule="auto"/>
              <w:ind w:firstLineChars="200" w:firstLine="480"/>
              <w:rPr>
                <w:rFonts w:hAnsi="宋体"/>
                <w:sz w:val="24"/>
              </w:rPr>
            </w:pPr>
            <w:r w:rsidRPr="00E175AB">
              <w:rPr>
                <w:rFonts w:hAnsi="宋体"/>
                <w:sz w:val="24"/>
              </w:rPr>
              <w:t>本项目运行期间，主要为天线向周围发射电磁波通信信号，对周围环境产生电</w:t>
            </w:r>
            <w:r w:rsidRPr="00E175AB">
              <w:rPr>
                <w:rFonts w:hAnsi="宋体"/>
                <w:sz w:val="24"/>
              </w:rPr>
              <w:lastRenderedPageBreak/>
              <w:t>磁辐射环境影响</w:t>
            </w:r>
            <w:r w:rsidRPr="00E175AB">
              <w:rPr>
                <w:rFonts w:hAnsi="宋体" w:hint="eastAsia"/>
                <w:sz w:val="24"/>
              </w:rPr>
              <w:t>；</w:t>
            </w:r>
            <w:r w:rsidRPr="00E175AB">
              <w:rPr>
                <w:rFonts w:hAnsi="宋体"/>
                <w:sz w:val="24"/>
              </w:rPr>
              <w:t>此外，由于机房配备空调，位于机房外部的压缩机运行时产生噪声影响。基站是自动化运行，无人值守，因此不存在废气和废水污染，基站配备的蓄电池组在超过其有效使用期后产生废旧蓄电池组。本建设项目运行期环境影响因素识别详见表</w:t>
            </w:r>
            <w:r w:rsidRPr="00E175AB">
              <w:rPr>
                <w:sz w:val="24"/>
              </w:rPr>
              <w:t>1-</w:t>
            </w:r>
            <w:r w:rsidRPr="00E175AB">
              <w:rPr>
                <w:rFonts w:hint="eastAsia"/>
                <w:sz w:val="24"/>
              </w:rPr>
              <w:t>2</w:t>
            </w:r>
            <w:r w:rsidRPr="00E175AB">
              <w:rPr>
                <w:rFonts w:hint="eastAsia"/>
                <w:sz w:val="24"/>
              </w:rPr>
              <w:t>、图</w:t>
            </w:r>
            <w:r w:rsidRPr="00E175AB">
              <w:rPr>
                <w:rFonts w:hint="eastAsia"/>
                <w:sz w:val="24"/>
              </w:rPr>
              <w:t>1-1</w:t>
            </w:r>
            <w:r w:rsidRPr="00E175AB">
              <w:rPr>
                <w:rFonts w:hAnsi="宋体"/>
                <w:sz w:val="24"/>
              </w:rPr>
              <w:t>。</w:t>
            </w:r>
          </w:p>
          <w:p w:rsidR="0053239B" w:rsidRPr="00E175AB" w:rsidRDefault="0053239B" w:rsidP="00C527AD">
            <w:pPr>
              <w:spacing w:beforeLines="50"/>
              <w:jc w:val="center"/>
              <w:rPr>
                <w:b/>
                <w:szCs w:val="21"/>
              </w:rPr>
            </w:pPr>
            <w:r w:rsidRPr="00E175AB">
              <w:rPr>
                <w:rFonts w:hAnsi="宋体"/>
                <w:b/>
                <w:szCs w:val="21"/>
              </w:rPr>
              <w:t>表</w:t>
            </w:r>
            <w:r w:rsidRPr="00E175AB">
              <w:rPr>
                <w:b/>
                <w:szCs w:val="21"/>
              </w:rPr>
              <w:t>1-</w:t>
            </w:r>
            <w:r w:rsidRPr="00E175AB">
              <w:rPr>
                <w:rFonts w:hint="eastAsia"/>
                <w:b/>
                <w:szCs w:val="21"/>
              </w:rPr>
              <w:t xml:space="preserve">2  </w:t>
            </w:r>
            <w:r w:rsidRPr="00E175AB">
              <w:rPr>
                <w:rFonts w:hAnsi="宋体"/>
                <w:b/>
                <w:szCs w:val="21"/>
              </w:rPr>
              <w:t>运行期环境影响因素识别</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2106"/>
              <w:gridCol w:w="5676"/>
            </w:tblGrid>
            <w:tr w:rsidR="0053239B" w:rsidRPr="00E175AB" w:rsidTr="0075641C">
              <w:trPr>
                <w:trHeight w:val="283"/>
                <w:tblHeader/>
                <w:jc w:val="center"/>
              </w:trPr>
              <w:tc>
                <w:tcPr>
                  <w:tcW w:w="0" w:type="auto"/>
                  <w:vAlign w:val="center"/>
                </w:tcPr>
                <w:p w:rsidR="0053239B" w:rsidRPr="00E175AB" w:rsidRDefault="0053239B" w:rsidP="0075641C">
                  <w:pPr>
                    <w:snapToGrid w:val="0"/>
                    <w:jc w:val="center"/>
                    <w:rPr>
                      <w:szCs w:val="21"/>
                    </w:rPr>
                  </w:pPr>
                  <w:r w:rsidRPr="00E175AB">
                    <w:rPr>
                      <w:rFonts w:hAnsi="宋体"/>
                      <w:szCs w:val="21"/>
                    </w:rPr>
                    <w:t>序号</w:t>
                  </w:r>
                </w:p>
              </w:tc>
              <w:tc>
                <w:tcPr>
                  <w:tcW w:w="0" w:type="auto"/>
                  <w:vAlign w:val="center"/>
                </w:tcPr>
                <w:p w:rsidR="0053239B" w:rsidRPr="00E175AB" w:rsidRDefault="0053239B" w:rsidP="0075641C">
                  <w:pPr>
                    <w:snapToGrid w:val="0"/>
                    <w:jc w:val="center"/>
                    <w:rPr>
                      <w:szCs w:val="21"/>
                    </w:rPr>
                  </w:pPr>
                  <w:r w:rsidRPr="00E175AB">
                    <w:rPr>
                      <w:rFonts w:hAnsi="宋体"/>
                      <w:szCs w:val="21"/>
                    </w:rPr>
                    <w:t>项目</w:t>
                  </w:r>
                </w:p>
              </w:tc>
              <w:tc>
                <w:tcPr>
                  <w:tcW w:w="0" w:type="auto"/>
                  <w:vAlign w:val="center"/>
                </w:tcPr>
                <w:p w:rsidR="0053239B" w:rsidRPr="00E175AB" w:rsidRDefault="0053239B" w:rsidP="0075641C">
                  <w:pPr>
                    <w:snapToGrid w:val="0"/>
                    <w:jc w:val="center"/>
                    <w:rPr>
                      <w:szCs w:val="21"/>
                    </w:rPr>
                  </w:pPr>
                  <w:r w:rsidRPr="00E175AB">
                    <w:rPr>
                      <w:rFonts w:hAnsi="宋体"/>
                      <w:szCs w:val="21"/>
                    </w:rPr>
                    <w:t>运行期环境影响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1</w:t>
                  </w:r>
                </w:p>
              </w:tc>
              <w:tc>
                <w:tcPr>
                  <w:tcW w:w="0" w:type="auto"/>
                  <w:vAlign w:val="center"/>
                </w:tcPr>
                <w:p w:rsidR="0053239B" w:rsidRPr="00E175AB" w:rsidRDefault="0053239B" w:rsidP="0075641C">
                  <w:pPr>
                    <w:snapToGrid w:val="0"/>
                    <w:jc w:val="center"/>
                    <w:rPr>
                      <w:szCs w:val="21"/>
                    </w:rPr>
                  </w:pPr>
                  <w:r w:rsidRPr="00E175AB">
                    <w:rPr>
                      <w:rFonts w:hAnsi="宋体"/>
                      <w:szCs w:val="21"/>
                    </w:rPr>
                    <w:t>土地占用</w:t>
                  </w:r>
                </w:p>
              </w:tc>
              <w:tc>
                <w:tcPr>
                  <w:tcW w:w="0" w:type="auto"/>
                  <w:vAlign w:val="center"/>
                </w:tcPr>
                <w:p w:rsidR="0053239B" w:rsidRPr="00E175AB" w:rsidRDefault="0053239B" w:rsidP="0075641C">
                  <w:pPr>
                    <w:snapToGrid w:val="0"/>
                    <w:jc w:val="center"/>
                    <w:rPr>
                      <w:szCs w:val="21"/>
                    </w:rPr>
                  </w:pPr>
                  <w:r w:rsidRPr="00E175AB">
                    <w:rPr>
                      <w:rFonts w:hAnsi="宋体"/>
                      <w:szCs w:val="21"/>
                    </w:rPr>
                    <w:t>项目占地</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2</w:t>
                  </w:r>
                </w:p>
              </w:tc>
              <w:tc>
                <w:tcPr>
                  <w:tcW w:w="0" w:type="auto"/>
                  <w:vAlign w:val="center"/>
                </w:tcPr>
                <w:p w:rsidR="0053239B" w:rsidRPr="00E175AB" w:rsidRDefault="0053239B" w:rsidP="0075641C">
                  <w:pPr>
                    <w:snapToGrid w:val="0"/>
                    <w:jc w:val="center"/>
                    <w:rPr>
                      <w:szCs w:val="21"/>
                    </w:rPr>
                  </w:pPr>
                  <w:r w:rsidRPr="00E175AB">
                    <w:rPr>
                      <w:rFonts w:hAnsi="宋体"/>
                      <w:szCs w:val="21"/>
                    </w:rPr>
                    <w:t>噪声</w:t>
                  </w:r>
                </w:p>
              </w:tc>
              <w:tc>
                <w:tcPr>
                  <w:tcW w:w="0" w:type="auto"/>
                  <w:vAlign w:val="center"/>
                </w:tcPr>
                <w:p w:rsidR="0053239B" w:rsidRPr="00E175AB" w:rsidRDefault="0053239B" w:rsidP="0075641C">
                  <w:pPr>
                    <w:snapToGrid w:val="0"/>
                    <w:jc w:val="center"/>
                    <w:rPr>
                      <w:szCs w:val="21"/>
                    </w:rPr>
                  </w:pPr>
                  <w:r w:rsidRPr="00E175AB">
                    <w:rPr>
                      <w:rFonts w:hAnsi="宋体"/>
                      <w:szCs w:val="21"/>
                    </w:rPr>
                    <w:t>空调</w:t>
                  </w:r>
                  <w:r w:rsidRPr="00E175AB">
                    <w:rPr>
                      <w:rFonts w:hAnsi="宋体" w:hint="eastAsia"/>
                      <w:szCs w:val="21"/>
                    </w:rPr>
                    <w:t>及机房设备</w:t>
                  </w:r>
                  <w:r w:rsidRPr="00E175AB">
                    <w:rPr>
                      <w:rFonts w:hAnsi="宋体"/>
                      <w:szCs w:val="21"/>
                    </w:rPr>
                    <w:t>噪声对周围环境有较小影响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3</w:t>
                  </w:r>
                </w:p>
              </w:tc>
              <w:tc>
                <w:tcPr>
                  <w:tcW w:w="0" w:type="auto"/>
                  <w:vAlign w:val="center"/>
                </w:tcPr>
                <w:p w:rsidR="0053239B" w:rsidRPr="00E175AB" w:rsidRDefault="0053239B" w:rsidP="0075641C">
                  <w:pPr>
                    <w:snapToGrid w:val="0"/>
                    <w:jc w:val="center"/>
                    <w:rPr>
                      <w:szCs w:val="21"/>
                    </w:rPr>
                  </w:pPr>
                  <w:r w:rsidRPr="00E175AB">
                    <w:rPr>
                      <w:rFonts w:hAnsi="宋体"/>
                      <w:szCs w:val="21"/>
                    </w:rPr>
                    <w:t>植被</w:t>
                  </w:r>
                </w:p>
              </w:tc>
              <w:tc>
                <w:tcPr>
                  <w:tcW w:w="0" w:type="auto"/>
                  <w:vAlign w:val="center"/>
                </w:tcPr>
                <w:p w:rsidR="0053239B" w:rsidRPr="00E175AB" w:rsidRDefault="0053239B" w:rsidP="0075641C">
                  <w:pPr>
                    <w:snapToGrid w:val="0"/>
                    <w:jc w:val="center"/>
                    <w:rPr>
                      <w:szCs w:val="21"/>
                    </w:rPr>
                  </w:pPr>
                  <w:r w:rsidRPr="00E175AB">
                    <w:rPr>
                      <w:rFonts w:hAnsi="宋体"/>
                      <w:szCs w:val="21"/>
                    </w:rPr>
                    <w:t>无影响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p>
              </w:tc>
              <w:tc>
                <w:tcPr>
                  <w:tcW w:w="0" w:type="auto"/>
                  <w:vAlign w:val="center"/>
                </w:tcPr>
                <w:p w:rsidR="0053239B" w:rsidRPr="00E175AB" w:rsidRDefault="0053239B" w:rsidP="0075641C">
                  <w:pPr>
                    <w:snapToGrid w:val="0"/>
                    <w:jc w:val="center"/>
                    <w:rPr>
                      <w:szCs w:val="21"/>
                    </w:rPr>
                  </w:pPr>
                  <w:r w:rsidRPr="00E175AB">
                    <w:rPr>
                      <w:rFonts w:hAnsi="宋体"/>
                      <w:szCs w:val="21"/>
                    </w:rPr>
                    <w:t>景观</w:t>
                  </w:r>
                </w:p>
              </w:tc>
              <w:tc>
                <w:tcPr>
                  <w:tcW w:w="0" w:type="auto"/>
                  <w:vAlign w:val="center"/>
                </w:tcPr>
                <w:p w:rsidR="0053239B" w:rsidRPr="00E175AB" w:rsidRDefault="0053239B" w:rsidP="0075641C">
                  <w:pPr>
                    <w:snapToGrid w:val="0"/>
                    <w:jc w:val="center"/>
                    <w:rPr>
                      <w:szCs w:val="21"/>
                    </w:rPr>
                  </w:pPr>
                  <w:r w:rsidRPr="00E175AB">
                    <w:rPr>
                      <w:rFonts w:hAnsi="宋体"/>
                      <w:szCs w:val="21"/>
                    </w:rPr>
                    <w:t>较小影响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5</w:t>
                  </w:r>
                </w:p>
              </w:tc>
              <w:tc>
                <w:tcPr>
                  <w:tcW w:w="0" w:type="auto"/>
                  <w:vAlign w:val="center"/>
                </w:tcPr>
                <w:p w:rsidR="0053239B" w:rsidRPr="00E175AB" w:rsidRDefault="0053239B" w:rsidP="0075641C">
                  <w:pPr>
                    <w:snapToGrid w:val="0"/>
                    <w:jc w:val="center"/>
                    <w:rPr>
                      <w:szCs w:val="21"/>
                    </w:rPr>
                  </w:pPr>
                  <w:r w:rsidRPr="00E175AB">
                    <w:rPr>
                      <w:rFonts w:hAnsi="宋体"/>
                      <w:szCs w:val="21"/>
                    </w:rPr>
                    <w:t>交通</w:t>
                  </w:r>
                </w:p>
              </w:tc>
              <w:tc>
                <w:tcPr>
                  <w:tcW w:w="0" w:type="auto"/>
                  <w:vAlign w:val="center"/>
                </w:tcPr>
                <w:p w:rsidR="0053239B" w:rsidRPr="00E175AB" w:rsidRDefault="0053239B" w:rsidP="0075641C">
                  <w:pPr>
                    <w:snapToGrid w:val="0"/>
                    <w:jc w:val="center"/>
                    <w:rPr>
                      <w:szCs w:val="21"/>
                    </w:rPr>
                  </w:pPr>
                  <w:r w:rsidRPr="00E175AB">
                    <w:rPr>
                      <w:rFonts w:hAnsi="宋体"/>
                      <w:szCs w:val="21"/>
                    </w:rPr>
                    <w:t>无影响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6</w:t>
                  </w:r>
                </w:p>
              </w:tc>
              <w:tc>
                <w:tcPr>
                  <w:tcW w:w="0" w:type="auto"/>
                  <w:vAlign w:val="center"/>
                </w:tcPr>
                <w:p w:rsidR="0053239B" w:rsidRPr="00E175AB" w:rsidRDefault="0053239B" w:rsidP="0075641C">
                  <w:pPr>
                    <w:snapToGrid w:val="0"/>
                    <w:jc w:val="center"/>
                    <w:rPr>
                      <w:szCs w:val="21"/>
                    </w:rPr>
                  </w:pPr>
                  <w:r w:rsidRPr="00E175AB">
                    <w:rPr>
                      <w:rFonts w:hAnsi="宋体"/>
                      <w:szCs w:val="21"/>
                    </w:rPr>
                    <w:t>电磁辐射</w:t>
                  </w:r>
                </w:p>
              </w:tc>
              <w:tc>
                <w:tcPr>
                  <w:tcW w:w="0" w:type="auto"/>
                  <w:vAlign w:val="center"/>
                </w:tcPr>
                <w:p w:rsidR="0053239B" w:rsidRPr="00E175AB" w:rsidRDefault="0053239B" w:rsidP="0075641C">
                  <w:pPr>
                    <w:snapToGrid w:val="0"/>
                    <w:jc w:val="center"/>
                    <w:rPr>
                      <w:szCs w:val="21"/>
                    </w:rPr>
                  </w:pPr>
                  <w:r w:rsidRPr="00E175AB">
                    <w:rPr>
                      <w:rFonts w:hAnsi="宋体"/>
                      <w:szCs w:val="21"/>
                    </w:rPr>
                    <w:t>有一定影响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7</w:t>
                  </w:r>
                </w:p>
              </w:tc>
              <w:tc>
                <w:tcPr>
                  <w:tcW w:w="0" w:type="auto"/>
                  <w:vAlign w:val="center"/>
                </w:tcPr>
                <w:p w:rsidR="0053239B" w:rsidRPr="00E175AB" w:rsidRDefault="0053239B" w:rsidP="0075641C">
                  <w:pPr>
                    <w:snapToGrid w:val="0"/>
                    <w:jc w:val="center"/>
                    <w:rPr>
                      <w:szCs w:val="21"/>
                    </w:rPr>
                  </w:pPr>
                  <w:r w:rsidRPr="00E175AB">
                    <w:rPr>
                      <w:rFonts w:hAnsi="宋体"/>
                      <w:szCs w:val="21"/>
                    </w:rPr>
                    <w:t>文化遗址和风景名胜</w:t>
                  </w:r>
                </w:p>
              </w:tc>
              <w:tc>
                <w:tcPr>
                  <w:tcW w:w="0" w:type="auto"/>
                  <w:vAlign w:val="center"/>
                </w:tcPr>
                <w:p w:rsidR="0053239B" w:rsidRPr="00E175AB" w:rsidRDefault="0053239B" w:rsidP="0075641C">
                  <w:pPr>
                    <w:snapToGrid w:val="0"/>
                    <w:jc w:val="center"/>
                    <w:rPr>
                      <w:szCs w:val="21"/>
                    </w:rPr>
                  </w:pPr>
                  <w:r w:rsidRPr="00E175AB">
                    <w:rPr>
                      <w:rFonts w:hAnsi="宋体" w:hint="eastAsia"/>
                      <w:szCs w:val="21"/>
                    </w:rPr>
                    <w:t>不涉及</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8</w:t>
                  </w:r>
                </w:p>
              </w:tc>
              <w:tc>
                <w:tcPr>
                  <w:tcW w:w="0" w:type="auto"/>
                  <w:vAlign w:val="center"/>
                </w:tcPr>
                <w:p w:rsidR="0053239B" w:rsidRPr="00E175AB" w:rsidRDefault="0053239B" w:rsidP="0075641C">
                  <w:pPr>
                    <w:snapToGrid w:val="0"/>
                    <w:jc w:val="center"/>
                    <w:rPr>
                      <w:szCs w:val="21"/>
                    </w:rPr>
                  </w:pPr>
                  <w:r w:rsidRPr="00E175AB">
                    <w:rPr>
                      <w:rFonts w:hAnsi="宋体"/>
                      <w:szCs w:val="21"/>
                    </w:rPr>
                    <w:t>水土流失</w:t>
                  </w:r>
                </w:p>
              </w:tc>
              <w:tc>
                <w:tcPr>
                  <w:tcW w:w="0" w:type="auto"/>
                  <w:vAlign w:val="center"/>
                </w:tcPr>
                <w:p w:rsidR="0053239B" w:rsidRPr="00E175AB" w:rsidRDefault="0053239B" w:rsidP="0075641C">
                  <w:pPr>
                    <w:snapToGrid w:val="0"/>
                    <w:jc w:val="center"/>
                    <w:rPr>
                      <w:szCs w:val="21"/>
                    </w:rPr>
                  </w:pPr>
                  <w:r w:rsidRPr="00E175AB">
                    <w:rPr>
                      <w:rFonts w:hAnsi="宋体"/>
                      <w:szCs w:val="21"/>
                    </w:rPr>
                    <w:t>无影响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9</w:t>
                  </w:r>
                </w:p>
              </w:tc>
              <w:tc>
                <w:tcPr>
                  <w:tcW w:w="0" w:type="auto"/>
                  <w:vAlign w:val="center"/>
                </w:tcPr>
                <w:p w:rsidR="0053239B" w:rsidRPr="00E175AB" w:rsidRDefault="0053239B" w:rsidP="0075641C">
                  <w:pPr>
                    <w:snapToGrid w:val="0"/>
                    <w:jc w:val="center"/>
                    <w:rPr>
                      <w:szCs w:val="21"/>
                    </w:rPr>
                  </w:pPr>
                  <w:r w:rsidRPr="00E175AB">
                    <w:rPr>
                      <w:rFonts w:hAnsi="宋体"/>
                      <w:szCs w:val="21"/>
                    </w:rPr>
                    <w:t>大气环境</w:t>
                  </w:r>
                </w:p>
              </w:tc>
              <w:tc>
                <w:tcPr>
                  <w:tcW w:w="0" w:type="auto"/>
                  <w:vAlign w:val="center"/>
                </w:tcPr>
                <w:p w:rsidR="0053239B" w:rsidRPr="00E175AB" w:rsidRDefault="0053239B" w:rsidP="0075641C">
                  <w:pPr>
                    <w:snapToGrid w:val="0"/>
                    <w:jc w:val="center"/>
                    <w:rPr>
                      <w:szCs w:val="21"/>
                    </w:rPr>
                  </w:pPr>
                  <w:r w:rsidRPr="00E175AB">
                    <w:rPr>
                      <w:rFonts w:hAnsi="宋体"/>
                      <w:szCs w:val="21"/>
                    </w:rPr>
                    <w:t>无影响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10</w:t>
                  </w:r>
                </w:p>
              </w:tc>
              <w:tc>
                <w:tcPr>
                  <w:tcW w:w="0" w:type="auto"/>
                  <w:vAlign w:val="center"/>
                </w:tcPr>
                <w:p w:rsidR="0053239B" w:rsidRPr="00E175AB" w:rsidRDefault="0053239B" w:rsidP="0075641C">
                  <w:pPr>
                    <w:snapToGrid w:val="0"/>
                    <w:jc w:val="center"/>
                    <w:rPr>
                      <w:szCs w:val="21"/>
                    </w:rPr>
                  </w:pPr>
                  <w:r w:rsidRPr="00E175AB">
                    <w:rPr>
                      <w:rFonts w:hAnsi="宋体"/>
                      <w:szCs w:val="21"/>
                    </w:rPr>
                    <w:t>水环境</w:t>
                  </w:r>
                </w:p>
              </w:tc>
              <w:tc>
                <w:tcPr>
                  <w:tcW w:w="0" w:type="auto"/>
                  <w:vAlign w:val="center"/>
                </w:tcPr>
                <w:p w:rsidR="0053239B" w:rsidRPr="00E175AB" w:rsidRDefault="0053239B" w:rsidP="0075641C">
                  <w:pPr>
                    <w:snapToGrid w:val="0"/>
                    <w:jc w:val="center"/>
                    <w:rPr>
                      <w:szCs w:val="21"/>
                    </w:rPr>
                  </w:pPr>
                  <w:r w:rsidRPr="00E175AB">
                    <w:rPr>
                      <w:rFonts w:hAnsi="宋体"/>
                      <w:szCs w:val="21"/>
                    </w:rPr>
                    <w:t>无影响</w:t>
                  </w:r>
                </w:p>
              </w:tc>
            </w:tr>
            <w:tr w:rsidR="0053239B" w:rsidRPr="00E175AB" w:rsidTr="0075641C">
              <w:trPr>
                <w:trHeight w:val="283"/>
                <w:jc w:val="center"/>
              </w:trPr>
              <w:tc>
                <w:tcPr>
                  <w:tcW w:w="0" w:type="auto"/>
                  <w:vAlign w:val="center"/>
                </w:tcPr>
                <w:p w:rsidR="0053239B" w:rsidRPr="00E175AB" w:rsidRDefault="0053239B" w:rsidP="0075641C">
                  <w:pPr>
                    <w:snapToGrid w:val="0"/>
                    <w:jc w:val="center"/>
                    <w:rPr>
                      <w:szCs w:val="21"/>
                    </w:rPr>
                  </w:pPr>
                  <w:r w:rsidRPr="00E175AB">
                    <w:rPr>
                      <w:szCs w:val="21"/>
                    </w:rPr>
                    <w:t>11</w:t>
                  </w:r>
                </w:p>
              </w:tc>
              <w:tc>
                <w:tcPr>
                  <w:tcW w:w="0" w:type="auto"/>
                  <w:vAlign w:val="center"/>
                </w:tcPr>
                <w:p w:rsidR="0053239B" w:rsidRPr="00E175AB" w:rsidRDefault="0053239B" w:rsidP="0075641C">
                  <w:pPr>
                    <w:snapToGrid w:val="0"/>
                    <w:jc w:val="center"/>
                    <w:rPr>
                      <w:szCs w:val="21"/>
                    </w:rPr>
                  </w:pPr>
                  <w:r w:rsidRPr="00E175AB">
                    <w:rPr>
                      <w:rFonts w:hAnsi="宋体"/>
                      <w:szCs w:val="21"/>
                    </w:rPr>
                    <w:t>固体废物</w:t>
                  </w:r>
                </w:p>
              </w:tc>
              <w:tc>
                <w:tcPr>
                  <w:tcW w:w="0" w:type="auto"/>
                  <w:vAlign w:val="center"/>
                </w:tcPr>
                <w:p w:rsidR="0053239B" w:rsidRPr="00E175AB" w:rsidRDefault="0053239B" w:rsidP="0075641C">
                  <w:pPr>
                    <w:snapToGrid w:val="0"/>
                    <w:jc w:val="center"/>
                    <w:rPr>
                      <w:szCs w:val="21"/>
                    </w:rPr>
                  </w:pPr>
                  <w:r w:rsidRPr="00E175AB">
                    <w:rPr>
                      <w:rFonts w:hAnsi="宋体"/>
                      <w:szCs w:val="21"/>
                    </w:rPr>
                    <w:t>废旧蓄电池</w:t>
                  </w:r>
                  <w:r w:rsidRPr="00E175AB">
                    <w:rPr>
                      <w:rFonts w:hAnsi="宋体" w:hint="eastAsia"/>
                      <w:szCs w:val="21"/>
                    </w:rPr>
                    <w:t>移交铁塔公司处理，</w:t>
                  </w:r>
                  <w:r w:rsidRPr="00E175AB">
                    <w:rPr>
                      <w:rFonts w:hAnsi="宋体"/>
                      <w:szCs w:val="21"/>
                    </w:rPr>
                    <w:t>由</w:t>
                  </w:r>
                  <w:r w:rsidRPr="00E175AB">
                    <w:rPr>
                      <w:rFonts w:hAnsi="宋体" w:hint="eastAsia"/>
                      <w:szCs w:val="21"/>
                    </w:rPr>
                    <w:t>有资质单位</w:t>
                  </w:r>
                  <w:r w:rsidRPr="00E175AB">
                    <w:rPr>
                      <w:rFonts w:hAnsi="宋体"/>
                      <w:szCs w:val="21"/>
                    </w:rPr>
                    <w:t>回收，无影响</w:t>
                  </w:r>
                </w:p>
              </w:tc>
            </w:tr>
          </w:tbl>
          <w:p w:rsidR="0053239B" w:rsidRPr="00E175AB" w:rsidRDefault="00A6483C" w:rsidP="0075641C">
            <w:pPr>
              <w:spacing w:line="360" w:lineRule="auto"/>
              <w:jc w:val="center"/>
            </w:pPr>
            <w:r w:rsidRPr="00A6483C">
              <w:rPr>
                <w:b/>
                <w:sz w:val="28"/>
                <w:szCs w:val="28"/>
              </w:rPr>
              <w:pict>
                <v:shapetype id="_x0000_t202" coordsize="21600,21600" o:spt="202" path="m,l,21600r21600,l21600,xe">
                  <v:stroke joinstyle="miter"/>
                  <v:path gradientshapeok="t" o:connecttype="rect"/>
                </v:shapetype>
                <v:shape id="_x0000_s2084" type="#_x0000_t202" style="position:absolute;left:0;text-align:left;margin-left:43.95pt;margin-top:178.25pt;width:63pt;height:62.55pt;z-index:251666432;mso-position-horizontal-relative:text;mso-position-vertical-relative:text" stroked="f">
                  <v:textbox style="mso-next-textbox:#_x0000_s2084" inset="0,0,0,0">
                    <w:txbxContent>
                      <w:p w:rsidR="0053239B" w:rsidRDefault="0053239B" w:rsidP="0053239B">
                        <w:pPr>
                          <w:rPr>
                            <w:sz w:val="20"/>
                            <w:szCs w:val="20"/>
                          </w:rPr>
                        </w:pPr>
                        <w:r>
                          <w:rPr>
                            <w:rFonts w:hint="eastAsia"/>
                            <w:sz w:val="20"/>
                            <w:szCs w:val="20"/>
                          </w:rPr>
                          <w:t>噪声</w:t>
                        </w:r>
                      </w:p>
                      <w:p w:rsidR="0053239B" w:rsidRDefault="0053239B" w:rsidP="0053239B">
                        <w:pPr>
                          <w:rPr>
                            <w:sz w:val="20"/>
                            <w:szCs w:val="20"/>
                          </w:rPr>
                        </w:pPr>
                        <w:r>
                          <w:rPr>
                            <w:rFonts w:hint="eastAsia"/>
                            <w:sz w:val="20"/>
                            <w:szCs w:val="20"/>
                          </w:rPr>
                          <w:t>废旧蓄电池、废弃电子设备</w:t>
                        </w:r>
                      </w:p>
                      <w:p w:rsidR="0053239B" w:rsidRDefault="0053239B" w:rsidP="0053239B">
                        <w:pPr>
                          <w:rPr>
                            <w:sz w:val="20"/>
                            <w:szCs w:val="20"/>
                          </w:rPr>
                        </w:pPr>
                        <w:r>
                          <w:rPr>
                            <w:rFonts w:hint="eastAsia"/>
                            <w:sz w:val="20"/>
                            <w:szCs w:val="20"/>
                          </w:rPr>
                          <w:t>电磁辐射</w:t>
                        </w:r>
                      </w:p>
                    </w:txbxContent>
                  </v:textbox>
                </v:shape>
              </w:pict>
            </w:r>
            <w:r w:rsidRPr="00A6483C">
              <w:rPr>
                <w:b/>
                <w:sz w:val="28"/>
                <w:szCs w:val="28"/>
              </w:rPr>
              <w:pict>
                <v:shape id="_x0000_s2083" type="#_x0000_t202" style="position:absolute;left:0;text-align:left;margin-left:110.55pt;margin-top:48.35pt;width:88.9pt;height:20.1pt;z-index:251665408;mso-position-horizontal-relative:text;mso-position-vertical-relative:text" stroked="f">
                  <v:textbox style="mso-next-textbox:#_x0000_s2083" inset="0,0,0,0">
                    <w:txbxContent>
                      <w:p w:rsidR="0053239B" w:rsidRDefault="0053239B" w:rsidP="0053239B">
                        <w:pPr>
                          <w:rPr>
                            <w:sz w:val="20"/>
                            <w:szCs w:val="20"/>
                          </w:rPr>
                        </w:pPr>
                        <w:r>
                          <w:rPr>
                            <w:rFonts w:hint="eastAsia"/>
                            <w:sz w:val="20"/>
                            <w:szCs w:val="20"/>
                          </w:rPr>
                          <w:t>基础开挖、光缆敷设</w:t>
                        </w:r>
                      </w:p>
                    </w:txbxContent>
                  </v:textbox>
                </v:shape>
              </w:pict>
            </w:r>
            <w:r w:rsidRPr="00A6483C">
              <w:rPr>
                <w:rFonts w:hAnsi="宋体"/>
                <w:b/>
                <w:szCs w:val="21"/>
              </w:rPr>
              <w:pict>
                <v:line id="_x0000_s2082" style="position:absolute;left:0;text-align:left;z-index:251664384;mso-position-horizontal-relative:text;mso-position-vertical-relative:text" from="26.7pt,307.25pt" to="368.7pt,307.25pt">
                  <v:stroke dashstyle="longDash"/>
                </v:line>
              </w:pict>
            </w:r>
            <w:r w:rsidR="0053239B" w:rsidRPr="00E175AB">
              <w:object w:dxaOrig="13675" w:dyaOrig="9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303.75pt" o:ole="">
                  <v:imagedata r:id="rId9" o:title=""/>
                </v:shape>
                <o:OLEObject Type="Embed" ProgID="SmartDraw.2" ShapeID="_x0000_i1026" DrawAspect="Content" ObjectID="_1563947197" r:id="rId10"/>
              </w:object>
            </w:r>
          </w:p>
          <w:p w:rsidR="0053239B" w:rsidRPr="00E175AB" w:rsidRDefault="0053239B" w:rsidP="0075641C">
            <w:pPr>
              <w:spacing w:line="360" w:lineRule="auto"/>
              <w:ind w:firstLineChars="200" w:firstLine="422"/>
              <w:jc w:val="center"/>
              <w:rPr>
                <w:rFonts w:hAnsi="宋体"/>
                <w:b/>
                <w:szCs w:val="21"/>
              </w:rPr>
            </w:pPr>
            <w:r w:rsidRPr="00E175AB">
              <w:rPr>
                <w:rFonts w:hAnsi="宋体" w:hint="eastAsia"/>
                <w:b/>
                <w:szCs w:val="21"/>
              </w:rPr>
              <w:t>图</w:t>
            </w:r>
            <w:r w:rsidRPr="00E175AB">
              <w:rPr>
                <w:rFonts w:hAnsi="宋体" w:hint="eastAsia"/>
                <w:b/>
                <w:szCs w:val="21"/>
              </w:rPr>
              <w:t xml:space="preserve">1-1   </w:t>
            </w:r>
            <w:r w:rsidRPr="00E175AB">
              <w:rPr>
                <w:rFonts w:hAnsi="宋体" w:hint="eastAsia"/>
                <w:b/>
                <w:szCs w:val="21"/>
              </w:rPr>
              <w:t>基站建设工程产污节点图</w:t>
            </w:r>
          </w:p>
          <w:p w:rsidR="0053239B" w:rsidRPr="00E175AB" w:rsidRDefault="0053239B" w:rsidP="0075641C">
            <w:pPr>
              <w:spacing w:line="360" w:lineRule="auto"/>
              <w:ind w:firstLineChars="200" w:firstLine="480"/>
              <w:rPr>
                <w:rFonts w:hAnsi="宋体"/>
                <w:sz w:val="24"/>
              </w:rPr>
            </w:pPr>
            <w:r w:rsidRPr="00E175AB">
              <w:rPr>
                <w:rFonts w:hint="eastAsia"/>
                <w:sz w:val="24"/>
              </w:rPr>
              <w:t>综上所述，本项目污染源主要为运营期产生的电磁辐射、机房空调外机噪声、废旧蓄电池和设备、电源柜、空调等设备电路板。</w:t>
            </w:r>
            <w:r w:rsidRPr="00E175AB">
              <w:rPr>
                <w:rFonts w:hAnsi="宋体"/>
                <w:sz w:val="24"/>
              </w:rPr>
              <w:t>运行</w:t>
            </w:r>
            <w:r w:rsidRPr="00E175AB">
              <w:rPr>
                <w:rFonts w:hAnsi="宋体" w:hint="eastAsia"/>
                <w:sz w:val="24"/>
              </w:rPr>
              <w:t>期各环节产生的污染物详见图</w:t>
            </w:r>
            <w:r w:rsidRPr="00E175AB">
              <w:rPr>
                <w:rFonts w:hAnsi="宋体" w:hint="eastAsia"/>
                <w:sz w:val="24"/>
              </w:rPr>
              <w:t>1-1</w:t>
            </w:r>
            <w:r w:rsidRPr="00E175AB">
              <w:rPr>
                <w:rFonts w:hAnsi="宋体" w:hint="eastAsia"/>
                <w:sz w:val="24"/>
              </w:rPr>
              <w:t>，其运营期对</w:t>
            </w:r>
            <w:r w:rsidRPr="00E175AB">
              <w:rPr>
                <w:rFonts w:hAnsi="宋体"/>
                <w:sz w:val="24"/>
              </w:rPr>
              <w:t>环境的影响主要为电磁辐射。</w:t>
            </w:r>
          </w:p>
          <w:p w:rsidR="0053239B" w:rsidRPr="00E175AB" w:rsidRDefault="0053239B" w:rsidP="0075641C">
            <w:pPr>
              <w:outlineLvl w:val="1"/>
              <w:rPr>
                <w:b/>
                <w:sz w:val="28"/>
                <w:szCs w:val="28"/>
              </w:rPr>
            </w:pPr>
            <w:bookmarkStart w:id="61" w:name="_Toc314157306"/>
            <w:bookmarkStart w:id="62" w:name="_Toc331495829"/>
            <w:bookmarkStart w:id="63" w:name="_Toc303151589"/>
            <w:bookmarkStart w:id="64" w:name="_Toc480273910"/>
            <w:r w:rsidRPr="00E175AB">
              <w:rPr>
                <w:rFonts w:hint="eastAsia"/>
                <w:b/>
                <w:sz w:val="28"/>
                <w:szCs w:val="28"/>
              </w:rPr>
              <w:lastRenderedPageBreak/>
              <w:t>1.6</w:t>
            </w:r>
            <w:r w:rsidRPr="00E175AB">
              <w:rPr>
                <w:b/>
                <w:sz w:val="28"/>
                <w:szCs w:val="28"/>
              </w:rPr>
              <w:t xml:space="preserve"> </w:t>
            </w:r>
            <w:r w:rsidRPr="00E175AB">
              <w:rPr>
                <w:b/>
                <w:sz w:val="28"/>
                <w:szCs w:val="28"/>
              </w:rPr>
              <w:t>评价技术路线、工作重点及流程</w:t>
            </w:r>
            <w:bookmarkEnd w:id="61"/>
            <w:bookmarkEnd w:id="62"/>
            <w:bookmarkEnd w:id="63"/>
            <w:bookmarkEnd w:id="64"/>
          </w:p>
          <w:p w:rsidR="0053239B" w:rsidRPr="00E175AB" w:rsidRDefault="0053239B" w:rsidP="0075641C">
            <w:pPr>
              <w:pStyle w:val="12"/>
              <w:spacing w:line="360" w:lineRule="auto"/>
              <w:ind w:firstLineChars="0" w:firstLine="0"/>
              <w:outlineLvl w:val="2"/>
              <w:rPr>
                <w:rFonts w:ascii="宋体" w:hAnsi="宋体"/>
                <w:sz w:val="24"/>
                <w:szCs w:val="24"/>
              </w:rPr>
            </w:pPr>
            <w:bookmarkStart w:id="65" w:name="_Toc303151590"/>
            <w:bookmarkStart w:id="66" w:name="_Toc314157307"/>
            <w:bookmarkStart w:id="67" w:name="_Toc331495830"/>
            <w:r w:rsidRPr="00E175AB">
              <w:rPr>
                <w:rFonts w:ascii="宋体" w:hAnsi="宋体" w:hint="eastAsia"/>
                <w:sz w:val="24"/>
                <w:szCs w:val="24"/>
              </w:rPr>
              <w:t>1.6</w:t>
            </w:r>
            <w:r w:rsidRPr="00E175AB">
              <w:rPr>
                <w:rFonts w:ascii="宋体" w:hAnsi="宋体"/>
                <w:sz w:val="24"/>
                <w:szCs w:val="24"/>
              </w:rPr>
              <w:t>.1 评价技术路线</w:t>
            </w:r>
            <w:bookmarkEnd w:id="65"/>
            <w:bookmarkEnd w:id="66"/>
            <w:bookmarkEnd w:id="67"/>
          </w:p>
          <w:p w:rsidR="0053239B" w:rsidRPr="00E175AB" w:rsidRDefault="0053239B" w:rsidP="0075641C">
            <w:pPr>
              <w:spacing w:line="360" w:lineRule="auto"/>
              <w:ind w:firstLineChars="200" w:firstLine="480"/>
              <w:rPr>
                <w:rFonts w:hAnsi="宋体"/>
                <w:sz w:val="24"/>
              </w:rPr>
            </w:pPr>
            <w:r w:rsidRPr="00E175AB">
              <w:rPr>
                <w:rFonts w:hAnsi="宋体" w:hint="eastAsia"/>
                <w:sz w:val="24"/>
              </w:rPr>
              <w:t>本</w:t>
            </w:r>
            <w:r w:rsidRPr="00E175AB">
              <w:rPr>
                <w:sz w:val="24"/>
              </w:rPr>
              <w:t>项目</w:t>
            </w:r>
            <w:r w:rsidRPr="00E175AB">
              <w:rPr>
                <w:rFonts w:hAnsi="宋体"/>
                <w:sz w:val="24"/>
              </w:rPr>
              <w:t>共建设基站</w:t>
            </w:r>
            <w:r w:rsidRPr="00E175AB">
              <w:rPr>
                <w:rFonts w:hint="eastAsia"/>
                <w:sz w:val="24"/>
              </w:rPr>
              <w:t>1279</w:t>
            </w:r>
            <w:r w:rsidRPr="00E175AB">
              <w:rPr>
                <w:sz w:val="24"/>
              </w:rPr>
              <w:t>个</w:t>
            </w:r>
            <w:r w:rsidRPr="00E175AB">
              <w:rPr>
                <w:rFonts w:hAnsi="宋体"/>
                <w:sz w:val="24"/>
              </w:rPr>
              <w:t>，由于基站</w:t>
            </w:r>
            <w:r w:rsidRPr="00E175AB">
              <w:rPr>
                <w:rFonts w:hAnsi="宋体" w:hint="eastAsia"/>
                <w:sz w:val="24"/>
              </w:rPr>
              <w:t>建设</w:t>
            </w:r>
            <w:r w:rsidRPr="00E175AB">
              <w:rPr>
                <w:rFonts w:hAnsi="宋体"/>
                <w:sz w:val="24"/>
              </w:rPr>
              <w:t>数量较多，</w:t>
            </w:r>
            <w:r w:rsidRPr="00E175AB">
              <w:rPr>
                <w:rFonts w:hAnsi="宋体" w:hint="eastAsia"/>
                <w:sz w:val="24"/>
              </w:rPr>
              <w:t>通过</w:t>
            </w:r>
            <w:r w:rsidRPr="00E175AB">
              <w:rPr>
                <w:rFonts w:hAnsi="宋体"/>
                <w:sz w:val="24"/>
              </w:rPr>
              <w:t>对所有基站的资料及其实际情况的对比，选取</w:t>
            </w:r>
            <w:r w:rsidRPr="00E175AB">
              <w:rPr>
                <w:rFonts w:hint="eastAsia"/>
                <w:sz w:val="24"/>
              </w:rPr>
              <w:t>194</w:t>
            </w:r>
            <w:r w:rsidRPr="00E175AB">
              <w:rPr>
                <w:sz w:val="24"/>
              </w:rPr>
              <w:t>个</w:t>
            </w:r>
            <w:r w:rsidRPr="00E175AB">
              <w:rPr>
                <w:rFonts w:hAnsi="宋体"/>
                <w:sz w:val="24"/>
              </w:rPr>
              <w:t>（</w:t>
            </w:r>
            <w:r w:rsidRPr="00E175AB">
              <w:rPr>
                <w:rFonts w:hAnsi="宋体" w:hint="eastAsia"/>
                <w:sz w:val="24"/>
              </w:rPr>
              <w:t>全部</w:t>
            </w:r>
            <w:r>
              <w:rPr>
                <w:rFonts w:hAnsi="宋体" w:hint="eastAsia"/>
                <w:sz w:val="24"/>
              </w:rPr>
              <w:t>调试基站</w:t>
            </w:r>
            <w:r w:rsidRPr="00E175AB">
              <w:rPr>
                <w:rFonts w:hAnsi="宋体"/>
                <w:sz w:val="24"/>
              </w:rPr>
              <w:t>）具备典型环境特征</w:t>
            </w:r>
            <w:r w:rsidRPr="00E175AB">
              <w:rPr>
                <w:rFonts w:hAnsi="宋体" w:hint="eastAsia"/>
                <w:sz w:val="24"/>
              </w:rPr>
              <w:t>、</w:t>
            </w:r>
            <w:r w:rsidRPr="00E175AB">
              <w:rPr>
                <w:rFonts w:hAnsi="宋体"/>
                <w:sz w:val="24"/>
              </w:rPr>
              <w:t>典型工程特征</w:t>
            </w:r>
            <w:r w:rsidRPr="00E175AB">
              <w:rPr>
                <w:rFonts w:hAnsi="宋体" w:hint="eastAsia"/>
                <w:sz w:val="24"/>
              </w:rPr>
              <w:t>或有公众投诉</w:t>
            </w:r>
            <w:r w:rsidRPr="00E175AB">
              <w:rPr>
                <w:rFonts w:hAnsi="宋体"/>
                <w:sz w:val="24"/>
              </w:rPr>
              <w:t>的基站进行测试。通过对这</w:t>
            </w:r>
            <w:r w:rsidRPr="00E175AB">
              <w:rPr>
                <w:rFonts w:hint="eastAsia"/>
                <w:sz w:val="24"/>
              </w:rPr>
              <w:t>194</w:t>
            </w:r>
            <w:r w:rsidRPr="00E175AB">
              <w:rPr>
                <w:sz w:val="24"/>
              </w:rPr>
              <w:t>个</w:t>
            </w:r>
            <w:r w:rsidRPr="00E175AB">
              <w:rPr>
                <w:rFonts w:hAnsi="宋体"/>
                <w:sz w:val="24"/>
              </w:rPr>
              <w:t>典型基站进行电磁辐射现状测试，同时采用电磁辐射预测模式计算的方法对基站进行环境影响评价，提出各类型基站的理论</w:t>
            </w:r>
            <w:r w:rsidRPr="00E175AB">
              <w:rPr>
                <w:rFonts w:hAnsi="宋体" w:hint="eastAsia"/>
                <w:sz w:val="24"/>
              </w:rPr>
              <w:t>计算</w:t>
            </w:r>
            <w:r w:rsidRPr="00E175AB">
              <w:rPr>
                <w:rFonts w:hAnsi="宋体"/>
                <w:sz w:val="24"/>
              </w:rPr>
              <w:t>距离以及环境管理和污染防治措施。</w:t>
            </w:r>
          </w:p>
          <w:p w:rsidR="0053239B" w:rsidRPr="00E175AB" w:rsidRDefault="0053239B" w:rsidP="0075641C">
            <w:pPr>
              <w:pStyle w:val="12"/>
              <w:spacing w:line="360" w:lineRule="auto"/>
              <w:ind w:firstLineChars="0" w:firstLine="0"/>
              <w:outlineLvl w:val="2"/>
              <w:rPr>
                <w:rFonts w:ascii="宋体" w:hAnsi="宋体"/>
                <w:sz w:val="24"/>
                <w:szCs w:val="24"/>
              </w:rPr>
            </w:pPr>
            <w:bookmarkStart w:id="68" w:name="_Toc331495831"/>
            <w:bookmarkStart w:id="69" w:name="_Toc314157308"/>
            <w:bookmarkStart w:id="70" w:name="_Toc303151591"/>
            <w:r w:rsidRPr="00E175AB">
              <w:rPr>
                <w:rFonts w:ascii="宋体" w:hAnsi="宋体" w:hint="eastAsia"/>
                <w:sz w:val="24"/>
                <w:szCs w:val="24"/>
              </w:rPr>
              <w:t>1.6</w:t>
            </w:r>
            <w:r w:rsidRPr="00E175AB">
              <w:rPr>
                <w:rFonts w:ascii="宋体" w:hAnsi="宋体"/>
                <w:sz w:val="24"/>
                <w:szCs w:val="24"/>
              </w:rPr>
              <w:t>.2  评价工作重点</w:t>
            </w:r>
            <w:bookmarkEnd w:id="68"/>
            <w:bookmarkEnd w:id="69"/>
            <w:bookmarkEnd w:id="70"/>
          </w:p>
          <w:p w:rsidR="0053239B" w:rsidRPr="00E175AB" w:rsidRDefault="0053239B" w:rsidP="0075641C">
            <w:pPr>
              <w:spacing w:line="360" w:lineRule="auto"/>
              <w:ind w:firstLineChars="200" w:firstLine="480"/>
              <w:rPr>
                <w:sz w:val="24"/>
              </w:rPr>
            </w:pPr>
            <w:r w:rsidRPr="00E175AB">
              <w:rPr>
                <w:rFonts w:hAnsi="宋体"/>
                <w:sz w:val="24"/>
              </w:rPr>
              <w:t>本项目的评价重点具体包括：</w:t>
            </w:r>
          </w:p>
          <w:p w:rsidR="0053239B" w:rsidRPr="00E175AB" w:rsidRDefault="0053239B" w:rsidP="0075641C">
            <w:pPr>
              <w:spacing w:line="360" w:lineRule="auto"/>
              <w:ind w:firstLineChars="100" w:firstLine="240"/>
              <w:rPr>
                <w:sz w:val="24"/>
              </w:rPr>
            </w:pPr>
            <w:r w:rsidRPr="00E175AB">
              <w:rPr>
                <w:rFonts w:hint="eastAsia"/>
                <w:sz w:val="24"/>
              </w:rPr>
              <w:t>（</w:t>
            </w:r>
            <w:r w:rsidRPr="00E175AB">
              <w:rPr>
                <w:sz w:val="24"/>
              </w:rPr>
              <w:t>1</w:t>
            </w:r>
            <w:r w:rsidRPr="00E175AB">
              <w:rPr>
                <w:rFonts w:hAnsi="宋体"/>
                <w:sz w:val="24"/>
              </w:rPr>
              <w:t>）工程分析；</w:t>
            </w:r>
          </w:p>
          <w:p w:rsidR="0053239B" w:rsidRPr="00E175AB" w:rsidRDefault="0053239B" w:rsidP="0075641C">
            <w:pPr>
              <w:spacing w:line="360" w:lineRule="auto"/>
              <w:ind w:firstLineChars="100" w:firstLine="240"/>
              <w:rPr>
                <w:sz w:val="24"/>
              </w:rPr>
            </w:pPr>
            <w:r w:rsidRPr="00E175AB">
              <w:rPr>
                <w:rFonts w:hint="eastAsia"/>
                <w:sz w:val="24"/>
              </w:rPr>
              <w:t>（</w:t>
            </w:r>
            <w:r w:rsidRPr="00E175AB">
              <w:rPr>
                <w:sz w:val="24"/>
              </w:rPr>
              <w:t>2</w:t>
            </w:r>
            <w:r w:rsidRPr="00E175AB">
              <w:rPr>
                <w:rFonts w:hAnsi="宋体"/>
                <w:sz w:val="24"/>
              </w:rPr>
              <w:t>）电磁辐射环境影响预测；</w:t>
            </w:r>
          </w:p>
          <w:p w:rsidR="0053239B" w:rsidRPr="00E175AB" w:rsidRDefault="0053239B" w:rsidP="0075641C">
            <w:pPr>
              <w:spacing w:line="360" w:lineRule="auto"/>
              <w:ind w:firstLineChars="100" w:firstLine="240"/>
              <w:rPr>
                <w:sz w:val="24"/>
              </w:rPr>
            </w:pPr>
            <w:r w:rsidRPr="00E175AB">
              <w:rPr>
                <w:rFonts w:hint="eastAsia"/>
                <w:sz w:val="24"/>
              </w:rPr>
              <w:t>（</w:t>
            </w:r>
            <w:r w:rsidRPr="00E175AB">
              <w:rPr>
                <w:sz w:val="24"/>
              </w:rPr>
              <w:t>3</w:t>
            </w:r>
            <w:r w:rsidRPr="00E175AB">
              <w:rPr>
                <w:rFonts w:hAnsi="宋体"/>
                <w:sz w:val="24"/>
              </w:rPr>
              <w:t>）电磁辐射监测与评价；</w:t>
            </w:r>
          </w:p>
          <w:p w:rsidR="0053239B" w:rsidRPr="00E175AB" w:rsidRDefault="0053239B" w:rsidP="0075641C">
            <w:pPr>
              <w:spacing w:line="360" w:lineRule="auto"/>
              <w:ind w:firstLineChars="100" w:firstLine="240"/>
              <w:rPr>
                <w:sz w:val="24"/>
              </w:rPr>
            </w:pPr>
            <w:r w:rsidRPr="00E175AB">
              <w:rPr>
                <w:rFonts w:hint="eastAsia"/>
                <w:sz w:val="24"/>
              </w:rPr>
              <w:t>（</w:t>
            </w:r>
            <w:r w:rsidRPr="00E175AB">
              <w:rPr>
                <w:sz w:val="24"/>
              </w:rPr>
              <w:t>4</w:t>
            </w:r>
            <w:r w:rsidRPr="00E175AB">
              <w:rPr>
                <w:rFonts w:hAnsi="宋体"/>
                <w:sz w:val="24"/>
              </w:rPr>
              <w:t>）</w:t>
            </w:r>
            <w:r w:rsidRPr="00E175AB">
              <w:rPr>
                <w:rFonts w:hAnsi="宋体" w:hint="eastAsia"/>
                <w:sz w:val="24"/>
              </w:rPr>
              <w:t>网络公示</w:t>
            </w:r>
            <w:r w:rsidRPr="00E175AB">
              <w:rPr>
                <w:rFonts w:hAnsi="宋体"/>
                <w:sz w:val="24"/>
              </w:rPr>
              <w:t>。</w:t>
            </w:r>
          </w:p>
          <w:p w:rsidR="0053239B" w:rsidRPr="00E175AB" w:rsidRDefault="0053239B" w:rsidP="0075641C">
            <w:pPr>
              <w:spacing w:line="360" w:lineRule="auto"/>
              <w:ind w:firstLineChars="200" w:firstLine="480"/>
              <w:rPr>
                <w:sz w:val="24"/>
              </w:rPr>
            </w:pPr>
            <w:r w:rsidRPr="00E175AB">
              <w:rPr>
                <w:rFonts w:hAnsi="宋体"/>
                <w:sz w:val="24"/>
              </w:rPr>
              <w:t>在上述分析评价的基础上，对本项目的环境影响作出结论，论证其环保可行性，并提出基站在今后运行中需要采取的环境管理及污染防治措施等。</w:t>
            </w:r>
          </w:p>
          <w:p w:rsidR="0053239B" w:rsidRPr="00E175AB" w:rsidRDefault="0053239B" w:rsidP="0075641C">
            <w:pPr>
              <w:pStyle w:val="12"/>
              <w:spacing w:line="360" w:lineRule="auto"/>
              <w:ind w:firstLineChars="0" w:firstLine="0"/>
              <w:outlineLvl w:val="2"/>
              <w:rPr>
                <w:rFonts w:ascii="宋体" w:hAnsi="宋体"/>
                <w:sz w:val="24"/>
                <w:szCs w:val="24"/>
              </w:rPr>
            </w:pPr>
            <w:bookmarkStart w:id="71" w:name="_Toc331495832"/>
            <w:bookmarkStart w:id="72" w:name="_Toc314157309"/>
            <w:bookmarkStart w:id="73" w:name="_Toc303151592"/>
            <w:r w:rsidRPr="00E175AB">
              <w:rPr>
                <w:rFonts w:ascii="宋体" w:hAnsi="宋体" w:hint="eastAsia"/>
                <w:sz w:val="24"/>
                <w:szCs w:val="24"/>
              </w:rPr>
              <w:t xml:space="preserve">1.6.3 </w:t>
            </w:r>
            <w:r w:rsidRPr="00E175AB">
              <w:rPr>
                <w:rFonts w:ascii="宋体" w:hAnsi="宋体"/>
                <w:sz w:val="24"/>
                <w:szCs w:val="24"/>
              </w:rPr>
              <w:t>评价工作流程</w:t>
            </w:r>
            <w:bookmarkEnd w:id="71"/>
            <w:bookmarkEnd w:id="72"/>
            <w:bookmarkEnd w:id="73"/>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outlineLvl w:val="2"/>
              <w:rPr>
                <w:rFonts w:ascii="宋体" w:hAnsi="宋体"/>
                <w:sz w:val="24"/>
                <w:szCs w:val="24"/>
              </w:rPr>
            </w:pPr>
          </w:p>
          <w:p w:rsidR="0053239B" w:rsidRPr="00E175AB" w:rsidRDefault="0053239B" w:rsidP="0075641C">
            <w:pPr>
              <w:pStyle w:val="12"/>
              <w:spacing w:line="360" w:lineRule="auto"/>
              <w:ind w:firstLineChars="0" w:firstLine="0"/>
              <w:jc w:val="center"/>
              <w:outlineLvl w:val="2"/>
              <w:rPr>
                <w:rFonts w:ascii="楷体_GB2312" w:eastAsia="楷体_GB2312" w:hAnsi="Times New Roman"/>
                <w:sz w:val="24"/>
                <w:szCs w:val="24"/>
              </w:rPr>
            </w:pPr>
            <w:r>
              <w:rPr>
                <w:noProof/>
              </w:rPr>
              <w:lastRenderedPageBreak/>
              <w:drawing>
                <wp:inline distT="0" distB="0" distL="0" distR="0">
                  <wp:extent cx="5038725" cy="5715000"/>
                  <wp:effectExtent l="19050" t="0" r="9525" b="0"/>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1"/>
                          <pic:cNvPicPr>
                            <a:picLocks noChangeAspect="1" noChangeArrowheads="1"/>
                          </pic:cNvPicPr>
                        </pic:nvPicPr>
                        <pic:blipFill>
                          <a:blip r:embed="rId11"/>
                          <a:srcRect/>
                          <a:stretch>
                            <a:fillRect/>
                          </a:stretch>
                        </pic:blipFill>
                        <pic:spPr bwMode="auto">
                          <a:xfrm>
                            <a:off x="0" y="0"/>
                            <a:ext cx="5038725" cy="5715000"/>
                          </a:xfrm>
                          <a:prstGeom prst="rect">
                            <a:avLst/>
                          </a:prstGeom>
                          <a:noFill/>
                          <a:ln w="9525">
                            <a:noFill/>
                            <a:miter lim="800000"/>
                            <a:headEnd/>
                            <a:tailEnd/>
                          </a:ln>
                        </pic:spPr>
                      </pic:pic>
                    </a:graphicData>
                  </a:graphic>
                </wp:inline>
              </w:drawing>
            </w:r>
          </w:p>
          <w:p w:rsidR="0053239B" w:rsidRPr="00E175AB" w:rsidRDefault="0053239B" w:rsidP="0075641C">
            <w:pPr>
              <w:adjustRightInd w:val="0"/>
              <w:snapToGrid w:val="0"/>
              <w:jc w:val="center"/>
              <w:rPr>
                <w:rFonts w:hAnsi="宋体"/>
                <w:b/>
                <w:szCs w:val="21"/>
              </w:rPr>
            </w:pPr>
            <w:r w:rsidRPr="00E175AB">
              <w:rPr>
                <w:rFonts w:hAnsi="宋体"/>
                <w:b/>
                <w:szCs w:val="21"/>
              </w:rPr>
              <w:t>图</w:t>
            </w:r>
            <w:r w:rsidRPr="00E175AB">
              <w:rPr>
                <w:rFonts w:hAnsi="宋体"/>
                <w:b/>
                <w:szCs w:val="21"/>
              </w:rPr>
              <w:t>1-</w:t>
            </w:r>
            <w:r w:rsidRPr="00E175AB">
              <w:rPr>
                <w:rFonts w:hAnsi="宋体" w:hint="eastAsia"/>
                <w:b/>
                <w:szCs w:val="21"/>
              </w:rPr>
              <w:t>2</w:t>
            </w:r>
            <w:r w:rsidRPr="00E175AB">
              <w:rPr>
                <w:rFonts w:hAnsi="宋体"/>
                <w:b/>
                <w:szCs w:val="21"/>
              </w:rPr>
              <w:t xml:space="preserve">  </w:t>
            </w:r>
            <w:r w:rsidRPr="00E175AB">
              <w:rPr>
                <w:rFonts w:hAnsi="宋体"/>
                <w:b/>
                <w:szCs w:val="21"/>
              </w:rPr>
              <w:t>评价工作流程图</w:t>
            </w:r>
          </w:p>
          <w:p w:rsidR="0053239B" w:rsidRPr="00E175AB" w:rsidRDefault="0053239B" w:rsidP="0075641C">
            <w:pPr>
              <w:adjustRightInd w:val="0"/>
              <w:snapToGrid w:val="0"/>
              <w:jc w:val="center"/>
              <w:rPr>
                <w:rFonts w:hAnsi="宋体"/>
                <w:b/>
                <w:szCs w:val="21"/>
              </w:rPr>
            </w:pPr>
          </w:p>
        </w:tc>
      </w:tr>
      <w:tr w:rsidR="0053239B" w:rsidRPr="00E175AB" w:rsidTr="0075641C">
        <w:trPr>
          <w:trHeight w:val="4064"/>
        </w:trPr>
        <w:tc>
          <w:tcPr>
            <w:tcW w:w="8771" w:type="dxa"/>
            <w:gridSpan w:val="10"/>
          </w:tcPr>
          <w:p w:rsidR="0053239B" w:rsidRPr="00E175AB" w:rsidRDefault="0053239B" w:rsidP="00C527AD">
            <w:pPr>
              <w:adjustRightInd w:val="0"/>
              <w:snapToGrid w:val="0"/>
              <w:spacing w:beforeLines="80" w:line="360" w:lineRule="auto"/>
              <w:rPr>
                <w:b/>
                <w:sz w:val="28"/>
              </w:rPr>
            </w:pPr>
            <w:r w:rsidRPr="00E175AB">
              <w:rPr>
                <w:rFonts w:hint="eastAsia"/>
                <w:b/>
                <w:sz w:val="28"/>
              </w:rPr>
              <w:lastRenderedPageBreak/>
              <w:t>与项目有关的原有污染情况及主要环境问题：</w:t>
            </w:r>
          </w:p>
          <w:p w:rsidR="0053239B" w:rsidRPr="00E175AB" w:rsidRDefault="0053239B" w:rsidP="0075641C">
            <w:pPr>
              <w:spacing w:line="360" w:lineRule="auto"/>
              <w:ind w:firstLineChars="200" w:firstLine="480"/>
              <w:rPr>
                <w:rFonts w:hAnsi="宋体"/>
                <w:b/>
                <w:szCs w:val="21"/>
              </w:rPr>
            </w:pPr>
            <w:r w:rsidRPr="00E175AB">
              <w:rPr>
                <w:rFonts w:hint="eastAsia"/>
                <w:sz w:val="24"/>
              </w:rPr>
              <w:t>中国电信股份有限公司湖南分公司</w:t>
            </w:r>
            <w:r w:rsidRPr="00E175AB">
              <w:rPr>
                <w:rFonts w:hAnsi="宋体" w:hint="eastAsia"/>
                <w:sz w:val="24"/>
              </w:rPr>
              <w:t>统一部署、根据规划建站，本批次基站选址主要为信号强度低或用户需求量大的地区。与项目有关的原有污染情况主要是基站周边已建成的基站产生的电磁辐射。</w:t>
            </w:r>
          </w:p>
        </w:tc>
      </w:tr>
    </w:tbl>
    <w:p w:rsidR="0053239B" w:rsidRPr="00E175AB" w:rsidRDefault="0053239B" w:rsidP="0053239B">
      <w:pPr>
        <w:pStyle w:val="1"/>
      </w:pPr>
      <w:bookmarkStart w:id="74" w:name="_Toc480273911"/>
      <w:r w:rsidRPr="00E175AB">
        <w:rPr>
          <w:rFonts w:hint="eastAsia"/>
        </w:rPr>
        <w:lastRenderedPageBreak/>
        <w:t>二、</w:t>
      </w:r>
      <w:r w:rsidRPr="00E175AB">
        <w:t>项目所在地区域</w:t>
      </w:r>
      <w:r w:rsidRPr="00E175AB">
        <w:rPr>
          <w:rFonts w:hint="eastAsia"/>
        </w:rPr>
        <w:t>自然环境、社会环境简况</w:t>
      </w:r>
      <w:bookmarkEnd w:id="7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9"/>
      </w:tblGrid>
      <w:tr w:rsidR="0053239B" w:rsidRPr="00E175AB" w:rsidTr="0075641C">
        <w:trPr>
          <w:trHeight w:val="13025"/>
        </w:trPr>
        <w:tc>
          <w:tcPr>
            <w:tcW w:w="8789" w:type="dxa"/>
          </w:tcPr>
          <w:p w:rsidR="0053239B" w:rsidRPr="00E175AB" w:rsidRDefault="0053239B" w:rsidP="0075641C">
            <w:pPr>
              <w:outlineLvl w:val="1"/>
              <w:rPr>
                <w:b/>
                <w:sz w:val="28"/>
                <w:szCs w:val="28"/>
              </w:rPr>
            </w:pPr>
            <w:bookmarkStart w:id="75" w:name="_Toc480273912"/>
            <w:r w:rsidRPr="00E175AB">
              <w:rPr>
                <w:rFonts w:hint="eastAsia"/>
                <w:b/>
                <w:sz w:val="28"/>
                <w:szCs w:val="28"/>
              </w:rPr>
              <w:t>2</w:t>
            </w:r>
            <w:r w:rsidRPr="00E175AB">
              <w:rPr>
                <w:b/>
                <w:sz w:val="28"/>
                <w:szCs w:val="28"/>
              </w:rPr>
              <w:t xml:space="preserve">.1  </w:t>
            </w:r>
            <w:r w:rsidRPr="00E175AB">
              <w:rPr>
                <w:b/>
                <w:sz w:val="28"/>
                <w:szCs w:val="28"/>
              </w:rPr>
              <w:t>自然环境概况</w:t>
            </w:r>
            <w:bookmarkEnd w:id="75"/>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位于湖南西部，为通往祖国大西南的要冲，素有“黔滇门户”、“黔楚咽喉”之称，南接广西（桂林、柳州），西连贵州（铜仁、黔东南），与湖南的邵阳、娄底、益阳、常德、张家界等市和湘西苗族土家族自治州接壤。怀化辖</w:t>
            </w:r>
            <w:r w:rsidRPr="00E175AB">
              <w:rPr>
                <w:rFonts w:hAnsi="宋体" w:hint="eastAsia"/>
                <w:kern w:val="0"/>
                <w:sz w:val="24"/>
              </w:rPr>
              <w:t>2</w:t>
            </w:r>
            <w:r w:rsidRPr="00E175AB">
              <w:rPr>
                <w:rFonts w:hAnsi="宋体" w:hint="eastAsia"/>
                <w:kern w:val="0"/>
                <w:sz w:val="24"/>
              </w:rPr>
              <w:t>区</w:t>
            </w:r>
            <w:r w:rsidRPr="00E175AB">
              <w:rPr>
                <w:rFonts w:hAnsi="宋体" w:hint="eastAsia"/>
                <w:kern w:val="0"/>
                <w:sz w:val="24"/>
              </w:rPr>
              <w:t>10</w:t>
            </w:r>
            <w:r w:rsidRPr="00E175AB">
              <w:rPr>
                <w:rFonts w:hAnsi="宋体" w:hint="eastAsia"/>
                <w:kern w:val="0"/>
                <w:sz w:val="24"/>
              </w:rPr>
              <w:t>县</w:t>
            </w:r>
            <w:r w:rsidRPr="00E175AB">
              <w:rPr>
                <w:rFonts w:hAnsi="宋体" w:hint="eastAsia"/>
                <w:kern w:val="0"/>
                <w:sz w:val="24"/>
              </w:rPr>
              <w:t>1</w:t>
            </w:r>
            <w:r w:rsidRPr="00E175AB">
              <w:rPr>
                <w:rFonts w:hAnsi="宋体" w:hint="eastAsia"/>
                <w:kern w:val="0"/>
                <w:sz w:val="24"/>
              </w:rPr>
              <w:t>市，总面积</w:t>
            </w:r>
            <w:r w:rsidRPr="00E175AB">
              <w:rPr>
                <w:rFonts w:hAnsi="宋体" w:hint="eastAsia"/>
                <w:kern w:val="0"/>
                <w:sz w:val="24"/>
              </w:rPr>
              <w:t>2.76</w:t>
            </w:r>
            <w:r w:rsidRPr="00E175AB">
              <w:rPr>
                <w:rFonts w:hAnsi="宋体" w:hint="eastAsia"/>
                <w:kern w:val="0"/>
                <w:sz w:val="24"/>
              </w:rPr>
              <w:t>万平方公里，南北长约</w:t>
            </w:r>
            <w:r w:rsidRPr="00E175AB">
              <w:rPr>
                <w:rFonts w:hAnsi="宋体" w:hint="eastAsia"/>
                <w:kern w:val="0"/>
                <w:sz w:val="24"/>
              </w:rPr>
              <w:t>353</w:t>
            </w:r>
            <w:r w:rsidRPr="00E175AB">
              <w:rPr>
                <w:rFonts w:hAnsi="宋体" w:hint="eastAsia"/>
                <w:kern w:val="0"/>
                <w:sz w:val="24"/>
              </w:rPr>
              <w:t>千米，东西宽约</w:t>
            </w:r>
            <w:r w:rsidRPr="00E175AB">
              <w:rPr>
                <w:rFonts w:hAnsi="宋体" w:hint="eastAsia"/>
                <w:kern w:val="0"/>
                <w:sz w:val="24"/>
              </w:rPr>
              <w:t>229</w:t>
            </w:r>
            <w:r w:rsidRPr="00E175AB">
              <w:rPr>
                <w:rFonts w:hAnsi="宋体" w:hint="eastAsia"/>
                <w:kern w:val="0"/>
                <w:sz w:val="24"/>
              </w:rPr>
              <w:t>千米，为湖南省面积最大的市。</w:t>
            </w:r>
          </w:p>
          <w:p w:rsidR="0053239B" w:rsidRPr="00E175AB" w:rsidRDefault="0053239B" w:rsidP="0075641C">
            <w:pPr>
              <w:pStyle w:val="12"/>
              <w:spacing w:line="360" w:lineRule="auto"/>
              <w:ind w:firstLineChars="0" w:firstLine="0"/>
              <w:outlineLvl w:val="2"/>
              <w:rPr>
                <w:rFonts w:ascii="宋体" w:hAnsi="宋体"/>
                <w:sz w:val="24"/>
                <w:szCs w:val="24"/>
              </w:rPr>
            </w:pPr>
            <w:bookmarkStart w:id="76" w:name="_Toc417160942"/>
            <w:bookmarkStart w:id="77" w:name="_Toc449000297"/>
            <w:r w:rsidRPr="00E175AB">
              <w:rPr>
                <w:rFonts w:ascii="宋体" w:hAnsi="宋体" w:hint="eastAsia"/>
                <w:sz w:val="24"/>
                <w:szCs w:val="24"/>
              </w:rPr>
              <w:t>2.1.1  地形、地貌、地质</w:t>
            </w:r>
            <w:bookmarkEnd w:id="76"/>
            <w:bookmarkEnd w:id="77"/>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境内山丘重叠，峰峦起伏，地形复杂。地貌轮廓自西南向北倾斜，呈一狭长地带。东南部雪峰山脉成弧形盘踞，西北部为武陵山脉所绵延，中间丘岗起伏，形成若干盆地。地势最高点为雪峰山脉之主峰苏宝顶，海拔标高</w:t>
            </w:r>
            <w:r w:rsidRPr="00E175AB">
              <w:rPr>
                <w:rFonts w:hAnsi="宋体" w:hint="eastAsia"/>
                <w:kern w:val="0"/>
                <w:sz w:val="24"/>
              </w:rPr>
              <w:t>1934</w:t>
            </w:r>
            <w:r w:rsidRPr="00E175AB">
              <w:rPr>
                <w:rFonts w:hAnsi="宋体" w:hint="eastAsia"/>
                <w:kern w:val="0"/>
                <w:sz w:val="24"/>
              </w:rPr>
              <w:t>米；最低为沅陵的界首，海拔仅</w:t>
            </w:r>
            <w:r w:rsidRPr="00E175AB">
              <w:rPr>
                <w:rFonts w:hAnsi="宋体" w:hint="eastAsia"/>
                <w:kern w:val="0"/>
                <w:sz w:val="24"/>
              </w:rPr>
              <w:t>45</w:t>
            </w:r>
            <w:r w:rsidRPr="00E175AB">
              <w:rPr>
                <w:rFonts w:hAnsi="宋体" w:hint="eastAsia"/>
                <w:kern w:val="0"/>
                <w:sz w:val="24"/>
              </w:rPr>
              <w:t>米。相对高差</w:t>
            </w:r>
            <w:r w:rsidRPr="00E175AB">
              <w:rPr>
                <w:rFonts w:hAnsi="宋体" w:hint="eastAsia"/>
                <w:kern w:val="0"/>
                <w:sz w:val="24"/>
              </w:rPr>
              <w:t>1889</w:t>
            </w:r>
            <w:r w:rsidRPr="00E175AB">
              <w:rPr>
                <w:rFonts w:hAnsi="宋体" w:hint="eastAsia"/>
                <w:kern w:val="0"/>
                <w:sz w:val="24"/>
              </w:rPr>
              <w:t>米。东西两侧高峻，南部突起、向中、北部倾斜，呈撮箕形，向北东敞口。全区大致是“七山二丘岗，一分平原加水域”。区内岩溶地质及喀斯特地貌发育较广。</w:t>
            </w:r>
          </w:p>
          <w:p w:rsidR="0053239B" w:rsidRPr="00E175AB" w:rsidRDefault="0053239B" w:rsidP="0075641C">
            <w:pPr>
              <w:pStyle w:val="12"/>
              <w:spacing w:line="360" w:lineRule="auto"/>
              <w:ind w:firstLineChars="0" w:firstLine="0"/>
              <w:outlineLvl w:val="2"/>
              <w:rPr>
                <w:rFonts w:ascii="宋体" w:hAnsi="宋体"/>
                <w:sz w:val="24"/>
                <w:szCs w:val="24"/>
              </w:rPr>
            </w:pPr>
            <w:bookmarkStart w:id="78" w:name="_Toc417160943"/>
            <w:bookmarkStart w:id="79" w:name="_Toc449000298"/>
            <w:r w:rsidRPr="00E175AB">
              <w:rPr>
                <w:rFonts w:ascii="宋体" w:hAnsi="宋体"/>
                <w:sz w:val="24"/>
                <w:szCs w:val="24"/>
              </w:rPr>
              <w:t xml:space="preserve">2.1.2  </w:t>
            </w:r>
            <w:r w:rsidRPr="00E175AB">
              <w:rPr>
                <w:rFonts w:ascii="宋体" w:hAnsi="宋体" w:hint="eastAsia"/>
                <w:sz w:val="24"/>
                <w:szCs w:val="24"/>
              </w:rPr>
              <w:t>气候</w:t>
            </w:r>
            <w:bookmarkEnd w:id="78"/>
            <w:bookmarkEnd w:id="79"/>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怀化市属中亚热带季风气候区，四季分明，冬无严寒，夏无酷暑，光热资源丰富，雨量充沛，且雨热同步。全市年平均气温</w:t>
            </w:r>
            <w:r w:rsidRPr="00E175AB">
              <w:rPr>
                <w:rFonts w:hAnsi="宋体" w:hint="eastAsia"/>
                <w:kern w:val="0"/>
                <w:sz w:val="24"/>
              </w:rPr>
              <w:t>16.4</w:t>
            </w:r>
            <w:r w:rsidRPr="00E175AB">
              <w:rPr>
                <w:rFonts w:hAnsi="宋体" w:hint="eastAsia"/>
                <w:kern w:val="0"/>
                <w:sz w:val="24"/>
              </w:rPr>
              <w:t>摄氏度，西南部山间盆地年均气温较高，北部和南部岗地段低。</w:t>
            </w:r>
            <w:r w:rsidRPr="00E175AB">
              <w:rPr>
                <w:rFonts w:hAnsi="宋体" w:hint="eastAsia"/>
                <w:kern w:val="0"/>
                <w:sz w:val="24"/>
              </w:rPr>
              <w:t>1</w:t>
            </w:r>
            <w:r w:rsidRPr="00E175AB">
              <w:rPr>
                <w:rFonts w:hAnsi="宋体" w:hint="eastAsia"/>
                <w:kern w:val="0"/>
                <w:sz w:val="24"/>
              </w:rPr>
              <w:t>月最冷，平均气温</w:t>
            </w:r>
            <w:r w:rsidRPr="00E175AB">
              <w:rPr>
                <w:rFonts w:hAnsi="宋体" w:hint="eastAsia"/>
                <w:kern w:val="0"/>
                <w:sz w:val="24"/>
              </w:rPr>
              <w:t>4.7~5.3</w:t>
            </w:r>
            <w:r w:rsidRPr="00E175AB">
              <w:rPr>
                <w:rFonts w:hAnsi="宋体" w:hint="eastAsia"/>
                <w:kern w:val="0"/>
                <w:sz w:val="24"/>
              </w:rPr>
              <w:t>摄氏度，</w:t>
            </w:r>
            <w:r w:rsidRPr="00E175AB">
              <w:rPr>
                <w:rFonts w:hAnsi="宋体" w:hint="eastAsia"/>
                <w:kern w:val="0"/>
                <w:sz w:val="24"/>
              </w:rPr>
              <w:t>7</w:t>
            </w:r>
            <w:r w:rsidRPr="00E175AB">
              <w:rPr>
                <w:rFonts w:hAnsi="宋体" w:hint="eastAsia"/>
                <w:kern w:val="0"/>
                <w:sz w:val="24"/>
              </w:rPr>
              <w:t>月最热，月均气温</w:t>
            </w:r>
            <w:r w:rsidRPr="00E175AB">
              <w:rPr>
                <w:rFonts w:hAnsi="宋体" w:hint="eastAsia"/>
                <w:kern w:val="0"/>
                <w:sz w:val="24"/>
              </w:rPr>
              <w:t>26.3~28.</w:t>
            </w:r>
            <w:r w:rsidRPr="00E175AB">
              <w:rPr>
                <w:rFonts w:hAnsi="宋体" w:hint="eastAsia"/>
                <w:kern w:val="0"/>
                <w:sz w:val="24"/>
              </w:rPr>
              <w:t>４摄氏度。年均无霜期为</w:t>
            </w:r>
            <w:r w:rsidRPr="00E175AB">
              <w:rPr>
                <w:rFonts w:hAnsi="宋体" w:hint="eastAsia"/>
                <w:kern w:val="0"/>
                <w:sz w:val="24"/>
              </w:rPr>
              <w:t>287</w:t>
            </w:r>
            <w:r w:rsidRPr="00E175AB">
              <w:rPr>
                <w:rFonts w:hAnsi="宋体" w:hint="eastAsia"/>
                <w:kern w:val="0"/>
                <w:sz w:val="24"/>
              </w:rPr>
              <w:t>天。境内光照较为充足，平均年日照时数为</w:t>
            </w:r>
            <w:r w:rsidRPr="00E175AB">
              <w:rPr>
                <w:rFonts w:hAnsi="宋体" w:hint="eastAsia"/>
                <w:kern w:val="0"/>
                <w:sz w:val="24"/>
              </w:rPr>
              <w:t>1303.5~1519.2</w:t>
            </w:r>
            <w:r w:rsidRPr="00E175AB">
              <w:rPr>
                <w:rFonts w:hAnsi="宋体" w:hint="eastAsia"/>
                <w:kern w:val="0"/>
                <w:sz w:val="24"/>
              </w:rPr>
              <w:t>小时，为可照时数的</w:t>
            </w:r>
            <w:r w:rsidRPr="00E175AB">
              <w:rPr>
                <w:rFonts w:hAnsi="宋体" w:hint="eastAsia"/>
                <w:kern w:val="0"/>
                <w:sz w:val="24"/>
              </w:rPr>
              <w:t>28~34%</w:t>
            </w:r>
            <w:r w:rsidRPr="00E175AB">
              <w:rPr>
                <w:rFonts w:hAnsi="宋体" w:hint="eastAsia"/>
                <w:kern w:val="0"/>
                <w:sz w:val="24"/>
              </w:rPr>
              <w:t>。境内的平均降雨量为</w:t>
            </w:r>
            <w:r w:rsidRPr="00E175AB">
              <w:rPr>
                <w:rFonts w:hAnsi="宋体" w:hint="eastAsia"/>
                <w:kern w:val="0"/>
                <w:sz w:val="24"/>
              </w:rPr>
              <w:t>1160~1450</w:t>
            </w:r>
            <w:r w:rsidRPr="00E175AB">
              <w:rPr>
                <w:rFonts w:hAnsi="宋体" w:hint="eastAsia"/>
                <w:kern w:val="0"/>
                <w:sz w:val="24"/>
              </w:rPr>
              <w:t>毫米之间。东半部的溆浦、鹤城、中方、洪江一线，年均雨量在</w:t>
            </w:r>
            <w:r w:rsidRPr="00E175AB">
              <w:rPr>
                <w:rFonts w:hAnsi="宋体" w:hint="eastAsia"/>
                <w:kern w:val="0"/>
                <w:sz w:val="24"/>
              </w:rPr>
              <w:t>1300</w:t>
            </w:r>
            <w:r w:rsidRPr="00E175AB">
              <w:rPr>
                <w:rFonts w:hAnsi="宋体" w:hint="eastAsia"/>
                <w:kern w:val="0"/>
                <w:sz w:val="24"/>
              </w:rPr>
              <w:t>毫米，西半部的麻阳、新晃、芷江、会同一线，年均雨量不足</w:t>
            </w:r>
            <w:r w:rsidRPr="00E175AB">
              <w:rPr>
                <w:rFonts w:hAnsi="宋体" w:hint="eastAsia"/>
                <w:kern w:val="0"/>
                <w:sz w:val="24"/>
              </w:rPr>
              <w:t>1300</w:t>
            </w:r>
            <w:r w:rsidRPr="00E175AB">
              <w:rPr>
                <w:rFonts w:hAnsi="宋体" w:hint="eastAsia"/>
                <w:kern w:val="0"/>
                <w:sz w:val="24"/>
              </w:rPr>
              <w:t>毫米，最多年降雨量是北部沅陵和南部通道，平均年降雨量在</w:t>
            </w:r>
            <w:r w:rsidRPr="00E175AB">
              <w:rPr>
                <w:rFonts w:hAnsi="宋体" w:hint="eastAsia"/>
                <w:kern w:val="0"/>
                <w:sz w:val="24"/>
              </w:rPr>
              <w:t>1400</w:t>
            </w:r>
            <w:r w:rsidRPr="00E175AB">
              <w:rPr>
                <w:rFonts w:hAnsi="宋体" w:hint="eastAsia"/>
                <w:kern w:val="0"/>
                <w:sz w:val="24"/>
              </w:rPr>
              <w:t>毫米以上。</w:t>
            </w:r>
          </w:p>
          <w:p w:rsidR="0053239B" w:rsidRPr="00E175AB" w:rsidRDefault="0053239B" w:rsidP="0075641C">
            <w:pPr>
              <w:pStyle w:val="12"/>
              <w:spacing w:line="360" w:lineRule="auto"/>
              <w:ind w:firstLineChars="0" w:firstLine="0"/>
              <w:outlineLvl w:val="2"/>
              <w:rPr>
                <w:rFonts w:ascii="宋体" w:hAnsi="宋体"/>
                <w:sz w:val="24"/>
                <w:szCs w:val="24"/>
              </w:rPr>
            </w:pPr>
            <w:bookmarkStart w:id="80" w:name="_Toc417160944"/>
            <w:bookmarkStart w:id="81" w:name="_Toc449000299"/>
            <w:r w:rsidRPr="00E175AB">
              <w:rPr>
                <w:rFonts w:ascii="宋体" w:hAnsi="宋体"/>
                <w:sz w:val="24"/>
                <w:szCs w:val="24"/>
              </w:rPr>
              <w:t xml:space="preserve">2.1.3  </w:t>
            </w:r>
            <w:r w:rsidRPr="00E175AB">
              <w:rPr>
                <w:rFonts w:ascii="宋体" w:hAnsi="宋体" w:hint="eastAsia"/>
                <w:sz w:val="24"/>
                <w:szCs w:val="24"/>
              </w:rPr>
              <w:t>水文</w:t>
            </w:r>
            <w:bookmarkEnd w:id="80"/>
            <w:bookmarkEnd w:id="81"/>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怀化市水能资源丰富，市内溪河密布，共有溪河</w:t>
            </w:r>
            <w:r w:rsidRPr="00E175AB">
              <w:rPr>
                <w:rFonts w:hAnsi="宋体" w:hint="eastAsia"/>
                <w:kern w:val="0"/>
                <w:sz w:val="24"/>
              </w:rPr>
              <w:t>800</w:t>
            </w:r>
            <w:r w:rsidRPr="00E175AB">
              <w:rPr>
                <w:rFonts w:hAnsi="宋体" w:hint="eastAsia"/>
                <w:kern w:val="0"/>
                <w:sz w:val="24"/>
              </w:rPr>
              <w:t>余多，且大多流速快、落差大。湖南最长的河流——沅水，有三分之一的流域面积在该市。全市水能理论蕴藏量</w:t>
            </w:r>
            <w:r w:rsidRPr="00E175AB">
              <w:rPr>
                <w:rFonts w:hAnsi="宋体" w:hint="eastAsia"/>
                <w:kern w:val="0"/>
                <w:sz w:val="24"/>
              </w:rPr>
              <w:t>346.5</w:t>
            </w:r>
            <w:r w:rsidRPr="00E175AB">
              <w:rPr>
                <w:rFonts w:hAnsi="宋体" w:hint="eastAsia"/>
                <w:kern w:val="0"/>
                <w:sz w:val="24"/>
              </w:rPr>
              <w:t>万千瓦，占全省的四分之一，属全国</w:t>
            </w:r>
            <w:r w:rsidRPr="00E175AB">
              <w:rPr>
                <w:rFonts w:hAnsi="宋体" w:hint="eastAsia"/>
                <w:kern w:val="0"/>
                <w:sz w:val="24"/>
              </w:rPr>
              <w:t>10</w:t>
            </w:r>
            <w:r w:rsidRPr="00E175AB">
              <w:rPr>
                <w:rFonts w:hAnsi="宋体" w:hint="eastAsia"/>
                <w:kern w:val="0"/>
                <w:sz w:val="24"/>
              </w:rPr>
              <w:t>大水电基地之一的主体地带。</w:t>
            </w:r>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沅江又称沅水，是中南省份湖南的第二大河流，分南北两源，南源龙头江，源自贵州省都匀的云雾山，北源重安江，源于贵州省麻江县平月间的大山，两源汇合</w:t>
            </w:r>
            <w:r w:rsidRPr="00E175AB">
              <w:rPr>
                <w:rFonts w:hAnsi="宋体" w:hint="eastAsia"/>
                <w:kern w:val="0"/>
                <w:sz w:val="24"/>
              </w:rPr>
              <w:lastRenderedPageBreak/>
              <w:t>后称清水江，至銮山入湖南省芷江县，东流至洪江市黔城与舞水汇合处称沅江，流经会同、洪江、中方、溆浦、辰溪、泸溪、沅陵、桃源和常德等县市，至常德德山注入洞庭湖。干流全长</w:t>
            </w:r>
            <w:r w:rsidRPr="00E175AB">
              <w:rPr>
                <w:rFonts w:hAnsi="宋体" w:hint="eastAsia"/>
                <w:kern w:val="0"/>
                <w:sz w:val="24"/>
              </w:rPr>
              <w:t>1033</w:t>
            </w:r>
            <w:r w:rsidRPr="00E175AB">
              <w:rPr>
                <w:rFonts w:hAnsi="宋体" w:hint="eastAsia"/>
                <w:kern w:val="0"/>
                <w:sz w:val="24"/>
              </w:rPr>
              <w:t>公里（湖南</w:t>
            </w:r>
            <w:r w:rsidRPr="00E175AB">
              <w:rPr>
                <w:rFonts w:hAnsi="宋体" w:hint="eastAsia"/>
                <w:kern w:val="0"/>
                <w:sz w:val="24"/>
              </w:rPr>
              <w:t>568</w:t>
            </w:r>
            <w:r w:rsidRPr="00E175AB">
              <w:rPr>
                <w:rFonts w:hAnsi="宋体" w:hint="eastAsia"/>
                <w:kern w:val="0"/>
                <w:sz w:val="24"/>
              </w:rPr>
              <w:t>公里），流域面积</w:t>
            </w:r>
            <w:r w:rsidRPr="00E175AB">
              <w:rPr>
                <w:rFonts w:hAnsi="宋体" w:hint="eastAsia"/>
                <w:kern w:val="0"/>
                <w:sz w:val="24"/>
              </w:rPr>
              <w:t>89163</w:t>
            </w:r>
            <w:r w:rsidRPr="00E175AB">
              <w:rPr>
                <w:rFonts w:hAnsi="宋体" w:hint="eastAsia"/>
                <w:kern w:val="0"/>
                <w:sz w:val="24"/>
              </w:rPr>
              <w:t>平方公里，其中位于湖南省</w:t>
            </w:r>
            <w:r w:rsidRPr="00E175AB">
              <w:rPr>
                <w:rFonts w:hAnsi="宋体" w:hint="eastAsia"/>
                <w:kern w:val="0"/>
                <w:sz w:val="24"/>
              </w:rPr>
              <w:t>51066</w:t>
            </w:r>
            <w:r w:rsidRPr="00E175AB">
              <w:rPr>
                <w:rFonts w:hAnsi="宋体" w:hint="eastAsia"/>
                <w:kern w:val="0"/>
                <w:sz w:val="24"/>
              </w:rPr>
              <w:t>平方千米，多年平均径流量</w:t>
            </w:r>
            <w:r w:rsidRPr="00E175AB">
              <w:rPr>
                <w:rFonts w:hAnsi="宋体" w:hint="eastAsia"/>
                <w:kern w:val="0"/>
                <w:sz w:val="24"/>
              </w:rPr>
              <w:t>393.3</w:t>
            </w:r>
            <w:r w:rsidRPr="00E175AB">
              <w:rPr>
                <w:rFonts w:hAnsi="宋体" w:hint="eastAsia"/>
                <w:kern w:val="0"/>
                <w:sz w:val="24"/>
              </w:rPr>
              <w:t>亿立方米。</w:t>
            </w:r>
          </w:p>
          <w:p w:rsidR="0053239B" w:rsidRPr="00E175AB" w:rsidRDefault="0053239B" w:rsidP="0075641C">
            <w:pPr>
              <w:spacing w:line="360" w:lineRule="auto"/>
              <w:outlineLvl w:val="1"/>
              <w:rPr>
                <w:b/>
                <w:sz w:val="28"/>
                <w:szCs w:val="28"/>
              </w:rPr>
            </w:pPr>
            <w:bookmarkStart w:id="82" w:name="_Toc449000300"/>
            <w:bookmarkStart w:id="83" w:name="_Toc480273913"/>
            <w:r w:rsidRPr="00E175AB">
              <w:rPr>
                <w:b/>
                <w:sz w:val="28"/>
                <w:szCs w:val="28"/>
              </w:rPr>
              <w:t xml:space="preserve">2.2  </w:t>
            </w:r>
            <w:r w:rsidRPr="00E175AB">
              <w:rPr>
                <w:rFonts w:hint="eastAsia"/>
                <w:b/>
                <w:sz w:val="28"/>
                <w:szCs w:val="28"/>
              </w:rPr>
              <w:t>社会环境概况</w:t>
            </w:r>
            <w:bookmarkEnd w:id="82"/>
            <w:bookmarkEnd w:id="83"/>
          </w:p>
          <w:p w:rsidR="0053239B" w:rsidRPr="00E175AB" w:rsidRDefault="0053239B" w:rsidP="0075641C">
            <w:pPr>
              <w:pStyle w:val="12"/>
              <w:spacing w:line="360" w:lineRule="auto"/>
              <w:ind w:firstLineChars="0" w:firstLine="0"/>
              <w:outlineLvl w:val="2"/>
              <w:rPr>
                <w:rFonts w:ascii="宋体" w:hAnsi="宋体"/>
                <w:sz w:val="24"/>
                <w:szCs w:val="24"/>
              </w:rPr>
            </w:pPr>
            <w:bookmarkStart w:id="84" w:name="_Toc449000301"/>
            <w:bookmarkStart w:id="85" w:name="_Toc417160946"/>
            <w:r w:rsidRPr="00E175AB">
              <w:rPr>
                <w:rFonts w:ascii="宋体" w:hAnsi="宋体"/>
                <w:sz w:val="24"/>
                <w:szCs w:val="24"/>
              </w:rPr>
              <w:t xml:space="preserve">2.2.1  </w:t>
            </w:r>
            <w:r w:rsidRPr="00E175AB">
              <w:rPr>
                <w:rFonts w:ascii="宋体" w:hAnsi="宋体" w:hint="eastAsia"/>
                <w:sz w:val="24"/>
                <w:szCs w:val="24"/>
              </w:rPr>
              <w:t>社会经济结构</w:t>
            </w:r>
            <w:bookmarkEnd w:id="84"/>
            <w:bookmarkEnd w:id="85"/>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怀化现辖</w:t>
            </w:r>
            <w:r w:rsidRPr="00E175AB">
              <w:rPr>
                <w:rFonts w:hAnsi="宋体" w:hint="eastAsia"/>
                <w:kern w:val="0"/>
                <w:sz w:val="24"/>
              </w:rPr>
              <w:t>12</w:t>
            </w:r>
            <w:r w:rsidRPr="00E175AB">
              <w:rPr>
                <w:rFonts w:hAnsi="宋体" w:hint="eastAsia"/>
                <w:kern w:val="0"/>
                <w:sz w:val="24"/>
              </w:rPr>
              <w:t>个县（市、区）和一个管委会，包括鹤城区、中方县、洪江市、沅陵县、辰溪县、溆浦县、会同县、麻阳苗族自治县、新晃侗族自治县、芷江侗族自治县、靖州苗族侗族自治县、通道侗族自治县和洪江区管委会。全市共</w:t>
            </w:r>
            <w:r w:rsidRPr="00E175AB">
              <w:rPr>
                <w:rFonts w:hAnsi="宋体" w:hint="eastAsia"/>
                <w:kern w:val="0"/>
                <w:sz w:val="24"/>
              </w:rPr>
              <w:t>201</w:t>
            </w:r>
            <w:r w:rsidRPr="00E175AB">
              <w:rPr>
                <w:rFonts w:hAnsi="宋体" w:hint="eastAsia"/>
                <w:kern w:val="0"/>
                <w:sz w:val="24"/>
              </w:rPr>
              <w:t>个乡、</w:t>
            </w:r>
            <w:r w:rsidRPr="00E175AB">
              <w:rPr>
                <w:rFonts w:hAnsi="宋体" w:hint="eastAsia"/>
                <w:kern w:val="0"/>
                <w:sz w:val="24"/>
              </w:rPr>
              <w:t>87</w:t>
            </w:r>
            <w:r w:rsidRPr="00E175AB">
              <w:rPr>
                <w:rFonts w:hAnsi="宋体" w:hint="eastAsia"/>
                <w:kern w:val="0"/>
                <w:sz w:val="24"/>
              </w:rPr>
              <w:t>个镇、</w:t>
            </w:r>
            <w:r w:rsidRPr="00E175AB">
              <w:rPr>
                <w:rFonts w:hAnsi="宋体" w:hint="eastAsia"/>
                <w:kern w:val="0"/>
                <w:sz w:val="24"/>
              </w:rPr>
              <w:t>9</w:t>
            </w:r>
            <w:r w:rsidRPr="00E175AB">
              <w:rPr>
                <w:rFonts w:hAnsi="宋体" w:hint="eastAsia"/>
                <w:kern w:val="0"/>
                <w:sz w:val="24"/>
              </w:rPr>
              <w:t>个街道办事处，有</w:t>
            </w:r>
            <w:r w:rsidRPr="00E175AB">
              <w:rPr>
                <w:rFonts w:hAnsi="宋体" w:hint="eastAsia"/>
                <w:kern w:val="0"/>
                <w:sz w:val="24"/>
              </w:rPr>
              <w:t>287</w:t>
            </w:r>
            <w:r w:rsidRPr="00E175AB">
              <w:rPr>
                <w:rFonts w:hAnsi="宋体" w:hint="eastAsia"/>
                <w:kern w:val="0"/>
                <w:sz w:val="24"/>
              </w:rPr>
              <w:t>个居民委员会和</w:t>
            </w:r>
            <w:r w:rsidRPr="00E175AB">
              <w:rPr>
                <w:rFonts w:hAnsi="宋体" w:hint="eastAsia"/>
                <w:kern w:val="0"/>
                <w:sz w:val="24"/>
              </w:rPr>
              <w:t>3860</w:t>
            </w:r>
            <w:r w:rsidRPr="00E175AB">
              <w:rPr>
                <w:rFonts w:hAnsi="宋体" w:hint="eastAsia"/>
                <w:kern w:val="0"/>
                <w:sz w:val="24"/>
              </w:rPr>
              <w:t>个村民委员会。</w:t>
            </w:r>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2005</w:t>
            </w:r>
            <w:r w:rsidRPr="00E175AB">
              <w:rPr>
                <w:rFonts w:hAnsi="宋体" w:hint="eastAsia"/>
                <w:kern w:val="0"/>
                <w:sz w:val="24"/>
              </w:rPr>
              <w:t>年底，怀化在册总人口为</w:t>
            </w:r>
            <w:r w:rsidRPr="00E175AB">
              <w:rPr>
                <w:rFonts w:hAnsi="宋体" w:hint="eastAsia"/>
                <w:kern w:val="0"/>
                <w:sz w:val="24"/>
              </w:rPr>
              <w:t>498.37</w:t>
            </w:r>
            <w:r w:rsidRPr="00E175AB">
              <w:rPr>
                <w:rFonts w:hAnsi="宋体" w:hint="eastAsia"/>
                <w:kern w:val="0"/>
                <w:sz w:val="24"/>
              </w:rPr>
              <w:t>万人。其中市镇人口</w:t>
            </w:r>
            <w:r w:rsidRPr="00E175AB">
              <w:rPr>
                <w:rFonts w:hAnsi="宋体" w:hint="eastAsia"/>
                <w:kern w:val="0"/>
                <w:sz w:val="24"/>
              </w:rPr>
              <w:t>141.07</w:t>
            </w:r>
            <w:r w:rsidRPr="00E175AB">
              <w:rPr>
                <w:rFonts w:hAnsi="宋体" w:hint="eastAsia"/>
                <w:kern w:val="0"/>
                <w:sz w:val="24"/>
              </w:rPr>
              <w:t>万人，乡村人口</w:t>
            </w:r>
            <w:r w:rsidRPr="00E175AB">
              <w:rPr>
                <w:rFonts w:hAnsi="宋体" w:hint="eastAsia"/>
                <w:kern w:val="0"/>
                <w:sz w:val="24"/>
              </w:rPr>
              <w:t>357.30</w:t>
            </w:r>
            <w:r w:rsidRPr="00E175AB">
              <w:rPr>
                <w:rFonts w:hAnsi="宋体" w:hint="eastAsia"/>
                <w:kern w:val="0"/>
                <w:sz w:val="24"/>
              </w:rPr>
              <w:t>万人；男性人口</w:t>
            </w:r>
            <w:r w:rsidRPr="00E175AB">
              <w:rPr>
                <w:rFonts w:hAnsi="宋体" w:hint="eastAsia"/>
                <w:kern w:val="0"/>
                <w:sz w:val="24"/>
              </w:rPr>
              <w:t>259.97</w:t>
            </w:r>
            <w:r w:rsidRPr="00E175AB">
              <w:rPr>
                <w:rFonts w:hAnsi="宋体" w:hint="eastAsia"/>
                <w:kern w:val="0"/>
                <w:sz w:val="24"/>
              </w:rPr>
              <w:t>万人，女性人口</w:t>
            </w:r>
            <w:r w:rsidRPr="00E175AB">
              <w:rPr>
                <w:rFonts w:hAnsi="宋体" w:hint="eastAsia"/>
                <w:kern w:val="0"/>
                <w:sz w:val="24"/>
              </w:rPr>
              <w:t>238.40</w:t>
            </w:r>
            <w:r w:rsidRPr="00E175AB">
              <w:rPr>
                <w:rFonts w:hAnsi="宋体" w:hint="eastAsia"/>
                <w:kern w:val="0"/>
                <w:sz w:val="24"/>
              </w:rPr>
              <w:t>万人，怀化是一个多民族聚居的地级市，</w:t>
            </w:r>
            <w:r w:rsidRPr="00E175AB">
              <w:rPr>
                <w:rFonts w:hAnsi="宋体" w:hint="eastAsia"/>
                <w:kern w:val="0"/>
                <w:sz w:val="24"/>
              </w:rPr>
              <w:t>2000</w:t>
            </w:r>
            <w:r w:rsidRPr="00E175AB">
              <w:rPr>
                <w:rFonts w:hAnsi="宋体" w:hint="eastAsia"/>
                <w:kern w:val="0"/>
                <w:sz w:val="24"/>
              </w:rPr>
              <w:t>年第四次人口普查，全市有</w:t>
            </w:r>
            <w:r w:rsidRPr="00E175AB">
              <w:rPr>
                <w:rFonts w:hAnsi="宋体" w:hint="eastAsia"/>
                <w:kern w:val="0"/>
                <w:sz w:val="24"/>
              </w:rPr>
              <w:t>46</w:t>
            </w:r>
            <w:r w:rsidRPr="00E175AB">
              <w:rPr>
                <w:rFonts w:hAnsi="宋体" w:hint="eastAsia"/>
                <w:kern w:val="0"/>
                <w:sz w:val="24"/>
              </w:rPr>
              <w:t>个民族，少数民族人口</w:t>
            </w:r>
            <w:r w:rsidRPr="00E175AB">
              <w:rPr>
                <w:rFonts w:hAnsi="宋体" w:hint="eastAsia"/>
                <w:kern w:val="0"/>
                <w:sz w:val="24"/>
              </w:rPr>
              <w:t>184.92</w:t>
            </w:r>
            <w:r w:rsidRPr="00E175AB">
              <w:rPr>
                <w:rFonts w:hAnsi="宋体" w:hint="eastAsia"/>
                <w:kern w:val="0"/>
                <w:sz w:val="24"/>
              </w:rPr>
              <w:t>万人，占总人口</w:t>
            </w:r>
            <w:r w:rsidRPr="00E175AB">
              <w:rPr>
                <w:rFonts w:hAnsi="宋体" w:hint="eastAsia"/>
                <w:kern w:val="0"/>
                <w:sz w:val="24"/>
              </w:rPr>
              <w:t>39.9%</w:t>
            </w:r>
            <w:r w:rsidRPr="00E175AB">
              <w:rPr>
                <w:rFonts w:hAnsi="宋体" w:hint="eastAsia"/>
                <w:kern w:val="0"/>
                <w:sz w:val="24"/>
              </w:rPr>
              <w:t>。到</w:t>
            </w:r>
            <w:r w:rsidRPr="00E175AB">
              <w:rPr>
                <w:rFonts w:hAnsi="宋体" w:hint="eastAsia"/>
                <w:kern w:val="0"/>
                <w:sz w:val="24"/>
              </w:rPr>
              <w:t>2005</w:t>
            </w:r>
            <w:r w:rsidRPr="00E175AB">
              <w:rPr>
                <w:rFonts w:hAnsi="宋体" w:hint="eastAsia"/>
                <w:kern w:val="0"/>
                <w:sz w:val="24"/>
              </w:rPr>
              <w:t>年，全市在册总人口</w:t>
            </w:r>
            <w:r w:rsidRPr="00E175AB">
              <w:rPr>
                <w:rFonts w:hAnsi="宋体" w:hint="eastAsia"/>
                <w:kern w:val="0"/>
                <w:sz w:val="24"/>
              </w:rPr>
              <w:t>498.37</w:t>
            </w:r>
            <w:r w:rsidRPr="00E175AB">
              <w:rPr>
                <w:rFonts w:hAnsi="宋体" w:hint="eastAsia"/>
                <w:kern w:val="0"/>
                <w:sz w:val="24"/>
              </w:rPr>
              <w:t>万，其中侗、苗、土家、瑶、白、回等少数民族</w:t>
            </w:r>
            <w:r w:rsidRPr="00E175AB">
              <w:rPr>
                <w:rFonts w:hAnsi="宋体" w:hint="eastAsia"/>
                <w:kern w:val="0"/>
                <w:sz w:val="24"/>
              </w:rPr>
              <w:t>190</w:t>
            </w:r>
            <w:r w:rsidRPr="00E175AB">
              <w:rPr>
                <w:rFonts w:hAnsi="宋体" w:hint="eastAsia"/>
                <w:kern w:val="0"/>
                <w:sz w:val="24"/>
              </w:rPr>
              <w:t>万人，约占全市总人口的</w:t>
            </w:r>
            <w:r w:rsidRPr="00E175AB">
              <w:rPr>
                <w:rFonts w:hAnsi="宋体" w:hint="eastAsia"/>
                <w:kern w:val="0"/>
                <w:sz w:val="24"/>
              </w:rPr>
              <w:t>40%</w:t>
            </w:r>
            <w:r w:rsidRPr="00E175AB">
              <w:rPr>
                <w:rFonts w:hAnsi="宋体" w:hint="eastAsia"/>
                <w:kern w:val="0"/>
                <w:sz w:val="24"/>
              </w:rPr>
              <w:t>。</w:t>
            </w:r>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2015</w:t>
            </w:r>
            <w:r w:rsidRPr="00E175AB">
              <w:rPr>
                <w:rFonts w:hAnsi="宋体" w:hint="eastAsia"/>
                <w:kern w:val="0"/>
                <w:sz w:val="24"/>
              </w:rPr>
              <w:t>年，全市实现地区生产总值（</w:t>
            </w:r>
            <w:r w:rsidRPr="00E175AB">
              <w:rPr>
                <w:rFonts w:hAnsi="宋体" w:hint="eastAsia"/>
                <w:kern w:val="0"/>
                <w:sz w:val="24"/>
              </w:rPr>
              <w:t>GDP</w:t>
            </w:r>
            <w:r w:rsidRPr="00E175AB">
              <w:rPr>
                <w:rFonts w:hAnsi="宋体" w:hint="eastAsia"/>
                <w:kern w:val="0"/>
                <w:sz w:val="24"/>
              </w:rPr>
              <w:t>）</w:t>
            </w:r>
            <w:r w:rsidRPr="00E175AB">
              <w:rPr>
                <w:rFonts w:hAnsi="宋体" w:hint="eastAsia"/>
                <w:kern w:val="0"/>
                <w:sz w:val="24"/>
              </w:rPr>
              <w:t>1273.25</w:t>
            </w:r>
            <w:r w:rsidRPr="00E175AB">
              <w:rPr>
                <w:rFonts w:hAnsi="宋体" w:hint="eastAsia"/>
                <w:kern w:val="0"/>
                <w:sz w:val="24"/>
              </w:rPr>
              <w:t>亿元、增长</w:t>
            </w:r>
            <w:r w:rsidRPr="00E175AB">
              <w:rPr>
                <w:rFonts w:hAnsi="宋体" w:hint="eastAsia"/>
                <w:kern w:val="0"/>
                <w:sz w:val="24"/>
              </w:rPr>
              <w:t>8.5%</w:t>
            </w:r>
            <w:r w:rsidRPr="00E175AB">
              <w:rPr>
                <w:rFonts w:hAnsi="宋体" w:hint="eastAsia"/>
                <w:kern w:val="0"/>
                <w:sz w:val="24"/>
              </w:rPr>
              <w:t>，其中，非公有制经济增加值</w:t>
            </w:r>
            <w:r w:rsidRPr="00E175AB">
              <w:rPr>
                <w:rFonts w:hAnsi="宋体" w:hint="eastAsia"/>
                <w:kern w:val="0"/>
                <w:sz w:val="24"/>
              </w:rPr>
              <w:t>735.48</w:t>
            </w:r>
            <w:r w:rsidRPr="00E175AB">
              <w:rPr>
                <w:rFonts w:hAnsi="宋体" w:hint="eastAsia"/>
                <w:kern w:val="0"/>
                <w:sz w:val="24"/>
              </w:rPr>
              <w:t>亿元、增长</w:t>
            </w:r>
            <w:r w:rsidRPr="00E175AB">
              <w:rPr>
                <w:rFonts w:hAnsi="宋体" w:hint="eastAsia"/>
                <w:kern w:val="0"/>
                <w:sz w:val="24"/>
              </w:rPr>
              <w:t>8.8%</w:t>
            </w:r>
            <w:r w:rsidRPr="00E175AB">
              <w:rPr>
                <w:rFonts w:hAnsi="宋体" w:hint="eastAsia"/>
                <w:kern w:val="0"/>
                <w:sz w:val="24"/>
              </w:rPr>
              <w:t>，占</w:t>
            </w:r>
            <w:r w:rsidRPr="00E175AB">
              <w:rPr>
                <w:rFonts w:hAnsi="宋体" w:hint="eastAsia"/>
                <w:kern w:val="0"/>
                <w:sz w:val="24"/>
              </w:rPr>
              <w:t>GDP</w:t>
            </w:r>
            <w:r w:rsidRPr="00E175AB">
              <w:rPr>
                <w:rFonts w:hAnsi="宋体" w:hint="eastAsia"/>
                <w:kern w:val="0"/>
                <w:sz w:val="24"/>
              </w:rPr>
              <w:t>的</w:t>
            </w:r>
            <w:r w:rsidRPr="00E175AB">
              <w:rPr>
                <w:rFonts w:hAnsi="宋体" w:hint="eastAsia"/>
                <w:kern w:val="0"/>
                <w:sz w:val="24"/>
              </w:rPr>
              <w:t>57.8%</w:t>
            </w:r>
            <w:r w:rsidRPr="00E175AB">
              <w:rPr>
                <w:rFonts w:hAnsi="宋体" w:hint="eastAsia"/>
                <w:kern w:val="0"/>
                <w:sz w:val="24"/>
              </w:rPr>
              <w:t>。第一产业实现增加值</w:t>
            </w:r>
            <w:r w:rsidRPr="00E175AB">
              <w:rPr>
                <w:rFonts w:hAnsi="宋体" w:hint="eastAsia"/>
                <w:kern w:val="0"/>
                <w:sz w:val="24"/>
              </w:rPr>
              <w:t>184.36</w:t>
            </w:r>
            <w:r w:rsidRPr="00E175AB">
              <w:rPr>
                <w:rFonts w:hAnsi="宋体" w:hint="eastAsia"/>
                <w:kern w:val="0"/>
                <w:sz w:val="24"/>
              </w:rPr>
              <w:t>亿元、增长</w:t>
            </w:r>
            <w:r w:rsidRPr="00E175AB">
              <w:rPr>
                <w:rFonts w:hAnsi="宋体" w:hint="eastAsia"/>
                <w:kern w:val="0"/>
                <w:sz w:val="24"/>
              </w:rPr>
              <w:t>3.7%</w:t>
            </w:r>
            <w:r w:rsidRPr="00E175AB">
              <w:rPr>
                <w:rFonts w:hAnsi="宋体" w:hint="eastAsia"/>
                <w:kern w:val="0"/>
                <w:sz w:val="24"/>
              </w:rPr>
              <w:t>，第二产业实现增加值</w:t>
            </w:r>
            <w:r w:rsidRPr="00E175AB">
              <w:rPr>
                <w:rFonts w:hAnsi="宋体" w:hint="eastAsia"/>
                <w:kern w:val="0"/>
                <w:sz w:val="24"/>
              </w:rPr>
              <w:t>532.68</w:t>
            </w:r>
            <w:r w:rsidRPr="00E175AB">
              <w:rPr>
                <w:rFonts w:hAnsi="宋体" w:hint="eastAsia"/>
                <w:kern w:val="0"/>
                <w:sz w:val="24"/>
              </w:rPr>
              <w:t>亿元、增长</w:t>
            </w:r>
            <w:r w:rsidRPr="00E175AB">
              <w:rPr>
                <w:rFonts w:hAnsi="宋体" w:hint="eastAsia"/>
                <w:kern w:val="0"/>
                <w:sz w:val="24"/>
              </w:rPr>
              <w:t>6.8%</w:t>
            </w:r>
            <w:r w:rsidRPr="00E175AB">
              <w:rPr>
                <w:rFonts w:hAnsi="宋体" w:hint="eastAsia"/>
                <w:kern w:val="0"/>
                <w:sz w:val="24"/>
              </w:rPr>
              <w:t>，第三产业实现增加值</w:t>
            </w:r>
            <w:r w:rsidRPr="00E175AB">
              <w:rPr>
                <w:rFonts w:hAnsi="宋体" w:hint="eastAsia"/>
                <w:kern w:val="0"/>
                <w:sz w:val="24"/>
              </w:rPr>
              <w:t>556.20</w:t>
            </w:r>
            <w:r w:rsidRPr="00E175AB">
              <w:rPr>
                <w:rFonts w:hAnsi="宋体" w:hint="eastAsia"/>
                <w:kern w:val="0"/>
                <w:sz w:val="24"/>
              </w:rPr>
              <w:t>亿元、增长</w:t>
            </w:r>
            <w:r w:rsidRPr="00E175AB">
              <w:rPr>
                <w:rFonts w:hAnsi="宋体" w:hint="eastAsia"/>
                <w:kern w:val="0"/>
                <w:sz w:val="24"/>
              </w:rPr>
              <w:t>11.6%</w:t>
            </w:r>
            <w:r w:rsidRPr="00E175AB">
              <w:rPr>
                <w:rFonts w:hAnsi="宋体" w:hint="eastAsia"/>
                <w:kern w:val="0"/>
                <w:sz w:val="24"/>
              </w:rPr>
              <w:t>。三次产业对</w:t>
            </w:r>
            <w:r w:rsidRPr="00E175AB">
              <w:rPr>
                <w:rFonts w:hAnsi="宋体" w:hint="eastAsia"/>
                <w:kern w:val="0"/>
                <w:sz w:val="24"/>
              </w:rPr>
              <w:t>GDP</w:t>
            </w:r>
            <w:r w:rsidRPr="00E175AB">
              <w:rPr>
                <w:rFonts w:hAnsi="宋体" w:hint="eastAsia"/>
                <w:kern w:val="0"/>
                <w:sz w:val="24"/>
              </w:rPr>
              <w:t>增长贡献率分别为</w:t>
            </w:r>
            <w:r w:rsidRPr="00E175AB">
              <w:rPr>
                <w:rFonts w:hAnsi="宋体" w:hint="eastAsia"/>
                <w:kern w:val="0"/>
                <w:sz w:val="24"/>
              </w:rPr>
              <w:t>4.9 %</w:t>
            </w:r>
            <w:r w:rsidRPr="00E175AB">
              <w:rPr>
                <w:rFonts w:hAnsi="宋体" w:hint="eastAsia"/>
                <w:kern w:val="0"/>
                <w:sz w:val="24"/>
              </w:rPr>
              <w:t>、</w:t>
            </w:r>
            <w:r w:rsidRPr="00E175AB">
              <w:rPr>
                <w:rFonts w:hAnsi="宋体" w:hint="eastAsia"/>
                <w:kern w:val="0"/>
                <w:sz w:val="24"/>
              </w:rPr>
              <w:t>36.6%</w:t>
            </w:r>
            <w:r w:rsidRPr="00E175AB">
              <w:rPr>
                <w:rFonts w:hAnsi="宋体" w:hint="eastAsia"/>
                <w:kern w:val="0"/>
                <w:sz w:val="24"/>
              </w:rPr>
              <w:t>和</w:t>
            </w:r>
            <w:r w:rsidRPr="00E175AB">
              <w:rPr>
                <w:rFonts w:hAnsi="宋体" w:hint="eastAsia"/>
                <w:kern w:val="0"/>
                <w:sz w:val="24"/>
              </w:rPr>
              <w:t>58.5%</w:t>
            </w:r>
            <w:r w:rsidRPr="00E175AB">
              <w:rPr>
                <w:rFonts w:hAnsi="宋体" w:hint="eastAsia"/>
                <w:kern w:val="0"/>
                <w:sz w:val="24"/>
              </w:rPr>
              <w:t>。三次产业结构调整为</w:t>
            </w:r>
            <w:r w:rsidRPr="00E175AB">
              <w:rPr>
                <w:rFonts w:hAnsi="宋体" w:hint="eastAsia"/>
                <w:kern w:val="0"/>
                <w:sz w:val="24"/>
              </w:rPr>
              <w:t>14.5</w:t>
            </w:r>
            <w:r w:rsidRPr="00E175AB">
              <w:rPr>
                <w:rFonts w:hAnsi="宋体" w:hint="eastAsia"/>
                <w:kern w:val="0"/>
                <w:sz w:val="24"/>
              </w:rPr>
              <w:t>：</w:t>
            </w:r>
            <w:r w:rsidRPr="00E175AB">
              <w:rPr>
                <w:rFonts w:hAnsi="宋体" w:hint="eastAsia"/>
                <w:kern w:val="0"/>
                <w:sz w:val="24"/>
              </w:rPr>
              <w:t>41.8</w:t>
            </w:r>
            <w:r w:rsidRPr="00E175AB">
              <w:rPr>
                <w:rFonts w:hAnsi="宋体" w:hint="eastAsia"/>
                <w:kern w:val="0"/>
                <w:sz w:val="24"/>
              </w:rPr>
              <w:t>：</w:t>
            </w:r>
            <w:r w:rsidRPr="00E175AB">
              <w:rPr>
                <w:rFonts w:hAnsi="宋体" w:hint="eastAsia"/>
                <w:kern w:val="0"/>
                <w:sz w:val="24"/>
              </w:rPr>
              <w:t>43.7</w:t>
            </w:r>
            <w:r w:rsidRPr="00E175AB">
              <w:rPr>
                <w:rFonts w:hAnsi="宋体" w:hint="eastAsia"/>
                <w:kern w:val="0"/>
                <w:sz w:val="24"/>
              </w:rPr>
              <w:t>，与去年比，第一产业持平，第二产业回落</w:t>
            </w:r>
            <w:r w:rsidRPr="00E175AB">
              <w:rPr>
                <w:rFonts w:hAnsi="宋体" w:hint="eastAsia"/>
                <w:kern w:val="0"/>
                <w:sz w:val="24"/>
              </w:rPr>
              <w:t>1.9</w:t>
            </w:r>
            <w:r w:rsidRPr="00E175AB">
              <w:rPr>
                <w:rFonts w:hAnsi="宋体" w:hint="eastAsia"/>
                <w:kern w:val="0"/>
                <w:sz w:val="24"/>
              </w:rPr>
              <w:t>个百分，第三产业提高</w:t>
            </w:r>
            <w:r w:rsidRPr="00E175AB">
              <w:rPr>
                <w:rFonts w:hAnsi="宋体" w:hint="eastAsia"/>
                <w:kern w:val="0"/>
                <w:sz w:val="24"/>
              </w:rPr>
              <w:t>2.0</w:t>
            </w:r>
            <w:r w:rsidRPr="00E175AB">
              <w:rPr>
                <w:rFonts w:hAnsi="宋体" w:hint="eastAsia"/>
                <w:kern w:val="0"/>
                <w:sz w:val="24"/>
              </w:rPr>
              <w:t>个百分点。人均</w:t>
            </w:r>
            <w:r w:rsidRPr="00E175AB">
              <w:rPr>
                <w:rFonts w:hAnsi="宋体" w:hint="eastAsia"/>
                <w:kern w:val="0"/>
                <w:sz w:val="24"/>
              </w:rPr>
              <w:t>GDP</w:t>
            </w:r>
            <w:r w:rsidRPr="00E175AB">
              <w:rPr>
                <w:rFonts w:hAnsi="宋体" w:hint="eastAsia"/>
                <w:kern w:val="0"/>
                <w:sz w:val="24"/>
              </w:rPr>
              <w:t>达</w:t>
            </w:r>
            <w:r w:rsidRPr="00E175AB">
              <w:rPr>
                <w:rFonts w:hAnsi="宋体" w:hint="eastAsia"/>
                <w:kern w:val="0"/>
                <w:sz w:val="24"/>
              </w:rPr>
              <w:t>26060</w:t>
            </w:r>
            <w:r w:rsidRPr="00E175AB">
              <w:rPr>
                <w:rFonts w:hAnsi="宋体" w:hint="eastAsia"/>
                <w:kern w:val="0"/>
                <w:sz w:val="24"/>
              </w:rPr>
              <w:t>元，增长</w:t>
            </w:r>
            <w:r w:rsidRPr="00E175AB">
              <w:rPr>
                <w:rFonts w:hAnsi="宋体" w:hint="eastAsia"/>
                <w:kern w:val="0"/>
                <w:sz w:val="24"/>
              </w:rPr>
              <w:t>7.6%</w:t>
            </w:r>
            <w:r w:rsidRPr="00E175AB">
              <w:rPr>
                <w:rFonts w:hAnsi="宋体" w:hint="eastAsia"/>
                <w:kern w:val="0"/>
                <w:sz w:val="24"/>
              </w:rPr>
              <w:t>。</w:t>
            </w:r>
          </w:p>
          <w:p w:rsidR="0053239B" w:rsidRPr="00E175AB" w:rsidRDefault="0053239B" w:rsidP="0075641C">
            <w:pPr>
              <w:pStyle w:val="12"/>
              <w:spacing w:line="360" w:lineRule="auto"/>
              <w:ind w:firstLineChars="0" w:firstLine="0"/>
              <w:outlineLvl w:val="2"/>
              <w:rPr>
                <w:rFonts w:ascii="宋体" w:hAnsi="宋体"/>
                <w:sz w:val="24"/>
                <w:szCs w:val="24"/>
              </w:rPr>
            </w:pPr>
            <w:bookmarkStart w:id="86" w:name="_Toc449000302"/>
            <w:bookmarkStart w:id="87" w:name="_Toc417160947"/>
            <w:r w:rsidRPr="00E175AB">
              <w:rPr>
                <w:rFonts w:ascii="宋体" w:hAnsi="宋体"/>
                <w:sz w:val="24"/>
                <w:szCs w:val="24"/>
              </w:rPr>
              <w:t xml:space="preserve">2.2.2  </w:t>
            </w:r>
            <w:r w:rsidRPr="00E175AB">
              <w:rPr>
                <w:rFonts w:ascii="宋体" w:hAnsi="宋体" w:hint="eastAsia"/>
                <w:sz w:val="24"/>
                <w:szCs w:val="24"/>
              </w:rPr>
              <w:t>文化</w:t>
            </w:r>
            <w:bookmarkEnd w:id="86"/>
            <w:bookmarkEnd w:id="87"/>
          </w:p>
          <w:p w:rsidR="0053239B" w:rsidRPr="00E175AB" w:rsidRDefault="0053239B" w:rsidP="0075641C">
            <w:pPr>
              <w:widowControl/>
              <w:spacing w:line="360" w:lineRule="auto"/>
              <w:ind w:firstLineChars="200" w:firstLine="480"/>
              <w:jc w:val="left"/>
              <w:rPr>
                <w:rFonts w:hAnsi="宋体"/>
                <w:kern w:val="0"/>
                <w:sz w:val="24"/>
              </w:rPr>
            </w:pPr>
            <w:r w:rsidRPr="00E175AB">
              <w:rPr>
                <w:rFonts w:hAnsi="宋体" w:hint="eastAsia"/>
                <w:kern w:val="0"/>
                <w:sz w:val="24"/>
              </w:rPr>
              <w:t>怀化历史悠久，民俗风情浓郁，自然景观秀丽。史书记载怀化为“五溪”之地。市区有的洪江高庙、黔城芙蓉楼，洪江古商城，沅陵黔中郡、二酉洞、龙兴讲寺，通道芋头侗寨，芷江抗日战争胜利受降纪念坊、天后宫，会同高椅民居，中方荆坪古村等文化古迹。</w:t>
            </w:r>
          </w:p>
          <w:p w:rsidR="0053239B" w:rsidRPr="00E175AB" w:rsidRDefault="0053239B" w:rsidP="0075641C">
            <w:pPr>
              <w:widowControl/>
              <w:spacing w:line="360" w:lineRule="auto"/>
              <w:ind w:firstLineChars="200" w:firstLine="602"/>
              <w:jc w:val="left"/>
              <w:rPr>
                <w:rFonts w:hAnsi="宋体"/>
                <w:b/>
                <w:sz w:val="30"/>
                <w:szCs w:val="30"/>
              </w:rPr>
            </w:pPr>
          </w:p>
        </w:tc>
      </w:tr>
    </w:tbl>
    <w:p w:rsidR="0053239B" w:rsidRPr="00E175AB" w:rsidRDefault="0053239B" w:rsidP="0053239B"/>
    <w:p w:rsidR="0053239B" w:rsidRPr="00E175AB" w:rsidRDefault="0053239B" w:rsidP="0053239B">
      <w:pPr>
        <w:pStyle w:val="1"/>
      </w:pPr>
      <w:r w:rsidRPr="00E175AB">
        <w:br w:type="page"/>
      </w:r>
      <w:bookmarkStart w:id="88" w:name="_Toc480273914"/>
      <w:r w:rsidRPr="00E175AB">
        <w:rPr>
          <w:rFonts w:hint="eastAsia"/>
        </w:rPr>
        <w:lastRenderedPageBreak/>
        <w:t>三</w:t>
      </w:r>
      <w:r w:rsidRPr="00E175AB">
        <w:t>、</w:t>
      </w:r>
      <w:r w:rsidRPr="00E175AB">
        <w:rPr>
          <w:rFonts w:hint="eastAsia"/>
        </w:rPr>
        <w:t>环境质量现状</w:t>
      </w:r>
      <w:r w:rsidRPr="00E175AB">
        <w:t>监测与评价</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3239B" w:rsidRPr="00E175AB" w:rsidTr="0075641C">
        <w:trPr>
          <w:trHeight w:val="2394"/>
        </w:trPr>
        <w:tc>
          <w:tcPr>
            <w:tcW w:w="5000" w:type="pct"/>
            <w:shd w:val="clear" w:color="auto" w:fill="auto"/>
          </w:tcPr>
          <w:p w:rsidR="0053239B" w:rsidRPr="00E175AB" w:rsidRDefault="0053239B" w:rsidP="0075641C">
            <w:pPr>
              <w:outlineLvl w:val="1"/>
              <w:rPr>
                <w:b/>
                <w:sz w:val="28"/>
                <w:szCs w:val="28"/>
              </w:rPr>
            </w:pPr>
            <w:bookmarkStart w:id="89" w:name="_Toc480273915"/>
            <w:r w:rsidRPr="00E175AB">
              <w:rPr>
                <w:rFonts w:hint="eastAsia"/>
                <w:b/>
                <w:sz w:val="28"/>
                <w:szCs w:val="28"/>
              </w:rPr>
              <w:t>3</w:t>
            </w:r>
            <w:r w:rsidRPr="00E175AB">
              <w:rPr>
                <w:b/>
                <w:sz w:val="28"/>
                <w:szCs w:val="28"/>
              </w:rPr>
              <w:t>.</w:t>
            </w:r>
            <w:r w:rsidRPr="00E175AB">
              <w:rPr>
                <w:rFonts w:hint="eastAsia"/>
                <w:b/>
                <w:sz w:val="28"/>
                <w:szCs w:val="28"/>
              </w:rPr>
              <w:t>1</w:t>
            </w:r>
            <w:r w:rsidRPr="00E175AB">
              <w:rPr>
                <w:b/>
                <w:sz w:val="28"/>
                <w:szCs w:val="28"/>
              </w:rPr>
              <w:t xml:space="preserve"> </w:t>
            </w:r>
            <w:r w:rsidRPr="00E175AB">
              <w:rPr>
                <w:b/>
                <w:sz w:val="28"/>
                <w:szCs w:val="28"/>
              </w:rPr>
              <w:t>电磁环境</w:t>
            </w:r>
            <w:bookmarkEnd w:id="89"/>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t>3.1.1监测依据及内容</w:t>
            </w:r>
          </w:p>
          <w:p w:rsidR="0053239B" w:rsidRPr="00E175AB" w:rsidRDefault="0053239B" w:rsidP="0075641C">
            <w:pPr>
              <w:spacing w:line="360" w:lineRule="auto"/>
              <w:ind w:firstLineChars="200" w:firstLine="480"/>
              <w:rPr>
                <w:sz w:val="24"/>
              </w:rPr>
            </w:pPr>
            <w:r w:rsidRPr="00E175AB">
              <w:rPr>
                <w:sz w:val="24"/>
              </w:rPr>
              <w:t>根据《电磁环境控制限值》（</w:t>
            </w:r>
            <w:r w:rsidRPr="00E175AB">
              <w:rPr>
                <w:sz w:val="24"/>
              </w:rPr>
              <w:t>GB8702-2014</w:t>
            </w:r>
            <w:r w:rsidRPr="00E175AB">
              <w:rPr>
                <w:sz w:val="24"/>
              </w:rPr>
              <w:t>）、《辐射环境保护管理导则</w:t>
            </w:r>
            <w:r w:rsidRPr="00E175AB">
              <w:rPr>
                <w:rFonts w:hint="eastAsia"/>
                <w:sz w:val="24"/>
              </w:rPr>
              <w:t>—</w:t>
            </w:r>
            <w:r w:rsidRPr="00E175AB">
              <w:rPr>
                <w:sz w:val="24"/>
              </w:rPr>
              <w:t>电磁辐射监测仪器和方法》（</w:t>
            </w:r>
            <w:r w:rsidRPr="00E175AB">
              <w:rPr>
                <w:sz w:val="24"/>
              </w:rPr>
              <w:t>HJ/T10.2-1996</w:t>
            </w:r>
            <w:r w:rsidRPr="00E175AB">
              <w:rPr>
                <w:sz w:val="24"/>
              </w:rPr>
              <w:t>）制定本项目现场监测实施细则。</w:t>
            </w:r>
          </w:p>
          <w:p w:rsidR="0053239B" w:rsidRPr="00E175AB" w:rsidRDefault="0053239B" w:rsidP="0075641C">
            <w:pPr>
              <w:spacing w:line="360" w:lineRule="auto"/>
              <w:ind w:firstLineChars="200" w:firstLine="480"/>
              <w:rPr>
                <w:sz w:val="24"/>
              </w:rPr>
            </w:pPr>
            <w:r w:rsidRPr="00E175AB">
              <w:rPr>
                <w:sz w:val="24"/>
              </w:rPr>
              <w:t>通过对基站的辐射污染源分析，选用宽频带的综合场强仪器对基站周围关</w:t>
            </w:r>
            <w:r w:rsidRPr="00E175AB">
              <w:rPr>
                <w:rFonts w:hint="eastAsia"/>
                <w:sz w:val="24"/>
              </w:rPr>
              <w:t>注</w:t>
            </w:r>
            <w:r w:rsidRPr="00E175AB">
              <w:rPr>
                <w:sz w:val="24"/>
              </w:rPr>
              <w:t>点的环境电磁辐射场电场强度进行测量。掌握新建基站站址周围的电磁辐射环境质量现状水平，为本项目基站设备运行时对环境产生的电磁辐射环境影响评价提供基础数据。</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t>3.1.2 单位检测资质</w:t>
            </w:r>
          </w:p>
          <w:p w:rsidR="0053239B" w:rsidRPr="00E175AB" w:rsidRDefault="0053239B" w:rsidP="0075641C">
            <w:pPr>
              <w:spacing w:line="360" w:lineRule="auto"/>
              <w:ind w:firstLineChars="200" w:firstLine="480"/>
              <w:rPr>
                <w:sz w:val="24"/>
              </w:rPr>
            </w:pPr>
            <w:r w:rsidRPr="00E175AB">
              <w:rPr>
                <w:rFonts w:hint="eastAsia"/>
                <w:sz w:val="24"/>
              </w:rPr>
              <w:t>湖南省职业病防治院</w:t>
            </w:r>
            <w:r w:rsidRPr="00E175AB">
              <w:rPr>
                <w:sz w:val="24"/>
              </w:rPr>
              <w:t>通过湖南省技术监督局的计量认证，证书编号为</w:t>
            </w:r>
            <w:r w:rsidRPr="00E175AB">
              <w:rPr>
                <w:rFonts w:hint="eastAsia"/>
                <w:sz w:val="24"/>
              </w:rPr>
              <w:t>2014180251S</w:t>
            </w:r>
            <w:r w:rsidRPr="00E175AB">
              <w:rPr>
                <w:sz w:val="24"/>
              </w:rPr>
              <w:t>，提供的数据准确并具有法律效力。</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t>3.1.3 测试条件及测试仪器</w:t>
            </w:r>
          </w:p>
          <w:p w:rsidR="0053239B" w:rsidRPr="00E175AB" w:rsidRDefault="0053239B" w:rsidP="0075641C">
            <w:pPr>
              <w:spacing w:line="360" w:lineRule="auto"/>
              <w:ind w:firstLineChars="200" w:firstLine="480"/>
              <w:rPr>
                <w:sz w:val="24"/>
              </w:rPr>
            </w:pPr>
            <w:r w:rsidRPr="00E175AB">
              <w:rPr>
                <w:sz w:val="24"/>
              </w:rPr>
              <w:t>按照《移动通信基站电磁辐射环境监测方法》〈试行〉中的相关规定，测试时的环境条件应符合行业标准和仪器的使用环境条件，在无雨、无雪的天气条件下测试。</w:t>
            </w:r>
          </w:p>
          <w:p w:rsidR="0053239B" w:rsidRPr="00E175AB" w:rsidRDefault="0053239B" w:rsidP="0075641C">
            <w:pPr>
              <w:spacing w:line="360" w:lineRule="auto"/>
              <w:ind w:firstLineChars="200" w:firstLine="480"/>
              <w:rPr>
                <w:sz w:val="24"/>
              </w:rPr>
            </w:pPr>
            <w:r w:rsidRPr="00E175AB">
              <w:rPr>
                <w:sz w:val="24"/>
              </w:rPr>
              <w:t>本项目现场监测使用</w:t>
            </w:r>
            <w:r w:rsidRPr="00E175AB">
              <w:rPr>
                <w:sz w:val="24"/>
              </w:rPr>
              <w:t>NBM550</w:t>
            </w:r>
            <w:r w:rsidRPr="00E175AB">
              <w:rPr>
                <w:sz w:val="24"/>
              </w:rPr>
              <w:t>型便携式电磁辐射分析仪，测量仪器经过国家计量认证部门校准合格，校准日期为</w:t>
            </w:r>
            <w:r w:rsidRPr="00E175AB">
              <w:rPr>
                <w:rFonts w:hint="eastAsia"/>
                <w:sz w:val="24"/>
              </w:rPr>
              <w:t>2015</w:t>
            </w:r>
            <w:r w:rsidRPr="00E175AB">
              <w:rPr>
                <w:rFonts w:hint="eastAsia"/>
                <w:sz w:val="24"/>
              </w:rPr>
              <w:t>年</w:t>
            </w:r>
            <w:r w:rsidRPr="00E175AB">
              <w:rPr>
                <w:rFonts w:hint="eastAsia"/>
                <w:sz w:val="24"/>
              </w:rPr>
              <w:t>11</w:t>
            </w:r>
            <w:r w:rsidRPr="00E175AB">
              <w:rPr>
                <w:rFonts w:hint="eastAsia"/>
                <w:sz w:val="24"/>
              </w:rPr>
              <w:t>月</w:t>
            </w:r>
            <w:r w:rsidRPr="00E175AB">
              <w:rPr>
                <w:rFonts w:hint="eastAsia"/>
                <w:sz w:val="24"/>
              </w:rPr>
              <w:t>11</w:t>
            </w:r>
            <w:r w:rsidRPr="00E175AB">
              <w:rPr>
                <w:rFonts w:hint="eastAsia"/>
                <w:sz w:val="24"/>
              </w:rPr>
              <w:t>日和</w:t>
            </w:r>
            <w:r w:rsidRPr="00E175AB">
              <w:rPr>
                <w:sz w:val="24"/>
              </w:rPr>
              <w:t>201</w:t>
            </w:r>
            <w:r w:rsidRPr="00E175AB">
              <w:rPr>
                <w:rFonts w:hint="eastAsia"/>
                <w:sz w:val="24"/>
              </w:rPr>
              <w:t>6</w:t>
            </w:r>
            <w:r w:rsidRPr="00E175AB">
              <w:rPr>
                <w:sz w:val="24"/>
              </w:rPr>
              <w:t>年</w:t>
            </w:r>
            <w:r w:rsidRPr="00E175AB">
              <w:rPr>
                <w:rFonts w:hint="eastAsia"/>
                <w:sz w:val="24"/>
              </w:rPr>
              <w:t>11</w:t>
            </w:r>
            <w:r w:rsidRPr="00E175AB">
              <w:rPr>
                <w:sz w:val="24"/>
              </w:rPr>
              <w:t>月</w:t>
            </w:r>
            <w:r w:rsidRPr="00E175AB">
              <w:rPr>
                <w:rFonts w:hint="eastAsia"/>
                <w:sz w:val="24"/>
              </w:rPr>
              <w:t>21</w:t>
            </w:r>
            <w:r w:rsidRPr="00E175AB">
              <w:rPr>
                <w:sz w:val="24"/>
              </w:rPr>
              <w:t>日，有效期至</w:t>
            </w:r>
            <w:r w:rsidRPr="00E175AB">
              <w:rPr>
                <w:rFonts w:hint="eastAsia"/>
                <w:sz w:val="24"/>
              </w:rPr>
              <w:t>2015</w:t>
            </w:r>
            <w:r w:rsidRPr="00E175AB">
              <w:rPr>
                <w:rFonts w:hint="eastAsia"/>
                <w:sz w:val="24"/>
              </w:rPr>
              <w:t>年</w:t>
            </w:r>
            <w:r w:rsidRPr="00E175AB">
              <w:rPr>
                <w:rFonts w:hint="eastAsia"/>
                <w:sz w:val="24"/>
              </w:rPr>
              <w:t>11</w:t>
            </w:r>
            <w:r w:rsidRPr="00E175AB">
              <w:rPr>
                <w:rFonts w:hint="eastAsia"/>
                <w:sz w:val="24"/>
              </w:rPr>
              <w:t>月</w:t>
            </w:r>
            <w:r w:rsidRPr="00E175AB">
              <w:rPr>
                <w:rFonts w:hint="eastAsia"/>
                <w:sz w:val="24"/>
              </w:rPr>
              <w:t>10</w:t>
            </w:r>
            <w:r w:rsidRPr="00E175AB">
              <w:rPr>
                <w:rFonts w:hint="eastAsia"/>
                <w:sz w:val="24"/>
              </w:rPr>
              <w:t>日和</w:t>
            </w:r>
            <w:r w:rsidRPr="00E175AB">
              <w:rPr>
                <w:sz w:val="24"/>
              </w:rPr>
              <w:t>201</w:t>
            </w:r>
            <w:r w:rsidRPr="00E175AB">
              <w:rPr>
                <w:rFonts w:hint="eastAsia"/>
                <w:sz w:val="24"/>
              </w:rPr>
              <w:t>7</w:t>
            </w:r>
            <w:r w:rsidRPr="00E175AB">
              <w:rPr>
                <w:sz w:val="24"/>
              </w:rPr>
              <w:t>年</w:t>
            </w:r>
            <w:r w:rsidRPr="00E175AB">
              <w:rPr>
                <w:rFonts w:hint="eastAsia"/>
                <w:sz w:val="24"/>
              </w:rPr>
              <w:t>11</w:t>
            </w:r>
            <w:r w:rsidRPr="00E175AB">
              <w:rPr>
                <w:sz w:val="24"/>
              </w:rPr>
              <w:t>月</w:t>
            </w:r>
            <w:r w:rsidRPr="00E175AB">
              <w:rPr>
                <w:rFonts w:hint="eastAsia"/>
                <w:sz w:val="24"/>
              </w:rPr>
              <w:t>20</w:t>
            </w:r>
            <w:r w:rsidRPr="00E175AB">
              <w:rPr>
                <w:sz w:val="24"/>
              </w:rPr>
              <w:t>日（校准证书见附件</w:t>
            </w:r>
            <w:r w:rsidRPr="00E175AB">
              <w:rPr>
                <w:rFonts w:hint="eastAsia"/>
                <w:sz w:val="24"/>
              </w:rPr>
              <w:t>6</w:t>
            </w:r>
            <w:r w:rsidRPr="00E175AB">
              <w:rPr>
                <w:sz w:val="24"/>
              </w:rPr>
              <w:t>）。此外还包括激光测距仪、数码照相机、</w:t>
            </w:r>
            <w:r w:rsidRPr="00E175AB">
              <w:rPr>
                <w:sz w:val="24"/>
              </w:rPr>
              <w:t>GPS</w:t>
            </w:r>
            <w:r w:rsidRPr="00E175AB">
              <w:rPr>
                <w:sz w:val="24"/>
              </w:rPr>
              <w:t>、温湿度计等其他辅助仪器。</w:t>
            </w:r>
          </w:p>
          <w:p w:rsidR="0053239B" w:rsidRPr="00E175AB" w:rsidRDefault="0053239B" w:rsidP="0075641C">
            <w:pPr>
              <w:spacing w:line="360" w:lineRule="auto"/>
              <w:jc w:val="center"/>
              <w:rPr>
                <w:sz w:val="24"/>
              </w:rPr>
            </w:pPr>
            <w:r w:rsidRPr="00E175AB">
              <w:rPr>
                <w:b/>
                <w:szCs w:val="21"/>
              </w:rPr>
              <w:t>表</w:t>
            </w:r>
            <w:r w:rsidRPr="00E175AB">
              <w:rPr>
                <w:b/>
                <w:szCs w:val="21"/>
              </w:rPr>
              <w:t xml:space="preserve">3-1  </w:t>
            </w:r>
            <w:r w:rsidRPr="00E175AB">
              <w:rPr>
                <w:rFonts w:hint="eastAsia"/>
                <w:b/>
                <w:szCs w:val="21"/>
              </w:rPr>
              <w:t>电</w:t>
            </w:r>
            <w:r w:rsidRPr="00E175AB">
              <w:rPr>
                <w:b/>
                <w:szCs w:val="21"/>
              </w:rPr>
              <w:t>磁辐射测试</w:t>
            </w:r>
            <w:r w:rsidRPr="00E175AB">
              <w:rPr>
                <w:rFonts w:hint="eastAsia"/>
                <w:b/>
                <w:szCs w:val="21"/>
              </w:rPr>
              <w:t>仪</w:t>
            </w:r>
            <w:r w:rsidRPr="00E175AB">
              <w:rPr>
                <w:b/>
                <w:szCs w:val="21"/>
              </w:rPr>
              <w:t>概况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2"/>
              <w:gridCol w:w="3406"/>
              <w:gridCol w:w="3408"/>
            </w:tblGrid>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生产厂家</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德国</w:t>
                  </w:r>
                  <w:r w:rsidRPr="00E175AB">
                    <w:rPr>
                      <w:szCs w:val="21"/>
                      <w:lang w:val="zh-CN"/>
                    </w:rPr>
                    <w:t>Narda</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测量</w:t>
                  </w:r>
                  <w:r w:rsidRPr="00E175AB">
                    <w:rPr>
                      <w:szCs w:val="21"/>
                      <w:lang w:val="zh-CN"/>
                    </w:rPr>
                    <w:t>仪器</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Narda-EF0391</w:t>
                  </w:r>
                  <w:r w:rsidRPr="00E175AB">
                    <w:rPr>
                      <w:rFonts w:hint="eastAsia"/>
                      <w:szCs w:val="21"/>
                      <w:lang w:val="zh-CN"/>
                    </w:rPr>
                    <w:t>电场探头</w:t>
                  </w:r>
                  <w:r w:rsidRPr="00E175AB">
                    <w:rPr>
                      <w:rFonts w:hint="eastAsia"/>
                      <w:szCs w:val="21"/>
                      <w:lang w:val="zh-CN"/>
                    </w:rPr>
                    <w:t>&amp; NBM-550</w:t>
                  </w:r>
                  <w:r w:rsidRPr="00E175AB">
                    <w:rPr>
                      <w:rFonts w:hint="eastAsia"/>
                      <w:szCs w:val="21"/>
                      <w:lang w:val="zh-CN"/>
                    </w:rPr>
                    <w:t>电磁辐射分析仪</w:t>
                  </w:r>
                </w:p>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&amp;NBM-550</w:t>
                  </w:r>
                  <w:r w:rsidRPr="00E175AB">
                    <w:rPr>
                      <w:rFonts w:hint="eastAsia"/>
                      <w:szCs w:val="21"/>
                      <w:lang w:val="zh-CN"/>
                    </w:rPr>
                    <w:t>电磁辐射分析仪</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rPr>
                  </w:pPr>
                  <w:r w:rsidRPr="00E175AB">
                    <w:rPr>
                      <w:rFonts w:hint="eastAsia"/>
                      <w:szCs w:val="21"/>
                      <w:lang w:val="zh-CN"/>
                    </w:rPr>
                    <w:t>仪器编号</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HP-2-012</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频率响应</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100k</w:t>
                  </w:r>
                  <w:r w:rsidRPr="00E175AB">
                    <w:rPr>
                      <w:szCs w:val="21"/>
                      <w:lang w:val="zh-CN"/>
                    </w:rPr>
                    <w:t>Hz</w:t>
                  </w:r>
                  <w:r w:rsidRPr="00E175AB">
                    <w:rPr>
                      <w:szCs w:val="21"/>
                      <w:lang w:val="zh-CN"/>
                    </w:rPr>
                    <w:t>～</w:t>
                  </w:r>
                  <w:r w:rsidRPr="00E175AB">
                    <w:rPr>
                      <w:rFonts w:hint="eastAsia"/>
                      <w:szCs w:val="21"/>
                      <w:lang w:val="zh-CN"/>
                    </w:rPr>
                    <w:t>3</w:t>
                  </w:r>
                  <w:r w:rsidRPr="00E175AB">
                    <w:rPr>
                      <w:szCs w:val="21"/>
                      <w:lang w:val="zh-CN"/>
                    </w:rPr>
                    <w:t>GHz</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量程</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0.20 V/m -800 V/m</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rPr>
                  </w:pPr>
                  <w:r w:rsidRPr="00E175AB">
                    <w:rPr>
                      <w:szCs w:val="21"/>
                      <w:lang w:val="zh-CN"/>
                    </w:rPr>
                    <w:t>检定</w:t>
                  </w:r>
                  <w:r w:rsidRPr="00E175AB">
                    <w:rPr>
                      <w:rFonts w:hint="eastAsia"/>
                      <w:szCs w:val="21"/>
                      <w:lang w:val="zh-CN"/>
                    </w:rPr>
                    <w:t>单位</w:t>
                  </w:r>
                </w:p>
              </w:tc>
              <w:tc>
                <w:tcPr>
                  <w:tcW w:w="4107" w:type="pct"/>
                  <w:gridSpan w:val="2"/>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中国计量科学研究院</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证书编号</w:t>
                  </w:r>
                </w:p>
              </w:tc>
              <w:tc>
                <w:tcPr>
                  <w:tcW w:w="205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XDdj2015-4077</w:t>
                  </w:r>
                </w:p>
              </w:tc>
              <w:tc>
                <w:tcPr>
                  <w:tcW w:w="2054"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rFonts w:hint="eastAsia"/>
                      <w:szCs w:val="21"/>
                      <w:lang w:val="zh-CN"/>
                    </w:rPr>
                    <w:t>XDdj2016-4307</w:t>
                  </w:r>
                </w:p>
              </w:tc>
            </w:tr>
            <w:tr w:rsidR="0053239B" w:rsidRPr="00E175AB" w:rsidTr="0075641C">
              <w:trPr>
                <w:trHeight w:hRule="exact" w:val="385"/>
                <w:jc w:val="center"/>
              </w:trPr>
              <w:tc>
                <w:tcPr>
                  <w:tcW w:w="89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校准日期</w:t>
                  </w:r>
                </w:p>
              </w:tc>
              <w:tc>
                <w:tcPr>
                  <w:tcW w:w="2053"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201</w:t>
                  </w:r>
                  <w:r w:rsidRPr="00E175AB">
                    <w:rPr>
                      <w:rFonts w:hint="eastAsia"/>
                      <w:szCs w:val="21"/>
                      <w:lang w:val="zh-CN"/>
                    </w:rPr>
                    <w:t>5</w:t>
                  </w:r>
                  <w:r w:rsidRPr="00E175AB">
                    <w:rPr>
                      <w:szCs w:val="21"/>
                      <w:lang w:val="zh-CN"/>
                    </w:rPr>
                    <w:t>年</w:t>
                  </w:r>
                  <w:r w:rsidRPr="00E175AB">
                    <w:rPr>
                      <w:rFonts w:hint="eastAsia"/>
                      <w:szCs w:val="21"/>
                      <w:lang w:val="zh-CN"/>
                    </w:rPr>
                    <w:t>11</w:t>
                  </w:r>
                  <w:r w:rsidRPr="00E175AB">
                    <w:rPr>
                      <w:szCs w:val="21"/>
                      <w:lang w:val="zh-CN"/>
                    </w:rPr>
                    <w:t>月</w:t>
                  </w:r>
                  <w:r w:rsidRPr="00E175AB">
                    <w:rPr>
                      <w:rFonts w:hint="eastAsia"/>
                      <w:szCs w:val="21"/>
                      <w:lang w:val="zh-CN"/>
                    </w:rPr>
                    <w:t>11</w:t>
                  </w:r>
                  <w:r w:rsidRPr="00E175AB">
                    <w:rPr>
                      <w:szCs w:val="21"/>
                      <w:lang w:val="zh-CN"/>
                    </w:rPr>
                    <w:t>日</w:t>
                  </w:r>
                </w:p>
              </w:tc>
              <w:tc>
                <w:tcPr>
                  <w:tcW w:w="2054" w:type="pct"/>
                  <w:vAlign w:val="center"/>
                </w:tcPr>
                <w:p w:rsidR="0053239B" w:rsidRPr="00E175AB" w:rsidRDefault="0053239B" w:rsidP="0075641C">
                  <w:pPr>
                    <w:autoSpaceDE w:val="0"/>
                    <w:autoSpaceDN w:val="0"/>
                    <w:adjustRightInd w:val="0"/>
                    <w:jc w:val="center"/>
                    <w:textAlignment w:val="baseline"/>
                    <w:rPr>
                      <w:szCs w:val="21"/>
                      <w:lang w:val="zh-CN"/>
                    </w:rPr>
                  </w:pPr>
                  <w:r w:rsidRPr="00E175AB">
                    <w:rPr>
                      <w:szCs w:val="21"/>
                      <w:lang w:val="zh-CN"/>
                    </w:rPr>
                    <w:t>201</w:t>
                  </w:r>
                  <w:r w:rsidRPr="00E175AB">
                    <w:rPr>
                      <w:rFonts w:hint="eastAsia"/>
                      <w:szCs w:val="21"/>
                      <w:lang w:val="zh-CN"/>
                    </w:rPr>
                    <w:t>6</w:t>
                  </w:r>
                  <w:r w:rsidRPr="00E175AB">
                    <w:rPr>
                      <w:szCs w:val="21"/>
                      <w:lang w:val="zh-CN"/>
                    </w:rPr>
                    <w:t>年</w:t>
                  </w:r>
                  <w:r w:rsidRPr="00E175AB">
                    <w:rPr>
                      <w:rFonts w:hint="eastAsia"/>
                      <w:szCs w:val="21"/>
                      <w:lang w:val="zh-CN"/>
                    </w:rPr>
                    <w:t>11</w:t>
                  </w:r>
                  <w:r w:rsidRPr="00E175AB">
                    <w:rPr>
                      <w:szCs w:val="21"/>
                      <w:lang w:val="zh-CN"/>
                    </w:rPr>
                    <w:t>月</w:t>
                  </w:r>
                  <w:r w:rsidRPr="00E175AB">
                    <w:rPr>
                      <w:rFonts w:hint="eastAsia"/>
                      <w:szCs w:val="21"/>
                      <w:lang w:val="zh-CN"/>
                    </w:rPr>
                    <w:t>21</w:t>
                  </w:r>
                  <w:r w:rsidRPr="00E175AB">
                    <w:rPr>
                      <w:szCs w:val="21"/>
                      <w:lang w:val="zh-CN"/>
                    </w:rPr>
                    <w:t>日</w:t>
                  </w:r>
                </w:p>
              </w:tc>
            </w:tr>
          </w:tbl>
          <w:p w:rsidR="0053239B" w:rsidRPr="00E175AB" w:rsidRDefault="0053239B" w:rsidP="0075641C">
            <w:pPr>
              <w:pStyle w:val="12"/>
              <w:spacing w:line="360" w:lineRule="auto"/>
              <w:ind w:firstLineChars="0" w:firstLine="0"/>
              <w:outlineLvl w:val="2"/>
              <w:rPr>
                <w:rFonts w:ascii="Times New Roman" w:eastAsia="楷体_GB2312" w:hAnsi="Times New Roman"/>
                <w:sz w:val="24"/>
                <w:szCs w:val="24"/>
              </w:rPr>
            </w:pPr>
            <w:r w:rsidRPr="00E175AB">
              <w:rPr>
                <w:rFonts w:ascii="Times New Roman" w:eastAsia="楷体_GB2312" w:hAnsi="Times New Roman"/>
                <w:sz w:val="24"/>
                <w:szCs w:val="24"/>
              </w:rPr>
              <w:t xml:space="preserve">3.1.4  </w:t>
            </w:r>
            <w:r w:rsidRPr="00E175AB">
              <w:rPr>
                <w:rFonts w:ascii="Times New Roman" w:eastAsia="楷体_GB2312" w:hAnsi="Times New Roman"/>
                <w:sz w:val="24"/>
                <w:szCs w:val="24"/>
              </w:rPr>
              <w:t>测量布点原则及方法</w:t>
            </w:r>
          </w:p>
          <w:p w:rsidR="0053239B" w:rsidRPr="00E175AB" w:rsidRDefault="0053239B" w:rsidP="0075641C">
            <w:pPr>
              <w:spacing w:line="360" w:lineRule="auto"/>
              <w:ind w:firstLineChars="200" w:firstLine="480"/>
              <w:rPr>
                <w:sz w:val="24"/>
              </w:rPr>
            </w:pPr>
            <w:r w:rsidRPr="00E175AB">
              <w:rPr>
                <w:rFonts w:hint="eastAsia"/>
                <w:sz w:val="24"/>
              </w:rPr>
              <w:lastRenderedPageBreak/>
              <w:t>（</w:t>
            </w:r>
            <w:r w:rsidRPr="00E175AB">
              <w:rPr>
                <w:rFonts w:hint="eastAsia"/>
                <w:sz w:val="24"/>
              </w:rPr>
              <w:t>1</w:t>
            </w:r>
            <w:r w:rsidRPr="00E175AB">
              <w:rPr>
                <w:rFonts w:hint="eastAsia"/>
                <w:sz w:val="24"/>
              </w:rPr>
              <w:t>）</w:t>
            </w:r>
            <w:r w:rsidRPr="00E175AB">
              <w:rPr>
                <w:sz w:val="24"/>
              </w:rPr>
              <w:t>按照《移动通信基站电磁辐射环境监测方法》〈试行〉中的相关规定，测试时间一般选择在城市</w:t>
            </w:r>
            <w:r w:rsidRPr="00E175AB">
              <w:rPr>
                <w:rFonts w:hint="eastAsia"/>
                <w:sz w:val="24"/>
              </w:rPr>
              <w:t>话务量</w:t>
            </w:r>
            <w:r w:rsidRPr="00E175AB">
              <w:rPr>
                <w:sz w:val="24"/>
              </w:rPr>
              <w:t>的高峰期，即</w:t>
            </w:r>
            <w:r w:rsidRPr="00E175AB">
              <w:rPr>
                <w:sz w:val="24"/>
              </w:rPr>
              <w:t>8:30-19:00</w:t>
            </w:r>
            <w:r w:rsidRPr="00E175AB">
              <w:rPr>
                <w:sz w:val="24"/>
              </w:rPr>
              <w:t>。每个测点连续测</w:t>
            </w:r>
            <w:r w:rsidRPr="00E175AB">
              <w:rPr>
                <w:sz w:val="24"/>
              </w:rPr>
              <w:t>5</w:t>
            </w:r>
            <w:r w:rsidRPr="00E175AB">
              <w:rPr>
                <w:sz w:val="24"/>
              </w:rPr>
              <w:t>次，每次测试时间不小于</w:t>
            </w:r>
            <w:r w:rsidRPr="00E175AB">
              <w:rPr>
                <w:sz w:val="24"/>
              </w:rPr>
              <w:t>15s</w:t>
            </w:r>
            <w:r w:rsidRPr="00E175AB">
              <w:rPr>
                <w:sz w:val="24"/>
              </w:rPr>
              <w:t>，并读取稳定状态下的最大值。若测试读数起伏较大时，适当延长测试时间。</w:t>
            </w:r>
          </w:p>
          <w:p w:rsidR="0053239B" w:rsidRPr="00E175AB" w:rsidRDefault="0053239B" w:rsidP="0075641C">
            <w:pPr>
              <w:spacing w:line="360" w:lineRule="auto"/>
              <w:ind w:firstLineChars="200" w:firstLine="480"/>
              <w:rPr>
                <w:sz w:val="24"/>
              </w:rPr>
            </w:pPr>
            <w:r w:rsidRPr="00E175AB">
              <w:rPr>
                <w:rFonts w:hAnsi="宋体" w:hint="eastAsia"/>
                <w:sz w:val="24"/>
              </w:rPr>
              <w:t>（</w:t>
            </w:r>
            <w:r w:rsidRPr="00E175AB">
              <w:rPr>
                <w:rFonts w:hAnsi="宋体" w:hint="eastAsia"/>
                <w:sz w:val="24"/>
              </w:rPr>
              <w:t>2</w:t>
            </w:r>
            <w:r w:rsidRPr="00E175AB">
              <w:rPr>
                <w:rFonts w:hAnsi="宋体" w:hint="eastAsia"/>
                <w:sz w:val="24"/>
              </w:rPr>
              <w:t>）</w:t>
            </w:r>
            <w:r w:rsidRPr="00E175AB">
              <w:rPr>
                <w:rFonts w:hAnsi="宋体"/>
                <w:sz w:val="24"/>
              </w:rPr>
              <w:t>测量点位一般布设在距</w:t>
            </w:r>
            <w:r w:rsidRPr="00E175AB">
              <w:rPr>
                <w:rFonts w:hAnsi="宋体" w:hint="eastAsia"/>
                <w:sz w:val="24"/>
              </w:rPr>
              <w:t>基站水平距离</w:t>
            </w:r>
            <w:r w:rsidRPr="00E175AB">
              <w:rPr>
                <w:sz w:val="24"/>
              </w:rPr>
              <w:t>50</w:t>
            </w:r>
            <w:r w:rsidRPr="00E175AB">
              <w:rPr>
                <w:rFonts w:hAnsi="宋体"/>
                <w:sz w:val="24"/>
              </w:rPr>
              <w:t>米的范围内，测量点数量按照</w:t>
            </w:r>
            <w:r w:rsidRPr="00E175AB">
              <w:rPr>
                <w:rFonts w:hAnsi="宋体" w:hint="eastAsia"/>
                <w:sz w:val="24"/>
              </w:rPr>
              <w:t>周围</w:t>
            </w:r>
            <w:r w:rsidRPr="00E175AB">
              <w:rPr>
                <w:rFonts w:hAnsi="宋体"/>
                <w:sz w:val="24"/>
              </w:rPr>
              <w:t>环境</w:t>
            </w:r>
            <w:r w:rsidRPr="00E175AB">
              <w:rPr>
                <w:rFonts w:hAnsi="宋体" w:hint="eastAsia"/>
                <w:sz w:val="24"/>
              </w:rPr>
              <w:t>特征</w:t>
            </w:r>
            <w:r w:rsidRPr="00E175AB">
              <w:rPr>
                <w:rFonts w:hAnsi="宋体"/>
                <w:sz w:val="24"/>
              </w:rPr>
              <w:t>以及敏感保护目标的数量而定。</w:t>
            </w:r>
            <w:r w:rsidRPr="00E175AB">
              <w:rPr>
                <w:sz w:val="24"/>
              </w:rPr>
              <w:t>一般设</w:t>
            </w:r>
            <w:r w:rsidRPr="00E175AB">
              <w:rPr>
                <w:rFonts w:hint="eastAsia"/>
                <w:sz w:val="24"/>
              </w:rPr>
              <w:t>5</w:t>
            </w:r>
            <w:r w:rsidRPr="00E175AB">
              <w:rPr>
                <w:sz w:val="24"/>
              </w:rPr>
              <w:t>～</w:t>
            </w:r>
            <w:r w:rsidRPr="00E175AB">
              <w:rPr>
                <w:rFonts w:hint="eastAsia"/>
                <w:sz w:val="24"/>
              </w:rPr>
              <w:t>8</w:t>
            </w:r>
            <w:r w:rsidRPr="00E175AB">
              <w:rPr>
                <w:sz w:val="24"/>
              </w:rPr>
              <w:t>个</w:t>
            </w:r>
            <w:r w:rsidRPr="00E175AB">
              <w:rPr>
                <w:rFonts w:hint="eastAsia"/>
                <w:sz w:val="24"/>
              </w:rPr>
              <w:t>测量</w:t>
            </w:r>
            <w:r w:rsidRPr="00E175AB">
              <w:rPr>
                <w:sz w:val="24"/>
              </w:rPr>
              <w:t>点</w:t>
            </w:r>
            <w:r w:rsidRPr="00E175AB">
              <w:rPr>
                <w:rFonts w:hint="eastAsia"/>
                <w:sz w:val="24"/>
              </w:rPr>
              <w:t>，</w:t>
            </w:r>
            <w:r w:rsidRPr="00E175AB">
              <w:rPr>
                <w:rFonts w:hAnsi="宋体"/>
                <w:sz w:val="24"/>
              </w:rPr>
              <w:t>测量点位的布设原则</w:t>
            </w:r>
            <w:r w:rsidRPr="00E175AB">
              <w:rPr>
                <w:rFonts w:hAnsi="宋体" w:hint="eastAsia"/>
                <w:sz w:val="24"/>
              </w:rPr>
              <w:t>是尽量</w:t>
            </w:r>
            <w:r w:rsidRPr="00E175AB">
              <w:rPr>
                <w:rFonts w:hAnsi="宋体"/>
                <w:sz w:val="24"/>
              </w:rPr>
              <w:t>设在天线主瓣方向内</w:t>
            </w:r>
            <w:r w:rsidRPr="00E175AB">
              <w:rPr>
                <w:rFonts w:hAnsi="宋体" w:hint="eastAsia"/>
                <w:sz w:val="24"/>
              </w:rPr>
              <w:t>，</w:t>
            </w:r>
            <w:r w:rsidRPr="00E175AB">
              <w:rPr>
                <w:rFonts w:hAnsi="宋体"/>
                <w:sz w:val="24"/>
              </w:rPr>
              <w:t>对于进入天线副瓣辐射影响</w:t>
            </w:r>
            <w:r w:rsidRPr="00E175AB">
              <w:rPr>
                <w:rFonts w:hint="eastAsia"/>
                <w:sz w:val="24"/>
              </w:rPr>
              <w:t>3</w:t>
            </w:r>
            <w:r w:rsidRPr="00E175AB">
              <w:rPr>
                <w:sz w:val="24"/>
              </w:rPr>
              <w:t>0m</w:t>
            </w:r>
            <w:r w:rsidRPr="00E175AB">
              <w:rPr>
                <w:rFonts w:hAnsi="宋体"/>
                <w:sz w:val="24"/>
              </w:rPr>
              <w:t>范围内的建筑（环境保护目标），在监测条件允许下亦布点监测。对于发射天线架设在楼顶的基站，</w:t>
            </w:r>
            <w:r w:rsidRPr="00E175AB">
              <w:rPr>
                <w:rFonts w:hAnsi="宋体" w:hint="eastAsia"/>
                <w:sz w:val="24"/>
              </w:rPr>
              <w:t>若</w:t>
            </w:r>
            <w:r w:rsidRPr="00E175AB">
              <w:rPr>
                <w:rFonts w:hAnsi="宋体"/>
                <w:sz w:val="24"/>
              </w:rPr>
              <w:t>楼顶</w:t>
            </w:r>
            <w:r w:rsidRPr="00E175AB">
              <w:rPr>
                <w:rFonts w:hAnsi="宋体" w:hint="eastAsia"/>
                <w:sz w:val="24"/>
              </w:rPr>
              <w:t>为</w:t>
            </w:r>
            <w:r w:rsidRPr="00E175AB">
              <w:rPr>
                <w:rFonts w:hAnsi="宋体"/>
                <w:sz w:val="24"/>
              </w:rPr>
              <w:t>公众可活动</w:t>
            </w:r>
            <w:r w:rsidRPr="00E175AB">
              <w:rPr>
                <w:rFonts w:hAnsi="宋体" w:hint="eastAsia"/>
                <w:sz w:val="24"/>
              </w:rPr>
              <w:t>区域，应在活动范围</w:t>
            </w:r>
            <w:r w:rsidRPr="00E175AB">
              <w:rPr>
                <w:rFonts w:hAnsi="宋体"/>
                <w:sz w:val="24"/>
              </w:rPr>
              <w:t>内布设测试点位。进行测试时，探头（天线）尖端与操作人员之间距离不少于</w:t>
            </w:r>
            <w:r w:rsidRPr="00E175AB">
              <w:rPr>
                <w:sz w:val="24"/>
              </w:rPr>
              <w:t>0.5m</w:t>
            </w:r>
            <w:r w:rsidRPr="00E175AB">
              <w:rPr>
                <w:rFonts w:hAnsi="宋体"/>
                <w:sz w:val="24"/>
              </w:rPr>
              <w:t>。测试仪器探头（天线）尖端距地面（或立足点）</w:t>
            </w:r>
            <w:r w:rsidRPr="00E175AB">
              <w:rPr>
                <w:sz w:val="24"/>
              </w:rPr>
              <w:t>1.7m</w:t>
            </w:r>
            <w:r w:rsidRPr="00E175AB">
              <w:rPr>
                <w:rFonts w:hAnsi="宋体"/>
                <w:sz w:val="24"/>
              </w:rPr>
              <w:t>。根据不同测试目的，可调整测试高度。</w:t>
            </w:r>
          </w:p>
          <w:p w:rsidR="0053239B" w:rsidRPr="00E175AB" w:rsidRDefault="0053239B" w:rsidP="0075641C">
            <w:pPr>
              <w:spacing w:line="360" w:lineRule="auto"/>
              <w:ind w:firstLineChars="200" w:firstLine="480"/>
              <w:textAlignment w:val="baseline"/>
              <w:rPr>
                <w:sz w:val="24"/>
              </w:rPr>
            </w:pPr>
            <w:r w:rsidRPr="00E175AB">
              <w:rPr>
                <w:rFonts w:hAnsi="宋体" w:hint="eastAsia"/>
                <w:sz w:val="24"/>
              </w:rPr>
              <w:t>（</w:t>
            </w:r>
            <w:r w:rsidRPr="00E175AB">
              <w:rPr>
                <w:rFonts w:hAnsi="宋体" w:hint="eastAsia"/>
                <w:sz w:val="24"/>
              </w:rPr>
              <w:t>3</w:t>
            </w:r>
            <w:r w:rsidRPr="00E175AB">
              <w:rPr>
                <w:rFonts w:hAnsi="宋体" w:hint="eastAsia"/>
                <w:sz w:val="24"/>
              </w:rPr>
              <w:t>）</w:t>
            </w:r>
            <w:r w:rsidRPr="00E175AB">
              <w:rPr>
                <w:rFonts w:hAnsi="宋体"/>
                <w:sz w:val="24"/>
              </w:rPr>
              <w:t>对于</w:t>
            </w:r>
            <w:r w:rsidRPr="00E175AB">
              <w:rPr>
                <w:rFonts w:hAnsi="宋体" w:hint="eastAsia"/>
                <w:sz w:val="24"/>
              </w:rPr>
              <w:t>以天线杆塔为中心半径</w:t>
            </w:r>
            <w:r w:rsidRPr="00E175AB">
              <w:rPr>
                <w:sz w:val="24"/>
              </w:rPr>
              <w:t>50m</w:t>
            </w:r>
            <w:r w:rsidRPr="00E175AB">
              <w:rPr>
                <w:rFonts w:hAnsi="宋体"/>
                <w:sz w:val="24"/>
              </w:rPr>
              <w:t>范围内</w:t>
            </w:r>
            <w:r w:rsidRPr="00E175AB">
              <w:rPr>
                <w:rFonts w:hAnsi="宋体" w:hint="eastAsia"/>
                <w:sz w:val="24"/>
              </w:rPr>
              <w:t>距天线较近、且与天线高差较小的</w:t>
            </w:r>
            <w:r w:rsidRPr="00E175AB">
              <w:rPr>
                <w:rFonts w:hAnsi="宋体"/>
                <w:sz w:val="24"/>
              </w:rPr>
              <w:t>敏感</w:t>
            </w:r>
            <w:r w:rsidRPr="00E175AB">
              <w:rPr>
                <w:rFonts w:hAnsi="宋体" w:hint="eastAsia"/>
                <w:sz w:val="24"/>
              </w:rPr>
              <w:t>保护目标</w:t>
            </w:r>
            <w:r w:rsidRPr="00E175AB">
              <w:rPr>
                <w:rFonts w:hAnsi="宋体"/>
                <w:sz w:val="24"/>
              </w:rPr>
              <w:t>（特别是居民区、学校、幼儿园、医院等）的监测一般</w:t>
            </w:r>
            <w:r w:rsidRPr="00E175AB">
              <w:rPr>
                <w:rFonts w:hAnsi="宋体" w:hint="eastAsia"/>
                <w:sz w:val="24"/>
              </w:rPr>
              <w:t>测量</w:t>
            </w:r>
            <w:r w:rsidRPr="00E175AB">
              <w:rPr>
                <w:rFonts w:hAnsi="宋体"/>
                <w:sz w:val="24"/>
              </w:rPr>
              <w:t>点位优先布设在公众可以到达的距离天线最近处。在可能受到影响的保护目标，对同一垂线上各楼层进行监测，</w:t>
            </w:r>
            <w:r w:rsidRPr="00E175AB">
              <w:rPr>
                <w:rFonts w:hAnsi="宋体" w:hint="eastAsia"/>
                <w:sz w:val="24"/>
              </w:rPr>
              <w:t>测量点位应</w:t>
            </w:r>
            <w:r w:rsidRPr="00E175AB">
              <w:rPr>
                <w:rFonts w:hAnsi="宋体"/>
                <w:sz w:val="24"/>
              </w:rPr>
              <w:t>位于窗口和阳台，应在墙体内侧，不宜伸出楼外。若进行室内测试，一般选取房间中央位置，点位与家用电器等设备之间距离不少于</w:t>
            </w:r>
            <w:r w:rsidRPr="00E175AB">
              <w:rPr>
                <w:sz w:val="24"/>
              </w:rPr>
              <w:t>1m</w:t>
            </w:r>
            <w:r w:rsidRPr="00E175AB">
              <w:rPr>
                <w:rFonts w:hAnsi="宋体"/>
                <w:sz w:val="24"/>
              </w:rPr>
              <w:t>。</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4</w:t>
            </w:r>
            <w:r w:rsidRPr="00E175AB">
              <w:rPr>
                <w:rFonts w:hAnsi="宋体" w:hint="eastAsia"/>
                <w:sz w:val="24"/>
              </w:rPr>
              <w:t>）</w:t>
            </w:r>
            <w:r w:rsidRPr="00E175AB">
              <w:rPr>
                <w:rFonts w:hAnsi="宋体"/>
                <w:sz w:val="24"/>
              </w:rPr>
              <w:t>进行监测时，应设法避免或尽量减少周围偶发的其他辐射源的干扰（比如接听电话等）。</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5</w:t>
            </w:r>
            <w:r w:rsidRPr="00E175AB">
              <w:rPr>
                <w:rFonts w:hAnsi="宋体" w:hint="eastAsia"/>
                <w:sz w:val="24"/>
              </w:rPr>
              <w:t>）进行监测时，尽量选取人可达到的地点进行监测，公众无法到达处不予监测。</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t>3.1.5  监测记录</w:t>
            </w:r>
          </w:p>
          <w:p w:rsidR="0053239B" w:rsidRPr="00E175AB" w:rsidRDefault="0053239B" w:rsidP="0075641C">
            <w:pPr>
              <w:pStyle w:val="23"/>
              <w:snapToGrid w:val="0"/>
              <w:spacing w:line="360" w:lineRule="auto"/>
              <w:ind w:firstLineChars="200" w:firstLine="480"/>
              <w:textAlignment w:val="baseline"/>
              <w:rPr>
                <w:color w:val="auto"/>
              </w:rPr>
            </w:pPr>
            <w:r w:rsidRPr="00E175AB">
              <w:rPr>
                <w:rFonts w:hint="eastAsia"/>
                <w:color w:val="auto"/>
              </w:rPr>
              <w:t>（</w:t>
            </w:r>
            <w:r w:rsidRPr="00E175AB">
              <w:rPr>
                <w:rFonts w:hint="eastAsia"/>
                <w:color w:val="auto"/>
              </w:rPr>
              <w:t>1</w:t>
            </w:r>
            <w:r w:rsidRPr="00E175AB">
              <w:rPr>
                <w:rFonts w:hint="eastAsia"/>
                <w:color w:val="auto"/>
              </w:rPr>
              <w:t>）</w:t>
            </w:r>
            <w:r w:rsidRPr="00E175AB">
              <w:rPr>
                <w:color w:val="auto"/>
              </w:rPr>
              <w:t>基站信息的记录：记录移动通信基站名称、地理位置、基站类型、天线离地高度、架设类型等参数；</w:t>
            </w:r>
          </w:p>
          <w:p w:rsidR="0053239B" w:rsidRPr="00E175AB" w:rsidRDefault="0053239B" w:rsidP="0075641C">
            <w:pPr>
              <w:pStyle w:val="23"/>
              <w:snapToGrid w:val="0"/>
              <w:spacing w:line="360" w:lineRule="auto"/>
              <w:ind w:firstLineChars="200" w:firstLine="480"/>
              <w:textAlignment w:val="baseline"/>
              <w:rPr>
                <w:color w:val="auto"/>
              </w:rPr>
            </w:pPr>
            <w:r w:rsidRPr="00E175AB">
              <w:rPr>
                <w:rFonts w:hint="eastAsia"/>
                <w:color w:val="auto"/>
              </w:rPr>
              <w:t>（</w:t>
            </w:r>
            <w:r w:rsidRPr="00E175AB">
              <w:rPr>
                <w:rFonts w:hint="eastAsia"/>
                <w:color w:val="auto"/>
              </w:rPr>
              <w:t>2</w:t>
            </w:r>
            <w:r w:rsidRPr="00E175AB">
              <w:rPr>
                <w:rFonts w:hint="eastAsia"/>
                <w:color w:val="auto"/>
              </w:rPr>
              <w:t>）</w:t>
            </w:r>
            <w:r w:rsidRPr="00E175AB">
              <w:rPr>
                <w:color w:val="auto"/>
              </w:rPr>
              <w:t>环境条件记录：记录环境温度、相对湿度、天气状况；同时记录监测开始结束时间、监测人员、测量仪器；</w:t>
            </w:r>
          </w:p>
          <w:p w:rsidR="0053239B" w:rsidRPr="00E175AB" w:rsidRDefault="0053239B" w:rsidP="0075641C">
            <w:pPr>
              <w:adjustRightInd w:val="0"/>
              <w:snapToGrid w:val="0"/>
              <w:spacing w:line="360" w:lineRule="auto"/>
              <w:ind w:firstLineChars="200" w:firstLine="480"/>
              <w:jc w:val="left"/>
              <w:rPr>
                <w:sz w:val="24"/>
              </w:rPr>
            </w:pPr>
            <w:r w:rsidRPr="00E175AB">
              <w:rPr>
                <w:rFonts w:hint="eastAsia"/>
                <w:sz w:val="24"/>
              </w:rPr>
              <w:t>（</w:t>
            </w:r>
            <w:r w:rsidRPr="00E175AB">
              <w:rPr>
                <w:rFonts w:hint="eastAsia"/>
                <w:sz w:val="24"/>
              </w:rPr>
              <w:t>3</w:t>
            </w:r>
            <w:r w:rsidRPr="00E175AB">
              <w:rPr>
                <w:rFonts w:hint="eastAsia"/>
                <w:sz w:val="24"/>
              </w:rPr>
              <w:t>）</w:t>
            </w:r>
            <w:r w:rsidRPr="00E175AB">
              <w:rPr>
                <w:sz w:val="24"/>
              </w:rPr>
              <w:t>监测结果记录：记录以基站发射天线为中心半径</w:t>
            </w:r>
            <w:r w:rsidRPr="00E175AB">
              <w:rPr>
                <w:rFonts w:hint="eastAsia"/>
                <w:sz w:val="24"/>
              </w:rPr>
              <w:t>5</w:t>
            </w:r>
            <w:r w:rsidRPr="00E175AB">
              <w:rPr>
                <w:sz w:val="24"/>
              </w:rPr>
              <w:t>0m</w:t>
            </w:r>
            <w:r w:rsidRPr="00E175AB">
              <w:rPr>
                <w:sz w:val="24"/>
              </w:rPr>
              <w:t>范围内的监测点位示意图，标注基站和其他电磁发射源的位置，同时记录监测点位具体名称、监测数据、到基站发射天线的距离。</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lastRenderedPageBreak/>
              <w:t>3.1.6电磁环境现状分析</w:t>
            </w:r>
          </w:p>
          <w:p w:rsidR="0053239B" w:rsidRPr="00E175AB" w:rsidRDefault="0053239B" w:rsidP="0075641C">
            <w:pPr>
              <w:autoSpaceDE w:val="0"/>
              <w:autoSpaceDN w:val="0"/>
              <w:adjustRightInd w:val="0"/>
              <w:snapToGrid w:val="0"/>
              <w:spacing w:line="360" w:lineRule="auto"/>
              <w:ind w:firstLine="480"/>
              <w:jc w:val="left"/>
              <w:rPr>
                <w:rFonts w:hAnsi="宋体"/>
                <w:sz w:val="24"/>
              </w:rPr>
            </w:pPr>
            <w:r w:rsidRPr="00E175AB">
              <w:rPr>
                <w:sz w:val="24"/>
              </w:rPr>
              <w:t>本次环评</w:t>
            </w:r>
            <w:r w:rsidRPr="00E175AB">
              <w:rPr>
                <w:rFonts w:hAnsi="宋体" w:hint="eastAsia"/>
                <w:sz w:val="24"/>
              </w:rPr>
              <w:t>现场检测的</w:t>
            </w:r>
            <w:r w:rsidRPr="00E175AB">
              <w:rPr>
                <w:rFonts w:hAnsi="宋体" w:hint="eastAsia"/>
                <w:sz w:val="24"/>
              </w:rPr>
              <w:t>194</w:t>
            </w:r>
            <w:r w:rsidRPr="00E175AB">
              <w:rPr>
                <w:rFonts w:hAnsi="宋体" w:hint="eastAsia"/>
                <w:sz w:val="24"/>
              </w:rPr>
              <w:t>个</w:t>
            </w:r>
            <w:r w:rsidRPr="00E175AB">
              <w:rPr>
                <w:rFonts w:hAnsi="宋体"/>
                <w:sz w:val="24"/>
              </w:rPr>
              <w:t>典型基站</w:t>
            </w:r>
            <w:r w:rsidRPr="00E175AB">
              <w:rPr>
                <w:rFonts w:hint="eastAsia"/>
                <w:sz w:val="24"/>
              </w:rPr>
              <w:t>全部</w:t>
            </w:r>
            <w:r>
              <w:rPr>
                <w:rFonts w:hint="eastAsia"/>
                <w:sz w:val="24"/>
              </w:rPr>
              <w:t>调试基站</w:t>
            </w:r>
            <w:r w:rsidRPr="00E175AB">
              <w:rPr>
                <w:rFonts w:hint="eastAsia"/>
                <w:sz w:val="24"/>
              </w:rPr>
              <w:t>，抽测基站</w:t>
            </w:r>
            <w:r w:rsidRPr="00E175AB">
              <w:rPr>
                <w:rFonts w:hAnsi="宋体"/>
                <w:sz w:val="24"/>
              </w:rPr>
              <w:t>电磁环境现状和环境保护目标的电磁辐射现状监测结果详见</w:t>
            </w:r>
            <w:r w:rsidRPr="00E175AB">
              <w:rPr>
                <w:rFonts w:hAnsi="宋体" w:hint="eastAsia"/>
                <w:sz w:val="24"/>
              </w:rPr>
              <w:t>《中国电信股份有限公司湖南分公司（怀化）</w:t>
            </w:r>
            <w:r w:rsidRPr="00E175AB">
              <w:rPr>
                <w:rFonts w:hAnsi="宋体" w:hint="eastAsia"/>
                <w:sz w:val="24"/>
              </w:rPr>
              <w:t>CDMA</w:t>
            </w:r>
            <w:r w:rsidRPr="00E175AB">
              <w:rPr>
                <w:rFonts w:hAnsi="宋体" w:hint="eastAsia"/>
                <w:sz w:val="24"/>
              </w:rPr>
              <w:t>无线网十六期工程、</w:t>
            </w:r>
            <w:r w:rsidRPr="00E175AB">
              <w:rPr>
                <w:rFonts w:hAnsi="宋体" w:hint="eastAsia"/>
                <w:sz w:val="24"/>
              </w:rPr>
              <w:t>LTE</w:t>
            </w:r>
            <w:r w:rsidRPr="00E175AB">
              <w:rPr>
                <w:rFonts w:hAnsi="宋体" w:hint="eastAsia"/>
                <w:sz w:val="24"/>
              </w:rPr>
              <w:t>无线网六～七期工程移动通信基站项目环境影响评价监测报告》</w:t>
            </w:r>
            <w:r w:rsidRPr="00E175AB">
              <w:rPr>
                <w:rFonts w:hAnsi="宋体"/>
                <w:sz w:val="24"/>
              </w:rPr>
              <w:t>。</w:t>
            </w:r>
          </w:p>
          <w:p w:rsidR="0053239B" w:rsidRPr="00E175AB" w:rsidRDefault="0053239B" w:rsidP="0075641C">
            <w:pPr>
              <w:adjustRightInd w:val="0"/>
              <w:snapToGrid w:val="0"/>
              <w:spacing w:line="360" w:lineRule="auto"/>
              <w:rPr>
                <w:sz w:val="24"/>
              </w:rPr>
            </w:pPr>
            <w:r w:rsidRPr="00E175AB">
              <w:rPr>
                <w:rFonts w:hint="eastAsia"/>
                <w:sz w:val="24"/>
              </w:rPr>
              <w:t>3.1.6.1</w:t>
            </w:r>
            <w:r w:rsidRPr="00E175AB">
              <w:rPr>
                <w:sz w:val="24"/>
              </w:rPr>
              <w:t>抽测</w:t>
            </w:r>
            <w:r w:rsidRPr="00E175AB">
              <w:rPr>
                <w:rFonts w:hint="eastAsia"/>
                <w:sz w:val="24"/>
              </w:rPr>
              <w:t>基站周边电磁环境现状</w:t>
            </w:r>
          </w:p>
          <w:p w:rsidR="0053239B" w:rsidRPr="00E175AB" w:rsidRDefault="0053239B" w:rsidP="0075641C">
            <w:pPr>
              <w:adjustRightInd w:val="0"/>
              <w:snapToGrid w:val="0"/>
              <w:spacing w:line="360" w:lineRule="auto"/>
              <w:ind w:firstLineChars="200" w:firstLine="480"/>
              <w:rPr>
                <w:sz w:val="24"/>
              </w:rPr>
            </w:pPr>
            <w:r w:rsidRPr="00E175AB">
              <w:rPr>
                <w:rFonts w:hAnsi="宋体" w:hint="eastAsia"/>
                <w:sz w:val="24"/>
              </w:rPr>
              <w:t>本次环评</w:t>
            </w:r>
            <w:r w:rsidRPr="00E175AB">
              <w:rPr>
                <w:rFonts w:hAnsi="宋体"/>
                <w:sz w:val="24"/>
              </w:rPr>
              <w:t>现场监测</w:t>
            </w:r>
            <w:r>
              <w:rPr>
                <w:rFonts w:hAnsi="宋体" w:hint="eastAsia"/>
                <w:sz w:val="24"/>
              </w:rPr>
              <w:t>调试基站</w:t>
            </w:r>
            <w:r w:rsidRPr="00E175AB">
              <w:rPr>
                <w:rFonts w:hAnsi="宋体" w:hint="eastAsia"/>
                <w:sz w:val="24"/>
              </w:rPr>
              <w:t>基站</w:t>
            </w:r>
            <w:r w:rsidRPr="00E175AB">
              <w:rPr>
                <w:rFonts w:hAnsi="宋体" w:hint="eastAsia"/>
                <w:sz w:val="24"/>
              </w:rPr>
              <w:t>194</w:t>
            </w:r>
            <w:r w:rsidRPr="00E175AB">
              <w:rPr>
                <w:rFonts w:hAnsi="宋体" w:hint="eastAsia"/>
                <w:sz w:val="24"/>
              </w:rPr>
              <w:t>个</w:t>
            </w:r>
            <w:r w:rsidRPr="00E175AB">
              <w:rPr>
                <w:rFonts w:hAnsi="宋体"/>
                <w:sz w:val="24"/>
              </w:rPr>
              <w:t>，</w:t>
            </w:r>
            <w:r w:rsidRPr="00E175AB">
              <w:rPr>
                <w:rFonts w:hAnsi="宋体" w:hint="eastAsia"/>
                <w:sz w:val="24"/>
              </w:rPr>
              <w:t>在正常工况下</w:t>
            </w:r>
            <w:r w:rsidRPr="00E175AB">
              <w:rPr>
                <w:rFonts w:hAnsi="宋体"/>
                <w:sz w:val="24"/>
              </w:rPr>
              <w:t>周围地面环境和保护目标</w:t>
            </w:r>
            <w:r w:rsidRPr="00E175AB">
              <w:rPr>
                <w:rFonts w:hAnsi="宋体" w:hint="eastAsia"/>
                <w:sz w:val="24"/>
              </w:rPr>
              <w:t>处</w:t>
            </w:r>
            <w:r w:rsidRPr="00E175AB">
              <w:rPr>
                <w:rFonts w:hAnsi="宋体"/>
                <w:sz w:val="24"/>
              </w:rPr>
              <w:t>的电磁辐射功率密度</w:t>
            </w:r>
            <w:r w:rsidRPr="00E175AB">
              <w:rPr>
                <w:rFonts w:hAnsi="宋体" w:hint="eastAsia"/>
                <w:sz w:val="24"/>
              </w:rPr>
              <w:t>最大值范围</w:t>
            </w:r>
            <w:r w:rsidRPr="00E175AB">
              <w:rPr>
                <w:rFonts w:hAnsi="宋体"/>
                <w:sz w:val="24"/>
              </w:rPr>
              <w:t>在</w:t>
            </w:r>
            <w:r w:rsidRPr="00E175AB">
              <w:rPr>
                <w:rFonts w:hAnsi="宋体" w:hint="eastAsia"/>
                <w:sz w:val="24"/>
              </w:rPr>
              <w:t>0.0</w:t>
            </w:r>
            <w:r w:rsidRPr="00E175AB">
              <w:rPr>
                <w:rFonts w:hAnsi="宋体"/>
                <w:sz w:val="24"/>
              </w:rPr>
              <w:t>1</w:t>
            </w:r>
            <w:r w:rsidRPr="00E175AB">
              <w:rPr>
                <w:rFonts w:hAnsi="宋体"/>
                <w:sz w:val="24"/>
              </w:rPr>
              <w:t>～</w:t>
            </w:r>
            <w:r w:rsidRPr="00E175AB">
              <w:rPr>
                <w:rFonts w:hAnsi="宋体" w:hint="eastAsia"/>
                <w:sz w:val="24"/>
              </w:rPr>
              <w:t>1.07</w:t>
            </w:r>
            <w:r w:rsidRPr="00E175AB">
              <w:rPr>
                <w:sz w:val="24"/>
              </w:rPr>
              <w:t>μW/cm</w:t>
            </w:r>
            <w:r w:rsidRPr="00E175AB">
              <w:rPr>
                <w:sz w:val="24"/>
                <w:vertAlign w:val="superscript"/>
              </w:rPr>
              <w:t>2</w:t>
            </w:r>
            <w:r w:rsidRPr="00E175AB">
              <w:rPr>
                <w:rFonts w:hAnsi="宋体" w:hint="eastAsia"/>
                <w:sz w:val="24"/>
              </w:rPr>
              <w:t>之间</w:t>
            </w:r>
            <w:r w:rsidRPr="00E175AB">
              <w:rPr>
                <w:rFonts w:hAnsi="宋体"/>
                <w:sz w:val="24"/>
              </w:rPr>
              <w:t>，</w:t>
            </w:r>
            <w:r w:rsidRPr="00E175AB">
              <w:rPr>
                <w:rFonts w:hint="eastAsia"/>
                <w:sz w:val="24"/>
              </w:rPr>
              <w:t>表明本期项目的电磁辐射水平低于环境中总的公众照射限值（</w:t>
            </w:r>
            <w:r w:rsidRPr="00E175AB">
              <w:rPr>
                <w:rFonts w:hint="eastAsia"/>
                <w:sz w:val="24"/>
              </w:rPr>
              <w:t>40</w:t>
            </w:r>
            <w:r w:rsidRPr="00E175AB">
              <w:rPr>
                <w:sz w:val="24"/>
              </w:rPr>
              <w:t>μW/</w:t>
            </w:r>
            <w:r w:rsidRPr="00E175AB">
              <w:rPr>
                <w:rFonts w:hint="eastAsia"/>
                <w:sz w:val="24"/>
              </w:rPr>
              <w:t>c</w:t>
            </w:r>
            <w:r w:rsidRPr="00E175AB">
              <w:rPr>
                <w:sz w:val="24"/>
              </w:rPr>
              <w:t>m</w:t>
            </w:r>
            <w:r w:rsidRPr="00E175AB">
              <w:rPr>
                <w:sz w:val="24"/>
                <w:vertAlign w:val="superscript"/>
              </w:rPr>
              <w:t>2</w:t>
            </w:r>
            <w:r w:rsidRPr="00E175AB">
              <w:rPr>
                <w:rFonts w:hint="eastAsia"/>
                <w:sz w:val="24"/>
              </w:rPr>
              <w:t>），同时也低于项目单个系统的评价标准限值（</w:t>
            </w:r>
            <w:r w:rsidRPr="00E175AB">
              <w:rPr>
                <w:rFonts w:hint="eastAsia"/>
                <w:sz w:val="24"/>
              </w:rPr>
              <w:t>8</w:t>
            </w:r>
            <w:r w:rsidRPr="00E175AB">
              <w:rPr>
                <w:sz w:val="24"/>
              </w:rPr>
              <w:t>μW/</w:t>
            </w:r>
            <w:r w:rsidRPr="00E175AB">
              <w:rPr>
                <w:rFonts w:hint="eastAsia"/>
                <w:sz w:val="24"/>
              </w:rPr>
              <w:t>c</w:t>
            </w:r>
            <w:r w:rsidRPr="00E175AB">
              <w:rPr>
                <w:sz w:val="24"/>
              </w:rPr>
              <w:t>m</w:t>
            </w:r>
            <w:r w:rsidRPr="00E175AB">
              <w:rPr>
                <w:sz w:val="24"/>
                <w:vertAlign w:val="superscript"/>
              </w:rPr>
              <w:t>2</w:t>
            </w:r>
            <w:r w:rsidRPr="00E175AB">
              <w:rPr>
                <w:rFonts w:hint="eastAsia"/>
                <w:sz w:val="24"/>
              </w:rPr>
              <w:t>），说明本期项目基站产生的电磁辐射符合《电磁环境控制限值》（</w:t>
            </w:r>
            <w:r w:rsidRPr="00E175AB">
              <w:rPr>
                <w:rFonts w:hint="eastAsia"/>
                <w:sz w:val="24"/>
              </w:rPr>
              <w:t>GB8702-2014</w:t>
            </w:r>
            <w:r w:rsidRPr="00E175AB">
              <w:rPr>
                <w:rFonts w:hint="eastAsia"/>
                <w:sz w:val="24"/>
              </w:rPr>
              <w:t>）规定的电磁辐射限值要求和本次环评要求。</w:t>
            </w:r>
            <w:r w:rsidRPr="00E175AB">
              <w:rPr>
                <w:sz w:val="24"/>
              </w:rPr>
              <w:t>各抽测基站</w:t>
            </w:r>
            <w:r w:rsidRPr="00E175AB">
              <w:rPr>
                <w:rFonts w:hint="eastAsia"/>
                <w:sz w:val="24"/>
              </w:rPr>
              <w:t>周边及保护目标处电磁环境</w:t>
            </w:r>
            <w:r w:rsidRPr="00E175AB">
              <w:rPr>
                <w:sz w:val="24"/>
              </w:rPr>
              <w:t>现状值最大值见表</w:t>
            </w:r>
            <w:r w:rsidRPr="00E175AB">
              <w:rPr>
                <w:sz w:val="24"/>
              </w:rPr>
              <w:t>3-</w:t>
            </w:r>
            <w:r w:rsidRPr="00E175AB">
              <w:rPr>
                <w:rFonts w:hint="eastAsia"/>
                <w:sz w:val="24"/>
              </w:rPr>
              <w:t>2</w:t>
            </w:r>
            <w:r w:rsidRPr="00E175AB">
              <w:rPr>
                <w:sz w:val="24"/>
              </w:rPr>
              <w:t>。</w:t>
            </w:r>
          </w:p>
          <w:p w:rsidR="0053239B" w:rsidRPr="00E175AB" w:rsidRDefault="0053239B" w:rsidP="00C527AD">
            <w:pPr>
              <w:spacing w:beforeLines="50"/>
              <w:jc w:val="center"/>
              <w:rPr>
                <w:rFonts w:hAnsi="宋体"/>
                <w:b/>
                <w:szCs w:val="21"/>
              </w:rPr>
            </w:pPr>
            <w:r w:rsidRPr="00E175AB">
              <w:rPr>
                <w:rFonts w:hAnsi="宋体"/>
                <w:b/>
                <w:szCs w:val="21"/>
              </w:rPr>
              <w:t>表</w:t>
            </w:r>
            <w:r w:rsidRPr="00E175AB">
              <w:rPr>
                <w:rFonts w:hint="eastAsia"/>
                <w:b/>
                <w:szCs w:val="21"/>
              </w:rPr>
              <w:t xml:space="preserve">3-2  </w:t>
            </w:r>
            <w:r w:rsidRPr="00E175AB">
              <w:rPr>
                <w:rFonts w:hAnsi="宋体"/>
                <w:b/>
                <w:szCs w:val="21"/>
              </w:rPr>
              <w:t>抽测</w:t>
            </w:r>
            <w:r>
              <w:rPr>
                <w:rFonts w:hAnsi="宋体" w:hint="eastAsia"/>
                <w:b/>
                <w:szCs w:val="21"/>
              </w:rPr>
              <w:t>调试基站</w:t>
            </w:r>
            <w:r w:rsidRPr="00E175AB">
              <w:rPr>
                <w:rFonts w:hAnsi="宋体"/>
                <w:b/>
                <w:szCs w:val="21"/>
              </w:rPr>
              <w:t>基站测量结果汇总</w:t>
            </w:r>
            <w:r w:rsidRPr="00E175AB">
              <w:rPr>
                <w:rFonts w:hAnsi="宋体" w:hint="eastAsia"/>
                <w:b/>
                <w:szCs w:val="21"/>
              </w:rPr>
              <w:t>表</w:t>
            </w:r>
          </w:p>
          <w:tbl>
            <w:tblPr>
              <w:tblW w:w="8645"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3505"/>
              <w:gridCol w:w="833"/>
              <w:gridCol w:w="657"/>
              <w:gridCol w:w="981"/>
              <w:gridCol w:w="989"/>
              <w:gridCol w:w="1174"/>
            </w:tblGrid>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序号</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基站</w:t>
                  </w:r>
                  <w:r w:rsidRPr="00E175AB">
                    <w:rPr>
                      <w:rFonts w:hint="eastAsia"/>
                      <w:sz w:val="20"/>
                      <w:szCs w:val="18"/>
                      <w:u w:val="wave"/>
                    </w:rPr>
                    <w:t>名称</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区县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基站类型</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电场强度最大值</w:t>
                  </w:r>
                  <w:r w:rsidRPr="00E175AB">
                    <w:rPr>
                      <w:rFonts w:hint="eastAsia"/>
                      <w:sz w:val="20"/>
                      <w:szCs w:val="18"/>
                      <w:u w:val="wave"/>
                    </w:rPr>
                    <w:t>(V/m)</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功率密度</w:t>
                  </w:r>
                  <w:r w:rsidRPr="00E175AB">
                    <w:rPr>
                      <w:sz w:val="20"/>
                      <w:szCs w:val="18"/>
                      <w:u w:val="wave"/>
                    </w:rPr>
                    <w:t>最大值</w:t>
                  </w:r>
                  <w:r w:rsidRPr="00E175AB">
                    <w:rPr>
                      <w:sz w:val="20"/>
                      <w:szCs w:val="18"/>
                      <w:u w:val="wave"/>
                    </w:rPr>
                    <w:t>(μW/cm2)</w:t>
                  </w:r>
                </w:p>
              </w:tc>
              <w:tc>
                <w:tcPr>
                  <w:tcW w:w="1174" w:type="dxa"/>
                  <w:vAlign w:val="center"/>
                </w:tcPr>
                <w:p w:rsidR="0053239B" w:rsidRPr="00E175AB" w:rsidRDefault="0053239B" w:rsidP="0075641C">
                  <w:pPr>
                    <w:jc w:val="center"/>
                    <w:rPr>
                      <w:sz w:val="20"/>
                      <w:szCs w:val="18"/>
                      <w:u w:val="wave"/>
                    </w:rPr>
                  </w:pPr>
                  <w:r w:rsidRPr="00E175AB">
                    <w:rPr>
                      <w:rFonts w:hint="eastAsia"/>
                      <w:sz w:val="20"/>
                      <w:szCs w:val="18"/>
                      <w:u w:val="wave"/>
                    </w:rPr>
                    <w:t>备注</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辰溪县明德小学</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0.682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0.12</w:t>
                  </w:r>
                </w:p>
              </w:tc>
              <w:tc>
                <w:tcPr>
                  <w:tcW w:w="1174" w:type="dxa"/>
                  <w:vMerge w:val="restart"/>
                  <w:vAlign w:val="center"/>
                </w:tcPr>
                <w:p w:rsidR="0053239B" w:rsidRPr="00E175AB" w:rsidRDefault="0053239B" w:rsidP="0075641C">
                  <w:pPr>
                    <w:jc w:val="center"/>
                    <w:rPr>
                      <w:sz w:val="20"/>
                      <w:szCs w:val="18"/>
                      <w:u w:val="wave"/>
                    </w:rPr>
                  </w:pPr>
                  <w:r w:rsidRPr="00E175AB">
                    <w:rPr>
                      <w:rFonts w:hint="eastAsia"/>
                      <w:sz w:val="20"/>
                      <w:szCs w:val="18"/>
                      <w:u w:val="wave"/>
                    </w:rPr>
                    <w:t>评价标准限值：</w:t>
                  </w:r>
                </w:p>
                <w:p w:rsidR="0053239B" w:rsidRPr="00E175AB" w:rsidRDefault="0053239B" w:rsidP="0075641C">
                  <w:pPr>
                    <w:jc w:val="center"/>
                    <w:rPr>
                      <w:sz w:val="20"/>
                      <w:szCs w:val="18"/>
                      <w:u w:val="wave"/>
                    </w:rPr>
                  </w:pPr>
                  <w:r w:rsidRPr="00E175AB">
                    <w:rPr>
                      <w:rFonts w:hint="eastAsia"/>
                      <w:sz w:val="20"/>
                      <w:szCs w:val="18"/>
                      <w:u w:val="wave"/>
                    </w:rPr>
                    <w:t>功率密度：</w:t>
                  </w:r>
                </w:p>
                <w:p w:rsidR="0053239B" w:rsidRPr="00E175AB" w:rsidRDefault="0053239B" w:rsidP="0075641C">
                  <w:pPr>
                    <w:jc w:val="center"/>
                    <w:rPr>
                      <w:sz w:val="20"/>
                      <w:szCs w:val="18"/>
                      <w:u w:val="wave"/>
                    </w:rPr>
                  </w:pPr>
                  <w:r w:rsidRPr="00E175AB">
                    <w:rPr>
                      <w:rFonts w:hint="eastAsia"/>
                      <w:sz w:val="20"/>
                      <w:szCs w:val="18"/>
                      <w:u w:val="wave"/>
                    </w:rPr>
                    <w:t>40</w:t>
                  </w:r>
                  <w:r w:rsidRPr="00E175AB">
                    <w:rPr>
                      <w:rFonts w:hint="eastAsia"/>
                      <w:sz w:val="20"/>
                      <w:szCs w:val="18"/>
                      <w:u w:val="wave"/>
                    </w:rPr>
                    <w:t>μ</w:t>
                  </w:r>
                  <w:r w:rsidRPr="00E175AB">
                    <w:rPr>
                      <w:rFonts w:hint="eastAsia"/>
                      <w:sz w:val="20"/>
                      <w:szCs w:val="18"/>
                      <w:u w:val="wave"/>
                    </w:rPr>
                    <w:t>W/cm</w:t>
                  </w:r>
                  <w:r w:rsidRPr="00E175AB">
                    <w:rPr>
                      <w:rFonts w:hint="eastAsia"/>
                      <w:sz w:val="20"/>
                      <w:szCs w:val="18"/>
                      <w:u w:val="wave"/>
                      <w:vertAlign w:val="superscript"/>
                    </w:rPr>
                    <w:t>2</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怀化市辰溪县中心局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0.870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辰溪郊区小田坪村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0.546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辰溪县城郊乡竹桥村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0.886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辰溪县城区梅花村乡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0.708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辰溪县大垴坳</w:t>
                  </w:r>
                  <w:r w:rsidRPr="00E175AB">
                    <w:rPr>
                      <w:rFonts w:hint="eastAsia"/>
                      <w:sz w:val="20"/>
                      <w:szCs w:val="18"/>
                      <w:u w:val="wave"/>
                    </w:rPr>
                    <w:t>450RRU[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0.942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辰溪县广电</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0.974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辰溪县火马冲</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0.736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辰溪县锦宾乡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1.062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0.30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辰溪县山塘驿</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辰溪县石壁乡</w:t>
                  </w:r>
                  <w:r w:rsidRPr="00E175AB">
                    <w:rPr>
                      <w:rFonts w:hint="eastAsia"/>
                      <w:sz w:val="20"/>
                      <w:szCs w:val="18"/>
                      <w:u w:val="wave"/>
                    </w:rPr>
                    <w:t>RSU[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0.612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辰溪县寺前</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0.404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辰溪县寺前镇木桥江村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0.798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辰溪县谭湾</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0.656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辰溪县田湾</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0.600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辰溪县孝坪</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辰溪县孝坪</w:t>
                  </w:r>
                  <w:r w:rsidRPr="00E175AB">
                    <w:rPr>
                      <w:rFonts w:hint="eastAsia"/>
                      <w:sz w:val="20"/>
                      <w:szCs w:val="18"/>
                      <w:u w:val="wave"/>
                    </w:rPr>
                    <w:t>2</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辰溪县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0.620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洪江区川岩</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洪江区</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0.278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洪江区茅头园乡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洪江区</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0.484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洪江市京源水秀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0.424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洪江市三中附近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1.232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0.40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lastRenderedPageBreak/>
                    <w:t>22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怀化市洪江市黔城新中心局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0.792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洪江市板桥村</w:t>
                  </w:r>
                  <w:r w:rsidRPr="00E175AB">
                    <w:rPr>
                      <w:rFonts w:hint="eastAsia"/>
                      <w:sz w:val="20"/>
                      <w:szCs w:val="18"/>
                      <w:u w:val="wave"/>
                    </w:rPr>
                    <w:t>-LT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0.434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洪江市江市镇</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0.772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洪江市冷水井</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0.292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restart"/>
                  <w:vAlign w:val="center"/>
                </w:tcPr>
                <w:p w:rsidR="0053239B" w:rsidRPr="00E175AB" w:rsidRDefault="0053239B" w:rsidP="0075641C">
                  <w:pPr>
                    <w:jc w:val="center"/>
                    <w:rPr>
                      <w:sz w:val="20"/>
                      <w:szCs w:val="18"/>
                      <w:u w:val="wave"/>
                    </w:rPr>
                  </w:pPr>
                  <w:r w:rsidRPr="00E175AB">
                    <w:rPr>
                      <w:rFonts w:hint="eastAsia"/>
                      <w:sz w:val="20"/>
                      <w:szCs w:val="18"/>
                      <w:u w:val="wave"/>
                    </w:rPr>
                    <w:t>评价标准限值：</w:t>
                  </w:r>
                </w:p>
                <w:p w:rsidR="0053239B" w:rsidRPr="00E175AB" w:rsidRDefault="0053239B" w:rsidP="0075641C">
                  <w:pPr>
                    <w:jc w:val="center"/>
                    <w:rPr>
                      <w:sz w:val="20"/>
                      <w:szCs w:val="18"/>
                      <w:u w:val="wave"/>
                    </w:rPr>
                  </w:pPr>
                  <w:r w:rsidRPr="00E175AB">
                    <w:rPr>
                      <w:rFonts w:hint="eastAsia"/>
                      <w:sz w:val="20"/>
                      <w:szCs w:val="18"/>
                      <w:u w:val="wave"/>
                    </w:rPr>
                    <w:t>功率密度：</w:t>
                  </w:r>
                </w:p>
                <w:p w:rsidR="0053239B" w:rsidRPr="00E175AB" w:rsidRDefault="0053239B" w:rsidP="0075641C">
                  <w:pPr>
                    <w:jc w:val="center"/>
                    <w:rPr>
                      <w:sz w:val="20"/>
                      <w:szCs w:val="18"/>
                      <w:u w:val="wave"/>
                    </w:rPr>
                  </w:pPr>
                  <w:r w:rsidRPr="00E175AB">
                    <w:rPr>
                      <w:rFonts w:hint="eastAsia"/>
                      <w:sz w:val="20"/>
                      <w:szCs w:val="18"/>
                      <w:u w:val="wave"/>
                    </w:rPr>
                    <w:t>40</w:t>
                  </w:r>
                  <w:r w:rsidRPr="00E175AB">
                    <w:rPr>
                      <w:rFonts w:hint="eastAsia"/>
                      <w:sz w:val="20"/>
                      <w:szCs w:val="18"/>
                      <w:u w:val="wave"/>
                    </w:rPr>
                    <w:t>μ</w:t>
                  </w:r>
                  <w:r w:rsidRPr="00E175AB">
                    <w:rPr>
                      <w:rFonts w:hint="eastAsia"/>
                      <w:sz w:val="20"/>
                      <w:szCs w:val="18"/>
                      <w:u w:val="wave"/>
                    </w:rPr>
                    <w:t>W/cm</w:t>
                  </w:r>
                  <w:r w:rsidRPr="00E175AB">
                    <w:rPr>
                      <w:rFonts w:hint="eastAsia"/>
                      <w:sz w:val="20"/>
                      <w:szCs w:val="18"/>
                      <w:u w:val="wave"/>
                      <w:vertAlign w:val="superscript"/>
                    </w:rPr>
                    <w:t>2</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洪江市黔城三中路灯杆</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1.292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0.44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洪江市黔城托口</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0.630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洪江市双溪镇</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0.632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29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洪江市谭木冲</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洪江市托口电站主坝</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洪江市托口拉远</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0.348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洪江市托口中学对面移动基站</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洪江市新岩垅</w:t>
                  </w:r>
                  <w:r w:rsidRPr="00E175AB">
                    <w:rPr>
                      <w:rFonts w:hint="eastAsia"/>
                      <w:sz w:val="20"/>
                      <w:szCs w:val="18"/>
                      <w:u w:val="wave"/>
                    </w:rPr>
                    <w:t>-YD</w:t>
                  </w:r>
                  <w:r w:rsidRPr="00E175AB">
                    <w:rPr>
                      <w:rFonts w:hint="eastAsia"/>
                      <w:sz w:val="20"/>
                      <w:szCs w:val="18"/>
                      <w:u w:val="wave"/>
                    </w:rPr>
                    <w:t>（</w:t>
                  </w:r>
                  <w:r w:rsidRPr="00E175AB">
                    <w:rPr>
                      <w:rFonts w:hint="eastAsia"/>
                      <w:sz w:val="20"/>
                      <w:szCs w:val="18"/>
                      <w:u w:val="wave"/>
                    </w:rPr>
                    <w:t>1.8LTE</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0.274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洪江市岩垄乡茶溪村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0.456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洪江市沅城</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0.540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洪江市沅河镇</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0.426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洪江市株山</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洪江市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0.536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鹤城区碧桂圆</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0.346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39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鹤城区城南廉租房</w:t>
                  </w:r>
                  <w:r w:rsidRPr="00E175AB">
                    <w:rPr>
                      <w:rFonts w:hint="eastAsia"/>
                      <w:sz w:val="20"/>
                      <w:szCs w:val="18"/>
                      <w:u w:val="wave"/>
                    </w:rPr>
                    <w:t>1</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1.002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鹤城区河西隆平国际旁十字路口</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0.668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鹤城区金海村南</w:t>
                  </w:r>
                  <w:r w:rsidRPr="00E175AB">
                    <w:rPr>
                      <w:rFonts w:hint="eastAsia"/>
                      <w:sz w:val="20"/>
                      <w:szCs w:val="18"/>
                      <w:u w:val="wave"/>
                    </w:rPr>
                    <w:t>1</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0.580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鹤城区亿丰二手车市场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0.386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鹤城区岳麓欧城正门口共移动</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0.620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怀化鹤城区紫园别墅</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0.852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怀化市房山头路灯杆</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怀化市挂山田路灯杆</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怀化市河西建材市场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0.904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w:t>
                  </w:r>
                  <w:r w:rsidRPr="00E175AB">
                    <w:rPr>
                      <w:rFonts w:hint="eastAsia"/>
                      <w:sz w:val="20"/>
                      <w:szCs w:val="18"/>
                      <w:u w:val="wave"/>
                    </w:rPr>
                    <w:t>303</w:t>
                  </w:r>
                  <w:r w:rsidRPr="00E175AB">
                    <w:rPr>
                      <w:rFonts w:hint="eastAsia"/>
                      <w:sz w:val="20"/>
                      <w:szCs w:val="18"/>
                      <w:u w:val="wave"/>
                    </w:rPr>
                    <w:t>纱场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0.972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49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怀化市鹤城区第一人民医院</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1.218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0.39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怀化市鹤城区飞达</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1.758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0.82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怀化市鹤城区怀化学院唯理楼</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怀化市鹤城区怀化学院迎宾楼</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2.010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1.07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怀化市鹤城区汽车南站路灯杆</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0.822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怀化市鹤城区石门支局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怀化市鹤城区体育中心</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0.522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怀化市鹤城区天龙大厦</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三中东校区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怀化市鹤城区湖天中学北</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0.728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59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怀化市鹤城区水木天成</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怀化市鹤城区香洲广场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0.688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怀化市鹤城区小商品市场东</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怀化市</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会同县茶溪高速</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0.176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w:t>
                  </w:r>
                  <w:r w:rsidRPr="00E175AB">
                    <w:rPr>
                      <w:sz w:val="20"/>
                      <w:szCs w:val="18"/>
                      <w:u w:val="wave"/>
                    </w:rPr>
                    <w:t>0.01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会同县大冲</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0.266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会同县高速连接线</w:t>
                  </w:r>
                  <w:r w:rsidRPr="00E175AB">
                    <w:rPr>
                      <w:rFonts w:hint="eastAsia"/>
                      <w:sz w:val="20"/>
                      <w:szCs w:val="18"/>
                      <w:u w:val="wave"/>
                    </w:rPr>
                    <w:t>-TT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lastRenderedPageBreak/>
                    <w:t>65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会同县林城镇三零零</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会同县坪村模块局</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会同县坪村镇木臻村</w:t>
                  </w:r>
                  <w:r w:rsidRPr="00E175AB">
                    <w:rPr>
                      <w:rFonts w:hint="eastAsia"/>
                      <w:sz w:val="20"/>
                      <w:szCs w:val="18"/>
                      <w:u w:val="wave"/>
                    </w:rPr>
                    <w:t>RRU1[</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0.288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会同县坪村镇铺坪村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0.348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restart"/>
                  <w:vAlign w:val="center"/>
                </w:tcPr>
                <w:p w:rsidR="0053239B" w:rsidRPr="00E175AB" w:rsidRDefault="0053239B" w:rsidP="0075641C">
                  <w:pPr>
                    <w:jc w:val="center"/>
                    <w:rPr>
                      <w:sz w:val="20"/>
                      <w:szCs w:val="18"/>
                      <w:u w:val="wave"/>
                    </w:rPr>
                  </w:pPr>
                  <w:r w:rsidRPr="00E175AB">
                    <w:rPr>
                      <w:rFonts w:hint="eastAsia"/>
                      <w:sz w:val="20"/>
                      <w:szCs w:val="18"/>
                      <w:u w:val="wave"/>
                    </w:rPr>
                    <w:t>评价标准限值：</w:t>
                  </w:r>
                </w:p>
                <w:p w:rsidR="0053239B" w:rsidRPr="00E175AB" w:rsidRDefault="0053239B" w:rsidP="0075641C">
                  <w:pPr>
                    <w:jc w:val="center"/>
                    <w:rPr>
                      <w:sz w:val="20"/>
                      <w:szCs w:val="18"/>
                      <w:u w:val="wave"/>
                    </w:rPr>
                  </w:pPr>
                  <w:r w:rsidRPr="00E175AB">
                    <w:rPr>
                      <w:rFonts w:hint="eastAsia"/>
                      <w:sz w:val="20"/>
                      <w:szCs w:val="18"/>
                      <w:u w:val="wave"/>
                    </w:rPr>
                    <w:t>功率密度：</w:t>
                  </w:r>
                </w:p>
                <w:p w:rsidR="0053239B" w:rsidRPr="00E175AB" w:rsidRDefault="0053239B" w:rsidP="0075641C">
                  <w:pPr>
                    <w:jc w:val="center"/>
                    <w:rPr>
                      <w:sz w:val="20"/>
                      <w:szCs w:val="18"/>
                      <w:u w:val="wave"/>
                    </w:rPr>
                  </w:pPr>
                  <w:r w:rsidRPr="00E175AB">
                    <w:rPr>
                      <w:rFonts w:hint="eastAsia"/>
                      <w:sz w:val="20"/>
                      <w:szCs w:val="18"/>
                      <w:u w:val="wave"/>
                    </w:rPr>
                    <w:t>40</w:t>
                  </w:r>
                  <w:r w:rsidRPr="00E175AB">
                    <w:rPr>
                      <w:rFonts w:hint="eastAsia"/>
                      <w:sz w:val="20"/>
                      <w:szCs w:val="18"/>
                      <w:u w:val="wave"/>
                    </w:rPr>
                    <w:t>μ</w:t>
                  </w:r>
                  <w:r w:rsidRPr="00E175AB">
                    <w:rPr>
                      <w:rFonts w:hint="eastAsia"/>
                      <w:sz w:val="20"/>
                      <w:szCs w:val="18"/>
                      <w:u w:val="wave"/>
                    </w:rPr>
                    <w:t>W/cm</w:t>
                  </w:r>
                  <w:r w:rsidRPr="00E175AB">
                    <w:rPr>
                      <w:rFonts w:hint="eastAsia"/>
                      <w:sz w:val="20"/>
                      <w:szCs w:val="18"/>
                      <w:u w:val="wave"/>
                      <w:vertAlign w:val="superscript"/>
                    </w:rPr>
                    <w:t>2</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69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会同县洒溪乡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会同县洒溪乡金寨村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0.274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会同县粟裕公园</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会同县翁宝</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0.320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会同县岩头乡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会同县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0.286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怀化市靖州县中心局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0.740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靖州县靖城花园</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靖州县职中</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0.574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靖州藕团乡林源村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0.382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靖州铺口乡场上</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79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靖州县横江桥</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靖州县横江桥</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0.266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靖州县藕团</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0.35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靖州县排牙山</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靖州县铺口</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0.556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靖州县渠阳镇高桥村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0.624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靖州县沙滩铺</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0.278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靖州县覃家团</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靖州县新厂镇善里村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0.272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靖州县新寨村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0.354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89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靖州县腰鼓坡</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靖州县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麻阳高公冲</w:t>
                  </w:r>
                  <w:r w:rsidRPr="00E175AB">
                    <w:rPr>
                      <w:rFonts w:hint="eastAsia"/>
                      <w:sz w:val="20"/>
                      <w:szCs w:val="18"/>
                      <w:u w:val="wave"/>
                    </w:rPr>
                    <w:t>-LT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麻阳县车头村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麻阳县逢爷社区</w:t>
                  </w:r>
                  <w:r w:rsidRPr="00E175AB">
                    <w:rPr>
                      <w:rFonts w:hint="eastAsia"/>
                      <w:sz w:val="20"/>
                      <w:szCs w:val="18"/>
                      <w:u w:val="wave"/>
                    </w:rPr>
                    <w:t>-TT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0.570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麻阳县兰村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0.490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麻阳县龙坡溪</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0.466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麻阳县马颈坳</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0.430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麻阳县平原</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0.532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麻阳县谭家寨</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0.884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0.21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麻阳县谭家寨乡咸子坳村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0.440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99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麻阳县岩门</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0.518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麻阳县岩门</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0.400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麻阳县岩门白泥村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0.744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麻阳岩门黄土溪</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麻阳岩门李家</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麻阳县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0.620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通道县黄土</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0.602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通道县黄土上下都天</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0.456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通道县烂阳</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sz w:val="20"/>
                      <w:szCs w:val="18"/>
                      <w:u w:val="wave"/>
                    </w:rPr>
                    <w:t>0.394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通道县临口</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0.396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lastRenderedPageBreak/>
                    <w:t>108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通道县临口坪赖村</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CDMA</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109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通道县垄城</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通道县马龙乡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通道县楠木山高速</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0.304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0.02</w:t>
                  </w:r>
                </w:p>
              </w:tc>
              <w:tc>
                <w:tcPr>
                  <w:tcW w:w="1174" w:type="dxa"/>
                  <w:vMerge w:val="restart"/>
                  <w:vAlign w:val="center"/>
                </w:tcPr>
                <w:p w:rsidR="0053239B" w:rsidRPr="00E175AB" w:rsidRDefault="0053239B" w:rsidP="0075641C">
                  <w:pPr>
                    <w:jc w:val="center"/>
                    <w:rPr>
                      <w:sz w:val="20"/>
                      <w:szCs w:val="18"/>
                      <w:u w:val="wave"/>
                    </w:rPr>
                  </w:pPr>
                  <w:r w:rsidRPr="00E175AB">
                    <w:rPr>
                      <w:rFonts w:hint="eastAsia"/>
                      <w:sz w:val="20"/>
                      <w:szCs w:val="18"/>
                      <w:u w:val="wave"/>
                    </w:rPr>
                    <w:t>评价标准限值：</w:t>
                  </w:r>
                </w:p>
                <w:p w:rsidR="0053239B" w:rsidRPr="00E175AB" w:rsidRDefault="0053239B" w:rsidP="0075641C">
                  <w:pPr>
                    <w:jc w:val="center"/>
                    <w:rPr>
                      <w:sz w:val="20"/>
                      <w:szCs w:val="18"/>
                      <w:u w:val="wave"/>
                    </w:rPr>
                  </w:pPr>
                  <w:r w:rsidRPr="00E175AB">
                    <w:rPr>
                      <w:rFonts w:hint="eastAsia"/>
                      <w:sz w:val="20"/>
                      <w:szCs w:val="18"/>
                      <w:u w:val="wave"/>
                    </w:rPr>
                    <w:t>功率密度：</w:t>
                  </w:r>
                </w:p>
                <w:p w:rsidR="0053239B" w:rsidRPr="00E175AB" w:rsidRDefault="0053239B" w:rsidP="0075641C">
                  <w:pPr>
                    <w:jc w:val="center"/>
                    <w:rPr>
                      <w:sz w:val="20"/>
                      <w:szCs w:val="18"/>
                      <w:u w:val="wave"/>
                    </w:rPr>
                  </w:pPr>
                  <w:r w:rsidRPr="00E175AB">
                    <w:rPr>
                      <w:rFonts w:hint="eastAsia"/>
                      <w:sz w:val="20"/>
                      <w:szCs w:val="18"/>
                      <w:u w:val="wave"/>
                    </w:rPr>
                    <w:t>40</w:t>
                  </w:r>
                  <w:r w:rsidRPr="00E175AB">
                    <w:rPr>
                      <w:rFonts w:hint="eastAsia"/>
                      <w:sz w:val="20"/>
                      <w:szCs w:val="18"/>
                      <w:u w:val="wave"/>
                    </w:rPr>
                    <w:t>μ</w:t>
                  </w:r>
                  <w:r w:rsidRPr="00E175AB">
                    <w:rPr>
                      <w:rFonts w:hint="eastAsia"/>
                      <w:sz w:val="20"/>
                      <w:szCs w:val="18"/>
                      <w:u w:val="wave"/>
                    </w:rPr>
                    <w:t>W/cm</w:t>
                  </w:r>
                  <w:r w:rsidRPr="00E175AB">
                    <w:rPr>
                      <w:rFonts w:hint="eastAsia"/>
                      <w:sz w:val="20"/>
                      <w:szCs w:val="18"/>
                      <w:u w:val="wave"/>
                      <w:vertAlign w:val="superscript"/>
                    </w:rPr>
                    <w:t>2</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通道县坪阳乡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通道县下乡乡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0.490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通道县长寨</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0.526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通道县中团高速资源点</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0.468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通道县竹塘</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通道县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0.288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崇仁寨无线机房</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0.458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新晃县方家屯乡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0.590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119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新晃县汞矿</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0.506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新晃县胡家坝</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0.848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新晃县林溪冲乡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0.424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新晃县前锋</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0.632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新晃县前锋工业园</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1.860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0.92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新晃县狮马垅</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0.512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新晃县吴家寨</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新晃县学堂坪无线机房</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新晃县长乐坪</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新晃县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溆浦县艾家冲</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129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0.298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溆浦县低庄思溪村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0.482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溆浦县低庄镇吉家冲村</w:t>
                  </w:r>
                  <w:r w:rsidRPr="00E175AB">
                    <w:rPr>
                      <w:rFonts w:hint="eastAsia"/>
                      <w:sz w:val="20"/>
                      <w:szCs w:val="18"/>
                      <w:u w:val="wave"/>
                    </w:rPr>
                    <w:t>RRU</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溆浦县低庄镇莲塘西南</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0.768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溆浦县低庄镇四中后山</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0.724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溆浦县低庄镇正宁村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0.460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溆浦县枫林</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0.358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溆浦县观音阁</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0.498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溆浦县观音阁</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0.766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溆浦县麻阳水</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139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溆浦县毛坪微波站</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0.872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0.20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溆浦县双井</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0.694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溆浦县水隘乡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溆浦县水隘乡胡家坪村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0.486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溆浦县谭家湾</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0.862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0.20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溆浦县岩家垄乡政府</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0.974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0.25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溆浦县祖市殿</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溆浦县祖市殿</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0.602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溆浦县祖市殿镇坪头村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溆浦县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0.628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怀化市沅陵县中心局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1.040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0.29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149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沅陵县司法局</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0.384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沅陵筲箕湾三角坪</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0.664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lastRenderedPageBreak/>
                    <w:t>151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沅陵筲箕湾五里山</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0.386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沅陵县坳坪乡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沅陵县池坪乡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0.504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沅陵县池坪乡集镇</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0.626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restart"/>
                  <w:vAlign w:val="center"/>
                </w:tcPr>
                <w:p w:rsidR="0053239B" w:rsidRPr="00E175AB" w:rsidRDefault="0053239B" w:rsidP="0075641C">
                  <w:pPr>
                    <w:jc w:val="center"/>
                    <w:rPr>
                      <w:sz w:val="20"/>
                      <w:szCs w:val="18"/>
                      <w:u w:val="wave"/>
                    </w:rPr>
                  </w:pPr>
                  <w:r w:rsidRPr="00E175AB">
                    <w:rPr>
                      <w:rFonts w:hint="eastAsia"/>
                      <w:sz w:val="20"/>
                      <w:szCs w:val="18"/>
                      <w:u w:val="wave"/>
                    </w:rPr>
                    <w:t>评价标准限值：</w:t>
                  </w:r>
                </w:p>
                <w:p w:rsidR="0053239B" w:rsidRPr="00E175AB" w:rsidRDefault="0053239B" w:rsidP="0075641C">
                  <w:pPr>
                    <w:jc w:val="center"/>
                    <w:rPr>
                      <w:sz w:val="20"/>
                      <w:szCs w:val="18"/>
                      <w:u w:val="wave"/>
                    </w:rPr>
                  </w:pPr>
                  <w:r w:rsidRPr="00E175AB">
                    <w:rPr>
                      <w:rFonts w:hint="eastAsia"/>
                      <w:sz w:val="20"/>
                      <w:szCs w:val="18"/>
                      <w:u w:val="wave"/>
                    </w:rPr>
                    <w:t>功率密度：</w:t>
                  </w:r>
                </w:p>
                <w:p w:rsidR="0053239B" w:rsidRPr="00E175AB" w:rsidRDefault="0053239B" w:rsidP="0075641C">
                  <w:pPr>
                    <w:jc w:val="center"/>
                    <w:rPr>
                      <w:sz w:val="20"/>
                      <w:szCs w:val="18"/>
                      <w:u w:val="wave"/>
                    </w:rPr>
                  </w:pPr>
                  <w:r w:rsidRPr="00E175AB">
                    <w:rPr>
                      <w:rFonts w:hint="eastAsia"/>
                      <w:sz w:val="20"/>
                      <w:szCs w:val="18"/>
                      <w:u w:val="wave"/>
                    </w:rPr>
                    <w:t>40</w:t>
                  </w:r>
                  <w:r w:rsidRPr="00E175AB">
                    <w:rPr>
                      <w:rFonts w:hint="eastAsia"/>
                      <w:sz w:val="20"/>
                      <w:szCs w:val="18"/>
                      <w:u w:val="wave"/>
                    </w:rPr>
                    <w:t>μ</w:t>
                  </w:r>
                  <w:r w:rsidRPr="00E175AB">
                    <w:rPr>
                      <w:rFonts w:hint="eastAsia"/>
                      <w:sz w:val="20"/>
                      <w:szCs w:val="18"/>
                      <w:u w:val="wave"/>
                    </w:rPr>
                    <w:t>W/cm</w:t>
                  </w:r>
                  <w:r w:rsidRPr="00E175AB">
                    <w:rPr>
                      <w:rFonts w:hint="eastAsia"/>
                      <w:sz w:val="20"/>
                      <w:szCs w:val="18"/>
                      <w:u w:val="wave"/>
                      <w:vertAlign w:val="superscript"/>
                    </w:rPr>
                    <w:t>2</w:t>
                  </w: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沅陵县凤滩</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0.732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沅陵县高彻头乡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0.482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沅陵县苦藤铺</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0.598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沅陵县苦藤铺集镇</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159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沅陵县荔溪乡杨明溪村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0.480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沅陵县麻溪铺</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0.670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沅陵县麻溪铺千丘田村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沅陵县明溪口镇战场坪村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沅陵县棋坪乡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沅陵县清水坪乡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沅陵县筲箕湾</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沅陵县筲箕湾镇三眼桥村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沅陵县乌宿</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0.584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沅陵县乌宿乡两岔溪村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0.810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169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沅陵县庄田</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沅陵县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0.680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芷江蟒塘溪</w:t>
                  </w:r>
                  <w:r w:rsidRPr="00E175AB">
                    <w:rPr>
                      <w:rFonts w:hint="eastAsia"/>
                      <w:sz w:val="20"/>
                      <w:szCs w:val="18"/>
                      <w:u w:val="wave"/>
                    </w:rPr>
                    <w:t>-LT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0.08</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芷江王冲垅高铁站</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1.218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0.39</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芷江县艾头坪</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0.510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0.07</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芷江县公坪</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0.784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芷江县公坪孙家冲</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0.618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芷江县罗旧镇</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0.600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芷江县七里桥</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0.614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芷江县桃花溪村</w:t>
                  </w:r>
                  <w:r w:rsidRPr="00E175AB">
                    <w:rPr>
                      <w:rFonts w:hint="eastAsia"/>
                      <w:sz w:val="20"/>
                      <w:szCs w:val="18"/>
                      <w:u w:val="wave"/>
                    </w:rPr>
                    <w:t>RRU[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0.704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芷江县土桥</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0.668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0.12</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179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芷江县土桥乡冷水铺</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0.612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芷江县退田坡</w:t>
                  </w:r>
                  <w:r w:rsidRPr="00E175AB">
                    <w:rPr>
                      <w:rFonts w:hint="eastAsia"/>
                      <w:sz w:val="20"/>
                      <w:szCs w:val="18"/>
                      <w:u w:val="wave"/>
                    </w:rPr>
                    <w:t>-YD</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0.688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芷江县竹坪铺乡</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0.600</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0.61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芷江县竹坪铺无线机房</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芷江县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0.472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怀化市中方县电信大楼</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0.606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0.10</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中方县南湖中路</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0.452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185</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中方县文化局山头</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0.642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186</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中方县中心市场北</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0.416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0.05</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187</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中方县花桥</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188</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中方县花桥镇模块点</w:t>
                  </w:r>
                  <w:r w:rsidRPr="00E175AB">
                    <w:rPr>
                      <w:rFonts w:hint="eastAsia"/>
                      <w:sz w:val="20"/>
                      <w:szCs w:val="18"/>
                      <w:u w:val="wave"/>
                    </w:rPr>
                    <w:t>RSU[</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0.738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0.14</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189</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中方县炉阳镇和平村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0.462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190</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中方县泸阳</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0.476</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0.06</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191</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中方县泸阳镇三冲口村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0.344</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192</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中方县聂家村</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0.352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0.03</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193</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中方县新建</w:t>
                  </w:r>
                  <w:r w:rsidRPr="00E175AB">
                    <w:rPr>
                      <w:rFonts w:hint="eastAsia"/>
                      <w:sz w:val="20"/>
                      <w:szCs w:val="18"/>
                      <w:u w:val="wave"/>
                    </w:rPr>
                    <w:t>[</w:t>
                  </w:r>
                  <w:r w:rsidRPr="00E175AB">
                    <w:rPr>
                      <w:rFonts w:hint="eastAsia"/>
                      <w:sz w:val="20"/>
                      <w:szCs w:val="18"/>
                      <w:u w:val="wave"/>
                    </w:rPr>
                    <w:t>宏基站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0.412</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0.41</w:t>
                  </w:r>
                </w:p>
              </w:tc>
              <w:tc>
                <w:tcPr>
                  <w:tcW w:w="1174" w:type="dxa"/>
                  <w:vMerge/>
                  <w:vAlign w:val="center"/>
                </w:tcPr>
                <w:p w:rsidR="0053239B" w:rsidRPr="00E175AB" w:rsidRDefault="0053239B" w:rsidP="0075641C">
                  <w:pPr>
                    <w:jc w:val="center"/>
                    <w:rPr>
                      <w:sz w:val="20"/>
                      <w:szCs w:val="18"/>
                      <w:u w:val="wave"/>
                    </w:rPr>
                  </w:pPr>
                </w:p>
              </w:tc>
            </w:tr>
            <w:tr w:rsidR="0053239B" w:rsidRPr="00E175AB" w:rsidTr="0075641C">
              <w:trPr>
                <w:trHeight w:val="227"/>
                <w:jc w:val="center"/>
              </w:trPr>
              <w:tc>
                <w:tcPr>
                  <w:tcW w:w="506"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lastRenderedPageBreak/>
                    <w:t>194</w:t>
                  </w:r>
                </w:p>
              </w:tc>
              <w:tc>
                <w:tcPr>
                  <w:tcW w:w="3505"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中方县新建乡黄金村</w:t>
                  </w:r>
                  <w:r w:rsidRPr="00E175AB">
                    <w:rPr>
                      <w:rFonts w:hint="eastAsia"/>
                      <w:sz w:val="20"/>
                      <w:szCs w:val="18"/>
                      <w:u w:val="wave"/>
                    </w:rPr>
                    <w:t>[</w:t>
                  </w:r>
                  <w:r w:rsidRPr="00E175AB">
                    <w:rPr>
                      <w:rFonts w:hint="eastAsia"/>
                      <w:sz w:val="20"/>
                      <w:szCs w:val="18"/>
                      <w:u w:val="wave"/>
                    </w:rPr>
                    <w:t>拉远站</w:t>
                  </w:r>
                  <w:r w:rsidRPr="00E175AB">
                    <w:rPr>
                      <w:rFonts w:hint="eastAsia"/>
                      <w:sz w:val="20"/>
                      <w:szCs w:val="18"/>
                      <w:u w:val="wave"/>
                    </w:rPr>
                    <w:t>]</w:t>
                  </w:r>
                </w:p>
              </w:tc>
              <w:tc>
                <w:tcPr>
                  <w:tcW w:w="833" w:type="dxa"/>
                  <w:vAlign w:val="center"/>
                </w:tcPr>
                <w:p w:rsidR="0053239B" w:rsidRPr="00E175AB" w:rsidRDefault="0053239B" w:rsidP="0075641C">
                  <w:pPr>
                    <w:jc w:val="center"/>
                    <w:rPr>
                      <w:sz w:val="20"/>
                      <w:szCs w:val="18"/>
                      <w:u w:val="wave"/>
                    </w:rPr>
                  </w:pPr>
                  <w:r w:rsidRPr="00E175AB">
                    <w:rPr>
                      <w:rFonts w:hint="eastAsia"/>
                      <w:sz w:val="20"/>
                      <w:szCs w:val="18"/>
                      <w:u w:val="wave"/>
                    </w:rPr>
                    <w:t>中方县</w:t>
                  </w:r>
                </w:p>
              </w:tc>
              <w:tc>
                <w:tcPr>
                  <w:tcW w:w="657"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LTE</w:t>
                  </w:r>
                </w:p>
              </w:tc>
              <w:tc>
                <w:tcPr>
                  <w:tcW w:w="981" w:type="dxa"/>
                  <w:vAlign w:val="center"/>
                </w:tcPr>
                <w:p w:rsidR="0053239B" w:rsidRPr="00E175AB" w:rsidRDefault="0053239B" w:rsidP="0075641C">
                  <w:pPr>
                    <w:jc w:val="center"/>
                    <w:rPr>
                      <w:sz w:val="20"/>
                      <w:szCs w:val="18"/>
                      <w:u w:val="wave"/>
                    </w:rPr>
                  </w:pPr>
                  <w:r w:rsidRPr="00E175AB">
                    <w:rPr>
                      <w:rFonts w:hint="eastAsia"/>
                      <w:sz w:val="20"/>
                      <w:szCs w:val="18"/>
                      <w:u w:val="wave"/>
                    </w:rPr>
                    <w:t>0.368</w:t>
                  </w:r>
                </w:p>
              </w:tc>
              <w:tc>
                <w:tcPr>
                  <w:tcW w:w="989" w:type="dxa"/>
                  <w:tcMar>
                    <w:left w:w="28" w:type="dxa"/>
                    <w:right w:w="28" w:type="dxa"/>
                  </w:tcMar>
                  <w:vAlign w:val="center"/>
                </w:tcPr>
                <w:p w:rsidR="0053239B" w:rsidRPr="00E175AB" w:rsidRDefault="0053239B" w:rsidP="0075641C">
                  <w:pPr>
                    <w:jc w:val="center"/>
                    <w:rPr>
                      <w:sz w:val="20"/>
                      <w:szCs w:val="18"/>
                      <w:u w:val="wave"/>
                    </w:rPr>
                  </w:pPr>
                  <w:r w:rsidRPr="00E175AB">
                    <w:rPr>
                      <w:rFonts w:hint="eastAsia"/>
                      <w:sz w:val="20"/>
                      <w:szCs w:val="18"/>
                      <w:u w:val="wave"/>
                    </w:rPr>
                    <w:t>0.04</w:t>
                  </w:r>
                </w:p>
              </w:tc>
              <w:tc>
                <w:tcPr>
                  <w:tcW w:w="1174" w:type="dxa"/>
                  <w:vMerge/>
                  <w:vAlign w:val="center"/>
                </w:tcPr>
                <w:p w:rsidR="0053239B" w:rsidRPr="00E175AB" w:rsidRDefault="0053239B" w:rsidP="0075641C">
                  <w:pPr>
                    <w:jc w:val="center"/>
                    <w:rPr>
                      <w:sz w:val="20"/>
                      <w:szCs w:val="18"/>
                      <w:u w:val="wave"/>
                    </w:rPr>
                  </w:pPr>
                </w:p>
              </w:tc>
            </w:tr>
          </w:tbl>
          <w:p w:rsidR="0053239B" w:rsidRPr="00E175AB" w:rsidRDefault="0053239B" w:rsidP="0075641C">
            <w:pPr>
              <w:rPr>
                <w:rFonts w:hAnsi="宋体"/>
                <w:b/>
                <w:sz w:val="30"/>
                <w:szCs w:val="30"/>
              </w:rPr>
            </w:pPr>
          </w:p>
        </w:tc>
      </w:tr>
      <w:tr w:rsidR="0053239B" w:rsidRPr="00E175AB" w:rsidTr="0075641C">
        <w:tc>
          <w:tcPr>
            <w:tcW w:w="5000" w:type="pct"/>
            <w:shd w:val="clear" w:color="auto" w:fill="auto"/>
          </w:tcPr>
          <w:p w:rsidR="0053239B" w:rsidRPr="00E175AB" w:rsidRDefault="0053239B" w:rsidP="0075641C">
            <w:pPr>
              <w:rPr>
                <w:b/>
                <w:sz w:val="28"/>
                <w:szCs w:val="28"/>
              </w:rPr>
            </w:pPr>
            <w:bookmarkStart w:id="90" w:name="_Toc460241164"/>
            <w:bookmarkStart w:id="91" w:name="_Toc461955602"/>
            <w:r w:rsidRPr="00E175AB">
              <w:rPr>
                <w:b/>
                <w:sz w:val="28"/>
                <w:szCs w:val="28"/>
              </w:rPr>
              <w:lastRenderedPageBreak/>
              <w:t>评价范围</w:t>
            </w:r>
            <w:r w:rsidRPr="00E175AB">
              <w:rPr>
                <w:rFonts w:hint="eastAsia"/>
                <w:b/>
                <w:sz w:val="28"/>
                <w:szCs w:val="28"/>
              </w:rPr>
              <w:t>及主要</w:t>
            </w:r>
            <w:r w:rsidRPr="00E175AB">
              <w:rPr>
                <w:b/>
                <w:sz w:val="28"/>
                <w:szCs w:val="28"/>
              </w:rPr>
              <w:t>环境保护目标</w:t>
            </w:r>
            <w:r w:rsidRPr="00E175AB">
              <w:rPr>
                <w:rFonts w:hint="eastAsia"/>
                <w:b/>
                <w:sz w:val="28"/>
                <w:szCs w:val="28"/>
              </w:rPr>
              <w:t>：</w:t>
            </w:r>
            <w:bookmarkEnd w:id="90"/>
            <w:bookmarkEnd w:id="91"/>
          </w:p>
          <w:p w:rsidR="0053239B" w:rsidRPr="00E175AB" w:rsidRDefault="0053239B" w:rsidP="0075641C">
            <w:pPr>
              <w:adjustRightInd w:val="0"/>
              <w:snapToGrid w:val="0"/>
              <w:spacing w:line="360" w:lineRule="auto"/>
              <w:ind w:firstLineChars="200" w:firstLine="480"/>
              <w:textAlignment w:val="baseline"/>
              <w:rPr>
                <w:rFonts w:hAnsi="宋体"/>
                <w:sz w:val="24"/>
              </w:rPr>
            </w:pPr>
            <w:bookmarkStart w:id="92" w:name="_Toc390172613"/>
            <w:bookmarkStart w:id="93" w:name="_Toc391065370"/>
            <w:bookmarkStart w:id="94" w:name="_Toc425946151"/>
            <w:bookmarkStart w:id="95" w:name="_Toc460241165"/>
            <w:bookmarkStart w:id="96" w:name="_Toc461955603"/>
            <w:r w:rsidRPr="00E175AB">
              <w:rPr>
                <w:rFonts w:hAnsi="宋体" w:hint="eastAsia"/>
                <w:sz w:val="24"/>
              </w:rPr>
              <w:t>（</w:t>
            </w:r>
            <w:r w:rsidRPr="00E175AB">
              <w:rPr>
                <w:rFonts w:hAnsi="宋体" w:hint="eastAsia"/>
                <w:sz w:val="24"/>
              </w:rPr>
              <w:t>1</w:t>
            </w:r>
            <w:r w:rsidRPr="00E175AB">
              <w:rPr>
                <w:rFonts w:hAnsi="宋体" w:hint="eastAsia"/>
                <w:sz w:val="24"/>
              </w:rPr>
              <w:t>）评价范围</w:t>
            </w:r>
            <w:bookmarkEnd w:id="92"/>
            <w:bookmarkEnd w:id="93"/>
            <w:bookmarkEnd w:id="94"/>
            <w:bookmarkEnd w:id="95"/>
            <w:bookmarkEnd w:id="96"/>
          </w:p>
          <w:p w:rsidR="0053239B" w:rsidRPr="00E175AB" w:rsidRDefault="0053239B" w:rsidP="0075641C">
            <w:pPr>
              <w:adjustRightInd w:val="0"/>
              <w:snapToGrid w:val="0"/>
              <w:spacing w:line="360" w:lineRule="auto"/>
              <w:ind w:firstLineChars="200" w:firstLine="480"/>
              <w:textAlignment w:val="baseline"/>
              <w:rPr>
                <w:rFonts w:hAnsi="宋体"/>
                <w:sz w:val="24"/>
              </w:rPr>
            </w:pPr>
            <w:bookmarkStart w:id="97" w:name="_Toc390172614"/>
            <w:bookmarkStart w:id="98" w:name="_Toc391065371"/>
            <w:bookmarkStart w:id="99" w:name="_Toc425946152"/>
            <w:bookmarkStart w:id="100" w:name="_Toc460241166"/>
            <w:bookmarkStart w:id="101" w:name="_Toc461955604"/>
            <w:r w:rsidRPr="00E175AB">
              <w:rPr>
                <w:rFonts w:hAnsi="宋体"/>
                <w:sz w:val="24"/>
              </w:rPr>
              <w:t>根据《辐射环境保护管理导则电磁辐射环境影响评价方法与标准》</w:t>
            </w:r>
            <w:r w:rsidRPr="00E175AB">
              <w:rPr>
                <w:rFonts w:hAnsi="宋体"/>
                <w:sz w:val="24"/>
              </w:rPr>
              <w:t>(HJ/T 10.3-1996)</w:t>
            </w:r>
            <w:r w:rsidRPr="00E175AB">
              <w:rPr>
                <w:rFonts w:hAnsi="宋体"/>
                <w:sz w:val="24"/>
              </w:rPr>
              <w:t>中第</w:t>
            </w:r>
            <w:r w:rsidRPr="00E175AB">
              <w:rPr>
                <w:rFonts w:hAnsi="宋体"/>
                <w:sz w:val="24"/>
              </w:rPr>
              <w:t>3.1.2</w:t>
            </w:r>
            <w:r w:rsidRPr="00E175AB">
              <w:rPr>
                <w:rFonts w:hAnsi="宋体"/>
                <w:sz w:val="24"/>
              </w:rPr>
              <w:t>款规定，电磁辐射环境影响的评价范围的确定遵循下列要求：</w:t>
            </w:r>
            <w:bookmarkEnd w:id="97"/>
            <w:bookmarkEnd w:id="98"/>
            <w:bookmarkEnd w:id="99"/>
            <w:bookmarkEnd w:id="100"/>
            <w:bookmarkEnd w:id="101"/>
          </w:p>
          <w:p w:rsidR="0053239B" w:rsidRPr="00E175AB" w:rsidRDefault="00A6483C" w:rsidP="0075641C">
            <w:pPr>
              <w:adjustRightInd w:val="0"/>
              <w:snapToGrid w:val="0"/>
              <w:spacing w:line="360" w:lineRule="auto"/>
              <w:ind w:firstLineChars="200" w:firstLine="480"/>
              <w:textAlignment w:val="baseline"/>
              <w:rPr>
                <w:rFonts w:hAnsi="宋体"/>
                <w:sz w:val="24"/>
              </w:rPr>
            </w:pPr>
            <w:r w:rsidRPr="00E175AB">
              <w:rPr>
                <w:rFonts w:hAnsi="宋体"/>
                <w:sz w:val="24"/>
              </w:rPr>
              <w:fldChar w:fldCharType="begin"/>
            </w:r>
            <w:r w:rsidR="0053239B" w:rsidRPr="00E175AB">
              <w:rPr>
                <w:rFonts w:hAnsi="宋体" w:hint="eastAsia"/>
                <w:sz w:val="24"/>
              </w:rPr>
              <w:instrText>= 1 \* GB3</w:instrText>
            </w:r>
            <w:r w:rsidRPr="00E175AB">
              <w:rPr>
                <w:rFonts w:hAnsi="宋体"/>
                <w:sz w:val="24"/>
              </w:rPr>
              <w:fldChar w:fldCharType="separate"/>
            </w:r>
            <w:bookmarkStart w:id="102" w:name="_Toc390172615"/>
            <w:bookmarkStart w:id="103" w:name="_Toc391065372"/>
            <w:bookmarkStart w:id="104" w:name="_Toc425946153"/>
            <w:bookmarkStart w:id="105" w:name="_Toc460241167"/>
            <w:bookmarkStart w:id="106" w:name="_Toc461955605"/>
            <w:r w:rsidR="0053239B" w:rsidRPr="00E175AB">
              <w:rPr>
                <w:rFonts w:hAnsi="宋体" w:hint="eastAsia"/>
                <w:sz w:val="24"/>
              </w:rPr>
              <w:t>①</w:t>
            </w:r>
            <w:r w:rsidRPr="00E175AB">
              <w:rPr>
                <w:rFonts w:hAnsi="宋体"/>
                <w:sz w:val="24"/>
              </w:rPr>
              <w:fldChar w:fldCharType="end"/>
            </w:r>
            <w:r w:rsidR="0053239B" w:rsidRPr="00E175AB">
              <w:rPr>
                <w:rFonts w:hAnsi="宋体"/>
                <w:sz w:val="24"/>
              </w:rPr>
              <w:t xml:space="preserve"> </w:t>
            </w:r>
            <w:r w:rsidR="0053239B" w:rsidRPr="00E175AB">
              <w:rPr>
                <w:rFonts w:hAnsi="宋体"/>
                <w:sz w:val="24"/>
              </w:rPr>
              <w:t>发射机功率</w:t>
            </w:r>
            <w:r w:rsidR="0053239B" w:rsidRPr="00E175AB">
              <w:rPr>
                <w:rFonts w:hAnsi="宋体"/>
                <w:sz w:val="24"/>
              </w:rPr>
              <w:t>P</w:t>
            </w:r>
            <w:r w:rsidR="0053239B" w:rsidRPr="00E175AB">
              <w:rPr>
                <w:rFonts w:hAnsi="宋体" w:hint="eastAsia"/>
                <w:sz w:val="24"/>
              </w:rPr>
              <w:t>≤</w:t>
            </w:r>
            <w:r w:rsidR="0053239B" w:rsidRPr="00E175AB">
              <w:rPr>
                <w:rFonts w:hAnsi="宋体"/>
                <w:sz w:val="24"/>
              </w:rPr>
              <w:t>100kW</w:t>
            </w:r>
            <w:r w:rsidR="0053239B" w:rsidRPr="00E175AB">
              <w:rPr>
                <w:rFonts w:hAnsi="宋体"/>
                <w:sz w:val="24"/>
              </w:rPr>
              <w:t>时，评价范围为以天线为中心，半径为</w:t>
            </w:r>
            <w:r w:rsidR="0053239B" w:rsidRPr="00E175AB">
              <w:rPr>
                <w:rFonts w:hAnsi="宋体"/>
                <w:sz w:val="24"/>
              </w:rPr>
              <w:t>0.5km</w:t>
            </w:r>
            <w:r w:rsidR="0053239B" w:rsidRPr="00E175AB">
              <w:rPr>
                <w:rFonts w:hAnsi="宋体"/>
                <w:sz w:val="24"/>
              </w:rPr>
              <w:t>的范围；</w:t>
            </w:r>
            <w:bookmarkEnd w:id="102"/>
            <w:bookmarkEnd w:id="103"/>
            <w:bookmarkEnd w:id="104"/>
            <w:bookmarkEnd w:id="105"/>
            <w:bookmarkEnd w:id="106"/>
          </w:p>
          <w:p w:rsidR="0053239B" w:rsidRPr="00E175AB" w:rsidRDefault="00A6483C" w:rsidP="0075641C">
            <w:pPr>
              <w:adjustRightInd w:val="0"/>
              <w:snapToGrid w:val="0"/>
              <w:spacing w:line="360" w:lineRule="auto"/>
              <w:ind w:firstLineChars="200" w:firstLine="480"/>
              <w:textAlignment w:val="baseline"/>
              <w:rPr>
                <w:rFonts w:hAnsi="宋体"/>
                <w:sz w:val="24"/>
              </w:rPr>
            </w:pPr>
            <w:r w:rsidRPr="00E175AB">
              <w:rPr>
                <w:rFonts w:hAnsi="宋体"/>
                <w:sz w:val="24"/>
              </w:rPr>
              <w:fldChar w:fldCharType="begin"/>
            </w:r>
            <w:r w:rsidR="0053239B" w:rsidRPr="00E175AB">
              <w:rPr>
                <w:rFonts w:hAnsi="宋体" w:hint="eastAsia"/>
                <w:sz w:val="24"/>
              </w:rPr>
              <w:instrText>= 2 \* GB3</w:instrText>
            </w:r>
            <w:r w:rsidRPr="00E175AB">
              <w:rPr>
                <w:rFonts w:hAnsi="宋体"/>
                <w:sz w:val="24"/>
              </w:rPr>
              <w:fldChar w:fldCharType="separate"/>
            </w:r>
            <w:bookmarkStart w:id="107" w:name="_Toc390172616"/>
            <w:bookmarkStart w:id="108" w:name="_Toc391065373"/>
            <w:bookmarkStart w:id="109" w:name="_Toc425946154"/>
            <w:bookmarkStart w:id="110" w:name="_Toc460241168"/>
            <w:bookmarkStart w:id="111" w:name="_Toc461955606"/>
            <w:r w:rsidR="0053239B" w:rsidRPr="00E175AB">
              <w:rPr>
                <w:rFonts w:hAnsi="宋体" w:hint="eastAsia"/>
                <w:sz w:val="24"/>
              </w:rPr>
              <w:t>②</w:t>
            </w:r>
            <w:r w:rsidRPr="00E175AB">
              <w:rPr>
                <w:rFonts w:hAnsi="宋体"/>
                <w:sz w:val="24"/>
              </w:rPr>
              <w:fldChar w:fldCharType="end"/>
            </w:r>
            <w:r w:rsidR="0053239B" w:rsidRPr="00E175AB">
              <w:rPr>
                <w:rFonts w:hAnsi="宋体"/>
                <w:sz w:val="24"/>
              </w:rPr>
              <w:t xml:space="preserve"> </w:t>
            </w:r>
            <w:r w:rsidR="0053239B" w:rsidRPr="00E175AB">
              <w:rPr>
                <w:rFonts w:hAnsi="宋体"/>
                <w:sz w:val="24"/>
              </w:rPr>
              <w:t>对于有方向性的天线，按照天线辐射主瓣的半功率角内评价到</w:t>
            </w:r>
            <w:r w:rsidR="0053239B" w:rsidRPr="00E175AB">
              <w:rPr>
                <w:rFonts w:hAnsi="宋体"/>
                <w:sz w:val="24"/>
              </w:rPr>
              <w:t xml:space="preserve"> 0.5km</w:t>
            </w:r>
            <w:r w:rsidR="0053239B" w:rsidRPr="00E175AB">
              <w:rPr>
                <w:rFonts w:hAnsi="宋体"/>
                <w:sz w:val="24"/>
              </w:rPr>
              <w:t>，如高层建筑的部分楼层进入天线辐射主瓣的半功率角以内时，应选择不同高度对该楼层进行室内或室外的场强测量。</w:t>
            </w:r>
            <w:bookmarkEnd w:id="107"/>
            <w:bookmarkEnd w:id="108"/>
            <w:bookmarkEnd w:id="109"/>
            <w:bookmarkEnd w:id="110"/>
            <w:bookmarkEnd w:id="111"/>
          </w:p>
          <w:p w:rsidR="0053239B" w:rsidRPr="00E175AB" w:rsidRDefault="00A6483C" w:rsidP="0075641C">
            <w:pPr>
              <w:adjustRightInd w:val="0"/>
              <w:snapToGrid w:val="0"/>
              <w:spacing w:line="360" w:lineRule="auto"/>
              <w:ind w:firstLineChars="200" w:firstLine="480"/>
              <w:textAlignment w:val="baseline"/>
              <w:rPr>
                <w:rFonts w:hAnsi="宋体"/>
                <w:sz w:val="24"/>
              </w:rPr>
            </w:pPr>
            <w:r w:rsidRPr="00E175AB">
              <w:rPr>
                <w:rFonts w:hAnsi="宋体"/>
                <w:sz w:val="24"/>
              </w:rPr>
              <w:fldChar w:fldCharType="begin"/>
            </w:r>
            <w:r w:rsidR="0053239B" w:rsidRPr="00E175AB">
              <w:rPr>
                <w:rFonts w:hAnsi="宋体" w:hint="eastAsia"/>
                <w:sz w:val="24"/>
              </w:rPr>
              <w:instrText>= 3 \* GB3</w:instrText>
            </w:r>
            <w:r w:rsidRPr="00E175AB">
              <w:rPr>
                <w:rFonts w:hAnsi="宋体"/>
                <w:sz w:val="24"/>
              </w:rPr>
              <w:fldChar w:fldCharType="separate"/>
            </w:r>
            <w:bookmarkStart w:id="112" w:name="_Toc390172617"/>
            <w:bookmarkStart w:id="113" w:name="_Toc391065374"/>
            <w:bookmarkStart w:id="114" w:name="_Toc425946155"/>
            <w:bookmarkStart w:id="115" w:name="_Toc460241169"/>
            <w:bookmarkStart w:id="116" w:name="_Toc461955607"/>
            <w:r w:rsidR="0053239B" w:rsidRPr="00E175AB">
              <w:rPr>
                <w:rFonts w:hAnsi="宋体" w:hint="eastAsia"/>
                <w:sz w:val="24"/>
              </w:rPr>
              <w:t>③</w:t>
            </w:r>
            <w:r w:rsidRPr="00E175AB">
              <w:rPr>
                <w:rFonts w:hAnsi="宋体"/>
                <w:sz w:val="24"/>
              </w:rPr>
              <w:fldChar w:fldCharType="end"/>
            </w:r>
            <w:r w:rsidR="0053239B" w:rsidRPr="00E175AB">
              <w:rPr>
                <w:rFonts w:hAnsi="宋体" w:hint="eastAsia"/>
                <w:sz w:val="24"/>
              </w:rPr>
              <w:t>《</w:t>
            </w:r>
            <w:r w:rsidR="0053239B" w:rsidRPr="00E175AB">
              <w:rPr>
                <w:rFonts w:hAnsi="宋体"/>
                <w:sz w:val="24"/>
              </w:rPr>
              <w:t>移动通信基站电磁辐射环境监测方法》</w:t>
            </w:r>
            <w:r w:rsidR="0053239B" w:rsidRPr="00E175AB">
              <w:rPr>
                <w:rFonts w:hAnsi="宋体"/>
                <w:sz w:val="24"/>
              </w:rPr>
              <w:t>(</w:t>
            </w:r>
            <w:r w:rsidR="0053239B" w:rsidRPr="00E175AB">
              <w:rPr>
                <w:rFonts w:hAnsi="宋体"/>
                <w:sz w:val="24"/>
              </w:rPr>
              <w:t>试行</w:t>
            </w:r>
            <w:r w:rsidR="0053239B" w:rsidRPr="00E175AB">
              <w:rPr>
                <w:rFonts w:hAnsi="宋体"/>
                <w:sz w:val="24"/>
              </w:rPr>
              <w:t>)</w:t>
            </w:r>
            <w:r w:rsidR="0053239B" w:rsidRPr="00E175AB">
              <w:rPr>
                <w:rFonts w:hAnsi="宋体"/>
                <w:sz w:val="24"/>
              </w:rPr>
              <w:t>规定的监测范围是：监测点位一般布设在以发射天线为中心半径</w:t>
            </w:r>
            <w:r w:rsidR="0053239B" w:rsidRPr="00E175AB">
              <w:rPr>
                <w:rFonts w:hAnsi="宋体"/>
                <w:sz w:val="24"/>
              </w:rPr>
              <w:t>50m</w:t>
            </w:r>
            <w:r w:rsidR="0053239B" w:rsidRPr="00E175AB">
              <w:rPr>
                <w:rFonts w:hAnsi="宋体"/>
                <w:sz w:val="24"/>
              </w:rPr>
              <w:t>的范围内可能受到影响的的保护目标，根据现场环境情况可对点位进行适当调整，具体点位优先布设在公众可以到达的距离天线最近处。</w:t>
            </w:r>
            <w:bookmarkEnd w:id="112"/>
            <w:bookmarkEnd w:id="113"/>
            <w:bookmarkEnd w:id="114"/>
            <w:bookmarkEnd w:id="115"/>
            <w:bookmarkEnd w:id="116"/>
          </w:p>
          <w:p w:rsidR="0053239B" w:rsidRPr="00E175AB" w:rsidRDefault="0053239B" w:rsidP="0075641C">
            <w:pPr>
              <w:adjustRightInd w:val="0"/>
              <w:snapToGrid w:val="0"/>
              <w:spacing w:line="360" w:lineRule="auto"/>
              <w:ind w:firstLineChars="200" w:firstLine="480"/>
              <w:textAlignment w:val="baseline"/>
              <w:rPr>
                <w:rFonts w:hAnsi="宋体"/>
                <w:sz w:val="24"/>
              </w:rPr>
            </w:pPr>
            <w:bookmarkStart w:id="117" w:name="_Toc425946156"/>
            <w:bookmarkStart w:id="118" w:name="_Toc390172618"/>
            <w:bookmarkStart w:id="119" w:name="_Toc391065375"/>
            <w:bookmarkStart w:id="120" w:name="_Toc460241170"/>
            <w:bookmarkStart w:id="121" w:name="_Toc461955608"/>
            <w:r w:rsidRPr="00E175AB">
              <w:rPr>
                <w:rFonts w:hAnsi="宋体"/>
                <w:sz w:val="24"/>
              </w:rPr>
              <w:t>根据上述规定、移动通信基站的特点</w:t>
            </w:r>
            <w:r w:rsidRPr="00E175AB">
              <w:rPr>
                <w:rFonts w:hAnsi="宋体" w:hint="eastAsia"/>
                <w:sz w:val="24"/>
              </w:rPr>
              <w:t>以及</w:t>
            </w:r>
            <w:r w:rsidRPr="00E175AB">
              <w:rPr>
                <w:rFonts w:hAnsi="宋体"/>
                <w:sz w:val="24"/>
              </w:rPr>
              <w:t>评价单位对移动通信基站的</w:t>
            </w:r>
            <w:r w:rsidRPr="00E175AB">
              <w:rPr>
                <w:rFonts w:hAnsi="宋体" w:hint="eastAsia"/>
                <w:sz w:val="24"/>
              </w:rPr>
              <w:t>现场测量</w:t>
            </w:r>
            <w:r w:rsidRPr="00E175AB">
              <w:rPr>
                <w:rFonts w:hAnsi="宋体"/>
                <w:sz w:val="24"/>
              </w:rPr>
              <w:t>经验，确定本次评价范围为：以基站发射天线为中心，距离发射天线中心半径</w:t>
            </w:r>
            <w:r w:rsidRPr="00E175AB">
              <w:rPr>
                <w:rFonts w:hAnsi="宋体" w:hint="eastAsia"/>
                <w:sz w:val="24"/>
              </w:rPr>
              <w:t>5</w:t>
            </w:r>
            <w:r w:rsidRPr="00E175AB">
              <w:rPr>
                <w:rFonts w:hAnsi="宋体"/>
                <w:sz w:val="24"/>
              </w:rPr>
              <w:t>0</w:t>
            </w:r>
            <w:r w:rsidRPr="00E175AB">
              <w:rPr>
                <w:rFonts w:hAnsi="宋体"/>
                <w:sz w:val="24"/>
              </w:rPr>
              <w:t>米范围。</w:t>
            </w:r>
            <w:bookmarkEnd w:id="117"/>
            <w:bookmarkEnd w:id="118"/>
            <w:bookmarkEnd w:id="119"/>
            <w:bookmarkEnd w:id="120"/>
            <w:bookmarkEnd w:id="121"/>
          </w:p>
          <w:p w:rsidR="0053239B" w:rsidRPr="00E175AB" w:rsidRDefault="0053239B" w:rsidP="0075641C">
            <w:pPr>
              <w:adjustRightInd w:val="0"/>
              <w:snapToGrid w:val="0"/>
              <w:spacing w:line="360" w:lineRule="auto"/>
              <w:ind w:firstLineChars="200" w:firstLine="480"/>
              <w:textAlignment w:val="baseline"/>
              <w:rPr>
                <w:rFonts w:hAnsi="宋体"/>
                <w:sz w:val="24"/>
              </w:rPr>
            </w:pPr>
            <w:bookmarkStart w:id="122" w:name="_Toc390172619"/>
            <w:bookmarkStart w:id="123" w:name="_Toc391065376"/>
            <w:bookmarkStart w:id="124" w:name="_Toc425946157"/>
            <w:bookmarkStart w:id="125" w:name="_Toc460241171"/>
            <w:bookmarkStart w:id="126" w:name="_Toc461955609"/>
            <w:r w:rsidRPr="00E175AB">
              <w:rPr>
                <w:rFonts w:hAnsi="宋体" w:hint="eastAsia"/>
                <w:sz w:val="24"/>
              </w:rPr>
              <w:t>（</w:t>
            </w:r>
            <w:r w:rsidRPr="00E175AB">
              <w:rPr>
                <w:rFonts w:hAnsi="宋体" w:hint="eastAsia"/>
                <w:sz w:val="24"/>
              </w:rPr>
              <w:t>2</w:t>
            </w:r>
            <w:r w:rsidRPr="00E175AB">
              <w:rPr>
                <w:rFonts w:hAnsi="宋体" w:hint="eastAsia"/>
                <w:sz w:val="24"/>
              </w:rPr>
              <w:t>）</w:t>
            </w:r>
            <w:r w:rsidRPr="00E175AB">
              <w:rPr>
                <w:rFonts w:hAnsi="宋体"/>
                <w:sz w:val="24"/>
              </w:rPr>
              <w:t>环境保护目标</w:t>
            </w:r>
            <w:bookmarkEnd w:id="122"/>
            <w:bookmarkEnd w:id="123"/>
            <w:bookmarkEnd w:id="124"/>
            <w:bookmarkEnd w:id="125"/>
            <w:bookmarkEnd w:id="126"/>
          </w:p>
          <w:p w:rsidR="0053239B" w:rsidRPr="00E175AB" w:rsidRDefault="0053239B" w:rsidP="0075641C">
            <w:pPr>
              <w:adjustRightInd w:val="0"/>
              <w:snapToGrid w:val="0"/>
              <w:spacing w:line="360" w:lineRule="auto"/>
              <w:ind w:firstLineChars="200" w:firstLine="480"/>
              <w:textAlignment w:val="baseline"/>
              <w:rPr>
                <w:sz w:val="24"/>
              </w:rPr>
            </w:pPr>
            <w:bookmarkStart w:id="127" w:name="_Toc390172620"/>
            <w:bookmarkStart w:id="128" w:name="_Toc391065377"/>
            <w:bookmarkStart w:id="129" w:name="_Toc425946158"/>
            <w:bookmarkStart w:id="130" w:name="_Toc460241172"/>
            <w:bookmarkStart w:id="131" w:name="_Toc461955610"/>
            <w:r w:rsidRPr="00E175AB">
              <w:rPr>
                <w:rFonts w:hAnsi="宋体"/>
                <w:sz w:val="24"/>
              </w:rPr>
              <w:t>根据移动通信基站的电磁辐射特性，本项目的环境保护目标是在评价范围内的以居住、医疗卫生、文化教育、科研、行政办公等为主要功能的区域。环境保护目标为基站天线</w:t>
            </w:r>
            <w:r w:rsidRPr="00E175AB">
              <w:rPr>
                <w:rFonts w:hAnsi="宋体"/>
                <w:sz w:val="24"/>
              </w:rPr>
              <w:t>50m</w:t>
            </w:r>
            <w:r w:rsidRPr="00E175AB">
              <w:rPr>
                <w:rFonts w:hAnsi="宋体"/>
                <w:sz w:val="24"/>
              </w:rPr>
              <w:t>范围的邻近建筑物内的居民和人群。本次抽测的基站周围环境保护目标情况见表</w:t>
            </w:r>
            <w:r w:rsidRPr="00E175AB">
              <w:rPr>
                <w:rFonts w:hAnsi="宋体" w:hint="eastAsia"/>
                <w:sz w:val="24"/>
              </w:rPr>
              <w:t>3-4</w:t>
            </w:r>
            <w:r w:rsidRPr="00E175AB">
              <w:rPr>
                <w:rFonts w:hAnsi="宋体"/>
                <w:sz w:val="24"/>
              </w:rPr>
              <w:t>。</w:t>
            </w:r>
            <w:bookmarkEnd w:id="127"/>
            <w:bookmarkEnd w:id="128"/>
            <w:bookmarkEnd w:id="129"/>
            <w:bookmarkEnd w:id="130"/>
            <w:bookmarkEnd w:id="131"/>
          </w:p>
          <w:p w:rsidR="0053239B" w:rsidRPr="00E175AB" w:rsidRDefault="0053239B" w:rsidP="0075641C">
            <w:pPr>
              <w:jc w:val="center"/>
              <w:rPr>
                <w:rFonts w:hAnsi="宋体"/>
                <w:b/>
                <w:szCs w:val="21"/>
              </w:rPr>
            </w:pPr>
            <w:r w:rsidRPr="00E175AB">
              <w:rPr>
                <w:rFonts w:hAnsi="宋体"/>
                <w:b/>
                <w:szCs w:val="21"/>
              </w:rPr>
              <w:t>表</w:t>
            </w:r>
            <w:r w:rsidRPr="00E175AB">
              <w:rPr>
                <w:rFonts w:hAnsi="宋体" w:hint="eastAsia"/>
                <w:b/>
                <w:szCs w:val="21"/>
              </w:rPr>
              <w:t xml:space="preserve">3-4  </w:t>
            </w:r>
            <w:r w:rsidRPr="00E175AB">
              <w:rPr>
                <w:rFonts w:hAnsi="宋体"/>
                <w:b/>
                <w:szCs w:val="21"/>
              </w:rPr>
              <w:t>抽测基站周围敏感保护目标概况表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74"/>
              <w:gridCol w:w="2388"/>
              <w:gridCol w:w="675"/>
              <w:gridCol w:w="674"/>
              <w:gridCol w:w="1890"/>
              <w:gridCol w:w="811"/>
              <w:gridCol w:w="1284"/>
            </w:tblGrid>
            <w:tr w:rsidR="0053239B" w:rsidRPr="00E175AB" w:rsidTr="0075641C">
              <w:trPr>
                <w:trHeight w:val="227"/>
                <w:tblHeader/>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bookmarkStart w:id="132" w:name="_Hlk387236785"/>
                  <w:bookmarkStart w:id="133" w:name="OLE_LINK5"/>
                  <w:r w:rsidRPr="00E175AB">
                    <w:rPr>
                      <w:rFonts w:ascii="宋体" w:hAnsi="宋体"/>
                      <w:sz w:val="18"/>
                      <w:szCs w:val="18"/>
                      <w:u w:val="wave"/>
                    </w:rPr>
                    <w:t>序号</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站名</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区（县）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天线及立塔类型</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天线安装形式</w:t>
                  </w:r>
                  <w:r w:rsidRPr="00E175AB">
                    <w:rPr>
                      <w:rFonts w:ascii="宋体" w:hAnsi="宋体" w:hint="eastAsia"/>
                      <w:sz w:val="18"/>
                      <w:szCs w:val="18"/>
                      <w:u w:val="wave"/>
                    </w:rPr>
                    <w:t>及朝向</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周围环境特征</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50米范围内主要</w:t>
                  </w:r>
                  <w:r w:rsidRPr="00E175AB">
                    <w:rPr>
                      <w:rFonts w:ascii="宋体" w:hAnsi="宋体"/>
                      <w:sz w:val="18"/>
                      <w:szCs w:val="18"/>
                      <w:u w:val="wave"/>
                    </w:rPr>
                    <w:t>保护目标</w:t>
                  </w:r>
                </w:p>
              </w:tc>
            </w:tr>
            <w:bookmarkEnd w:id="132"/>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辰溪县明德小学</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怀化市辰溪县中心局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铁塔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辰溪郊区小田坪村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辰溪县城郊乡竹桥村[宏基站]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辰溪县城区梅花村乡[宏基站]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辰溪县大垴坳450RRU[拉远站]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辰溪县广电[宏基站]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辰溪县火马冲[宏基站]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辰溪县锦宾乡[宏基站]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辰溪县山塘驿[宏基站]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辰溪县石壁乡RSU[拉远站]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辰溪县寺前[宏基站]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辰溪县寺前镇木桥江村RRU[拉远站]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辰溪县谭湾RRU[拉远站]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辰溪县田湾[宏基站]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辰溪县孝坪[宏基站]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辰溪县孝坪2</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辰溪县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洪江区川岩[宏基站]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洪江区</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洪江区茅头园乡[宏基站]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洪江区</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洪江市京源水秀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洪江市三中附近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景观树</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怀化市洪江市黔城新中心局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洪江市板桥村-LT</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洪江市江市镇[宏基站]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洪江市冷水井-YD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洪江市黔城三中路灯杆</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景观树</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洪江市黔城托口[宏基站]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洪江市双溪镇[宏基站]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29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洪江市谭木冲-YD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洪江市托口电站主坝[宏基站]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洪江市托口拉远RRU[拉远站]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洪江市托口中学对面移动基站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洪江市新岩垅-YD（1.8LTE）</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34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洪江市岩垄乡茶溪村RRU[拉远站]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洪江市沅城-YD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洪江市沅河镇[宏基站]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洪江市株山[宏基站]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洪江市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鹤城区碧桂圆</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39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鹤城区城南廉租房1</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鹤城区河西隆平国际旁十字路口</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鹤城区金海村南1</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鹤城区亿丰二手车市场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鹤城区岳麓欧城正门口共移动</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怀化鹤城区紫园别墅</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怀化市房山头路灯杆</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怀化市挂山田路灯杆</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怀化市河西建材市场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怀化市鹤城区303纱场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49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怀化市鹤城区第一人民医院</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周围居民、商户、医院</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怀化市鹤城区飞达</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怀化市鹤城区怀化学院唯理楼</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怀化市鹤城区怀化学院迎宾楼</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铁塔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怀化市鹤城区汽车南站路灯杆</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怀化市鹤城区石门支局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怀化市鹤城区体育中心</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怀化市鹤城区天龙大厦</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周围居民、商户、幼儿园</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三中东校区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怀化市鹤城区湖天中学北</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城区道路</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59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怀化市鹤城区水木天成</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怀化市鹤城区香洲广场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怀化市鹤城区小商品市场东</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会同县茶溪高速-YD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会同县大冲-YD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会同县高速连接线-TT</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会同县林城镇三零零[宏基</w:t>
                  </w:r>
                  <w:r w:rsidRPr="00E175AB">
                    <w:rPr>
                      <w:rFonts w:ascii="宋体" w:hAnsi="宋体" w:hint="eastAsia"/>
                      <w:sz w:val="18"/>
                      <w:szCs w:val="18"/>
                      <w:u w:val="wave"/>
                    </w:rPr>
                    <w:lastRenderedPageBreak/>
                    <w:t>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w:t>
                  </w:r>
                  <w:r w:rsidRPr="00E175AB">
                    <w:rPr>
                      <w:rFonts w:ascii="宋体" w:hAnsi="宋体" w:hint="eastAsia"/>
                      <w:sz w:val="18"/>
                      <w:szCs w:val="18"/>
                      <w:u w:val="wave"/>
                    </w:rPr>
                    <w:lastRenderedPageBreak/>
                    <w:t>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66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会同县坪村模块局[宏基站]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周围居民、商户</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会同县坪村镇木臻村RRU1[拉远站]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会同县坪村镇铺坪村RRU[拉远站]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69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会同县洒溪乡[宏基站]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会同县洒溪乡金寨村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会同县粟裕公园-YD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会同县翁宝-YD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会同县岩头乡[宏基站]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会同县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怀化市靖州县中心局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靖州县靖城花园</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靖州县职中</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学校职工、学生</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靖州藕团乡林源村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靖州铺口乡场上</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79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靖州县横江桥[宏基站]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角钢塔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靖州县横江桥-YD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靖州县藕团[拉远站]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靖州县排牙山[宏基站]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靖州县铺口[宏基站]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角钢塔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靖州县渠阳镇高桥村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靖州县沙滩铺</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靖州县覃家团[宏基站]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靖州县新厂镇善里村[拉远站]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靖州县新寨村[宏基站]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89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靖州县腰鼓坡-YD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靖州县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麻阳高公冲-LT</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麻阳县车头村[宏基站]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麻阳县逢爷社区-TT</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麻阳县兰村[拉远站]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麻阳县龙坡溪-YD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95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麻阳县马颈坳RRU[拉远站]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麻阳县平原-YD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麻阳县谭家寨[宏基站]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麻阳县谭家寨乡咸子坳村[拉远站]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99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麻阳县岩门[拉远站]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麻阳县岩门-YD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麻阳县岩门白泥村[拉远站]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麻阳岩门黄土溪</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麻阳岩门李家</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麻阳县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通道县黄土[宏基站]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通道县黄土上下都天RRU[拉远站]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通道县烂阳-YD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通道县临口[宏基站]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通道县临口坪赖村</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109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通道县垄城[宏基站]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通道县马龙乡[宏基站]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通道县楠木山高速</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通道县坪阳乡[宏基站]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通道县下乡乡[宏基站]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通道县长寨-YD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通道县中团高速资源点</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通道县竹塘-YD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通道县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角钢塔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崇仁寨无线机房-YD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新晃县方家屯乡[宏基站]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119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新晃县汞矿-YD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新晃县胡家坝[宏基站]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新晃县林溪冲乡[宏基站]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新晃县前锋-YD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新晃县前锋工业园-YD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新晃县狮马垅[宏基站]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125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新晃县吴家寨-YD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新晃县学堂坪无线机房</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新晃县长乐坪</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新晃县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溆浦县艾家冲[宏基站]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129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溆浦县低庄思溪村RRU[拉远站]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溆浦县低庄镇吉家冲村RRU</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溆浦县低庄镇莲塘西南RRU[拉远站]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溆浦县低庄镇四中后山RRU[拉远站]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溆浦县低庄镇正宁村RRU[拉远站]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溆浦县枫林-YD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溆浦县观音阁[宏基站]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溆浦县观音阁-YD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溆浦县麻阳水-YD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139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溆浦县毛坪微波站[宏基站]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溆浦县双井[宏基站]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溆浦县水隘乡[宏基站]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溆浦县水隘乡胡家坪村RRU[拉远站]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溆浦县谭家湾[宏基站]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溆浦县岩家垄乡政府RRU[拉远站]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溆浦县祖市殿[宏基站]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溆浦县祖市殿-YD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溆浦县祖市殿镇坪头村RRU[拉远站]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溆浦县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怀化市沅陵县中心局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149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沅陵县司法局</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沅陵筲箕湾三角坪</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沅陵筲箕湾五里山</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沅陵县坳坪乡[宏基站]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沅陵县池坪乡[宏基站]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154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沅陵县池坪乡集镇RRU[拉远站]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拉线塔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沅陵县凤滩[宏基站]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沅陵县高彻头乡[宏基站]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沅陵县苦藤铺[宏基站]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沅陵县苦藤铺集镇RRU[拉远站]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159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沅陵县荔溪乡杨明溪村RRU[拉远站]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沅陵县麻溪铺[宏基站]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沅陵县麻溪铺千丘田村RRU[拉远站]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沅陵县明溪口镇战场坪村RRU[拉远站]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沅陵县棋坪乡[宏基站]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沅陵县清水坪乡[宏基站]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沅陵县筲箕湾[宏基站]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沅陵县筲箕湾镇三眼桥村[宏基站]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沅陵县乌宿[宏基站]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沅陵县乌宿乡两岔溪村RRU[拉远站]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169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沅陵县庄田</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沅陵县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芷江蟒塘溪-LT</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芷江王冲垅高铁站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芷江县艾头坪[宏基站]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芷江县公坪[宏基站]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芷江县公坪孙家冲[拉远站]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芷江县罗旧镇[宏基站]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三管塔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芷江县七里桥[宏基站]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芷江县桃花溪村RRU[拉远站]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芷江县土桥[宏基站]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179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芷江县土桥乡冷水铺[宏基站]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芷江县退田坡-YD</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芷江县竹坪铺乡[宏基站]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芷江县竹坪铺无线机房</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芷江县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怀化市中方县电信大楼</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中方县南湖中路</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185</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中方县文化局山头</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办公区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工作人员</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186</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中方县中心市场北</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景观塔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居民区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187</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中方县花桥[宏基站]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188</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中方县花桥镇模块点RSU[拉远站]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抱杆</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非上人屋面，安装在屋面，天线朝向：对外</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商业区</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周围商户、居民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189</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中方县炉阳镇和平村[宏基站]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周围居民</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lastRenderedPageBreak/>
                    <w:t>190</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中方县泸阳[宏基站]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学校</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教职工、学生</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191</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中方县泸阳镇三冲口村[拉远站]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六方塔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192</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中方县聂家村[宏基站]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193</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中方县新建[宏基站]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r w:rsidR="0053239B" w:rsidRPr="00E175AB" w:rsidTr="0075641C">
              <w:trPr>
                <w:trHeight w:val="227"/>
                <w:jc w:val="center"/>
              </w:trPr>
              <w:tc>
                <w:tcPr>
                  <w:tcW w:w="34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194</w:t>
                  </w:r>
                </w:p>
              </w:tc>
              <w:tc>
                <w:tcPr>
                  <w:tcW w:w="14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中方县新建乡黄金村[拉远站]</w:t>
                  </w:r>
                </w:p>
              </w:tc>
              <w:tc>
                <w:tcPr>
                  <w:tcW w:w="407"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中方县</w:t>
                  </w:r>
                </w:p>
              </w:tc>
              <w:tc>
                <w:tcPr>
                  <w:tcW w:w="406"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四方塔</w:t>
                  </w:r>
                </w:p>
              </w:tc>
              <w:tc>
                <w:tcPr>
                  <w:tcW w:w="113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落地架塔安装</w:t>
                  </w:r>
                </w:p>
              </w:tc>
              <w:tc>
                <w:tcPr>
                  <w:tcW w:w="489"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hint="eastAsia"/>
                      <w:sz w:val="18"/>
                      <w:szCs w:val="18"/>
                      <w:u w:val="wave"/>
                    </w:rPr>
                    <w:t>城郊</w:t>
                  </w:r>
                </w:p>
              </w:tc>
              <w:tc>
                <w:tcPr>
                  <w:tcW w:w="774" w:type="pct"/>
                  <w:tcMar>
                    <w:left w:w="28" w:type="dxa"/>
                    <w:right w:w="28" w:type="dxa"/>
                  </w:tcMar>
                  <w:vAlign w:val="center"/>
                </w:tcPr>
                <w:p w:rsidR="0053239B" w:rsidRPr="00E175AB" w:rsidRDefault="0053239B" w:rsidP="0075641C">
                  <w:pPr>
                    <w:snapToGrid w:val="0"/>
                    <w:jc w:val="center"/>
                    <w:rPr>
                      <w:rFonts w:ascii="宋体" w:hAnsi="宋体"/>
                      <w:sz w:val="18"/>
                      <w:szCs w:val="18"/>
                      <w:u w:val="wave"/>
                    </w:rPr>
                  </w:pPr>
                  <w:r w:rsidRPr="00E175AB">
                    <w:rPr>
                      <w:rFonts w:ascii="宋体" w:hAnsi="宋体"/>
                      <w:sz w:val="18"/>
                      <w:szCs w:val="18"/>
                      <w:u w:val="wave"/>
                    </w:rPr>
                    <w:t>50m</w:t>
                  </w:r>
                  <w:r w:rsidRPr="00E175AB">
                    <w:rPr>
                      <w:rFonts w:ascii="宋体" w:hAnsi="宋体" w:hint="eastAsia"/>
                      <w:sz w:val="18"/>
                      <w:szCs w:val="18"/>
                      <w:u w:val="wave"/>
                    </w:rPr>
                    <w:t>范围无固定敏感保护目标</w:t>
                  </w:r>
                </w:p>
              </w:tc>
            </w:tr>
          </w:tbl>
          <w:bookmarkEnd w:id="133"/>
          <w:p w:rsidR="0053239B" w:rsidRPr="00E175AB" w:rsidRDefault="0053239B" w:rsidP="00C527AD">
            <w:pPr>
              <w:widowControl/>
              <w:spacing w:beforeLines="50" w:line="360" w:lineRule="auto"/>
              <w:rPr>
                <w:rFonts w:ascii="宋体" w:hAnsi="宋体"/>
                <w:szCs w:val="21"/>
              </w:rPr>
            </w:pPr>
            <w:r w:rsidRPr="00E175AB">
              <w:rPr>
                <w:rFonts w:ascii="宋体" w:hAnsi="宋体" w:hint="eastAsia"/>
                <w:szCs w:val="21"/>
              </w:rPr>
              <w:t>注：(1)“上人屋面”：指公众人员可到达的屋面；“非上人屋面”：指特殊人员及管理人员可以到达的屋面或不可到达的屋面。</w:t>
            </w:r>
          </w:p>
          <w:p w:rsidR="0053239B" w:rsidRPr="00E175AB" w:rsidRDefault="0053239B" w:rsidP="0075641C">
            <w:pPr>
              <w:widowControl/>
              <w:spacing w:line="360" w:lineRule="auto"/>
              <w:ind w:firstLineChars="200" w:firstLine="420"/>
              <w:rPr>
                <w:rFonts w:ascii="宋体" w:hAnsi="宋体"/>
                <w:szCs w:val="21"/>
              </w:rPr>
            </w:pPr>
            <w:r w:rsidRPr="00E175AB">
              <w:rPr>
                <w:rFonts w:ascii="宋体" w:hAnsi="宋体" w:hint="eastAsia"/>
                <w:szCs w:val="21"/>
              </w:rPr>
              <w:t>(2)主要保护目标：50米范围，</w:t>
            </w:r>
            <w:r w:rsidRPr="00E175AB">
              <w:rPr>
                <w:rFonts w:ascii="宋体" w:hAnsi="宋体"/>
                <w:szCs w:val="21"/>
              </w:rPr>
              <w:t>详见监测报告示意图</w:t>
            </w:r>
            <w:r w:rsidRPr="00E175AB">
              <w:rPr>
                <w:rFonts w:ascii="宋体" w:hAnsi="宋体" w:hint="eastAsia"/>
                <w:szCs w:val="21"/>
              </w:rPr>
              <w:t>。</w:t>
            </w:r>
          </w:p>
          <w:p w:rsidR="0053239B" w:rsidRPr="00E175AB" w:rsidRDefault="0053239B" w:rsidP="0075641C">
            <w:pPr>
              <w:widowControl/>
              <w:spacing w:line="360" w:lineRule="auto"/>
              <w:ind w:firstLineChars="200" w:firstLine="562"/>
              <w:rPr>
                <w:b/>
                <w:sz w:val="28"/>
                <w:szCs w:val="28"/>
              </w:rPr>
            </w:pPr>
          </w:p>
        </w:tc>
      </w:tr>
    </w:tbl>
    <w:p w:rsidR="0053239B" w:rsidRPr="00E175AB" w:rsidRDefault="0053239B" w:rsidP="0053239B">
      <w:pPr>
        <w:pStyle w:val="1"/>
      </w:pPr>
      <w:r w:rsidRPr="00E175AB">
        <w:lastRenderedPageBreak/>
        <w:br w:type="page"/>
      </w:r>
      <w:bookmarkStart w:id="134" w:name="_Toc480273916"/>
      <w:r w:rsidRPr="00E175AB">
        <w:rPr>
          <w:rFonts w:hint="eastAsia"/>
        </w:rPr>
        <w:lastRenderedPageBreak/>
        <w:t>四、评价适用标准</w:t>
      </w:r>
      <w:bookmarkEnd w:id="134"/>
    </w:p>
    <w:tbl>
      <w:tblPr>
        <w:tblW w:w="889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tblPr>
      <w:tblGrid>
        <w:gridCol w:w="496"/>
        <w:gridCol w:w="8443"/>
      </w:tblGrid>
      <w:tr w:rsidR="0053239B" w:rsidRPr="00E175AB" w:rsidTr="0075641C">
        <w:tc>
          <w:tcPr>
            <w:tcW w:w="843" w:type="dxa"/>
            <w:vAlign w:val="center"/>
          </w:tcPr>
          <w:p w:rsidR="0053239B" w:rsidRPr="00E175AB" w:rsidRDefault="0053239B" w:rsidP="0075641C">
            <w:pPr>
              <w:spacing w:line="360" w:lineRule="auto"/>
              <w:jc w:val="center"/>
              <w:rPr>
                <w:sz w:val="28"/>
              </w:rPr>
            </w:pPr>
            <w:r w:rsidRPr="00E175AB">
              <w:rPr>
                <w:rFonts w:hint="eastAsia"/>
                <w:sz w:val="28"/>
              </w:rPr>
              <w:t>环</w:t>
            </w:r>
          </w:p>
          <w:p w:rsidR="0053239B" w:rsidRPr="00E175AB" w:rsidRDefault="0053239B" w:rsidP="0075641C">
            <w:pPr>
              <w:spacing w:line="360" w:lineRule="auto"/>
              <w:jc w:val="center"/>
              <w:rPr>
                <w:sz w:val="28"/>
              </w:rPr>
            </w:pPr>
            <w:r w:rsidRPr="00E175AB">
              <w:rPr>
                <w:rFonts w:hint="eastAsia"/>
                <w:sz w:val="28"/>
              </w:rPr>
              <w:t>境</w:t>
            </w:r>
          </w:p>
          <w:p w:rsidR="0053239B" w:rsidRPr="00E175AB" w:rsidRDefault="0053239B" w:rsidP="0075641C">
            <w:pPr>
              <w:spacing w:line="360" w:lineRule="auto"/>
              <w:jc w:val="center"/>
              <w:rPr>
                <w:sz w:val="28"/>
              </w:rPr>
            </w:pPr>
            <w:r w:rsidRPr="00E175AB">
              <w:rPr>
                <w:rFonts w:hint="eastAsia"/>
                <w:sz w:val="28"/>
              </w:rPr>
              <w:t>质</w:t>
            </w:r>
          </w:p>
          <w:p w:rsidR="0053239B" w:rsidRPr="00E175AB" w:rsidRDefault="0053239B" w:rsidP="0075641C">
            <w:pPr>
              <w:spacing w:line="360" w:lineRule="auto"/>
              <w:jc w:val="center"/>
              <w:rPr>
                <w:sz w:val="28"/>
              </w:rPr>
            </w:pPr>
            <w:r w:rsidRPr="00E175AB">
              <w:rPr>
                <w:rFonts w:hint="eastAsia"/>
                <w:sz w:val="28"/>
              </w:rPr>
              <w:t>量</w:t>
            </w:r>
          </w:p>
          <w:p w:rsidR="0053239B" w:rsidRPr="00E175AB" w:rsidRDefault="0053239B" w:rsidP="0075641C">
            <w:pPr>
              <w:spacing w:line="360" w:lineRule="auto"/>
              <w:jc w:val="center"/>
              <w:rPr>
                <w:sz w:val="28"/>
              </w:rPr>
            </w:pPr>
            <w:r w:rsidRPr="00E175AB">
              <w:rPr>
                <w:rFonts w:hint="eastAsia"/>
                <w:sz w:val="28"/>
              </w:rPr>
              <w:t>标</w:t>
            </w:r>
          </w:p>
          <w:p w:rsidR="0053239B" w:rsidRPr="00E175AB" w:rsidRDefault="0053239B" w:rsidP="0075641C">
            <w:pPr>
              <w:spacing w:line="360" w:lineRule="auto"/>
              <w:jc w:val="center"/>
              <w:rPr>
                <w:sz w:val="28"/>
              </w:rPr>
            </w:pPr>
            <w:r w:rsidRPr="00E175AB">
              <w:rPr>
                <w:rFonts w:hint="eastAsia"/>
                <w:sz w:val="28"/>
              </w:rPr>
              <w:t>准</w:t>
            </w:r>
          </w:p>
        </w:tc>
        <w:tc>
          <w:tcPr>
            <w:tcW w:w="8054" w:type="dxa"/>
          </w:tcPr>
          <w:p w:rsidR="0053239B" w:rsidRPr="00E175AB" w:rsidRDefault="0053239B" w:rsidP="0075641C">
            <w:pPr>
              <w:rPr>
                <w:rFonts w:ascii="宋体" w:hAnsi="宋体"/>
                <w:b/>
                <w:sz w:val="24"/>
              </w:rPr>
            </w:pPr>
            <w:r w:rsidRPr="00E175AB">
              <w:rPr>
                <w:rFonts w:ascii="宋体" w:hAnsi="宋体" w:hint="eastAsia"/>
                <w:b/>
                <w:sz w:val="24"/>
              </w:rPr>
              <w:t>1.电磁辐射</w:t>
            </w:r>
          </w:p>
          <w:p w:rsidR="0053239B" w:rsidRPr="00E175AB" w:rsidRDefault="0053239B" w:rsidP="0075641C">
            <w:pPr>
              <w:spacing w:line="360" w:lineRule="auto"/>
              <w:rPr>
                <w:sz w:val="24"/>
              </w:rPr>
            </w:pPr>
            <w:r w:rsidRPr="00E175AB">
              <w:rPr>
                <w:rFonts w:hint="eastAsia"/>
                <w:sz w:val="24"/>
              </w:rPr>
              <w:t xml:space="preserve">    </w:t>
            </w:r>
            <w:r w:rsidRPr="00E175AB">
              <w:rPr>
                <w:rFonts w:hint="eastAsia"/>
                <w:sz w:val="24"/>
              </w:rPr>
              <w:t>《电磁环境控制限值》</w:t>
            </w:r>
            <w:r w:rsidRPr="00E175AB">
              <w:rPr>
                <w:rFonts w:hint="eastAsia"/>
                <w:sz w:val="24"/>
              </w:rPr>
              <w:t>(GB8702-2014)</w:t>
            </w:r>
            <w:r w:rsidRPr="00E175AB">
              <w:rPr>
                <w:rFonts w:hint="eastAsia"/>
                <w:sz w:val="24"/>
              </w:rPr>
              <w:t>中规定，在</w:t>
            </w:r>
            <w:r w:rsidRPr="00E175AB">
              <w:rPr>
                <w:rFonts w:hint="eastAsia"/>
                <w:sz w:val="24"/>
              </w:rPr>
              <w:t>30~3000(MHz)</w:t>
            </w:r>
            <w:r w:rsidRPr="00E175AB">
              <w:rPr>
                <w:rFonts w:hint="eastAsia"/>
                <w:sz w:val="24"/>
              </w:rPr>
              <w:t>频率范围内，对公众的电磁辐射防护标准为电磁辐射源在接受点产生的功率密度小于</w:t>
            </w:r>
            <w:r w:rsidRPr="00E175AB">
              <w:rPr>
                <w:rFonts w:hint="eastAsia"/>
                <w:sz w:val="24"/>
              </w:rPr>
              <w:t>0.4W/m</w:t>
            </w:r>
            <w:r w:rsidRPr="00E175AB">
              <w:rPr>
                <w:rFonts w:hint="eastAsia"/>
                <w:sz w:val="24"/>
                <w:vertAlign w:val="superscript"/>
              </w:rPr>
              <w:t>2</w:t>
            </w:r>
            <w:r w:rsidRPr="00E175AB">
              <w:rPr>
                <w:rFonts w:hint="eastAsia"/>
                <w:sz w:val="24"/>
              </w:rPr>
              <w:t xml:space="preserve">(40 </w:t>
            </w:r>
            <w:r w:rsidRPr="00E175AB">
              <w:rPr>
                <w:sz w:val="24"/>
              </w:rPr>
              <w:t>μ</w:t>
            </w:r>
            <w:r w:rsidRPr="00E175AB">
              <w:rPr>
                <w:rFonts w:hint="eastAsia"/>
                <w:sz w:val="24"/>
              </w:rPr>
              <w:t>W/cm</w:t>
            </w:r>
            <w:r w:rsidRPr="00E175AB">
              <w:rPr>
                <w:rFonts w:hint="eastAsia"/>
                <w:sz w:val="24"/>
                <w:vertAlign w:val="superscript"/>
              </w:rPr>
              <w:t>2</w:t>
            </w:r>
            <w:r w:rsidRPr="00E175AB">
              <w:rPr>
                <w:rFonts w:hint="eastAsia"/>
                <w:sz w:val="24"/>
              </w:rPr>
              <w:t>)</w:t>
            </w:r>
            <w:r w:rsidRPr="00E175AB">
              <w:rPr>
                <w:rFonts w:hint="eastAsia"/>
                <w:sz w:val="24"/>
              </w:rPr>
              <w:t>，如下表</w:t>
            </w:r>
            <w:r w:rsidRPr="00E175AB">
              <w:rPr>
                <w:rFonts w:hint="eastAsia"/>
                <w:sz w:val="24"/>
              </w:rPr>
              <w:t>4-1</w:t>
            </w:r>
            <w:r w:rsidRPr="00E175AB">
              <w:rPr>
                <w:rFonts w:hint="eastAsia"/>
                <w:sz w:val="24"/>
              </w:rPr>
              <w:t>所示：</w:t>
            </w:r>
          </w:p>
          <w:p w:rsidR="0053239B" w:rsidRPr="00E175AB" w:rsidRDefault="0053239B" w:rsidP="00C527AD">
            <w:pPr>
              <w:spacing w:beforeLines="50"/>
              <w:jc w:val="center"/>
              <w:rPr>
                <w:rFonts w:hAnsi="宋体"/>
                <w:b/>
                <w:szCs w:val="21"/>
              </w:rPr>
            </w:pPr>
            <w:r w:rsidRPr="00E175AB">
              <w:rPr>
                <w:rFonts w:hAnsi="宋体" w:hint="eastAsia"/>
                <w:b/>
                <w:szCs w:val="21"/>
              </w:rPr>
              <w:t>表</w:t>
            </w:r>
            <w:r w:rsidRPr="00E175AB">
              <w:rPr>
                <w:rFonts w:hAnsi="宋体" w:hint="eastAsia"/>
                <w:b/>
                <w:szCs w:val="21"/>
              </w:rPr>
              <w:t xml:space="preserve">4-1  </w:t>
            </w:r>
            <w:r w:rsidRPr="00E175AB">
              <w:rPr>
                <w:rFonts w:hAnsi="宋体" w:hint="eastAsia"/>
                <w:b/>
                <w:szCs w:val="21"/>
              </w:rPr>
              <w:t>公众照射导出限值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3025"/>
              <w:gridCol w:w="2868"/>
            </w:tblGrid>
            <w:tr w:rsidR="0053239B" w:rsidRPr="00E175AB" w:rsidTr="0075641C">
              <w:trPr>
                <w:trHeight w:val="361"/>
                <w:jc w:val="center"/>
              </w:trPr>
              <w:tc>
                <w:tcPr>
                  <w:tcW w:w="1414"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sz w:val="21"/>
                      <w:szCs w:val="21"/>
                    </w:rPr>
                    <w:t>频率范围(MHz)</w:t>
                  </w:r>
                </w:p>
              </w:tc>
              <w:tc>
                <w:tcPr>
                  <w:tcW w:w="1841"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sz w:val="21"/>
                      <w:szCs w:val="21"/>
                    </w:rPr>
                    <w:t>电场强度(V/m)</w:t>
                  </w:r>
                </w:p>
              </w:tc>
              <w:tc>
                <w:tcPr>
                  <w:tcW w:w="1745"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sz w:val="21"/>
                      <w:szCs w:val="21"/>
                    </w:rPr>
                    <w:t>功率密度(μW/</w:t>
                  </w:r>
                  <w:r w:rsidRPr="00E175AB">
                    <w:rPr>
                      <w:rFonts w:hAnsi="宋体" w:hint="eastAsia"/>
                      <w:sz w:val="21"/>
                      <w:szCs w:val="21"/>
                    </w:rPr>
                    <w:t>c</w:t>
                  </w:r>
                  <w:r w:rsidRPr="00E175AB">
                    <w:rPr>
                      <w:rFonts w:hAnsi="宋体"/>
                      <w:sz w:val="21"/>
                      <w:szCs w:val="21"/>
                    </w:rPr>
                    <w:t>m</w:t>
                  </w:r>
                  <w:r w:rsidRPr="00E175AB">
                    <w:rPr>
                      <w:rFonts w:hAnsi="宋体"/>
                      <w:sz w:val="21"/>
                      <w:szCs w:val="21"/>
                      <w:vertAlign w:val="superscript"/>
                    </w:rPr>
                    <w:t>2</w:t>
                  </w:r>
                  <w:r w:rsidRPr="00E175AB">
                    <w:rPr>
                      <w:rFonts w:hAnsi="宋体"/>
                      <w:sz w:val="21"/>
                      <w:szCs w:val="21"/>
                    </w:rPr>
                    <w:t>)</w:t>
                  </w:r>
                </w:p>
              </w:tc>
            </w:tr>
            <w:tr w:rsidR="0053239B" w:rsidRPr="00E175AB" w:rsidTr="0075641C">
              <w:trPr>
                <w:cantSplit/>
                <w:trHeight w:val="375"/>
                <w:jc w:val="center"/>
              </w:trPr>
              <w:tc>
                <w:tcPr>
                  <w:tcW w:w="1414"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sz w:val="21"/>
                      <w:szCs w:val="21"/>
                    </w:rPr>
                    <w:t>30-3000</w:t>
                  </w:r>
                </w:p>
              </w:tc>
              <w:tc>
                <w:tcPr>
                  <w:tcW w:w="1841"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sz w:val="21"/>
                      <w:szCs w:val="21"/>
                    </w:rPr>
                    <w:t>12</w:t>
                  </w:r>
                </w:p>
              </w:tc>
              <w:tc>
                <w:tcPr>
                  <w:tcW w:w="1745" w:type="pct"/>
                  <w:vAlign w:val="center"/>
                </w:tcPr>
                <w:p w:rsidR="0053239B" w:rsidRPr="00E175AB" w:rsidRDefault="0053239B" w:rsidP="0075641C">
                  <w:pPr>
                    <w:pStyle w:val="ab"/>
                    <w:spacing w:line="400" w:lineRule="exact"/>
                    <w:jc w:val="center"/>
                    <w:rPr>
                      <w:rFonts w:hAnsi="宋体"/>
                      <w:sz w:val="21"/>
                      <w:szCs w:val="21"/>
                    </w:rPr>
                  </w:pPr>
                  <w:r w:rsidRPr="00E175AB">
                    <w:rPr>
                      <w:rFonts w:hAnsi="宋体" w:hint="eastAsia"/>
                      <w:sz w:val="21"/>
                      <w:szCs w:val="21"/>
                    </w:rPr>
                    <w:t>40</w:t>
                  </w:r>
                </w:p>
              </w:tc>
            </w:tr>
          </w:tbl>
          <w:p w:rsidR="0053239B" w:rsidRPr="00E175AB" w:rsidRDefault="0053239B" w:rsidP="0075641C">
            <w:pPr>
              <w:rPr>
                <w:rFonts w:ascii="宋体" w:hAnsi="宋体"/>
                <w:b/>
                <w:sz w:val="24"/>
              </w:rPr>
            </w:pPr>
            <w:r w:rsidRPr="00E175AB">
              <w:rPr>
                <w:rFonts w:ascii="宋体" w:hAnsi="宋体" w:hint="eastAsia"/>
                <w:b/>
                <w:sz w:val="24"/>
              </w:rPr>
              <w:t>2. 声环境</w:t>
            </w:r>
          </w:p>
          <w:p w:rsidR="0053239B" w:rsidRPr="00E175AB" w:rsidRDefault="0053239B" w:rsidP="0075641C">
            <w:pPr>
              <w:spacing w:line="360" w:lineRule="auto"/>
              <w:ind w:firstLineChars="200" w:firstLine="480"/>
              <w:rPr>
                <w:sz w:val="28"/>
              </w:rPr>
            </w:pPr>
            <w:r w:rsidRPr="00E175AB">
              <w:rPr>
                <w:rFonts w:hint="eastAsia"/>
                <w:sz w:val="24"/>
              </w:rPr>
              <w:t>根据《声环境质量标准》（</w:t>
            </w:r>
            <w:r w:rsidRPr="00E175AB">
              <w:rPr>
                <w:rFonts w:hint="eastAsia"/>
                <w:sz w:val="24"/>
              </w:rPr>
              <w:t>GB3096</w:t>
            </w:r>
            <w:r w:rsidRPr="00E175AB">
              <w:rPr>
                <w:rFonts w:hint="eastAsia"/>
                <w:sz w:val="24"/>
              </w:rPr>
              <w:t>－</w:t>
            </w:r>
            <w:r w:rsidRPr="00E175AB">
              <w:rPr>
                <w:rFonts w:hint="eastAsia"/>
                <w:sz w:val="24"/>
              </w:rPr>
              <w:t>2008</w:t>
            </w:r>
            <w:r w:rsidRPr="00E175AB">
              <w:rPr>
                <w:rFonts w:hint="eastAsia"/>
                <w:sz w:val="24"/>
              </w:rPr>
              <w:t>），本次评价位于居民住宅、医疗卫生、文化教育、科研设计、行政办公、农村居住区的基站执行</w:t>
            </w:r>
            <w:r w:rsidRPr="00E175AB">
              <w:rPr>
                <w:rFonts w:hint="eastAsia"/>
                <w:sz w:val="24"/>
              </w:rPr>
              <w:t>1</w:t>
            </w:r>
            <w:r w:rsidRPr="00E175AB">
              <w:rPr>
                <w:rFonts w:hint="eastAsia"/>
                <w:sz w:val="24"/>
              </w:rPr>
              <w:t>类标准；位于商业金融、集市贸易为主要功能，或者居住、商业、工业混杂区的基站执行</w:t>
            </w:r>
            <w:r w:rsidRPr="00E175AB">
              <w:rPr>
                <w:rFonts w:hint="eastAsia"/>
                <w:sz w:val="24"/>
              </w:rPr>
              <w:t>2</w:t>
            </w:r>
            <w:r w:rsidRPr="00E175AB">
              <w:rPr>
                <w:rFonts w:hint="eastAsia"/>
                <w:sz w:val="24"/>
              </w:rPr>
              <w:t>类标准；位于工业生产、仓储物流为主要功能区域的基站执行</w:t>
            </w:r>
            <w:r w:rsidRPr="00E175AB">
              <w:rPr>
                <w:rFonts w:hint="eastAsia"/>
                <w:sz w:val="24"/>
              </w:rPr>
              <w:t>3</w:t>
            </w:r>
            <w:r w:rsidRPr="00E175AB">
              <w:rPr>
                <w:rFonts w:hint="eastAsia"/>
                <w:sz w:val="24"/>
              </w:rPr>
              <w:t>类标准；位于高速公路、一级公路、二级公路、城市快速路、城市主干路、城市次干路、城市轨道交通（地面段）、内河航道两侧区域执行</w:t>
            </w:r>
            <w:r w:rsidRPr="00E175AB">
              <w:rPr>
                <w:rFonts w:hint="eastAsia"/>
                <w:sz w:val="24"/>
              </w:rPr>
              <w:t>4a</w:t>
            </w:r>
            <w:r w:rsidRPr="00E175AB">
              <w:rPr>
                <w:rFonts w:hint="eastAsia"/>
                <w:sz w:val="24"/>
              </w:rPr>
              <w:t>类标准，铁路干线两侧区域的基站执行</w:t>
            </w:r>
            <w:r w:rsidRPr="00E175AB">
              <w:rPr>
                <w:rFonts w:hint="eastAsia"/>
                <w:sz w:val="24"/>
              </w:rPr>
              <w:t>4b</w:t>
            </w:r>
            <w:r w:rsidRPr="00E175AB">
              <w:rPr>
                <w:rFonts w:hint="eastAsia"/>
                <w:sz w:val="24"/>
              </w:rPr>
              <w:t>类标准。</w:t>
            </w:r>
          </w:p>
        </w:tc>
      </w:tr>
      <w:tr w:rsidR="0053239B" w:rsidRPr="00E175AB" w:rsidTr="0075641C">
        <w:tc>
          <w:tcPr>
            <w:tcW w:w="843" w:type="dxa"/>
            <w:vAlign w:val="center"/>
          </w:tcPr>
          <w:p w:rsidR="0053239B" w:rsidRPr="00E175AB" w:rsidRDefault="0053239B" w:rsidP="0075641C">
            <w:pPr>
              <w:spacing w:line="360" w:lineRule="auto"/>
              <w:jc w:val="center"/>
              <w:rPr>
                <w:sz w:val="28"/>
              </w:rPr>
            </w:pPr>
            <w:r w:rsidRPr="00E175AB">
              <w:rPr>
                <w:rFonts w:hint="eastAsia"/>
                <w:sz w:val="28"/>
              </w:rPr>
              <w:t>污</w:t>
            </w:r>
          </w:p>
          <w:p w:rsidR="0053239B" w:rsidRPr="00E175AB" w:rsidRDefault="0053239B" w:rsidP="0075641C">
            <w:pPr>
              <w:spacing w:line="360" w:lineRule="auto"/>
              <w:jc w:val="center"/>
              <w:rPr>
                <w:sz w:val="28"/>
              </w:rPr>
            </w:pPr>
            <w:r w:rsidRPr="00E175AB">
              <w:rPr>
                <w:rFonts w:hint="eastAsia"/>
                <w:sz w:val="28"/>
              </w:rPr>
              <w:t>染</w:t>
            </w:r>
          </w:p>
          <w:p w:rsidR="0053239B" w:rsidRPr="00E175AB" w:rsidRDefault="0053239B" w:rsidP="0075641C">
            <w:pPr>
              <w:spacing w:line="360" w:lineRule="auto"/>
              <w:jc w:val="center"/>
              <w:rPr>
                <w:sz w:val="28"/>
              </w:rPr>
            </w:pPr>
            <w:r w:rsidRPr="00E175AB">
              <w:rPr>
                <w:rFonts w:hint="eastAsia"/>
                <w:sz w:val="28"/>
              </w:rPr>
              <w:t>物</w:t>
            </w:r>
          </w:p>
          <w:p w:rsidR="0053239B" w:rsidRPr="00E175AB" w:rsidRDefault="0053239B" w:rsidP="0075641C">
            <w:pPr>
              <w:spacing w:line="360" w:lineRule="auto"/>
              <w:jc w:val="center"/>
              <w:rPr>
                <w:sz w:val="28"/>
              </w:rPr>
            </w:pPr>
            <w:r w:rsidRPr="00E175AB">
              <w:rPr>
                <w:rFonts w:hint="eastAsia"/>
                <w:sz w:val="28"/>
              </w:rPr>
              <w:t>排</w:t>
            </w:r>
          </w:p>
          <w:p w:rsidR="0053239B" w:rsidRPr="00E175AB" w:rsidRDefault="0053239B" w:rsidP="0075641C">
            <w:pPr>
              <w:spacing w:line="360" w:lineRule="auto"/>
              <w:jc w:val="center"/>
              <w:rPr>
                <w:sz w:val="28"/>
              </w:rPr>
            </w:pPr>
            <w:r w:rsidRPr="00E175AB">
              <w:rPr>
                <w:rFonts w:hint="eastAsia"/>
                <w:sz w:val="28"/>
              </w:rPr>
              <w:t>放</w:t>
            </w:r>
          </w:p>
          <w:p w:rsidR="0053239B" w:rsidRPr="00E175AB" w:rsidRDefault="0053239B" w:rsidP="0075641C">
            <w:pPr>
              <w:spacing w:line="360" w:lineRule="auto"/>
              <w:jc w:val="center"/>
              <w:rPr>
                <w:sz w:val="28"/>
              </w:rPr>
            </w:pPr>
            <w:r w:rsidRPr="00E175AB">
              <w:rPr>
                <w:rFonts w:hint="eastAsia"/>
                <w:sz w:val="28"/>
              </w:rPr>
              <w:t>标</w:t>
            </w:r>
          </w:p>
          <w:p w:rsidR="0053239B" w:rsidRPr="00E175AB" w:rsidRDefault="0053239B" w:rsidP="0075641C">
            <w:pPr>
              <w:spacing w:line="360" w:lineRule="auto"/>
              <w:jc w:val="center"/>
              <w:rPr>
                <w:sz w:val="28"/>
              </w:rPr>
            </w:pPr>
            <w:r w:rsidRPr="00E175AB">
              <w:rPr>
                <w:rFonts w:hint="eastAsia"/>
                <w:sz w:val="28"/>
              </w:rPr>
              <w:t>准</w:t>
            </w:r>
          </w:p>
        </w:tc>
        <w:tc>
          <w:tcPr>
            <w:tcW w:w="8054" w:type="dxa"/>
          </w:tcPr>
          <w:p w:rsidR="0053239B" w:rsidRPr="00E175AB" w:rsidRDefault="0053239B" w:rsidP="0075641C">
            <w:pPr>
              <w:rPr>
                <w:rFonts w:ascii="宋体" w:hAnsi="宋体"/>
                <w:b/>
                <w:sz w:val="24"/>
              </w:rPr>
            </w:pPr>
            <w:r w:rsidRPr="00E175AB">
              <w:rPr>
                <w:rFonts w:ascii="宋体" w:hAnsi="宋体" w:hint="eastAsia"/>
                <w:b/>
                <w:sz w:val="24"/>
              </w:rPr>
              <w:t>1. 噪声</w:t>
            </w:r>
          </w:p>
          <w:p w:rsidR="0053239B" w:rsidRPr="00E175AB" w:rsidRDefault="0053239B" w:rsidP="0075641C">
            <w:pPr>
              <w:spacing w:line="360" w:lineRule="auto"/>
              <w:ind w:firstLineChars="200" w:firstLine="480"/>
              <w:rPr>
                <w:rFonts w:hAnsi="宋体"/>
                <w:sz w:val="24"/>
              </w:rPr>
            </w:pPr>
            <w:r w:rsidRPr="00E175AB">
              <w:rPr>
                <w:rFonts w:hAnsi="宋体"/>
                <w:sz w:val="24"/>
              </w:rPr>
              <w:t>运行期</w:t>
            </w:r>
            <w:r w:rsidRPr="00E175AB">
              <w:rPr>
                <w:rFonts w:hAnsi="宋体" w:hint="eastAsia"/>
                <w:sz w:val="24"/>
              </w:rPr>
              <w:t>：</w:t>
            </w:r>
          </w:p>
          <w:p w:rsidR="0053239B" w:rsidRPr="00E175AB" w:rsidRDefault="0053239B" w:rsidP="0075641C">
            <w:pPr>
              <w:spacing w:line="360" w:lineRule="auto"/>
              <w:ind w:firstLineChars="200" w:firstLine="480"/>
              <w:rPr>
                <w:rFonts w:hAnsi="宋体"/>
                <w:sz w:val="24"/>
              </w:rPr>
            </w:pPr>
            <w:r w:rsidRPr="00E175AB">
              <w:rPr>
                <w:rFonts w:hAnsi="宋体"/>
                <w:sz w:val="24"/>
              </w:rPr>
              <w:t>空调设备执行《社会生活环境噪声排放标准》（</w:t>
            </w:r>
            <w:r w:rsidRPr="00E175AB">
              <w:rPr>
                <w:rFonts w:hAnsi="宋体"/>
                <w:sz w:val="24"/>
              </w:rPr>
              <w:t>GB22337-2008</w:t>
            </w:r>
            <w:r w:rsidRPr="00E175AB">
              <w:rPr>
                <w:rFonts w:hAnsi="宋体"/>
                <w:sz w:val="24"/>
              </w:rPr>
              <w:t>）：室内机噪音小于</w:t>
            </w:r>
            <w:r w:rsidRPr="00E175AB">
              <w:rPr>
                <w:sz w:val="24"/>
              </w:rPr>
              <w:t>45dB</w:t>
            </w:r>
            <w:r w:rsidRPr="00E175AB">
              <w:rPr>
                <w:rFonts w:hAnsi="宋体"/>
                <w:sz w:val="24"/>
              </w:rPr>
              <w:t>（</w:t>
            </w:r>
            <w:r w:rsidRPr="00E175AB">
              <w:rPr>
                <w:sz w:val="24"/>
              </w:rPr>
              <w:t>A</w:t>
            </w:r>
            <w:r w:rsidRPr="00E175AB">
              <w:rPr>
                <w:rFonts w:hAnsi="宋体"/>
                <w:sz w:val="24"/>
              </w:rPr>
              <w:t>）、室外机噪音小于</w:t>
            </w:r>
            <w:r w:rsidRPr="00E175AB">
              <w:rPr>
                <w:sz w:val="24"/>
              </w:rPr>
              <w:t>55dB</w:t>
            </w:r>
            <w:r w:rsidRPr="00E175AB">
              <w:rPr>
                <w:sz w:val="24"/>
              </w:rPr>
              <w:t>（</w:t>
            </w:r>
            <w:r w:rsidRPr="00E175AB">
              <w:rPr>
                <w:sz w:val="24"/>
              </w:rPr>
              <w:t>A</w:t>
            </w:r>
            <w:r w:rsidRPr="00E175AB">
              <w:rPr>
                <w:sz w:val="24"/>
              </w:rPr>
              <w:t>）</w:t>
            </w:r>
            <w:r w:rsidRPr="00E175AB">
              <w:rPr>
                <w:rFonts w:hAnsi="宋体" w:hint="eastAsia"/>
                <w:sz w:val="24"/>
              </w:rPr>
              <w:t>标准</w:t>
            </w:r>
            <w:r w:rsidRPr="00E175AB">
              <w:rPr>
                <w:sz w:val="24"/>
              </w:rPr>
              <w:t>。</w:t>
            </w:r>
          </w:p>
          <w:p w:rsidR="0053239B" w:rsidRPr="00E175AB" w:rsidRDefault="0053239B" w:rsidP="0075641C">
            <w:pPr>
              <w:rPr>
                <w:rFonts w:ascii="宋体" w:hAnsi="宋体"/>
                <w:b/>
                <w:sz w:val="24"/>
              </w:rPr>
            </w:pPr>
            <w:bookmarkStart w:id="135" w:name="_Toc331495824"/>
            <w:bookmarkStart w:id="136" w:name="_Toc314157301"/>
            <w:r w:rsidRPr="00E175AB">
              <w:rPr>
                <w:rFonts w:ascii="宋体" w:hAnsi="宋体" w:hint="eastAsia"/>
                <w:b/>
                <w:sz w:val="24"/>
              </w:rPr>
              <w:t>2.固体废物标准</w:t>
            </w:r>
            <w:bookmarkEnd w:id="135"/>
            <w:bookmarkEnd w:id="136"/>
          </w:p>
          <w:p w:rsidR="0053239B" w:rsidRPr="00E175AB" w:rsidRDefault="0053239B" w:rsidP="0075641C">
            <w:pPr>
              <w:spacing w:line="360" w:lineRule="auto"/>
              <w:ind w:firstLineChars="200" w:firstLine="480"/>
              <w:rPr>
                <w:rFonts w:hAnsi="宋体"/>
                <w:sz w:val="24"/>
              </w:rPr>
            </w:pPr>
            <w:r w:rsidRPr="00E175AB">
              <w:rPr>
                <w:rFonts w:hint="eastAsia"/>
                <w:sz w:val="24"/>
              </w:rPr>
              <w:t>本项目备用电源使用的蓄电池</w:t>
            </w:r>
            <w:r w:rsidRPr="00E175AB">
              <w:rPr>
                <w:sz w:val="24"/>
              </w:rPr>
              <w:t>报废后</w:t>
            </w:r>
            <w:r w:rsidRPr="00E175AB">
              <w:rPr>
                <w:rFonts w:hint="eastAsia"/>
                <w:sz w:val="24"/>
              </w:rPr>
              <w:t>属危险废物，执行</w:t>
            </w:r>
            <w:r w:rsidRPr="00E175AB">
              <w:rPr>
                <w:rFonts w:hAnsi="宋体"/>
                <w:sz w:val="24"/>
              </w:rPr>
              <w:t>《废铅酸蓄电池处理污染控制技术规范》</w:t>
            </w:r>
            <w:r w:rsidRPr="00E175AB">
              <w:rPr>
                <w:sz w:val="24"/>
              </w:rPr>
              <w:t>(HJ 519-2009)</w:t>
            </w:r>
            <w:r w:rsidRPr="00E175AB">
              <w:rPr>
                <w:rFonts w:hAnsi="宋体" w:hint="eastAsia"/>
                <w:sz w:val="24"/>
              </w:rPr>
              <w:t>。</w:t>
            </w:r>
          </w:p>
          <w:p w:rsidR="0053239B" w:rsidRPr="00E175AB" w:rsidRDefault="0053239B" w:rsidP="0075641C">
            <w:pPr>
              <w:spacing w:line="360" w:lineRule="auto"/>
              <w:ind w:firstLineChars="200" w:firstLine="480"/>
              <w:rPr>
                <w:sz w:val="24"/>
              </w:rPr>
            </w:pPr>
            <w:r w:rsidRPr="00E175AB">
              <w:rPr>
                <w:rFonts w:hint="eastAsia"/>
                <w:sz w:val="24"/>
              </w:rPr>
              <w:t>项目中的基站设备（</w:t>
            </w:r>
            <w:r w:rsidRPr="00E175AB">
              <w:rPr>
                <w:rFonts w:hAnsi="宋体" w:hint="eastAsia"/>
                <w:sz w:val="24"/>
              </w:rPr>
              <w:t>主控板及射频模块</w:t>
            </w:r>
            <w:r w:rsidRPr="00E175AB">
              <w:rPr>
                <w:rFonts w:hint="eastAsia"/>
                <w:sz w:val="24"/>
              </w:rPr>
              <w:t>）、空调等设备，对这类设备报废时应执行</w:t>
            </w:r>
            <w:r w:rsidRPr="00E175AB">
              <w:rPr>
                <w:sz w:val="24"/>
              </w:rPr>
              <w:t>《废弃电器电子产品处理污染控制技术规范》（</w:t>
            </w:r>
            <w:r w:rsidRPr="00E175AB">
              <w:rPr>
                <w:sz w:val="24"/>
              </w:rPr>
              <w:t>HJ 527-2010</w:t>
            </w:r>
            <w:r w:rsidRPr="00E175AB">
              <w:rPr>
                <w:sz w:val="24"/>
              </w:rPr>
              <w:t>）</w:t>
            </w:r>
            <w:r w:rsidRPr="00E175AB">
              <w:rPr>
                <w:rFonts w:hint="eastAsia"/>
                <w:sz w:val="24"/>
              </w:rPr>
              <w:t>。</w:t>
            </w: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560"/>
              <w:rPr>
                <w:sz w:val="28"/>
              </w:rPr>
            </w:pPr>
          </w:p>
        </w:tc>
      </w:tr>
      <w:tr w:rsidR="0053239B" w:rsidRPr="00E175AB" w:rsidTr="0075641C">
        <w:trPr>
          <w:trHeight w:val="1377"/>
        </w:trPr>
        <w:tc>
          <w:tcPr>
            <w:tcW w:w="843" w:type="dxa"/>
            <w:tcBorders>
              <w:bottom w:val="single" w:sz="4" w:space="0" w:color="auto"/>
            </w:tcBorders>
            <w:vAlign w:val="center"/>
          </w:tcPr>
          <w:p w:rsidR="0053239B" w:rsidRPr="00E175AB" w:rsidRDefault="0053239B" w:rsidP="0075641C">
            <w:pPr>
              <w:pStyle w:val="24"/>
            </w:pPr>
            <w:r w:rsidRPr="00E175AB">
              <w:lastRenderedPageBreak/>
              <w:t>电</w:t>
            </w:r>
          </w:p>
          <w:p w:rsidR="0053239B" w:rsidRPr="00E175AB" w:rsidRDefault="0053239B" w:rsidP="0075641C">
            <w:pPr>
              <w:pStyle w:val="24"/>
            </w:pPr>
            <w:r w:rsidRPr="00E175AB">
              <w:t>磁</w:t>
            </w:r>
          </w:p>
          <w:p w:rsidR="0053239B" w:rsidRPr="00E175AB" w:rsidRDefault="0053239B" w:rsidP="0075641C">
            <w:pPr>
              <w:pStyle w:val="24"/>
            </w:pPr>
            <w:r w:rsidRPr="00E175AB">
              <w:t>辐</w:t>
            </w:r>
          </w:p>
          <w:p w:rsidR="0053239B" w:rsidRPr="00E175AB" w:rsidRDefault="0053239B" w:rsidP="0075641C">
            <w:pPr>
              <w:pStyle w:val="24"/>
            </w:pPr>
            <w:r w:rsidRPr="00E175AB">
              <w:t>射</w:t>
            </w:r>
          </w:p>
          <w:p w:rsidR="0053239B" w:rsidRPr="00E175AB" w:rsidRDefault="0053239B" w:rsidP="0075641C">
            <w:pPr>
              <w:pStyle w:val="24"/>
            </w:pPr>
            <w:r w:rsidRPr="00E175AB">
              <w:rPr>
                <w:rFonts w:hint="eastAsia"/>
              </w:rPr>
              <w:t>评</w:t>
            </w:r>
          </w:p>
          <w:p w:rsidR="0053239B" w:rsidRPr="00E175AB" w:rsidRDefault="0053239B" w:rsidP="0075641C">
            <w:pPr>
              <w:pStyle w:val="24"/>
            </w:pPr>
            <w:r w:rsidRPr="00E175AB">
              <w:rPr>
                <w:rFonts w:hint="eastAsia"/>
              </w:rPr>
              <w:t>价</w:t>
            </w:r>
          </w:p>
          <w:p w:rsidR="0053239B" w:rsidRPr="00E175AB" w:rsidRDefault="0053239B" w:rsidP="0075641C">
            <w:pPr>
              <w:pStyle w:val="24"/>
            </w:pPr>
            <w:r w:rsidRPr="00E175AB">
              <w:rPr>
                <w:rFonts w:hint="eastAsia"/>
              </w:rPr>
              <w:t>标</w:t>
            </w:r>
          </w:p>
          <w:p w:rsidR="0053239B" w:rsidRPr="00E175AB" w:rsidRDefault="0053239B" w:rsidP="0075641C">
            <w:pPr>
              <w:spacing w:line="360" w:lineRule="auto"/>
              <w:jc w:val="center"/>
              <w:rPr>
                <w:sz w:val="28"/>
              </w:rPr>
            </w:pPr>
            <w:r w:rsidRPr="00E175AB">
              <w:rPr>
                <w:rFonts w:hint="eastAsia"/>
              </w:rPr>
              <w:t>准</w:t>
            </w:r>
          </w:p>
        </w:tc>
        <w:tc>
          <w:tcPr>
            <w:tcW w:w="8054" w:type="dxa"/>
            <w:tcBorders>
              <w:bottom w:val="single" w:sz="4" w:space="0" w:color="auto"/>
            </w:tcBorders>
          </w:tcPr>
          <w:p w:rsidR="0053239B" w:rsidRPr="00E175AB" w:rsidRDefault="0053239B" w:rsidP="0075641C">
            <w:pPr>
              <w:spacing w:line="360" w:lineRule="auto"/>
              <w:rPr>
                <w:rFonts w:ascii="宋体" w:hAnsi="宋体"/>
                <w:b/>
                <w:sz w:val="24"/>
              </w:rPr>
            </w:pPr>
            <w:r w:rsidRPr="00E175AB">
              <w:rPr>
                <w:rFonts w:ascii="宋体" w:hAnsi="宋体" w:hint="eastAsia"/>
                <w:b/>
                <w:sz w:val="24"/>
              </w:rPr>
              <w:t>1、</w:t>
            </w:r>
            <w:r w:rsidRPr="00E175AB">
              <w:rPr>
                <w:rFonts w:ascii="宋体" w:hAnsi="宋体"/>
                <w:b/>
                <w:sz w:val="24"/>
              </w:rPr>
              <w:t>公众总的受照射剂量</w:t>
            </w:r>
          </w:p>
          <w:p w:rsidR="0053239B" w:rsidRPr="00E175AB" w:rsidRDefault="0053239B" w:rsidP="0075641C">
            <w:pPr>
              <w:adjustRightInd w:val="0"/>
              <w:snapToGrid w:val="0"/>
              <w:spacing w:line="360" w:lineRule="auto"/>
              <w:ind w:firstLine="480"/>
              <w:rPr>
                <w:sz w:val="24"/>
                <w:shd w:val="clear" w:color="auto" w:fill="FFFFFF"/>
              </w:rPr>
            </w:pPr>
            <w:r w:rsidRPr="00E175AB">
              <w:rPr>
                <w:rFonts w:hAnsi="宋体"/>
                <w:sz w:val="24"/>
                <w:shd w:val="clear" w:color="auto" w:fill="FFFFFF"/>
              </w:rPr>
              <w:t>公众总的受照射剂量包括各种电磁辐射对其影响的总和，即包括</w:t>
            </w:r>
            <w:r w:rsidRPr="00E175AB">
              <w:rPr>
                <w:rFonts w:hAnsi="宋体" w:hint="eastAsia"/>
                <w:sz w:val="24"/>
                <w:shd w:val="clear" w:color="auto" w:fill="FFFFFF"/>
              </w:rPr>
              <w:t>已</w:t>
            </w:r>
            <w:r w:rsidRPr="00E175AB">
              <w:rPr>
                <w:rFonts w:hAnsi="宋体"/>
                <w:sz w:val="24"/>
                <w:shd w:val="clear" w:color="auto" w:fill="FFFFFF"/>
              </w:rPr>
              <w:t>建设施可能或已经造成的影响、还要包括已有背景电磁辐射的影响。总的受照射剂量不应大于国家标准《电磁环境控制限值》（</w:t>
            </w:r>
            <w:r w:rsidRPr="00E175AB">
              <w:rPr>
                <w:sz w:val="24"/>
                <w:shd w:val="clear" w:color="auto" w:fill="FFFFFF"/>
              </w:rPr>
              <w:t>GB8702-2014</w:t>
            </w:r>
            <w:r w:rsidRPr="00E175AB">
              <w:rPr>
                <w:rFonts w:hAnsi="宋体"/>
                <w:sz w:val="24"/>
                <w:shd w:val="clear" w:color="auto" w:fill="FFFFFF"/>
              </w:rPr>
              <w:t>）的要求。</w:t>
            </w:r>
          </w:p>
          <w:p w:rsidR="0053239B" w:rsidRPr="00E175AB" w:rsidRDefault="0053239B" w:rsidP="0075641C">
            <w:pPr>
              <w:rPr>
                <w:rFonts w:ascii="宋体" w:hAnsi="宋体"/>
                <w:b/>
                <w:sz w:val="24"/>
              </w:rPr>
            </w:pPr>
            <w:r w:rsidRPr="00E175AB">
              <w:rPr>
                <w:rFonts w:ascii="宋体" w:hAnsi="宋体" w:hint="eastAsia"/>
                <w:b/>
                <w:sz w:val="24"/>
              </w:rPr>
              <w:t>2、</w:t>
            </w:r>
            <w:r w:rsidRPr="00E175AB">
              <w:rPr>
                <w:rFonts w:ascii="宋体" w:hAnsi="宋体"/>
                <w:b/>
                <w:sz w:val="24"/>
              </w:rPr>
              <w:t>单个项目的影响</w:t>
            </w:r>
          </w:p>
          <w:p w:rsidR="0053239B" w:rsidRPr="00E175AB" w:rsidRDefault="0053239B" w:rsidP="0075641C">
            <w:pPr>
              <w:adjustRightInd w:val="0"/>
              <w:snapToGrid w:val="0"/>
              <w:spacing w:line="360" w:lineRule="auto"/>
              <w:ind w:firstLine="480"/>
              <w:rPr>
                <w:sz w:val="24"/>
              </w:rPr>
            </w:pPr>
            <w:r w:rsidRPr="00E175AB">
              <w:rPr>
                <w:sz w:val="24"/>
              </w:rPr>
              <w:t>根据《电磁辐射环境影响评价方法与标准》</w:t>
            </w:r>
            <w:r w:rsidRPr="00E175AB">
              <w:rPr>
                <w:sz w:val="24"/>
              </w:rPr>
              <w:t>(HJ/T10.3-1996)</w:t>
            </w:r>
            <w:r w:rsidRPr="00E175AB">
              <w:rPr>
                <w:sz w:val="24"/>
              </w:rPr>
              <w:t>中的规定：</w:t>
            </w:r>
            <w:r w:rsidRPr="00E175AB">
              <w:rPr>
                <w:rFonts w:hAnsi="宋体"/>
                <w:sz w:val="24"/>
                <w:shd w:val="clear" w:color="auto" w:fill="FFFFFF"/>
              </w:rPr>
              <w:t>为使公众受到总照射剂量小于</w:t>
            </w:r>
            <w:r w:rsidRPr="00E175AB">
              <w:rPr>
                <w:sz w:val="24"/>
                <w:shd w:val="clear" w:color="auto" w:fill="FFFFFF"/>
              </w:rPr>
              <w:t>GB8702-2014</w:t>
            </w:r>
            <w:r w:rsidRPr="00E175AB">
              <w:rPr>
                <w:rFonts w:hAnsi="宋体"/>
                <w:sz w:val="24"/>
                <w:shd w:val="clear" w:color="auto" w:fill="FFFFFF"/>
              </w:rPr>
              <w:t>的规定值，对单个项目的影响必须限制在</w:t>
            </w:r>
            <w:r w:rsidRPr="00E175AB">
              <w:rPr>
                <w:sz w:val="24"/>
                <w:shd w:val="clear" w:color="auto" w:fill="FFFFFF"/>
              </w:rPr>
              <w:t>GB8702-2014</w:t>
            </w:r>
            <w:r w:rsidRPr="00E175AB">
              <w:rPr>
                <w:rFonts w:hAnsi="宋体"/>
                <w:sz w:val="24"/>
                <w:shd w:val="clear" w:color="auto" w:fill="FFFFFF"/>
              </w:rPr>
              <w:t>限值的若干分之一。在评价时，对于由国家环境保护</w:t>
            </w:r>
            <w:r w:rsidRPr="00E175AB">
              <w:rPr>
                <w:rFonts w:hAnsi="宋体" w:hint="eastAsia"/>
                <w:sz w:val="24"/>
                <w:shd w:val="clear" w:color="auto" w:fill="FFFFFF"/>
              </w:rPr>
              <w:t>部</w:t>
            </w:r>
            <w:r w:rsidRPr="00E175AB">
              <w:rPr>
                <w:rFonts w:hAnsi="宋体"/>
                <w:sz w:val="24"/>
                <w:shd w:val="clear" w:color="auto" w:fill="FFFFFF"/>
              </w:rPr>
              <w:t>负责审批的大型项目可取</w:t>
            </w:r>
            <w:r w:rsidRPr="00E175AB">
              <w:rPr>
                <w:sz w:val="24"/>
                <w:shd w:val="clear" w:color="auto" w:fill="FFFFFF"/>
              </w:rPr>
              <w:t>GB8702-2014</w:t>
            </w:r>
            <w:r w:rsidRPr="00E175AB">
              <w:rPr>
                <w:rFonts w:hAnsi="宋体"/>
                <w:sz w:val="24"/>
                <w:shd w:val="clear" w:color="auto" w:fill="FFFFFF"/>
              </w:rPr>
              <w:t>中场强限值的</w:t>
            </w:r>
            <w:r w:rsidRPr="00E175AB">
              <w:rPr>
                <w:sz w:val="24"/>
              </w:rPr>
              <w:t>1/</w:t>
            </w:r>
            <w:r w:rsidRPr="00E175AB">
              <w:rPr>
                <w:position w:val="-6"/>
                <w:sz w:val="24"/>
              </w:rPr>
              <w:object w:dxaOrig="384" w:dyaOrig="344">
                <v:shape id="_x0000_i1027" type="#_x0000_t75" style="width:18.75pt;height:17.25pt" o:ole="">
                  <v:imagedata r:id="rId12" o:title=""/>
                </v:shape>
                <o:OLEObject Type="Embed" ProgID="Equation.3" ShapeID="_x0000_i1027" DrawAspect="Content" ObjectID="_1563947198" r:id="rId13"/>
              </w:object>
            </w:r>
            <w:r w:rsidRPr="00E175AB">
              <w:rPr>
                <w:rFonts w:hAnsi="宋体"/>
                <w:sz w:val="24"/>
                <w:shd w:val="clear" w:color="auto" w:fill="FFFFFF"/>
              </w:rPr>
              <w:t>，或功率密度限值的</w:t>
            </w:r>
            <w:r w:rsidRPr="00E175AB">
              <w:rPr>
                <w:sz w:val="24"/>
                <w:shd w:val="clear" w:color="auto" w:fill="FFFFFF"/>
              </w:rPr>
              <w:t>1/2</w:t>
            </w:r>
            <w:r w:rsidRPr="00E175AB">
              <w:rPr>
                <w:rFonts w:hAnsi="宋体"/>
                <w:sz w:val="24"/>
                <w:shd w:val="clear" w:color="auto" w:fill="FFFFFF"/>
              </w:rPr>
              <w:t>。其他项目则取场强限值的</w:t>
            </w:r>
            <w:r w:rsidRPr="00E175AB">
              <w:rPr>
                <w:sz w:val="24"/>
              </w:rPr>
              <w:t>1/</w:t>
            </w:r>
            <w:r w:rsidRPr="00E175AB">
              <w:rPr>
                <w:position w:val="-8"/>
                <w:sz w:val="24"/>
              </w:rPr>
              <w:object w:dxaOrig="364" w:dyaOrig="364">
                <v:shape id="_x0000_i1028" type="#_x0000_t75" style="width:18pt;height:18pt" o:ole="">
                  <v:imagedata r:id="rId14" o:title=""/>
                </v:shape>
                <o:OLEObject Type="Embed" ProgID="Equation.3" ShapeID="_x0000_i1028" DrawAspect="Content" ObjectID="_1563947199" r:id="rId15"/>
              </w:object>
            </w:r>
            <w:r w:rsidRPr="00E175AB">
              <w:rPr>
                <w:rFonts w:hAnsi="宋体"/>
                <w:sz w:val="24"/>
                <w:shd w:val="clear" w:color="auto" w:fill="FFFFFF"/>
              </w:rPr>
              <w:t>，或功率密度限值的</w:t>
            </w:r>
            <w:r w:rsidRPr="00E175AB">
              <w:rPr>
                <w:sz w:val="24"/>
                <w:shd w:val="clear" w:color="auto" w:fill="FFFFFF"/>
              </w:rPr>
              <w:t>1/5</w:t>
            </w:r>
            <w:r w:rsidRPr="00E175AB">
              <w:rPr>
                <w:rFonts w:hAnsi="宋体"/>
                <w:sz w:val="24"/>
                <w:shd w:val="clear" w:color="auto" w:fill="FFFFFF"/>
              </w:rPr>
              <w:t>作为评价标准。</w:t>
            </w:r>
          </w:p>
          <w:p w:rsidR="0053239B" w:rsidRPr="00E175AB" w:rsidRDefault="0053239B" w:rsidP="0075641C">
            <w:pPr>
              <w:adjustRightInd w:val="0"/>
              <w:snapToGrid w:val="0"/>
              <w:spacing w:line="360" w:lineRule="auto"/>
              <w:ind w:firstLine="480"/>
              <w:rPr>
                <w:sz w:val="24"/>
              </w:rPr>
            </w:pPr>
            <w:r w:rsidRPr="00E175AB">
              <w:rPr>
                <w:sz w:val="24"/>
              </w:rPr>
              <w:t>因此，本项目环境影响评价</w:t>
            </w:r>
            <w:r w:rsidRPr="00E175AB">
              <w:rPr>
                <w:rFonts w:hAnsi="Arial"/>
                <w:sz w:val="24"/>
                <w:shd w:val="clear" w:color="auto" w:fill="FFFFFF"/>
              </w:rPr>
              <w:t>取</w:t>
            </w:r>
            <w:r w:rsidRPr="00E175AB">
              <w:rPr>
                <w:sz w:val="24"/>
                <w:shd w:val="clear" w:color="auto" w:fill="FFFFFF"/>
              </w:rPr>
              <w:t>GB8702-2014</w:t>
            </w:r>
            <w:r w:rsidRPr="00E175AB">
              <w:rPr>
                <w:rFonts w:hAnsi="Arial"/>
                <w:sz w:val="24"/>
                <w:shd w:val="clear" w:color="auto" w:fill="FFFFFF"/>
              </w:rPr>
              <w:t>中</w:t>
            </w:r>
            <w:r w:rsidRPr="00E175AB">
              <w:rPr>
                <w:sz w:val="24"/>
              </w:rPr>
              <w:t>功率密度限值的</w:t>
            </w:r>
            <w:r w:rsidRPr="00E175AB">
              <w:rPr>
                <w:sz w:val="24"/>
              </w:rPr>
              <w:t>1/5</w:t>
            </w:r>
            <w:r w:rsidRPr="00E175AB">
              <w:rPr>
                <w:sz w:val="24"/>
              </w:rPr>
              <w:t>（即</w:t>
            </w:r>
            <w:r w:rsidRPr="00E175AB">
              <w:rPr>
                <w:sz w:val="24"/>
              </w:rPr>
              <w:t>8μW/cm</w:t>
            </w:r>
            <w:r w:rsidRPr="00E175AB">
              <w:rPr>
                <w:sz w:val="24"/>
                <w:vertAlign w:val="superscript"/>
              </w:rPr>
              <w:t>2</w:t>
            </w:r>
            <w:r w:rsidRPr="00E175AB">
              <w:rPr>
                <w:sz w:val="24"/>
              </w:rPr>
              <w:t>）作为评价标准限值。如下表</w:t>
            </w:r>
            <w:r w:rsidRPr="00E175AB">
              <w:rPr>
                <w:sz w:val="24"/>
              </w:rPr>
              <w:t>4-</w:t>
            </w:r>
            <w:r w:rsidRPr="00E175AB">
              <w:rPr>
                <w:rFonts w:hint="eastAsia"/>
                <w:sz w:val="24"/>
              </w:rPr>
              <w:t>3</w:t>
            </w:r>
            <w:r w:rsidRPr="00E175AB">
              <w:rPr>
                <w:sz w:val="24"/>
              </w:rPr>
              <w:t>所示：</w:t>
            </w:r>
          </w:p>
          <w:p w:rsidR="0053239B" w:rsidRPr="00E175AB" w:rsidRDefault="0053239B" w:rsidP="00C527AD">
            <w:pPr>
              <w:adjustRightInd w:val="0"/>
              <w:snapToGrid w:val="0"/>
              <w:spacing w:beforeLines="50"/>
              <w:jc w:val="center"/>
              <w:rPr>
                <w:rFonts w:hAnsi="宋体"/>
                <w:b/>
                <w:szCs w:val="21"/>
              </w:rPr>
            </w:pPr>
            <w:r w:rsidRPr="00E175AB">
              <w:rPr>
                <w:rFonts w:hAnsi="宋体"/>
                <w:b/>
                <w:szCs w:val="21"/>
              </w:rPr>
              <w:t>表</w:t>
            </w:r>
            <w:r w:rsidRPr="00E175AB">
              <w:rPr>
                <w:rFonts w:hAnsi="宋体"/>
                <w:b/>
                <w:szCs w:val="21"/>
              </w:rPr>
              <w:t>4-</w:t>
            </w:r>
            <w:r w:rsidRPr="00E175AB">
              <w:rPr>
                <w:rFonts w:hAnsi="宋体" w:hint="eastAsia"/>
                <w:b/>
                <w:szCs w:val="21"/>
              </w:rPr>
              <w:t>3</w:t>
            </w:r>
            <w:r w:rsidRPr="00E175AB">
              <w:rPr>
                <w:rFonts w:hAnsi="宋体"/>
                <w:b/>
                <w:szCs w:val="21"/>
              </w:rPr>
              <w:t xml:space="preserve">  </w:t>
            </w:r>
            <w:r w:rsidRPr="00E175AB">
              <w:rPr>
                <w:rFonts w:hAnsi="宋体"/>
                <w:b/>
                <w:szCs w:val="21"/>
              </w:rPr>
              <w:t>项目</w:t>
            </w:r>
            <w:r w:rsidRPr="00E175AB">
              <w:rPr>
                <w:rFonts w:hAnsi="宋体" w:hint="eastAsia"/>
                <w:b/>
                <w:szCs w:val="21"/>
              </w:rPr>
              <w:t>评价标准限值</w:t>
            </w:r>
          </w:p>
          <w:tbl>
            <w:tblPr>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5"/>
              <w:gridCol w:w="2054"/>
              <w:gridCol w:w="2054"/>
              <w:gridCol w:w="2054"/>
            </w:tblGrid>
            <w:tr w:rsidR="0053239B" w:rsidRPr="00E175AB" w:rsidTr="0075641C">
              <w:trPr>
                <w:trHeight w:val="70"/>
              </w:trPr>
              <w:tc>
                <w:tcPr>
                  <w:tcW w:w="2055" w:type="dxa"/>
                  <w:vAlign w:val="center"/>
                </w:tcPr>
                <w:p w:rsidR="0053239B" w:rsidRPr="00E175AB" w:rsidRDefault="0053239B" w:rsidP="0075641C">
                  <w:pPr>
                    <w:jc w:val="center"/>
                    <w:rPr>
                      <w:szCs w:val="21"/>
                    </w:rPr>
                  </w:pPr>
                  <w:r w:rsidRPr="00E175AB">
                    <w:rPr>
                      <w:rFonts w:hint="eastAsia"/>
                      <w:szCs w:val="21"/>
                    </w:rPr>
                    <w:t>适用对象</w:t>
                  </w:r>
                </w:p>
              </w:tc>
              <w:tc>
                <w:tcPr>
                  <w:tcW w:w="2054" w:type="dxa"/>
                  <w:vAlign w:val="center"/>
                </w:tcPr>
                <w:p w:rsidR="0053239B" w:rsidRPr="00E175AB" w:rsidRDefault="0053239B" w:rsidP="0075641C">
                  <w:pPr>
                    <w:jc w:val="center"/>
                    <w:rPr>
                      <w:szCs w:val="21"/>
                    </w:rPr>
                  </w:pPr>
                  <w:r w:rsidRPr="00E175AB">
                    <w:rPr>
                      <w:rFonts w:hint="eastAsia"/>
                      <w:szCs w:val="21"/>
                    </w:rPr>
                    <w:t>频率</w:t>
                  </w:r>
                  <w:r w:rsidRPr="00E175AB">
                    <w:rPr>
                      <w:rFonts w:hint="eastAsia"/>
                      <w:szCs w:val="21"/>
                    </w:rPr>
                    <w:t>(</w:t>
                  </w:r>
                  <w:r w:rsidRPr="00E175AB">
                    <w:rPr>
                      <w:szCs w:val="21"/>
                    </w:rPr>
                    <w:t>MHz</w:t>
                  </w:r>
                  <w:r w:rsidRPr="00E175AB">
                    <w:rPr>
                      <w:rFonts w:hint="eastAsia"/>
                      <w:szCs w:val="21"/>
                    </w:rPr>
                    <w:t>)</w:t>
                  </w:r>
                </w:p>
              </w:tc>
              <w:tc>
                <w:tcPr>
                  <w:tcW w:w="2054" w:type="dxa"/>
                  <w:vAlign w:val="center"/>
                </w:tcPr>
                <w:p w:rsidR="0053239B" w:rsidRPr="00E175AB" w:rsidRDefault="0053239B" w:rsidP="0075641C">
                  <w:pPr>
                    <w:jc w:val="center"/>
                    <w:rPr>
                      <w:szCs w:val="21"/>
                    </w:rPr>
                  </w:pPr>
                  <w:r w:rsidRPr="00E175AB">
                    <w:rPr>
                      <w:rFonts w:hint="eastAsia"/>
                      <w:szCs w:val="21"/>
                    </w:rPr>
                    <w:t>功率密度</w:t>
                  </w:r>
                </w:p>
                <w:p w:rsidR="0053239B" w:rsidRPr="00E175AB" w:rsidRDefault="0053239B" w:rsidP="0075641C">
                  <w:pPr>
                    <w:jc w:val="center"/>
                    <w:rPr>
                      <w:szCs w:val="21"/>
                    </w:rPr>
                  </w:pPr>
                  <w:r w:rsidRPr="00E175AB">
                    <w:rPr>
                      <w:rFonts w:hint="eastAsia"/>
                      <w:szCs w:val="21"/>
                    </w:rPr>
                    <w:t>(</w:t>
                  </w:r>
                  <w:r w:rsidRPr="00E175AB">
                    <w:rPr>
                      <w:rFonts w:hint="eastAsia"/>
                      <w:szCs w:val="21"/>
                    </w:rPr>
                    <w:t>μ</w:t>
                  </w:r>
                  <w:r w:rsidRPr="00E175AB">
                    <w:rPr>
                      <w:szCs w:val="21"/>
                    </w:rPr>
                    <w:t>W/</w:t>
                  </w:r>
                  <w:r w:rsidRPr="00E175AB">
                    <w:rPr>
                      <w:rFonts w:hint="eastAsia"/>
                      <w:szCs w:val="21"/>
                    </w:rPr>
                    <w:t>c</w:t>
                  </w:r>
                  <w:r w:rsidRPr="00E175AB">
                    <w:rPr>
                      <w:szCs w:val="21"/>
                    </w:rPr>
                    <w:t>m</w:t>
                  </w:r>
                  <w:r w:rsidRPr="00E175AB">
                    <w:rPr>
                      <w:szCs w:val="21"/>
                      <w:vertAlign w:val="superscript"/>
                    </w:rPr>
                    <w:t>2</w:t>
                  </w:r>
                  <w:r w:rsidRPr="00E175AB">
                    <w:rPr>
                      <w:rFonts w:hint="eastAsia"/>
                      <w:szCs w:val="21"/>
                    </w:rPr>
                    <w:t>)</w:t>
                  </w:r>
                </w:p>
              </w:tc>
              <w:tc>
                <w:tcPr>
                  <w:tcW w:w="2054" w:type="dxa"/>
                  <w:vAlign w:val="center"/>
                </w:tcPr>
                <w:p w:rsidR="0053239B" w:rsidRPr="00E175AB" w:rsidRDefault="0053239B" w:rsidP="0075641C">
                  <w:pPr>
                    <w:jc w:val="center"/>
                    <w:rPr>
                      <w:szCs w:val="21"/>
                    </w:rPr>
                  </w:pPr>
                  <w:r w:rsidRPr="00E175AB">
                    <w:rPr>
                      <w:rFonts w:hint="eastAsia"/>
                      <w:szCs w:val="21"/>
                    </w:rPr>
                    <w:t>标准来源</w:t>
                  </w:r>
                </w:p>
              </w:tc>
            </w:tr>
            <w:tr w:rsidR="0053239B" w:rsidRPr="00E175AB" w:rsidTr="0075641C">
              <w:trPr>
                <w:trHeight w:val="70"/>
              </w:trPr>
              <w:tc>
                <w:tcPr>
                  <w:tcW w:w="2055" w:type="dxa"/>
                  <w:vAlign w:val="center"/>
                </w:tcPr>
                <w:p w:rsidR="0053239B" w:rsidRPr="00E175AB" w:rsidRDefault="0053239B" w:rsidP="0075641C">
                  <w:pPr>
                    <w:jc w:val="center"/>
                    <w:rPr>
                      <w:szCs w:val="21"/>
                    </w:rPr>
                  </w:pPr>
                  <w:r w:rsidRPr="00E175AB">
                    <w:rPr>
                      <w:rFonts w:hint="eastAsia"/>
                      <w:szCs w:val="21"/>
                    </w:rPr>
                    <w:t>单个项目</w:t>
                  </w:r>
                </w:p>
              </w:tc>
              <w:tc>
                <w:tcPr>
                  <w:tcW w:w="2054" w:type="dxa"/>
                  <w:vAlign w:val="center"/>
                </w:tcPr>
                <w:p w:rsidR="0053239B" w:rsidRPr="00E175AB" w:rsidRDefault="0053239B" w:rsidP="0075641C">
                  <w:pPr>
                    <w:jc w:val="center"/>
                    <w:rPr>
                      <w:szCs w:val="21"/>
                    </w:rPr>
                  </w:pPr>
                  <w:r w:rsidRPr="00E175AB">
                    <w:rPr>
                      <w:rFonts w:hint="eastAsia"/>
                      <w:szCs w:val="21"/>
                    </w:rPr>
                    <w:t>30-3000</w:t>
                  </w:r>
                </w:p>
              </w:tc>
              <w:tc>
                <w:tcPr>
                  <w:tcW w:w="2054" w:type="dxa"/>
                  <w:vAlign w:val="center"/>
                </w:tcPr>
                <w:p w:rsidR="0053239B" w:rsidRPr="00E175AB" w:rsidRDefault="0053239B" w:rsidP="0075641C">
                  <w:pPr>
                    <w:jc w:val="center"/>
                    <w:rPr>
                      <w:szCs w:val="21"/>
                    </w:rPr>
                  </w:pPr>
                  <w:r w:rsidRPr="00E175AB">
                    <w:rPr>
                      <w:rFonts w:hint="eastAsia"/>
                      <w:szCs w:val="21"/>
                    </w:rPr>
                    <w:t>8</w:t>
                  </w:r>
                </w:p>
              </w:tc>
              <w:tc>
                <w:tcPr>
                  <w:tcW w:w="2054" w:type="dxa"/>
                  <w:vAlign w:val="center"/>
                </w:tcPr>
                <w:p w:rsidR="0053239B" w:rsidRPr="00E175AB" w:rsidRDefault="0053239B" w:rsidP="0075641C">
                  <w:pPr>
                    <w:adjustRightInd w:val="0"/>
                    <w:snapToGrid w:val="0"/>
                    <w:jc w:val="center"/>
                    <w:rPr>
                      <w:rFonts w:eastAsia="华文仿宋"/>
                      <w:szCs w:val="21"/>
                    </w:rPr>
                  </w:pPr>
                  <w:r w:rsidRPr="00E175AB">
                    <w:rPr>
                      <w:rFonts w:eastAsia="华文仿宋" w:hint="eastAsia"/>
                      <w:szCs w:val="21"/>
                    </w:rPr>
                    <w:t>GB8702-2014</w:t>
                  </w:r>
                  <w:r w:rsidRPr="00E175AB">
                    <w:rPr>
                      <w:rFonts w:eastAsia="华文仿宋" w:hint="eastAsia"/>
                      <w:szCs w:val="21"/>
                    </w:rPr>
                    <w:t>，</w:t>
                  </w:r>
                </w:p>
                <w:p w:rsidR="0053239B" w:rsidRPr="00E175AB" w:rsidRDefault="0053239B" w:rsidP="0075641C">
                  <w:pPr>
                    <w:adjustRightInd w:val="0"/>
                    <w:snapToGrid w:val="0"/>
                    <w:jc w:val="center"/>
                    <w:rPr>
                      <w:szCs w:val="21"/>
                    </w:rPr>
                  </w:pPr>
                  <w:r w:rsidRPr="00E175AB">
                    <w:rPr>
                      <w:rFonts w:eastAsia="华文仿宋"/>
                      <w:szCs w:val="21"/>
                    </w:rPr>
                    <w:t>HJ/T10.3-1996</w:t>
                  </w:r>
                </w:p>
              </w:tc>
            </w:tr>
          </w:tbl>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tc>
      </w:tr>
      <w:tr w:rsidR="0053239B" w:rsidRPr="00E175AB" w:rsidTr="0075641C">
        <w:trPr>
          <w:trHeight w:val="2367"/>
        </w:trPr>
        <w:tc>
          <w:tcPr>
            <w:tcW w:w="843" w:type="dxa"/>
            <w:tcBorders>
              <w:top w:val="single" w:sz="4" w:space="0" w:color="auto"/>
            </w:tcBorders>
            <w:vAlign w:val="center"/>
          </w:tcPr>
          <w:p w:rsidR="0053239B" w:rsidRPr="00E175AB" w:rsidRDefault="0053239B" w:rsidP="0075641C">
            <w:pPr>
              <w:spacing w:line="360" w:lineRule="auto"/>
              <w:jc w:val="center"/>
              <w:rPr>
                <w:sz w:val="24"/>
              </w:rPr>
            </w:pPr>
            <w:r w:rsidRPr="00E175AB">
              <w:rPr>
                <w:rFonts w:hint="eastAsia"/>
                <w:sz w:val="24"/>
              </w:rPr>
              <w:t>总量</w:t>
            </w:r>
          </w:p>
          <w:p w:rsidR="0053239B" w:rsidRPr="00E175AB" w:rsidRDefault="0053239B" w:rsidP="0075641C">
            <w:pPr>
              <w:spacing w:line="360" w:lineRule="auto"/>
              <w:jc w:val="center"/>
              <w:rPr>
                <w:sz w:val="24"/>
              </w:rPr>
            </w:pPr>
            <w:r w:rsidRPr="00E175AB">
              <w:rPr>
                <w:rFonts w:hint="eastAsia"/>
                <w:sz w:val="24"/>
              </w:rPr>
              <w:t>控制</w:t>
            </w:r>
          </w:p>
          <w:p w:rsidR="0053239B" w:rsidRPr="00E175AB" w:rsidRDefault="0053239B" w:rsidP="0075641C">
            <w:pPr>
              <w:spacing w:line="360" w:lineRule="auto"/>
              <w:rPr>
                <w:sz w:val="28"/>
              </w:rPr>
            </w:pPr>
            <w:r w:rsidRPr="00E175AB">
              <w:rPr>
                <w:rFonts w:hint="eastAsia"/>
                <w:sz w:val="24"/>
              </w:rPr>
              <w:t>指标</w:t>
            </w:r>
          </w:p>
        </w:tc>
        <w:tc>
          <w:tcPr>
            <w:tcW w:w="8054" w:type="dxa"/>
            <w:tcBorders>
              <w:top w:val="single" w:sz="4" w:space="0" w:color="auto"/>
            </w:tcBorders>
          </w:tcPr>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r w:rsidRPr="00E175AB">
              <w:rPr>
                <w:rFonts w:hint="eastAsia"/>
                <w:sz w:val="24"/>
              </w:rPr>
              <w:t>无</w:t>
            </w: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ind w:firstLineChars="200" w:firstLine="480"/>
              <w:rPr>
                <w:sz w:val="24"/>
              </w:rPr>
            </w:pPr>
          </w:p>
          <w:p w:rsidR="0053239B" w:rsidRPr="00E175AB" w:rsidRDefault="0053239B" w:rsidP="0075641C">
            <w:pPr>
              <w:spacing w:line="360" w:lineRule="auto"/>
              <w:rPr>
                <w:sz w:val="24"/>
              </w:rPr>
            </w:pPr>
          </w:p>
        </w:tc>
      </w:tr>
    </w:tbl>
    <w:p w:rsidR="0053239B" w:rsidRPr="00E175AB" w:rsidRDefault="0053239B" w:rsidP="0053239B">
      <w:pPr>
        <w:pStyle w:val="1"/>
      </w:pPr>
      <w:bookmarkStart w:id="137" w:name="_Toc480273917"/>
      <w:r w:rsidRPr="00E175AB">
        <w:rPr>
          <w:rFonts w:hint="eastAsia"/>
        </w:rPr>
        <w:lastRenderedPageBreak/>
        <w:t>五、建设项目工程分析</w:t>
      </w:r>
      <w:bookmarkEnd w:id="13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8"/>
      </w:tblGrid>
      <w:tr w:rsidR="0053239B" w:rsidRPr="00E175AB" w:rsidTr="0075641C">
        <w:trPr>
          <w:trHeight w:val="12996"/>
        </w:trPr>
        <w:tc>
          <w:tcPr>
            <w:tcW w:w="8789" w:type="dxa"/>
          </w:tcPr>
          <w:p w:rsidR="0053239B" w:rsidRPr="00E175AB" w:rsidRDefault="0053239B" w:rsidP="0075641C">
            <w:pPr>
              <w:outlineLvl w:val="1"/>
              <w:rPr>
                <w:b/>
                <w:sz w:val="28"/>
                <w:szCs w:val="28"/>
              </w:rPr>
            </w:pPr>
            <w:bookmarkStart w:id="138" w:name="_Toc480273918"/>
            <w:bookmarkStart w:id="139" w:name="_Toc303151615"/>
            <w:bookmarkStart w:id="140" w:name="_Toc314157324"/>
            <w:r w:rsidRPr="00E175AB">
              <w:rPr>
                <w:rFonts w:hint="eastAsia"/>
                <w:b/>
                <w:sz w:val="28"/>
                <w:szCs w:val="28"/>
              </w:rPr>
              <w:t xml:space="preserve">5.1 </w:t>
            </w:r>
            <w:r w:rsidRPr="00E175AB">
              <w:rPr>
                <w:rFonts w:hint="eastAsia"/>
                <w:b/>
                <w:sz w:val="28"/>
                <w:szCs w:val="28"/>
              </w:rPr>
              <w:t>基站组成</w:t>
            </w:r>
            <w:bookmarkEnd w:id="138"/>
          </w:p>
          <w:p w:rsidR="0053239B" w:rsidRPr="00E175AB" w:rsidRDefault="00A6483C" w:rsidP="0075641C">
            <w:pPr>
              <w:autoSpaceDE w:val="0"/>
              <w:autoSpaceDN w:val="0"/>
              <w:adjustRightInd w:val="0"/>
              <w:snapToGrid w:val="0"/>
              <w:spacing w:line="360" w:lineRule="auto"/>
              <w:ind w:firstLineChars="200" w:firstLine="420"/>
              <w:jc w:val="left"/>
              <w:rPr>
                <w:rFonts w:hAnsi="宋体"/>
                <w:sz w:val="24"/>
              </w:rPr>
            </w:pPr>
            <w:hyperlink r:id="rId16" w:tgtFrame="_blank" w:history="1">
              <w:r w:rsidR="0053239B" w:rsidRPr="00E175AB">
                <w:rPr>
                  <w:rFonts w:hAnsi="宋体"/>
                  <w:sz w:val="24"/>
                </w:rPr>
                <w:t>基站</w:t>
              </w:r>
            </w:hyperlink>
            <w:r w:rsidR="0053239B" w:rsidRPr="00E175AB">
              <w:rPr>
                <w:rFonts w:hAnsi="宋体"/>
                <w:sz w:val="24"/>
              </w:rPr>
              <w:t>是移动通信系统中与无线蜂窝网络关系最直接的基本组成部分。在整个移动网络中基站主要起中继作用。基站与基站之间采用无线信道连接，负责无线发送、接收和无线资源管理。而主基站与移动交换中心</w:t>
            </w:r>
            <w:r w:rsidR="0053239B" w:rsidRPr="00E175AB">
              <w:rPr>
                <w:rFonts w:hAnsi="宋体"/>
                <w:sz w:val="24"/>
              </w:rPr>
              <w:t>(MSC)</w:t>
            </w:r>
            <w:r w:rsidR="0053239B" w:rsidRPr="00E175AB">
              <w:rPr>
                <w:rFonts w:hAnsi="宋体"/>
                <w:sz w:val="24"/>
              </w:rPr>
              <w:t>之间常采用有线信道连接，实现移动用户之间或移动用户与固定用户之间的通信连接。移动通信基站一般由基站机房、基站设备、传输设备、动力设备、馈线、天线和天线支架等设备组成。基站设备主要由基站控制器件、收发信机（</w:t>
            </w:r>
            <w:r w:rsidR="0053239B" w:rsidRPr="00E175AB">
              <w:rPr>
                <w:rFonts w:hAnsi="宋体"/>
                <w:sz w:val="24"/>
              </w:rPr>
              <w:t>TRX</w:t>
            </w:r>
            <w:r w:rsidR="0053239B" w:rsidRPr="00E175AB">
              <w:rPr>
                <w:rFonts w:hAnsi="宋体"/>
                <w:sz w:val="24"/>
              </w:rPr>
              <w:t>）及其他辅助设备。</w:t>
            </w:r>
          </w:p>
          <w:p w:rsidR="0053239B" w:rsidRPr="00E175AB" w:rsidRDefault="0053239B" w:rsidP="0075641C">
            <w:pPr>
              <w:spacing w:line="360" w:lineRule="auto"/>
              <w:ind w:leftChars="-1" w:left="-2" w:firstLineChars="200" w:firstLine="480"/>
              <w:rPr>
                <w:rFonts w:hAnsi="宋体"/>
                <w:sz w:val="24"/>
              </w:rPr>
            </w:pPr>
            <w:r w:rsidRPr="00E175AB">
              <w:rPr>
                <w:rFonts w:hAnsi="宋体" w:hint="eastAsia"/>
                <w:sz w:val="24"/>
              </w:rPr>
              <w:t>机房</w:t>
            </w:r>
            <w:r w:rsidRPr="00E175AB">
              <w:rPr>
                <w:rFonts w:hAnsi="宋体"/>
                <w:sz w:val="24"/>
              </w:rPr>
              <w:t>室内设备包括</w:t>
            </w:r>
            <w:r w:rsidRPr="00E175AB">
              <w:rPr>
                <w:rFonts w:hAnsi="宋体" w:hint="eastAsia"/>
                <w:sz w:val="24"/>
              </w:rPr>
              <w:t>基站控制器、收发信机、功率放大器、耦合器、合路器、双工器主设备，馈线</w:t>
            </w:r>
            <w:r w:rsidRPr="00E175AB">
              <w:rPr>
                <w:rFonts w:hAnsi="宋体"/>
                <w:sz w:val="24"/>
              </w:rPr>
              <w:t>、跳线</w:t>
            </w:r>
            <w:r w:rsidRPr="00E175AB">
              <w:rPr>
                <w:rFonts w:hAnsi="宋体" w:hint="eastAsia"/>
                <w:sz w:val="24"/>
              </w:rPr>
              <w:t>等信号收发设备</w:t>
            </w:r>
            <w:r w:rsidRPr="00E175AB">
              <w:rPr>
                <w:rFonts w:hAnsi="宋体"/>
                <w:sz w:val="24"/>
              </w:rPr>
              <w:t>、</w:t>
            </w:r>
            <w:r w:rsidRPr="00E175AB">
              <w:rPr>
                <w:rFonts w:hAnsi="宋体" w:hint="eastAsia"/>
                <w:sz w:val="24"/>
              </w:rPr>
              <w:t>以及电源柜和蓄电池、</w:t>
            </w:r>
            <w:r w:rsidRPr="00E175AB">
              <w:rPr>
                <w:rFonts w:hAnsi="宋体"/>
                <w:sz w:val="24"/>
              </w:rPr>
              <w:t>走线架和避雷器</w:t>
            </w:r>
            <w:r w:rsidRPr="00E175AB">
              <w:rPr>
                <w:rFonts w:hAnsi="宋体" w:hint="eastAsia"/>
                <w:sz w:val="24"/>
              </w:rPr>
              <w:t>等辅助设备。一般</w:t>
            </w:r>
            <w:r w:rsidRPr="00E175AB">
              <w:rPr>
                <w:rFonts w:hAnsi="宋体"/>
                <w:sz w:val="24"/>
              </w:rPr>
              <w:t>机房内基站设备布置详见图</w:t>
            </w:r>
            <w:r w:rsidRPr="00E175AB">
              <w:rPr>
                <w:rFonts w:hAnsi="宋体"/>
                <w:sz w:val="24"/>
              </w:rPr>
              <w:t>5-</w:t>
            </w:r>
            <w:r w:rsidRPr="00E175AB">
              <w:rPr>
                <w:rFonts w:hAnsi="宋体" w:hint="eastAsia"/>
                <w:sz w:val="24"/>
              </w:rPr>
              <w:t>1</w:t>
            </w:r>
            <w:r w:rsidRPr="00E175AB">
              <w:rPr>
                <w:rFonts w:hAnsi="宋体"/>
                <w:sz w:val="24"/>
              </w:rPr>
              <w:t>。室外设备包括馈线、铁塔和天线、天线支架</w:t>
            </w:r>
            <w:r w:rsidRPr="00E175AB">
              <w:rPr>
                <w:rFonts w:hAnsi="宋体" w:hint="eastAsia"/>
                <w:sz w:val="24"/>
              </w:rPr>
              <w:t>等见图</w:t>
            </w:r>
            <w:r w:rsidRPr="00E175AB">
              <w:rPr>
                <w:rFonts w:hAnsi="宋体" w:hint="eastAsia"/>
                <w:sz w:val="24"/>
              </w:rPr>
              <w:t>5-2</w:t>
            </w:r>
            <w:r w:rsidRPr="00E175AB">
              <w:rPr>
                <w:rFonts w:hAnsi="宋体"/>
                <w:sz w:val="24"/>
              </w:rPr>
              <w:t>。</w:t>
            </w:r>
          </w:p>
          <w:p w:rsidR="0053239B" w:rsidRPr="00E175AB" w:rsidRDefault="0053239B" w:rsidP="0075641C">
            <w:pPr>
              <w:ind w:leftChars="-1" w:left="-2" w:firstLineChars="150" w:firstLine="315"/>
              <w:jc w:val="center"/>
              <w:rPr>
                <w:sz w:val="28"/>
                <w:szCs w:val="28"/>
              </w:rPr>
            </w:pPr>
            <w:r>
              <w:rPr>
                <w:noProof/>
              </w:rPr>
              <w:drawing>
                <wp:inline distT="0" distB="0" distL="0" distR="0">
                  <wp:extent cx="5133975" cy="2895600"/>
                  <wp:effectExtent l="19050" t="0" r="9525"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
                          <a:srcRect l="639" t="1288" b="4193"/>
                          <a:stretch>
                            <a:fillRect/>
                          </a:stretch>
                        </pic:blipFill>
                        <pic:spPr bwMode="auto">
                          <a:xfrm>
                            <a:off x="0" y="0"/>
                            <a:ext cx="5133975" cy="2895600"/>
                          </a:xfrm>
                          <a:prstGeom prst="rect">
                            <a:avLst/>
                          </a:prstGeom>
                          <a:noFill/>
                          <a:ln w="9525">
                            <a:noFill/>
                            <a:miter lim="800000"/>
                            <a:headEnd/>
                            <a:tailEnd/>
                          </a:ln>
                        </pic:spPr>
                      </pic:pic>
                    </a:graphicData>
                  </a:graphic>
                </wp:inline>
              </w:drawing>
            </w:r>
          </w:p>
          <w:p w:rsidR="0053239B" w:rsidRPr="00E175AB" w:rsidRDefault="0053239B" w:rsidP="0075641C">
            <w:pPr>
              <w:jc w:val="center"/>
              <w:rPr>
                <w:rFonts w:hAnsi="宋体"/>
                <w:b/>
              </w:rPr>
            </w:pPr>
            <w:r w:rsidRPr="00E175AB">
              <w:rPr>
                <w:rFonts w:hAnsi="宋体" w:hint="eastAsia"/>
                <w:b/>
              </w:rPr>
              <w:t>图</w:t>
            </w:r>
            <w:r w:rsidRPr="00E175AB">
              <w:rPr>
                <w:rFonts w:hAnsi="宋体" w:hint="eastAsia"/>
                <w:b/>
              </w:rPr>
              <w:t xml:space="preserve">5-1   </w:t>
            </w:r>
            <w:r w:rsidRPr="00E175AB">
              <w:rPr>
                <w:rFonts w:hAnsi="宋体" w:hint="eastAsia"/>
                <w:b/>
              </w:rPr>
              <w:t>基站机房设备组成</w:t>
            </w:r>
          </w:p>
          <w:p w:rsidR="0053239B" w:rsidRPr="00E175AB" w:rsidRDefault="0053239B" w:rsidP="0075641C">
            <w:pPr>
              <w:autoSpaceDE w:val="0"/>
              <w:autoSpaceDN w:val="0"/>
              <w:adjustRightInd w:val="0"/>
              <w:snapToGrid w:val="0"/>
              <w:spacing w:line="360" w:lineRule="auto"/>
              <w:ind w:firstLineChars="200" w:firstLine="480"/>
              <w:jc w:val="left"/>
              <w:rPr>
                <w:rFonts w:hAnsi="宋体"/>
                <w:sz w:val="24"/>
              </w:rPr>
            </w:pPr>
          </w:p>
          <w:p w:rsidR="0053239B" w:rsidRPr="00E175AB" w:rsidRDefault="0053239B" w:rsidP="0075641C">
            <w:pPr>
              <w:jc w:val="center"/>
              <w:rPr>
                <w:sz w:val="28"/>
                <w:szCs w:val="28"/>
              </w:rPr>
            </w:pPr>
            <w:r>
              <w:rPr>
                <w:noProof/>
                <w:sz w:val="28"/>
                <w:szCs w:val="28"/>
              </w:rPr>
              <w:lastRenderedPageBreak/>
              <w:drawing>
                <wp:inline distT="0" distB="0" distL="0" distR="0">
                  <wp:extent cx="4572000" cy="3857625"/>
                  <wp:effectExtent l="19050" t="0" r="0" b="0"/>
                  <wp:docPr id="8"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3"/>
                          <pic:cNvPicPr>
                            <a:picLocks noChangeAspect="1" noChangeArrowheads="1"/>
                          </pic:cNvPicPr>
                        </pic:nvPicPr>
                        <pic:blipFill>
                          <a:blip r:embed="rId18"/>
                          <a:srcRect/>
                          <a:stretch>
                            <a:fillRect/>
                          </a:stretch>
                        </pic:blipFill>
                        <pic:spPr bwMode="auto">
                          <a:xfrm>
                            <a:off x="0" y="0"/>
                            <a:ext cx="4572000" cy="3857625"/>
                          </a:xfrm>
                          <a:prstGeom prst="rect">
                            <a:avLst/>
                          </a:prstGeom>
                          <a:noFill/>
                          <a:ln w="9525" algn="ctr">
                            <a:noFill/>
                            <a:miter lim="800000"/>
                            <a:headEnd/>
                            <a:tailEnd/>
                          </a:ln>
                        </pic:spPr>
                      </pic:pic>
                    </a:graphicData>
                  </a:graphic>
                </wp:inline>
              </w:drawing>
            </w:r>
          </w:p>
          <w:p w:rsidR="0053239B" w:rsidRPr="00E175AB" w:rsidRDefault="0053239B" w:rsidP="0075641C">
            <w:pPr>
              <w:jc w:val="center"/>
              <w:rPr>
                <w:rFonts w:hAnsi="宋体"/>
                <w:b/>
              </w:rPr>
            </w:pPr>
            <w:r w:rsidRPr="00E175AB">
              <w:rPr>
                <w:rFonts w:hAnsi="宋体" w:hint="eastAsia"/>
                <w:b/>
              </w:rPr>
              <w:t>图</w:t>
            </w:r>
            <w:r w:rsidRPr="00E175AB">
              <w:rPr>
                <w:rFonts w:hAnsi="宋体" w:hint="eastAsia"/>
                <w:b/>
              </w:rPr>
              <w:t xml:space="preserve">5-2    </w:t>
            </w:r>
            <w:r w:rsidRPr="00E175AB">
              <w:rPr>
                <w:rFonts w:hAnsi="宋体" w:hint="eastAsia"/>
                <w:b/>
              </w:rPr>
              <w:t>基站机房外设备组成</w:t>
            </w:r>
          </w:p>
          <w:p w:rsidR="0053239B" w:rsidRPr="00E175AB" w:rsidRDefault="0053239B" w:rsidP="0075641C">
            <w:pPr>
              <w:autoSpaceDE w:val="0"/>
              <w:autoSpaceDN w:val="0"/>
              <w:adjustRightInd w:val="0"/>
              <w:snapToGrid w:val="0"/>
              <w:spacing w:line="360" w:lineRule="auto"/>
              <w:ind w:firstLineChars="200" w:firstLine="480"/>
              <w:jc w:val="left"/>
              <w:rPr>
                <w:sz w:val="24"/>
              </w:rPr>
            </w:pPr>
          </w:p>
          <w:p w:rsidR="0053239B" w:rsidRPr="00E175AB" w:rsidRDefault="0053239B" w:rsidP="0075641C">
            <w:pPr>
              <w:autoSpaceDE w:val="0"/>
              <w:autoSpaceDN w:val="0"/>
              <w:adjustRightInd w:val="0"/>
              <w:snapToGrid w:val="0"/>
              <w:spacing w:line="360" w:lineRule="auto"/>
              <w:ind w:firstLineChars="200" w:firstLine="480"/>
              <w:jc w:val="left"/>
            </w:pPr>
            <w:r w:rsidRPr="00E175AB">
              <w:rPr>
                <w:sz w:val="24"/>
              </w:rPr>
              <w:t>本项目的基站天线类型</w:t>
            </w:r>
            <w:r w:rsidRPr="00E175AB">
              <w:rPr>
                <w:rFonts w:hint="eastAsia"/>
                <w:sz w:val="24"/>
              </w:rPr>
              <w:t>全部采用</w:t>
            </w:r>
            <w:r w:rsidRPr="00E175AB">
              <w:rPr>
                <w:sz w:val="24"/>
              </w:rPr>
              <w:t>定向</w:t>
            </w:r>
            <w:r w:rsidRPr="00E175AB">
              <w:rPr>
                <w:rFonts w:hint="eastAsia"/>
                <w:sz w:val="24"/>
              </w:rPr>
              <w:t>天线</w:t>
            </w:r>
            <w:r w:rsidRPr="00E175AB">
              <w:rPr>
                <w:sz w:val="24"/>
              </w:rPr>
              <w:t>，极化方式为双极化</w:t>
            </w:r>
            <w:r w:rsidRPr="00E175AB">
              <w:rPr>
                <w:rFonts w:hint="eastAsia"/>
                <w:sz w:val="24"/>
              </w:rPr>
              <w:t>，一般城区基站多采用地面景观灯塔、楼顶抱杆、拉线塔和美化天线等架设方式，</w:t>
            </w:r>
            <w:r w:rsidRPr="00E175AB">
              <w:rPr>
                <w:rFonts w:hAnsi="宋体"/>
                <w:sz w:val="24"/>
              </w:rPr>
              <w:t>天线挂高一般城区保持在</w:t>
            </w:r>
            <w:r w:rsidRPr="00E175AB">
              <w:rPr>
                <w:rFonts w:hAnsi="宋体"/>
                <w:sz w:val="24"/>
              </w:rPr>
              <w:t>30</w:t>
            </w:r>
            <w:r w:rsidRPr="00E175AB">
              <w:rPr>
                <w:rFonts w:hAnsi="宋体"/>
                <w:sz w:val="24"/>
              </w:rPr>
              <w:t>米</w:t>
            </w:r>
            <w:r w:rsidRPr="00E175AB">
              <w:rPr>
                <w:rFonts w:hint="eastAsia"/>
                <w:sz w:val="24"/>
              </w:rPr>
              <w:t>。农村站一般多采用地面三管塔、角钢塔等架设方式</w:t>
            </w:r>
            <w:r w:rsidRPr="00E175AB">
              <w:rPr>
                <w:rFonts w:hAnsi="宋体" w:hint="eastAsia"/>
                <w:sz w:val="24"/>
              </w:rPr>
              <w:t>，</w:t>
            </w:r>
            <w:r w:rsidRPr="00E175AB">
              <w:rPr>
                <w:rFonts w:hAnsi="宋体"/>
                <w:sz w:val="24"/>
              </w:rPr>
              <w:t>基站一般保持在</w:t>
            </w:r>
            <w:r w:rsidRPr="00E175AB">
              <w:rPr>
                <w:rFonts w:hAnsi="宋体"/>
                <w:sz w:val="24"/>
              </w:rPr>
              <w:t>40-50</w:t>
            </w:r>
            <w:r w:rsidRPr="00E175AB">
              <w:rPr>
                <w:rFonts w:hAnsi="宋体"/>
                <w:sz w:val="24"/>
              </w:rPr>
              <w:t>米左右。</w:t>
            </w:r>
            <w:r w:rsidRPr="00E175AB">
              <w:rPr>
                <w:rFonts w:hAnsi="宋体" w:hint="eastAsia"/>
                <w:sz w:val="24"/>
              </w:rPr>
              <w:t>基站</w:t>
            </w:r>
            <w:r w:rsidRPr="00E175AB">
              <w:rPr>
                <w:rFonts w:hAnsi="宋体"/>
                <w:sz w:val="24"/>
              </w:rPr>
              <w:t>技术参数的统计汇总结果</w:t>
            </w:r>
            <w:r w:rsidRPr="00E175AB">
              <w:rPr>
                <w:rFonts w:hAnsi="宋体" w:hint="eastAsia"/>
                <w:sz w:val="24"/>
              </w:rPr>
              <w:t>见</w:t>
            </w:r>
            <w:r w:rsidRPr="00E175AB">
              <w:rPr>
                <w:rFonts w:hAnsi="宋体"/>
                <w:sz w:val="24"/>
              </w:rPr>
              <w:t>表</w:t>
            </w:r>
            <w:r w:rsidRPr="00E175AB">
              <w:rPr>
                <w:rFonts w:hAnsi="宋体" w:hint="eastAsia"/>
                <w:sz w:val="24"/>
              </w:rPr>
              <w:t>5</w:t>
            </w:r>
            <w:r w:rsidRPr="00E175AB">
              <w:rPr>
                <w:rFonts w:hAnsi="宋体"/>
                <w:sz w:val="24"/>
              </w:rPr>
              <w:t>-</w:t>
            </w:r>
            <w:r w:rsidRPr="00E175AB">
              <w:rPr>
                <w:rFonts w:hAnsi="宋体" w:hint="eastAsia"/>
                <w:sz w:val="24"/>
              </w:rPr>
              <w:t>1</w:t>
            </w:r>
            <w:r w:rsidRPr="00E175AB">
              <w:rPr>
                <w:rFonts w:hAnsi="宋体" w:hint="eastAsia"/>
                <w:sz w:val="24"/>
              </w:rPr>
              <w:t>、</w:t>
            </w:r>
            <w:r w:rsidRPr="00E175AB">
              <w:rPr>
                <w:rFonts w:hAnsi="宋体"/>
                <w:sz w:val="24"/>
              </w:rPr>
              <w:t>表</w:t>
            </w:r>
            <w:r w:rsidRPr="00E175AB">
              <w:rPr>
                <w:rFonts w:hAnsi="宋体" w:hint="eastAsia"/>
                <w:sz w:val="24"/>
              </w:rPr>
              <w:t>5</w:t>
            </w:r>
            <w:r w:rsidRPr="00E175AB">
              <w:rPr>
                <w:rFonts w:hAnsi="宋体"/>
                <w:sz w:val="24"/>
              </w:rPr>
              <w:t>-</w:t>
            </w:r>
            <w:r w:rsidRPr="00E175AB">
              <w:rPr>
                <w:rFonts w:hAnsi="宋体" w:hint="eastAsia"/>
                <w:sz w:val="24"/>
              </w:rPr>
              <w:t>2</w:t>
            </w:r>
            <w:r w:rsidRPr="00E175AB">
              <w:rPr>
                <w:rFonts w:hAnsi="宋体" w:hint="eastAsia"/>
                <w:sz w:val="24"/>
              </w:rPr>
              <w:t>。</w:t>
            </w:r>
          </w:p>
          <w:p w:rsidR="0053239B" w:rsidRPr="00E175AB" w:rsidRDefault="0053239B" w:rsidP="0075641C">
            <w:pPr>
              <w:adjustRightInd w:val="0"/>
              <w:snapToGrid w:val="0"/>
              <w:jc w:val="center"/>
              <w:rPr>
                <w:rFonts w:hAnsi="宋体"/>
                <w:b/>
                <w:szCs w:val="21"/>
              </w:rPr>
            </w:pPr>
            <w:r w:rsidRPr="00E175AB">
              <w:rPr>
                <w:rFonts w:hAnsi="宋体"/>
                <w:b/>
                <w:szCs w:val="21"/>
              </w:rPr>
              <w:t>表</w:t>
            </w:r>
            <w:r w:rsidRPr="00E175AB">
              <w:rPr>
                <w:rFonts w:hAnsi="宋体" w:hint="eastAsia"/>
                <w:b/>
                <w:szCs w:val="21"/>
              </w:rPr>
              <w:t xml:space="preserve">5-1  </w:t>
            </w:r>
            <w:r w:rsidRPr="00E175AB">
              <w:rPr>
                <w:b/>
                <w:szCs w:val="21"/>
              </w:rPr>
              <w:t>CDMA</w:t>
            </w:r>
            <w:r w:rsidRPr="00E175AB">
              <w:rPr>
                <w:b/>
                <w:szCs w:val="21"/>
              </w:rPr>
              <w:t>网基站主要技术参数汇总表</w:t>
            </w:r>
          </w:p>
          <w:tbl>
            <w:tblPr>
              <w:tblW w:w="4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919"/>
              <w:gridCol w:w="1220"/>
              <w:gridCol w:w="1681"/>
              <w:gridCol w:w="1681"/>
              <w:gridCol w:w="1304"/>
            </w:tblGrid>
            <w:tr w:rsidR="0053239B" w:rsidRPr="00E175AB" w:rsidTr="0075641C">
              <w:trPr>
                <w:trHeight w:val="565"/>
                <w:jc w:val="center"/>
              </w:trPr>
              <w:tc>
                <w:tcPr>
                  <w:tcW w:w="778"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基站类型</w:t>
                  </w:r>
                </w:p>
              </w:tc>
              <w:tc>
                <w:tcPr>
                  <w:tcW w:w="570"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增益</w:t>
                  </w:r>
                  <w:r w:rsidRPr="00E175AB">
                    <w:rPr>
                      <w:szCs w:val="21"/>
                    </w:rPr>
                    <w:t>(dBi)</w:t>
                  </w:r>
                </w:p>
              </w:tc>
              <w:tc>
                <w:tcPr>
                  <w:tcW w:w="757"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天线俯角</w:t>
                  </w:r>
                  <w:r w:rsidRPr="00E175AB">
                    <w:rPr>
                      <w:szCs w:val="21"/>
                    </w:rPr>
                    <w:t>(º)</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垂向半功率角</w:t>
                  </w:r>
                  <w:r w:rsidRPr="00E175AB">
                    <w:rPr>
                      <w:szCs w:val="21"/>
                    </w:rPr>
                    <w:t>(º)</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水平半功率角</w:t>
                  </w:r>
                  <w:r w:rsidRPr="00E175AB">
                    <w:rPr>
                      <w:szCs w:val="21"/>
                    </w:rPr>
                    <w:t>(º)</w:t>
                  </w:r>
                </w:p>
              </w:tc>
              <w:tc>
                <w:tcPr>
                  <w:tcW w:w="810"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发射功率</w:t>
                  </w:r>
                  <w:r w:rsidRPr="00E175AB">
                    <w:rPr>
                      <w:szCs w:val="21"/>
                    </w:rPr>
                    <w:t>(W)</w:t>
                  </w:r>
                </w:p>
              </w:tc>
            </w:tr>
            <w:tr w:rsidR="0053239B" w:rsidRPr="00E175AB" w:rsidTr="0075641C">
              <w:trPr>
                <w:trHeight w:val="220"/>
                <w:jc w:val="center"/>
              </w:trPr>
              <w:tc>
                <w:tcPr>
                  <w:tcW w:w="778" w:type="pct"/>
                  <w:vAlign w:val="center"/>
                </w:tcPr>
                <w:p w:rsidR="0053239B" w:rsidRPr="00E175AB" w:rsidRDefault="0053239B" w:rsidP="0075641C">
                  <w:pPr>
                    <w:adjustRightInd w:val="0"/>
                    <w:snapToGrid w:val="0"/>
                    <w:jc w:val="center"/>
                    <w:textAlignment w:val="baseline"/>
                    <w:rPr>
                      <w:szCs w:val="21"/>
                    </w:rPr>
                  </w:pPr>
                  <w:r w:rsidRPr="00E175AB">
                    <w:rPr>
                      <w:rFonts w:hAnsi="宋体" w:hint="eastAsia"/>
                      <w:szCs w:val="21"/>
                    </w:rPr>
                    <w:t>定向站</w:t>
                  </w:r>
                </w:p>
              </w:tc>
              <w:tc>
                <w:tcPr>
                  <w:tcW w:w="570"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15</w:t>
                  </w:r>
                </w:p>
              </w:tc>
              <w:tc>
                <w:tcPr>
                  <w:tcW w:w="757"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3~6</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15</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szCs w:val="21"/>
                    </w:rPr>
                    <w:t>65</w:t>
                  </w:r>
                </w:p>
              </w:tc>
              <w:tc>
                <w:tcPr>
                  <w:tcW w:w="810"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20</w:t>
                  </w:r>
                </w:p>
              </w:tc>
            </w:tr>
          </w:tbl>
          <w:p w:rsidR="0053239B" w:rsidRPr="00E175AB" w:rsidRDefault="0053239B" w:rsidP="0075641C">
            <w:pPr>
              <w:adjustRightInd w:val="0"/>
              <w:snapToGrid w:val="0"/>
              <w:rPr>
                <w:rFonts w:hAnsi="宋体"/>
                <w:b/>
                <w:szCs w:val="21"/>
              </w:rPr>
            </w:pPr>
          </w:p>
          <w:p w:rsidR="0053239B" w:rsidRPr="00E175AB" w:rsidRDefault="0053239B" w:rsidP="0075641C">
            <w:pPr>
              <w:adjustRightInd w:val="0"/>
              <w:snapToGrid w:val="0"/>
              <w:jc w:val="center"/>
              <w:rPr>
                <w:b/>
                <w:szCs w:val="21"/>
              </w:rPr>
            </w:pPr>
            <w:r w:rsidRPr="00E175AB">
              <w:rPr>
                <w:rFonts w:hAnsi="宋体"/>
                <w:b/>
                <w:szCs w:val="21"/>
              </w:rPr>
              <w:t>表</w:t>
            </w:r>
            <w:r w:rsidRPr="00E175AB">
              <w:rPr>
                <w:rFonts w:hAnsi="宋体" w:hint="eastAsia"/>
                <w:b/>
                <w:szCs w:val="21"/>
              </w:rPr>
              <w:t xml:space="preserve">5-2  </w:t>
            </w:r>
            <w:r w:rsidRPr="00E175AB">
              <w:rPr>
                <w:b/>
                <w:szCs w:val="21"/>
              </w:rPr>
              <w:t>FDD-LTE</w:t>
            </w:r>
            <w:r w:rsidRPr="00E175AB">
              <w:rPr>
                <w:b/>
                <w:szCs w:val="21"/>
              </w:rPr>
              <w:t>网基站主要技术参数汇总表</w:t>
            </w:r>
          </w:p>
          <w:tbl>
            <w:tblPr>
              <w:tblW w:w="4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917"/>
              <w:gridCol w:w="1220"/>
              <w:gridCol w:w="1680"/>
              <w:gridCol w:w="1681"/>
              <w:gridCol w:w="1306"/>
            </w:tblGrid>
            <w:tr w:rsidR="0053239B" w:rsidRPr="00E175AB" w:rsidTr="0075641C">
              <w:trPr>
                <w:trHeight w:val="565"/>
                <w:jc w:val="center"/>
              </w:trPr>
              <w:tc>
                <w:tcPr>
                  <w:tcW w:w="779"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基站类型</w:t>
                  </w:r>
                </w:p>
              </w:tc>
              <w:tc>
                <w:tcPr>
                  <w:tcW w:w="569"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增益</w:t>
                  </w:r>
                  <w:r w:rsidRPr="00E175AB">
                    <w:rPr>
                      <w:szCs w:val="21"/>
                    </w:rPr>
                    <w:t>(dBi)</w:t>
                  </w:r>
                </w:p>
              </w:tc>
              <w:tc>
                <w:tcPr>
                  <w:tcW w:w="757"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天线俯角</w:t>
                  </w:r>
                  <w:r w:rsidRPr="00E175AB">
                    <w:rPr>
                      <w:szCs w:val="21"/>
                    </w:rPr>
                    <w:t>(º)</w:t>
                  </w:r>
                </w:p>
              </w:tc>
              <w:tc>
                <w:tcPr>
                  <w:tcW w:w="1042"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垂向半功率角</w:t>
                  </w:r>
                  <w:r w:rsidRPr="00E175AB">
                    <w:rPr>
                      <w:szCs w:val="21"/>
                    </w:rPr>
                    <w:t>(º)</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水平半功率角</w:t>
                  </w:r>
                  <w:r w:rsidRPr="00E175AB">
                    <w:rPr>
                      <w:szCs w:val="21"/>
                    </w:rPr>
                    <w:t>(º)</w:t>
                  </w:r>
                </w:p>
              </w:tc>
              <w:tc>
                <w:tcPr>
                  <w:tcW w:w="810" w:type="pct"/>
                  <w:vAlign w:val="center"/>
                </w:tcPr>
                <w:p w:rsidR="0053239B" w:rsidRPr="00E175AB" w:rsidRDefault="0053239B" w:rsidP="0075641C">
                  <w:pPr>
                    <w:adjustRightInd w:val="0"/>
                    <w:snapToGrid w:val="0"/>
                    <w:jc w:val="center"/>
                    <w:textAlignment w:val="baseline"/>
                    <w:rPr>
                      <w:szCs w:val="21"/>
                    </w:rPr>
                  </w:pPr>
                  <w:r w:rsidRPr="00E175AB">
                    <w:rPr>
                      <w:rFonts w:hAnsi="宋体"/>
                      <w:szCs w:val="21"/>
                    </w:rPr>
                    <w:t>发射功率</w:t>
                  </w:r>
                  <w:r w:rsidRPr="00E175AB">
                    <w:rPr>
                      <w:szCs w:val="21"/>
                    </w:rPr>
                    <w:t>(W)</w:t>
                  </w:r>
                </w:p>
              </w:tc>
            </w:tr>
            <w:tr w:rsidR="0053239B" w:rsidRPr="00E175AB" w:rsidTr="0075641C">
              <w:trPr>
                <w:trHeight w:val="220"/>
                <w:jc w:val="center"/>
              </w:trPr>
              <w:tc>
                <w:tcPr>
                  <w:tcW w:w="779" w:type="pct"/>
                  <w:vAlign w:val="center"/>
                </w:tcPr>
                <w:p w:rsidR="0053239B" w:rsidRPr="00E175AB" w:rsidRDefault="0053239B" w:rsidP="0075641C">
                  <w:pPr>
                    <w:adjustRightInd w:val="0"/>
                    <w:snapToGrid w:val="0"/>
                    <w:jc w:val="center"/>
                    <w:textAlignment w:val="baseline"/>
                    <w:rPr>
                      <w:szCs w:val="21"/>
                    </w:rPr>
                  </w:pPr>
                  <w:r w:rsidRPr="00E175AB">
                    <w:rPr>
                      <w:rFonts w:hAnsi="宋体" w:hint="eastAsia"/>
                      <w:szCs w:val="21"/>
                    </w:rPr>
                    <w:t>定向站</w:t>
                  </w:r>
                </w:p>
              </w:tc>
              <w:tc>
                <w:tcPr>
                  <w:tcW w:w="569"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15</w:t>
                  </w:r>
                </w:p>
              </w:tc>
              <w:tc>
                <w:tcPr>
                  <w:tcW w:w="757"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3~25</w:t>
                  </w:r>
                </w:p>
              </w:tc>
              <w:tc>
                <w:tcPr>
                  <w:tcW w:w="1042"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15</w:t>
                  </w:r>
                </w:p>
              </w:tc>
              <w:tc>
                <w:tcPr>
                  <w:tcW w:w="1043" w:type="pct"/>
                  <w:vAlign w:val="center"/>
                </w:tcPr>
                <w:p w:rsidR="0053239B" w:rsidRPr="00E175AB" w:rsidRDefault="0053239B" w:rsidP="0075641C">
                  <w:pPr>
                    <w:adjustRightInd w:val="0"/>
                    <w:snapToGrid w:val="0"/>
                    <w:jc w:val="center"/>
                    <w:textAlignment w:val="baseline"/>
                    <w:rPr>
                      <w:szCs w:val="21"/>
                    </w:rPr>
                  </w:pPr>
                  <w:r w:rsidRPr="00E175AB">
                    <w:rPr>
                      <w:szCs w:val="21"/>
                    </w:rPr>
                    <w:t>65</w:t>
                  </w:r>
                </w:p>
              </w:tc>
              <w:tc>
                <w:tcPr>
                  <w:tcW w:w="810" w:type="pct"/>
                  <w:vAlign w:val="center"/>
                </w:tcPr>
                <w:p w:rsidR="0053239B" w:rsidRPr="00E175AB" w:rsidRDefault="0053239B" w:rsidP="0075641C">
                  <w:pPr>
                    <w:adjustRightInd w:val="0"/>
                    <w:snapToGrid w:val="0"/>
                    <w:jc w:val="center"/>
                    <w:textAlignment w:val="baseline"/>
                    <w:rPr>
                      <w:szCs w:val="21"/>
                    </w:rPr>
                  </w:pPr>
                  <w:r w:rsidRPr="00E175AB">
                    <w:rPr>
                      <w:rFonts w:hint="eastAsia"/>
                      <w:szCs w:val="21"/>
                    </w:rPr>
                    <w:t>20</w:t>
                  </w:r>
                </w:p>
              </w:tc>
            </w:tr>
          </w:tbl>
          <w:p w:rsidR="0053239B" w:rsidRPr="00E175AB" w:rsidRDefault="0053239B" w:rsidP="0075641C">
            <w:pPr>
              <w:adjustRightInd w:val="0"/>
              <w:snapToGrid w:val="0"/>
              <w:jc w:val="center"/>
              <w:rPr>
                <w:b/>
                <w:szCs w:val="21"/>
              </w:rPr>
            </w:pPr>
          </w:p>
          <w:p w:rsidR="0053239B" w:rsidRPr="00E175AB" w:rsidRDefault="0053239B" w:rsidP="0075641C">
            <w:pPr>
              <w:adjustRightInd w:val="0"/>
              <w:snapToGrid w:val="0"/>
              <w:jc w:val="center"/>
              <w:rPr>
                <w:rFonts w:hAnsi="宋体"/>
                <w:b/>
                <w:szCs w:val="21"/>
              </w:rPr>
            </w:pPr>
            <w:r w:rsidRPr="00E175AB">
              <w:rPr>
                <w:rFonts w:hAnsi="宋体"/>
                <w:b/>
                <w:szCs w:val="21"/>
              </w:rPr>
              <w:t>表</w:t>
            </w:r>
            <w:r w:rsidRPr="00E175AB">
              <w:rPr>
                <w:rFonts w:hAnsi="宋体" w:hint="eastAsia"/>
                <w:b/>
                <w:szCs w:val="21"/>
              </w:rPr>
              <w:t>5-3</w:t>
            </w:r>
            <w:r w:rsidRPr="00E175AB">
              <w:rPr>
                <w:rFonts w:hAnsi="宋体"/>
                <w:b/>
                <w:szCs w:val="21"/>
              </w:rPr>
              <w:t xml:space="preserve">  TD</w:t>
            </w:r>
            <w:r w:rsidRPr="00E175AB">
              <w:rPr>
                <w:rFonts w:hAnsi="宋体" w:hint="eastAsia"/>
                <w:b/>
                <w:szCs w:val="21"/>
              </w:rPr>
              <w:t>/</w:t>
            </w:r>
            <w:r w:rsidRPr="00E175AB">
              <w:rPr>
                <w:rFonts w:hAnsi="宋体"/>
                <w:b/>
                <w:szCs w:val="21"/>
              </w:rPr>
              <w:t xml:space="preserve"> FDD -LTE</w:t>
            </w:r>
            <w:r w:rsidRPr="00E175AB">
              <w:rPr>
                <w:rFonts w:hAnsi="宋体"/>
                <w:b/>
                <w:szCs w:val="21"/>
              </w:rPr>
              <w:t>网基站主要技术参数汇总表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9"/>
              <w:gridCol w:w="851"/>
              <w:gridCol w:w="1134"/>
              <w:gridCol w:w="1559"/>
              <w:gridCol w:w="1559"/>
              <w:gridCol w:w="1237"/>
            </w:tblGrid>
            <w:tr w:rsidR="0053239B" w:rsidRPr="00E175AB" w:rsidTr="0075641C">
              <w:trPr>
                <w:trHeight w:val="565"/>
                <w:jc w:val="center"/>
              </w:trPr>
              <w:tc>
                <w:tcPr>
                  <w:tcW w:w="1189" w:type="dxa"/>
                  <w:vAlign w:val="center"/>
                </w:tcPr>
                <w:p w:rsidR="0053239B" w:rsidRPr="00E175AB" w:rsidRDefault="0053239B" w:rsidP="0075641C">
                  <w:pPr>
                    <w:jc w:val="center"/>
                    <w:textAlignment w:val="baseline"/>
                    <w:rPr>
                      <w:szCs w:val="21"/>
                    </w:rPr>
                  </w:pPr>
                  <w:r w:rsidRPr="00E175AB">
                    <w:rPr>
                      <w:rFonts w:hAnsi="宋体"/>
                      <w:szCs w:val="21"/>
                    </w:rPr>
                    <w:t>基站类型</w:t>
                  </w:r>
                </w:p>
              </w:tc>
              <w:tc>
                <w:tcPr>
                  <w:tcW w:w="851" w:type="dxa"/>
                  <w:vAlign w:val="center"/>
                </w:tcPr>
                <w:p w:rsidR="0053239B" w:rsidRPr="00E175AB" w:rsidRDefault="0053239B" w:rsidP="0075641C">
                  <w:pPr>
                    <w:jc w:val="center"/>
                    <w:textAlignment w:val="baseline"/>
                    <w:rPr>
                      <w:szCs w:val="21"/>
                    </w:rPr>
                  </w:pPr>
                  <w:r w:rsidRPr="00E175AB">
                    <w:rPr>
                      <w:rFonts w:hAnsi="宋体"/>
                      <w:szCs w:val="21"/>
                    </w:rPr>
                    <w:t>增益</w:t>
                  </w:r>
                </w:p>
                <w:p w:rsidR="0053239B" w:rsidRPr="00E175AB" w:rsidRDefault="0053239B" w:rsidP="0075641C">
                  <w:pPr>
                    <w:jc w:val="center"/>
                    <w:textAlignment w:val="baseline"/>
                    <w:rPr>
                      <w:szCs w:val="21"/>
                    </w:rPr>
                  </w:pPr>
                  <w:r w:rsidRPr="00E175AB">
                    <w:rPr>
                      <w:szCs w:val="21"/>
                    </w:rPr>
                    <w:t>(dBi)</w:t>
                  </w:r>
                </w:p>
              </w:tc>
              <w:tc>
                <w:tcPr>
                  <w:tcW w:w="1134" w:type="dxa"/>
                  <w:vAlign w:val="center"/>
                </w:tcPr>
                <w:p w:rsidR="0053239B" w:rsidRPr="00E175AB" w:rsidRDefault="0053239B" w:rsidP="0075641C">
                  <w:pPr>
                    <w:jc w:val="center"/>
                    <w:textAlignment w:val="baseline"/>
                    <w:rPr>
                      <w:szCs w:val="21"/>
                    </w:rPr>
                  </w:pPr>
                  <w:r w:rsidRPr="00E175AB">
                    <w:rPr>
                      <w:rFonts w:hAnsi="宋体"/>
                      <w:szCs w:val="21"/>
                    </w:rPr>
                    <w:t>天线俯角</w:t>
                  </w:r>
                </w:p>
                <w:p w:rsidR="0053239B" w:rsidRPr="00E175AB" w:rsidRDefault="0053239B" w:rsidP="0075641C">
                  <w:pPr>
                    <w:jc w:val="center"/>
                    <w:textAlignment w:val="baseline"/>
                    <w:rPr>
                      <w:szCs w:val="21"/>
                    </w:rPr>
                  </w:pPr>
                  <w:r w:rsidRPr="00E175AB">
                    <w:rPr>
                      <w:szCs w:val="21"/>
                    </w:rPr>
                    <w:t>(º)</w:t>
                  </w:r>
                </w:p>
              </w:tc>
              <w:tc>
                <w:tcPr>
                  <w:tcW w:w="1559" w:type="dxa"/>
                  <w:vAlign w:val="center"/>
                </w:tcPr>
                <w:p w:rsidR="0053239B" w:rsidRPr="00E175AB" w:rsidRDefault="0053239B" w:rsidP="0075641C">
                  <w:pPr>
                    <w:jc w:val="center"/>
                    <w:textAlignment w:val="baseline"/>
                    <w:rPr>
                      <w:szCs w:val="21"/>
                    </w:rPr>
                  </w:pPr>
                  <w:r w:rsidRPr="00E175AB">
                    <w:rPr>
                      <w:rFonts w:hAnsi="宋体"/>
                      <w:szCs w:val="21"/>
                    </w:rPr>
                    <w:t>垂向半功率角</w:t>
                  </w:r>
                  <w:r w:rsidRPr="00E175AB">
                    <w:rPr>
                      <w:szCs w:val="21"/>
                    </w:rPr>
                    <w:t>(º)</w:t>
                  </w:r>
                </w:p>
              </w:tc>
              <w:tc>
                <w:tcPr>
                  <w:tcW w:w="1559" w:type="dxa"/>
                  <w:vAlign w:val="center"/>
                </w:tcPr>
                <w:p w:rsidR="0053239B" w:rsidRPr="00E175AB" w:rsidRDefault="0053239B" w:rsidP="0075641C">
                  <w:pPr>
                    <w:jc w:val="center"/>
                    <w:textAlignment w:val="baseline"/>
                    <w:rPr>
                      <w:szCs w:val="21"/>
                    </w:rPr>
                  </w:pPr>
                  <w:r w:rsidRPr="00E175AB">
                    <w:rPr>
                      <w:rFonts w:hAnsi="宋体"/>
                      <w:szCs w:val="21"/>
                    </w:rPr>
                    <w:t>水平半功率角</w:t>
                  </w:r>
                  <w:r w:rsidRPr="00E175AB">
                    <w:rPr>
                      <w:szCs w:val="21"/>
                    </w:rPr>
                    <w:t>(º)</w:t>
                  </w:r>
                </w:p>
              </w:tc>
              <w:tc>
                <w:tcPr>
                  <w:tcW w:w="1237" w:type="dxa"/>
                  <w:vAlign w:val="center"/>
                </w:tcPr>
                <w:p w:rsidR="0053239B" w:rsidRPr="00E175AB" w:rsidRDefault="0053239B" w:rsidP="0075641C">
                  <w:pPr>
                    <w:jc w:val="center"/>
                    <w:textAlignment w:val="baseline"/>
                    <w:rPr>
                      <w:szCs w:val="21"/>
                    </w:rPr>
                  </w:pPr>
                  <w:r w:rsidRPr="00E175AB">
                    <w:rPr>
                      <w:rFonts w:hAnsi="宋体" w:hint="eastAsia"/>
                      <w:szCs w:val="21"/>
                    </w:rPr>
                    <w:t>标称</w:t>
                  </w:r>
                  <w:r w:rsidRPr="00E175AB">
                    <w:rPr>
                      <w:rFonts w:hAnsi="宋体"/>
                      <w:szCs w:val="21"/>
                    </w:rPr>
                    <w:t>功率</w:t>
                  </w:r>
                  <w:r w:rsidRPr="00E175AB">
                    <w:rPr>
                      <w:rFonts w:hint="eastAsia"/>
                      <w:szCs w:val="21"/>
                    </w:rPr>
                    <w:t>(</w:t>
                  </w:r>
                  <w:r w:rsidRPr="00E175AB">
                    <w:rPr>
                      <w:szCs w:val="21"/>
                    </w:rPr>
                    <w:t>W</w:t>
                  </w:r>
                  <w:r w:rsidRPr="00E175AB">
                    <w:rPr>
                      <w:rFonts w:hint="eastAsia"/>
                      <w:szCs w:val="21"/>
                    </w:rPr>
                    <w:t>)</w:t>
                  </w:r>
                </w:p>
              </w:tc>
            </w:tr>
            <w:tr w:rsidR="0053239B" w:rsidRPr="00E175AB" w:rsidTr="0075641C">
              <w:trPr>
                <w:trHeight w:val="91"/>
                <w:jc w:val="center"/>
              </w:trPr>
              <w:tc>
                <w:tcPr>
                  <w:tcW w:w="1189" w:type="dxa"/>
                  <w:vAlign w:val="center"/>
                </w:tcPr>
                <w:p w:rsidR="0053239B" w:rsidRPr="00E175AB" w:rsidRDefault="0053239B" w:rsidP="0075641C">
                  <w:pPr>
                    <w:jc w:val="center"/>
                    <w:textAlignment w:val="baseline"/>
                    <w:rPr>
                      <w:szCs w:val="21"/>
                    </w:rPr>
                  </w:pPr>
                  <w:r w:rsidRPr="00E175AB">
                    <w:rPr>
                      <w:rFonts w:hAnsi="宋体"/>
                      <w:szCs w:val="21"/>
                    </w:rPr>
                    <w:t>定向站</w:t>
                  </w:r>
                </w:p>
              </w:tc>
              <w:tc>
                <w:tcPr>
                  <w:tcW w:w="851" w:type="dxa"/>
                  <w:vAlign w:val="center"/>
                </w:tcPr>
                <w:p w:rsidR="0053239B" w:rsidRPr="00E175AB" w:rsidRDefault="0053239B" w:rsidP="0075641C">
                  <w:pPr>
                    <w:jc w:val="center"/>
                    <w:textAlignment w:val="baseline"/>
                    <w:rPr>
                      <w:szCs w:val="21"/>
                    </w:rPr>
                  </w:pPr>
                  <w:r w:rsidRPr="00E175AB">
                    <w:rPr>
                      <w:rFonts w:hint="eastAsia"/>
                      <w:szCs w:val="21"/>
                    </w:rPr>
                    <w:t>15</w:t>
                  </w:r>
                </w:p>
              </w:tc>
              <w:tc>
                <w:tcPr>
                  <w:tcW w:w="1134" w:type="dxa"/>
                  <w:vAlign w:val="center"/>
                </w:tcPr>
                <w:p w:rsidR="0053239B" w:rsidRPr="00E175AB" w:rsidRDefault="0053239B" w:rsidP="0075641C">
                  <w:pPr>
                    <w:jc w:val="center"/>
                    <w:textAlignment w:val="baseline"/>
                    <w:rPr>
                      <w:szCs w:val="21"/>
                    </w:rPr>
                  </w:pPr>
                  <w:r w:rsidRPr="00E175AB">
                    <w:rPr>
                      <w:rFonts w:hint="eastAsia"/>
                      <w:szCs w:val="21"/>
                    </w:rPr>
                    <w:t>3~8</w:t>
                  </w:r>
                </w:p>
              </w:tc>
              <w:tc>
                <w:tcPr>
                  <w:tcW w:w="1559" w:type="dxa"/>
                  <w:vAlign w:val="center"/>
                </w:tcPr>
                <w:p w:rsidR="0053239B" w:rsidRPr="00E175AB" w:rsidRDefault="0053239B" w:rsidP="0075641C">
                  <w:pPr>
                    <w:jc w:val="center"/>
                    <w:textAlignment w:val="baseline"/>
                    <w:rPr>
                      <w:szCs w:val="21"/>
                    </w:rPr>
                  </w:pPr>
                  <w:r w:rsidRPr="00E175AB">
                    <w:rPr>
                      <w:rFonts w:hint="eastAsia"/>
                      <w:szCs w:val="21"/>
                    </w:rPr>
                    <w:t>15</w:t>
                  </w:r>
                </w:p>
              </w:tc>
              <w:tc>
                <w:tcPr>
                  <w:tcW w:w="1559" w:type="dxa"/>
                  <w:vAlign w:val="center"/>
                </w:tcPr>
                <w:p w:rsidR="0053239B" w:rsidRPr="00E175AB" w:rsidRDefault="0053239B" w:rsidP="0075641C">
                  <w:pPr>
                    <w:jc w:val="center"/>
                    <w:textAlignment w:val="baseline"/>
                    <w:rPr>
                      <w:szCs w:val="21"/>
                    </w:rPr>
                  </w:pPr>
                  <w:r w:rsidRPr="00E175AB">
                    <w:rPr>
                      <w:szCs w:val="21"/>
                    </w:rPr>
                    <w:t>65</w:t>
                  </w:r>
                </w:p>
              </w:tc>
              <w:tc>
                <w:tcPr>
                  <w:tcW w:w="1237" w:type="dxa"/>
                  <w:vAlign w:val="center"/>
                </w:tcPr>
                <w:p w:rsidR="0053239B" w:rsidRPr="00E175AB" w:rsidRDefault="0053239B" w:rsidP="0075641C">
                  <w:pPr>
                    <w:jc w:val="center"/>
                    <w:textAlignment w:val="baseline"/>
                    <w:rPr>
                      <w:szCs w:val="21"/>
                    </w:rPr>
                  </w:pPr>
                  <w:r w:rsidRPr="00E175AB">
                    <w:rPr>
                      <w:rFonts w:hint="eastAsia"/>
                      <w:szCs w:val="21"/>
                    </w:rPr>
                    <w:t>20</w:t>
                  </w:r>
                </w:p>
              </w:tc>
            </w:tr>
          </w:tbl>
          <w:p w:rsidR="0053239B" w:rsidRPr="00E175AB" w:rsidRDefault="0053239B" w:rsidP="0075641C">
            <w:pPr>
              <w:adjustRightInd w:val="0"/>
              <w:snapToGrid w:val="0"/>
              <w:jc w:val="center"/>
              <w:rPr>
                <w:rFonts w:hAnsi="宋体"/>
                <w:b/>
                <w:szCs w:val="21"/>
              </w:rPr>
            </w:pPr>
          </w:p>
          <w:p w:rsidR="0053239B" w:rsidRPr="00E175AB" w:rsidRDefault="0053239B" w:rsidP="0075641C">
            <w:pPr>
              <w:adjustRightInd w:val="0"/>
              <w:snapToGrid w:val="0"/>
              <w:jc w:val="center"/>
              <w:rPr>
                <w:rFonts w:hAnsi="宋体"/>
                <w:b/>
                <w:szCs w:val="21"/>
              </w:rPr>
            </w:pPr>
            <w:r w:rsidRPr="00E175AB">
              <w:rPr>
                <w:rFonts w:hAnsi="宋体"/>
                <w:b/>
                <w:szCs w:val="21"/>
              </w:rPr>
              <w:t>表</w:t>
            </w:r>
            <w:r w:rsidRPr="00E175AB">
              <w:rPr>
                <w:rFonts w:hAnsi="宋体" w:hint="eastAsia"/>
                <w:b/>
                <w:szCs w:val="21"/>
              </w:rPr>
              <w:t>5-4  CDMA/</w:t>
            </w:r>
            <w:r w:rsidRPr="00E175AB">
              <w:rPr>
                <w:rFonts w:hAnsi="宋体"/>
                <w:b/>
                <w:szCs w:val="21"/>
              </w:rPr>
              <w:t xml:space="preserve"> FDD -LTE</w:t>
            </w:r>
            <w:r w:rsidRPr="00E175AB">
              <w:rPr>
                <w:rFonts w:hAnsi="宋体"/>
                <w:b/>
                <w:szCs w:val="21"/>
              </w:rPr>
              <w:t>网基站主要技术参数汇总表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9"/>
              <w:gridCol w:w="851"/>
              <w:gridCol w:w="1134"/>
              <w:gridCol w:w="1559"/>
              <w:gridCol w:w="1559"/>
              <w:gridCol w:w="1237"/>
            </w:tblGrid>
            <w:tr w:rsidR="0053239B" w:rsidRPr="00E175AB" w:rsidTr="0075641C">
              <w:trPr>
                <w:trHeight w:val="565"/>
                <w:jc w:val="center"/>
              </w:trPr>
              <w:tc>
                <w:tcPr>
                  <w:tcW w:w="1189" w:type="dxa"/>
                  <w:vAlign w:val="center"/>
                </w:tcPr>
                <w:p w:rsidR="0053239B" w:rsidRPr="00E175AB" w:rsidRDefault="0053239B" w:rsidP="0075641C">
                  <w:pPr>
                    <w:jc w:val="center"/>
                    <w:textAlignment w:val="baseline"/>
                    <w:rPr>
                      <w:szCs w:val="21"/>
                    </w:rPr>
                  </w:pPr>
                  <w:r w:rsidRPr="00E175AB">
                    <w:rPr>
                      <w:rFonts w:hAnsi="宋体"/>
                      <w:szCs w:val="21"/>
                    </w:rPr>
                    <w:t>基站类型</w:t>
                  </w:r>
                </w:p>
              </w:tc>
              <w:tc>
                <w:tcPr>
                  <w:tcW w:w="851" w:type="dxa"/>
                  <w:vAlign w:val="center"/>
                </w:tcPr>
                <w:p w:rsidR="0053239B" w:rsidRPr="00E175AB" w:rsidRDefault="0053239B" w:rsidP="0075641C">
                  <w:pPr>
                    <w:jc w:val="center"/>
                    <w:textAlignment w:val="baseline"/>
                    <w:rPr>
                      <w:szCs w:val="21"/>
                    </w:rPr>
                  </w:pPr>
                  <w:r w:rsidRPr="00E175AB">
                    <w:rPr>
                      <w:rFonts w:hAnsi="宋体"/>
                      <w:szCs w:val="21"/>
                    </w:rPr>
                    <w:t>增益</w:t>
                  </w:r>
                </w:p>
                <w:p w:rsidR="0053239B" w:rsidRPr="00E175AB" w:rsidRDefault="0053239B" w:rsidP="0075641C">
                  <w:pPr>
                    <w:jc w:val="center"/>
                    <w:textAlignment w:val="baseline"/>
                    <w:rPr>
                      <w:szCs w:val="21"/>
                    </w:rPr>
                  </w:pPr>
                  <w:r w:rsidRPr="00E175AB">
                    <w:rPr>
                      <w:szCs w:val="21"/>
                    </w:rPr>
                    <w:lastRenderedPageBreak/>
                    <w:t>(dBi)</w:t>
                  </w:r>
                </w:p>
              </w:tc>
              <w:tc>
                <w:tcPr>
                  <w:tcW w:w="1134" w:type="dxa"/>
                  <w:vAlign w:val="center"/>
                </w:tcPr>
                <w:p w:rsidR="0053239B" w:rsidRPr="00E175AB" w:rsidRDefault="0053239B" w:rsidP="0075641C">
                  <w:pPr>
                    <w:jc w:val="center"/>
                    <w:textAlignment w:val="baseline"/>
                    <w:rPr>
                      <w:szCs w:val="21"/>
                    </w:rPr>
                  </w:pPr>
                  <w:r w:rsidRPr="00E175AB">
                    <w:rPr>
                      <w:rFonts w:hAnsi="宋体"/>
                      <w:szCs w:val="21"/>
                    </w:rPr>
                    <w:lastRenderedPageBreak/>
                    <w:t>天线俯角</w:t>
                  </w:r>
                </w:p>
                <w:p w:rsidR="0053239B" w:rsidRPr="00E175AB" w:rsidRDefault="0053239B" w:rsidP="0075641C">
                  <w:pPr>
                    <w:jc w:val="center"/>
                    <w:textAlignment w:val="baseline"/>
                    <w:rPr>
                      <w:szCs w:val="21"/>
                    </w:rPr>
                  </w:pPr>
                  <w:r w:rsidRPr="00E175AB">
                    <w:rPr>
                      <w:szCs w:val="21"/>
                    </w:rPr>
                    <w:lastRenderedPageBreak/>
                    <w:t>(º)</w:t>
                  </w:r>
                </w:p>
              </w:tc>
              <w:tc>
                <w:tcPr>
                  <w:tcW w:w="1559" w:type="dxa"/>
                  <w:vAlign w:val="center"/>
                </w:tcPr>
                <w:p w:rsidR="0053239B" w:rsidRPr="00E175AB" w:rsidRDefault="0053239B" w:rsidP="0075641C">
                  <w:pPr>
                    <w:jc w:val="center"/>
                    <w:textAlignment w:val="baseline"/>
                    <w:rPr>
                      <w:szCs w:val="21"/>
                    </w:rPr>
                  </w:pPr>
                  <w:r w:rsidRPr="00E175AB">
                    <w:rPr>
                      <w:rFonts w:hAnsi="宋体"/>
                      <w:szCs w:val="21"/>
                    </w:rPr>
                    <w:lastRenderedPageBreak/>
                    <w:t>垂向半功率角</w:t>
                  </w:r>
                  <w:r w:rsidRPr="00E175AB">
                    <w:rPr>
                      <w:szCs w:val="21"/>
                    </w:rPr>
                    <w:lastRenderedPageBreak/>
                    <w:t>(º)</w:t>
                  </w:r>
                </w:p>
              </w:tc>
              <w:tc>
                <w:tcPr>
                  <w:tcW w:w="1559" w:type="dxa"/>
                  <w:vAlign w:val="center"/>
                </w:tcPr>
                <w:p w:rsidR="0053239B" w:rsidRPr="00E175AB" w:rsidRDefault="0053239B" w:rsidP="0075641C">
                  <w:pPr>
                    <w:jc w:val="center"/>
                    <w:textAlignment w:val="baseline"/>
                    <w:rPr>
                      <w:szCs w:val="21"/>
                    </w:rPr>
                  </w:pPr>
                  <w:r w:rsidRPr="00E175AB">
                    <w:rPr>
                      <w:rFonts w:hAnsi="宋体"/>
                      <w:szCs w:val="21"/>
                    </w:rPr>
                    <w:lastRenderedPageBreak/>
                    <w:t>水平半功率角</w:t>
                  </w:r>
                  <w:r w:rsidRPr="00E175AB">
                    <w:rPr>
                      <w:szCs w:val="21"/>
                    </w:rPr>
                    <w:lastRenderedPageBreak/>
                    <w:t>(º)</w:t>
                  </w:r>
                </w:p>
              </w:tc>
              <w:tc>
                <w:tcPr>
                  <w:tcW w:w="1237" w:type="dxa"/>
                  <w:vAlign w:val="center"/>
                </w:tcPr>
                <w:p w:rsidR="0053239B" w:rsidRPr="00E175AB" w:rsidRDefault="0053239B" w:rsidP="0075641C">
                  <w:pPr>
                    <w:jc w:val="center"/>
                    <w:textAlignment w:val="baseline"/>
                    <w:rPr>
                      <w:szCs w:val="21"/>
                    </w:rPr>
                  </w:pPr>
                  <w:r w:rsidRPr="00E175AB">
                    <w:rPr>
                      <w:rFonts w:hAnsi="宋体" w:hint="eastAsia"/>
                      <w:szCs w:val="21"/>
                    </w:rPr>
                    <w:lastRenderedPageBreak/>
                    <w:t>标称</w:t>
                  </w:r>
                  <w:r w:rsidRPr="00E175AB">
                    <w:rPr>
                      <w:rFonts w:hAnsi="宋体"/>
                      <w:szCs w:val="21"/>
                    </w:rPr>
                    <w:t>功率</w:t>
                  </w:r>
                  <w:r w:rsidRPr="00E175AB">
                    <w:rPr>
                      <w:rFonts w:hint="eastAsia"/>
                      <w:szCs w:val="21"/>
                    </w:rPr>
                    <w:lastRenderedPageBreak/>
                    <w:t>(</w:t>
                  </w:r>
                  <w:r w:rsidRPr="00E175AB">
                    <w:rPr>
                      <w:szCs w:val="21"/>
                    </w:rPr>
                    <w:t>W</w:t>
                  </w:r>
                  <w:r w:rsidRPr="00E175AB">
                    <w:rPr>
                      <w:rFonts w:hint="eastAsia"/>
                      <w:szCs w:val="21"/>
                    </w:rPr>
                    <w:t>)</w:t>
                  </w:r>
                </w:p>
              </w:tc>
            </w:tr>
            <w:tr w:rsidR="0053239B" w:rsidRPr="00E175AB" w:rsidTr="0075641C">
              <w:trPr>
                <w:trHeight w:val="91"/>
                <w:jc w:val="center"/>
              </w:trPr>
              <w:tc>
                <w:tcPr>
                  <w:tcW w:w="1189" w:type="dxa"/>
                  <w:vAlign w:val="center"/>
                </w:tcPr>
                <w:p w:rsidR="0053239B" w:rsidRPr="00E175AB" w:rsidRDefault="0053239B" w:rsidP="0075641C">
                  <w:pPr>
                    <w:jc w:val="center"/>
                    <w:textAlignment w:val="baseline"/>
                    <w:rPr>
                      <w:szCs w:val="21"/>
                    </w:rPr>
                  </w:pPr>
                  <w:r w:rsidRPr="00E175AB">
                    <w:rPr>
                      <w:rFonts w:hAnsi="宋体"/>
                      <w:szCs w:val="21"/>
                    </w:rPr>
                    <w:lastRenderedPageBreak/>
                    <w:t>定向站</w:t>
                  </w:r>
                </w:p>
              </w:tc>
              <w:tc>
                <w:tcPr>
                  <w:tcW w:w="851" w:type="dxa"/>
                  <w:vAlign w:val="center"/>
                </w:tcPr>
                <w:p w:rsidR="0053239B" w:rsidRPr="00E175AB" w:rsidRDefault="0053239B" w:rsidP="0075641C">
                  <w:pPr>
                    <w:jc w:val="center"/>
                    <w:textAlignment w:val="baseline"/>
                    <w:rPr>
                      <w:szCs w:val="21"/>
                    </w:rPr>
                  </w:pPr>
                  <w:r w:rsidRPr="00E175AB">
                    <w:rPr>
                      <w:rFonts w:hint="eastAsia"/>
                      <w:szCs w:val="21"/>
                    </w:rPr>
                    <w:t>15</w:t>
                  </w:r>
                </w:p>
              </w:tc>
              <w:tc>
                <w:tcPr>
                  <w:tcW w:w="1134" w:type="dxa"/>
                  <w:vAlign w:val="center"/>
                </w:tcPr>
                <w:p w:rsidR="0053239B" w:rsidRPr="00E175AB" w:rsidRDefault="0053239B" w:rsidP="0075641C">
                  <w:pPr>
                    <w:jc w:val="center"/>
                    <w:textAlignment w:val="baseline"/>
                    <w:rPr>
                      <w:szCs w:val="21"/>
                    </w:rPr>
                  </w:pPr>
                  <w:r w:rsidRPr="00E175AB">
                    <w:rPr>
                      <w:rFonts w:hint="eastAsia"/>
                      <w:szCs w:val="21"/>
                    </w:rPr>
                    <w:t>3~8</w:t>
                  </w:r>
                </w:p>
              </w:tc>
              <w:tc>
                <w:tcPr>
                  <w:tcW w:w="1559" w:type="dxa"/>
                  <w:vAlign w:val="center"/>
                </w:tcPr>
                <w:p w:rsidR="0053239B" w:rsidRPr="00E175AB" w:rsidRDefault="0053239B" w:rsidP="0075641C">
                  <w:pPr>
                    <w:jc w:val="center"/>
                    <w:textAlignment w:val="baseline"/>
                    <w:rPr>
                      <w:szCs w:val="21"/>
                    </w:rPr>
                  </w:pPr>
                  <w:r w:rsidRPr="00E175AB">
                    <w:rPr>
                      <w:rFonts w:hint="eastAsia"/>
                      <w:szCs w:val="21"/>
                    </w:rPr>
                    <w:t>15</w:t>
                  </w:r>
                </w:p>
              </w:tc>
              <w:tc>
                <w:tcPr>
                  <w:tcW w:w="1559" w:type="dxa"/>
                  <w:vAlign w:val="center"/>
                </w:tcPr>
                <w:p w:rsidR="0053239B" w:rsidRPr="00E175AB" w:rsidRDefault="0053239B" w:rsidP="0075641C">
                  <w:pPr>
                    <w:jc w:val="center"/>
                    <w:textAlignment w:val="baseline"/>
                    <w:rPr>
                      <w:szCs w:val="21"/>
                    </w:rPr>
                  </w:pPr>
                  <w:r w:rsidRPr="00E175AB">
                    <w:rPr>
                      <w:szCs w:val="21"/>
                    </w:rPr>
                    <w:t>65</w:t>
                  </w:r>
                </w:p>
              </w:tc>
              <w:tc>
                <w:tcPr>
                  <w:tcW w:w="1237" w:type="dxa"/>
                  <w:vAlign w:val="center"/>
                </w:tcPr>
                <w:p w:rsidR="0053239B" w:rsidRPr="00E175AB" w:rsidRDefault="0053239B" w:rsidP="0075641C">
                  <w:pPr>
                    <w:jc w:val="center"/>
                    <w:textAlignment w:val="baseline"/>
                    <w:rPr>
                      <w:szCs w:val="21"/>
                    </w:rPr>
                  </w:pPr>
                  <w:r w:rsidRPr="00E175AB">
                    <w:rPr>
                      <w:rFonts w:hint="eastAsia"/>
                      <w:szCs w:val="21"/>
                    </w:rPr>
                    <w:t>20</w:t>
                  </w:r>
                </w:p>
              </w:tc>
            </w:tr>
          </w:tbl>
          <w:p w:rsidR="0053239B" w:rsidRPr="00E175AB" w:rsidRDefault="0053239B" w:rsidP="0075641C">
            <w:pPr>
              <w:adjustRightInd w:val="0"/>
              <w:snapToGrid w:val="0"/>
              <w:jc w:val="center"/>
              <w:rPr>
                <w:rFonts w:hAnsi="宋体"/>
                <w:b/>
                <w:szCs w:val="21"/>
              </w:rPr>
            </w:pPr>
          </w:p>
          <w:p w:rsidR="0053239B" w:rsidRPr="00E175AB" w:rsidRDefault="0053239B" w:rsidP="0075641C">
            <w:pPr>
              <w:outlineLvl w:val="1"/>
              <w:rPr>
                <w:b/>
                <w:sz w:val="28"/>
                <w:szCs w:val="28"/>
              </w:rPr>
            </w:pPr>
            <w:bookmarkStart w:id="141" w:name="_Toc480273919"/>
            <w:r w:rsidRPr="00E175AB">
              <w:rPr>
                <w:rFonts w:hint="eastAsia"/>
                <w:b/>
                <w:sz w:val="28"/>
                <w:szCs w:val="28"/>
              </w:rPr>
              <w:t>5.2</w:t>
            </w:r>
            <w:r w:rsidRPr="00E175AB">
              <w:rPr>
                <w:rFonts w:hint="eastAsia"/>
                <w:b/>
                <w:sz w:val="28"/>
                <w:szCs w:val="28"/>
              </w:rPr>
              <w:t>基本工作原理</w:t>
            </w:r>
            <w:bookmarkEnd w:id="141"/>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移动通信是通过电磁波的传播来实现的，而电磁波传播方式和频率有很大的关系，不同波长的电磁波其传播方式也不同。</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移动通信采用直射波辐射的方式传播，其特点为：天线高度远大于工作波长；通信距离通常在视线距离之内；由于存在多径传播现象，造成直射波和反射波互相干扰，引起接收点场强起伏变化并随距离呈波动变化；直射波辐射传播方式与天波辐射相比更为稳定。</w:t>
            </w:r>
          </w:p>
          <w:p w:rsidR="0053239B" w:rsidRPr="00E175AB" w:rsidRDefault="00A6483C" w:rsidP="0075641C">
            <w:r>
              <w:pict>
                <v:group id="_x0000_s2050" editas="canvas" style="width:395.45pt;height:193.6pt;mso-position-horizontal-relative:char;mso-position-vertical-relative:line" coordorigin="2385,4327" coordsize="7909,3872">
                  <o:lock v:ext="edit" aspectratio="t"/>
                  <v:shape id="_x0000_s2051" type="#_x0000_t75" style="position:absolute;left:2385;top:4327;width:7909;height:3872" o:preferrelative="f">
                    <v:fill o:detectmouseclick="t"/>
                    <v:path o:extrusionok="t" o:connecttype="none"/>
                    <o:lock v:ext="edit" text="t"/>
                  </v:shape>
                  <v:rect id="_x0000_s2052" style="position:absolute;left:7286;top:4605;width:1294;height:946"/>
                  <v:rect id="_x0000_s2053" style="position:absolute;left:5186;top:4605;width:1294;height:946"/>
                  <v:shapetype id="_x0000_t32" coordsize="21600,21600" o:spt="32" o:oned="t" path="m,l21600,21600e" filled="f">
                    <v:path arrowok="t" fillok="f" o:connecttype="none"/>
                    <o:lock v:ext="edit" shapetype="t"/>
                  </v:shapetype>
                  <v:shape id="_x0000_s2054" type="#_x0000_t32" style="position:absolute;left:6480;top:5273;width:806;height:1;flip:x" o:connectortype="straight"/>
                  <v:shape id="_x0000_s2055" type="#_x0000_t32" style="position:absolute;left:4080;top:5273;width:1106;height:1;flip:x" o:connectortype="straight"/>
                  <v:shape id="_x0000_s2056" type="#_x0000_t32" style="position:absolute;left:4080;top:4605;width:1;height:669;flip:y" o:connectortype="straight"/>
                  <v:shape id="_x0000_s2057" type="#_x0000_t32" style="position:absolute;left:3896;top:4605;width:184;height:255" o:connectortype="straight"/>
                  <v:shape id="_x0000_s2058" type="#_x0000_t32" style="position:absolute;left:4080;top:4605;width:176;height:255;flip:x" o:connectortype="straight"/>
                  <v:rect id="_x0000_s2059" style="position:absolute;left:5130;top:7245;width:1200;height:946"/>
                  <v:rect id="_x0000_s2060" style="position:absolute;left:3615;top:7245;width:1054;height:946"/>
                  <v:rect id="_x0000_s2061" style="position:absolute;left:6773;top:7245;width:1132;height:946"/>
                  <v:rect id="_x0000_s2062" style="position:absolute;left:8325;top:7245;width:1095;height:946"/>
                  <v:shape id="_x0000_s2063" type="#_x0000_t32" style="position:absolute;left:10110;top:7275;width:1;height:669;flip:y" o:connectortype="straight"/>
                  <v:shape id="_x0000_s2064" type="#_x0000_t32" style="position:absolute;left:9926;top:7275;width:184;height:255" o:connectortype="straight"/>
                  <v:shape id="_x0000_s2065" type="#_x0000_t32" style="position:absolute;left:10110;top:7275;width:176;height:255;flip:x" o:connectortype="straight"/>
                  <v:shape id="_x0000_s2066" type="#_x0000_t32" style="position:absolute;left:9420;top:7935;width:701;height:1;flip:x" o:connectortype="straight"/>
                  <v:shape id="_x0000_s2067" type="#_x0000_t32" style="position:absolute;left:7905;top:7913;width:420;height:1;flip:x" o:connectortype="straight"/>
                  <v:shape id="_x0000_s2068" type="#_x0000_t32" style="position:absolute;left:6330;top:7913;width:443;height:1;flip:x" o:connectortype="straight"/>
                  <v:shape id="_x0000_s2069" type="#_x0000_t32" style="position:absolute;left:4669;top:7913;width:461;height:1;flip:x" o:connectortype="straight"/>
                  <v:shape id="_x0000_s2070" type="#_x0000_t202" style="position:absolute;left:5186;top:4846;width:1470;height:427" stroked="f">
                    <v:fill opacity="0"/>
                    <v:textbox style="mso-next-textbox:#_x0000_s2070">
                      <w:txbxContent>
                        <w:p w:rsidR="0053239B" w:rsidRDefault="0053239B" w:rsidP="0053239B">
                          <w:r>
                            <w:rPr>
                              <w:rFonts w:hint="eastAsia"/>
                            </w:rPr>
                            <w:t>双低噪模块</w:t>
                          </w:r>
                        </w:p>
                      </w:txbxContent>
                    </v:textbox>
                  </v:shape>
                  <v:shape id="_x0000_s2071" type="#_x0000_t202" style="position:absolute;left:7417;top:4703;width:1159;height:772" stroked="f">
                    <v:fill opacity="0"/>
                    <v:textbox style="mso-next-textbox:#_x0000_s2071">
                      <w:txbxContent>
                        <w:p w:rsidR="0053239B" w:rsidRDefault="0053239B" w:rsidP="0053239B">
                          <w:r>
                            <w:rPr>
                              <w:rFonts w:hint="eastAsia"/>
                            </w:rPr>
                            <w:t xml:space="preserve"> </w:t>
                          </w:r>
                          <w:r>
                            <w:rPr>
                              <w:rFonts w:hint="eastAsia"/>
                            </w:rPr>
                            <w:t>收发信</w:t>
                          </w:r>
                        </w:p>
                        <w:p w:rsidR="0053239B" w:rsidRDefault="0053239B" w:rsidP="0053239B">
                          <w:r>
                            <w:rPr>
                              <w:rFonts w:hint="eastAsia"/>
                            </w:rPr>
                            <w:t>控制单元</w:t>
                          </w:r>
                        </w:p>
                      </w:txbxContent>
                    </v:textbox>
                  </v:shape>
                  <v:shape id="_x0000_s2072" type="#_x0000_t202" style="position:absolute;left:2430;top:4327;width:1534;height:742" stroked="f">
                    <v:fill opacity="0"/>
                    <v:textbox style="mso-next-textbox:#_x0000_s2072">
                      <w:txbxContent>
                        <w:p w:rsidR="0053239B" w:rsidRPr="00922BCC" w:rsidRDefault="0053239B" w:rsidP="0053239B">
                          <w:pPr>
                            <w:rPr>
                              <w:b/>
                            </w:rPr>
                          </w:pPr>
                          <w:r w:rsidRPr="00922BCC">
                            <w:rPr>
                              <w:rFonts w:hint="eastAsia"/>
                              <w:b/>
                            </w:rPr>
                            <w:t>收信原理</w:t>
                          </w:r>
                          <w:r w:rsidRPr="00922BCC">
                            <w:rPr>
                              <w:rFonts w:hint="eastAsia"/>
                              <w:b/>
                            </w:rPr>
                            <w:t>:</w:t>
                          </w:r>
                        </w:p>
                      </w:txbxContent>
                    </v:textbox>
                  </v:shape>
                  <v:shape id="_x0000_s2073" type="#_x0000_t202" style="position:absolute;left:2385;top:6511;width:1534;height:673" stroked="f">
                    <v:fill opacity="0"/>
                    <v:textbox style="mso-next-textbox:#_x0000_s2073">
                      <w:txbxContent>
                        <w:p w:rsidR="0053239B" w:rsidRPr="00922BCC" w:rsidRDefault="0053239B" w:rsidP="0053239B">
                          <w:pPr>
                            <w:rPr>
                              <w:b/>
                            </w:rPr>
                          </w:pPr>
                          <w:r>
                            <w:rPr>
                              <w:rFonts w:hint="eastAsia"/>
                              <w:b/>
                            </w:rPr>
                            <w:t>发</w:t>
                          </w:r>
                          <w:r w:rsidRPr="00922BCC">
                            <w:rPr>
                              <w:rFonts w:hint="eastAsia"/>
                              <w:b/>
                            </w:rPr>
                            <w:t>信原理</w:t>
                          </w:r>
                          <w:r w:rsidRPr="00922BCC">
                            <w:rPr>
                              <w:rFonts w:hint="eastAsia"/>
                              <w:b/>
                            </w:rPr>
                            <w:t>:</w:t>
                          </w:r>
                        </w:p>
                      </w:txbxContent>
                    </v:textbox>
                  </v:shape>
                  <v:shape id="_x0000_s2074" type="#_x0000_t202" style="position:absolute;left:3585;top:7320;width:1159;height:772" stroked="f">
                    <v:fill opacity="0"/>
                    <v:textbox style="mso-next-textbox:#_x0000_s2074">
                      <w:txbxContent>
                        <w:p w:rsidR="0053239B" w:rsidRDefault="0053239B" w:rsidP="0053239B">
                          <w:r>
                            <w:rPr>
                              <w:rFonts w:hint="eastAsia"/>
                            </w:rPr>
                            <w:t xml:space="preserve"> </w:t>
                          </w:r>
                          <w:r>
                            <w:rPr>
                              <w:rFonts w:hint="eastAsia"/>
                            </w:rPr>
                            <w:t>收发信</w:t>
                          </w:r>
                        </w:p>
                        <w:p w:rsidR="0053239B" w:rsidRDefault="0053239B" w:rsidP="0053239B">
                          <w:r>
                            <w:rPr>
                              <w:rFonts w:hint="eastAsia"/>
                            </w:rPr>
                            <w:t>控制单元</w:t>
                          </w:r>
                        </w:p>
                      </w:txbxContent>
                    </v:textbox>
                  </v:shape>
                  <v:shape id="_x0000_s2075" type="#_x0000_t202" style="position:absolute;left:5145;top:7365;width:1230;height:772" stroked="f">
                    <v:fill opacity="0"/>
                    <v:textbox style="mso-next-textbox:#_x0000_s2075">
                      <w:txbxContent>
                        <w:p w:rsidR="0053239B" w:rsidRDefault="0053239B" w:rsidP="0053239B">
                          <w:r>
                            <w:rPr>
                              <w:rFonts w:hint="eastAsia"/>
                            </w:rPr>
                            <w:t>宽带</w:t>
                          </w:r>
                          <w:r>
                            <w:rPr>
                              <w:rFonts w:hint="eastAsia"/>
                            </w:rPr>
                            <w:t>/</w:t>
                          </w:r>
                          <w:r>
                            <w:rPr>
                              <w:rFonts w:hint="eastAsia"/>
                            </w:rPr>
                            <w:t>窄带</w:t>
                          </w:r>
                        </w:p>
                        <w:p w:rsidR="0053239B" w:rsidRDefault="0053239B" w:rsidP="0053239B">
                          <w:r>
                            <w:rPr>
                              <w:rFonts w:hint="eastAsia"/>
                            </w:rPr>
                            <w:t xml:space="preserve"> </w:t>
                          </w:r>
                          <w:r>
                            <w:rPr>
                              <w:rFonts w:hint="eastAsia"/>
                            </w:rPr>
                            <w:t>合路器</w:t>
                          </w:r>
                        </w:p>
                      </w:txbxContent>
                    </v:textbox>
                  </v:shape>
                  <v:shape id="_x0000_s2076" type="#_x0000_t202" style="position:absolute;left:6878;top:7335;width:960;height:780" stroked="f">
                    <v:fill opacity="0"/>
                    <v:textbox style="mso-next-textbox:#_x0000_s2076">
                      <w:txbxContent>
                        <w:p w:rsidR="0053239B" w:rsidRDefault="0053239B" w:rsidP="0053239B">
                          <w:r>
                            <w:rPr>
                              <w:rFonts w:hint="eastAsia"/>
                            </w:rPr>
                            <w:t xml:space="preserve"> </w:t>
                          </w:r>
                          <w:r>
                            <w:rPr>
                              <w:rFonts w:hint="eastAsia"/>
                            </w:rPr>
                            <w:t>定向</w:t>
                          </w:r>
                        </w:p>
                        <w:p w:rsidR="0053239B" w:rsidRDefault="0053239B" w:rsidP="0053239B">
                          <w:r>
                            <w:rPr>
                              <w:rFonts w:hint="eastAsia"/>
                            </w:rPr>
                            <w:t>耦合器</w:t>
                          </w:r>
                        </w:p>
                      </w:txbxContent>
                    </v:textbox>
                  </v:shape>
                  <v:shape id="_x0000_s2077" type="#_x0000_t202" style="position:absolute;left:8423;top:7350;width:960;height:780" stroked="f">
                    <v:fill opacity="0"/>
                    <v:textbox style="mso-next-textbox:#_x0000_s2077">
                      <w:txbxContent>
                        <w:p w:rsidR="0053239B" w:rsidRDefault="0053239B" w:rsidP="0053239B">
                          <w:r>
                            <w:rPr>
                              <w:rFonts w:hint="eastAsia"/>
                            </w:rPr>
                            <w:t>中功率</w:t>
                          </w:r>
                        </w:p>
                        <w:p w:rsidR="0053239B" w:rsidRDefault="0053239B" w:rsidP="0053239B">
                          <w:r>
                            <w:rPr>
                              <w:rFonts w:hint="eastAsia"/>
                            </w:rPr>
                            <w:t>双工器</w:t>
                          </w:r>
                        </w:p>
                      </w:txbxContent>
                    </v:textbox>
                  </v:shape>
                  <w10:wrap type="none"/>
                  <w10:anchorlock/>
                </v:group>
              </w:pict>
            </w:r>
          </w:p>
          <w:p w:rsidR="0053239B" w:rsidRPr="00E175AB" w:rsidRDefault="0053239B" w:rsidP="0075641C">
            <w:pPr>
              <w:rPr>
                <w:rFonts w:hAnsi="宋体"/>
                <w:szCs w:val="21"/>
              </w:rPr>
            </w:pPr>
            <w:r w:rsidRPr="00E175AB">
              <w:rPr>
                <w:rFonts w:hAnsi="宋体" w:hint="eastAsia"/>
                <w:szCs w:val="21"/>
              </w:rPr>
              <w:t>说明：</w:t>
            </w:r>
          </w:p>
          <w:p w:rsidR="0053239B" w:rsidRPr="00E175AB" w:rsidRDefault="0053239B" w:rsidP="0075641C">
            <w:pPr>
              <w:rPr>
                <w:rFonts w:hAnsi="宋体"/>
                <w:szCs w:val="21"/>
              </w:rPr>
            </w:pPr>
            <w:r w:rsidRPr="00E175AB">
              <w:rPr>
                <w:rFonts w:hAnsi="宋体" w:hint="eastAsia"/>
                <w:szCs w:val="21"/>
              </w:rPr>
              <w:t xml:space="preserve">    1</w:t>
            </w:r>
            <w:r w:rsidRPr="00E175AB">
              <w:rPr>
                <w:rFonts w:hAnsi="宋体" w:hint="eastAsia"/>
                <w:szCs w:val="21"/>
              </w:rPr>
              <w:t>、双低噪模块包括</w:t>
            </w:r>
            <w:r w:rsidRPr="00E175AB">
              <w:rPr>
                <w:rFonts w:hAnsi="宋体" w:hint="eastAsia"/>
                <w:szCs w:val="21"/>
              </w:rPr>
              <w:t>2</w:t>
            </w:r>
            <w:r w:rsidRPr="00E175AB">
              <w:rPr>
                <w:rFonts w:hAnsi="宋体" w:hint="eastAsia"/>
                <w:szCs w:val="21"/>
              </w:rPr>
              <w:t>个带通滤波器：</w:t>
            </w:r>
            <w:r w:rsidRPr="00E175AB">
              <w:rPr>
                <w:rFonts w:hAnsi="宋体" w:hint="eastAsia"/>
                <w:szCs w:val="21"/>
              </w:rPr>
              <w:t>2</w:t>
            </w:r>
            <w:r w:rsidRPr="00E175AB">
              <w:rPr>
                <w:rFonts w:hAnsi="宋体" w:hint="eastAsia"/>
                <w:szCs w:val="21"/>
              </w:rPr>
              <w:t>个低噪声放大器和双路双离器。作用是将一对天线输入信号经滤波和噪放后分成两路信号分配至相应的收发信控制单元；</w:t>
            </w:r>
            <w:r w:rsidRPr="00E175AB">
              <w:rPr>
                <w:rFonts w:hAnsi="宋体" w:hint="eastAsia"/>
                <w:szCs w:val="21"/>
              </w:rPr>
              <w:t xml:space="preserve"> </w:t>
            </w:r>
          </w:p>
          <w:p w:rsidR="0053239B" w:rsidRPr="00E175AB" w:rsidRDefault="0053239B" w:rsidP="0075641C">
            <w:pPr>
              <w:rPr>
                <w:rFonts w:hAnsi="宋体"/>
                <w:szCs w:val="21"/>
              </w:rPr>
            </w:pPr>
            <w:r w:rsidRPr="00E175AB">
              <w:rPr>
                <w:rFonts w:hAnsi="宋体" w:hint="eastAsia"/>
                <w:szCs w:val="21"/>
              </w:rPr>
              <w:t xml:space="preserve">    2</w:t>
            </w:r>
            <w:r w:rsidRPr="00E175AB">
              <w:rPr>
                <w:rFonts w:hAnsi="宋体" w:hint="eastAsia"/>
                <w:szCs w:val="21"/>
              </w:rPr>
              <w:t>、宽带</w:t>
            </w:r>
            <w:r w:rsidRPr="00E175AB">
              <w:rPr>
                <w:rFonts w:hAnsi="宋体" w:hint="eastAsia"/>
                <w:szCs w:val="21"/>
              </w:rPr>
              <w:t>/</w:t>
            </w:r>
            <w:r w:rsidRPr="00E175AB">
              <w:rPr>
                <w:rFonts w:hAnsi="宋体" w:hint="eastAsia"/>
                <w:szCs w:val="21"/>
              </w:rPr>
              <w:t>窄带合路能包括集成混合耗合器，负载，发射带通滤波器，它将两路、多路输出信号合成一路输出；</w:t>
            </w:r>
          </w:p>
          <w:p w:rsidR="0053239B" w:rsidRPr="00E175AB" w:rsidRDefault="0053239B" w:rsidP="0075641C">
            <w:pPr>
              <w:rPr>
                <w:rFonts w:hAnsi="宋体"/>
                <w:szCs w:val="21"/>
              </w:rPr>
            </w:pPr>
            <w:r w:rsidRPr="00E175AB">
              <w:rPr>
                <w:rFonts w:hAnsi="宋体" w:hint="eastAsia"/>
                <w:szCs w:val="21"/>
              </w:rPr>
              <w:t xml:space="preserve">    3</w:t>
            </w:r>
            <w:r w:rsidRPr="00E175AB">
              <w:rPr>
                <w:rFonts w:hAnsi="宋体" w:hint="eastAsia"/>
                <w:szCs w:val="21"/>
              </w:rPr>
              <w:t>、定向藕合器将两路输入信号混合后在—根天线上发射；</w:t>
            </w:r>
          </w:p>
          <w:p w:rsidR="0053239B" w:rsidRPr="00E175AB" w:rsidRDefault="0053239B" w:rsidP="0075641C">
            <w:pPr>
              <w:rPr>
                <w:rFonts w:hAnsi="宋体"/>
                <w:szCs w:val="21"/>
              </w:rPr>
            </w:pPr>
            <w:r w:rsidRPr="00E175AB">
              <w:rPr>
                <w:rFonts w:hAnsi="宋体" w:hint="eastAsia"/>
                <w:szCs w:val="21"/>
              </w:rPr>
              <w:t xml:space="preserve">  4</w:t>
            </w:r>
            <w:r w:rsidRPr="00E175AB">
              <w:rPr>
                <w:rFonts w:hAnsi="宋体" w:hint="eastAsia"/>
                <w:szCs w:val="21"/>
              </w:rPr>
              <w:t>、中功率双工器将—路发射信号主路射信号以节约天线馈线。</w:t>
            </w:r>
          </w:p>
          <w:p w:rsidR="0053239B" w:rsidRPr="00E175AB" w:rsidRDefault="0053239B" w:rsidP="0075641C">
            <w:pPr>
              <w:jc w:val="center"/>
              <w:rPr>
                <w:b/>
              </w:rPr>
            </w:pPr>
            <w:r w:rsidRPr="00E175AB">
              <w:rPr>
                <w:rFonts w:hAnsi="宋体"/>
                <w:b/>
              </w:rPr>
              <w:t>图</w:t>
            </w:r>
            <w:r w:rsidRPr="00E175AB">
              <w:rPr>
                <w:b/>
              </w:rPr>
              <w:t>5-</w:t>
            </w:r>
            <w:r w:rsidRPr="00E175AB">
              <w:rPr>
                <w:rFonts w:hint="eastAsia"/>
                <w:b/>
              </w:rPr>
              <w:t>3</w:t>
            </w:r>
            <w:r w:rsidRPr="00E175AB">
              <w:rPr>
                <w:rFonts w:hAnsi="宋体"/>
                <w:b/>
              </w:rPr>
              <w:t>基站工作原理框图</w:t>
            </w:r>
          </w:p>
          <w:p w:rsidR="0053239B" w:rsidRPr="00E175AB" w:rsidRDefault="0053239B" w:rsidP="0075641C">
            <w:pPr>
              <w:autoSpaceDE w:val="0"/>
              <w:autoSpaceDN w:val="0"/>
              <w:adjustRightInd w:val="0"/>
              <w:spacing w:line="360" w:lineRule="auto"/>
              <w:jc w:val="left"/>
              <w:rPr>
                <w:rFonts w:hAnsi="宋体"/>
                <w:sz w:val="24"/>
              </w:rPr>
            </w:pPr>
            <w:r w:rsidRPr="00E175AB">
              <w:rPr>
                <w:rFonts w:hAnsi="宋体"/>
                <w:sz w:val="24"/>
              </w:rPr>
              <w:t xml:space="preserve">5.2.1 </w:t>
            </w:r>
            <w:r w:rsidRPr="00E175AB">
              <w:rPr>
                <w:rFonts w:hAnsi="宋体" w:hint="eastAsia"/>
                <w:sz w:val="24"/>
              </w:rPr>
              <w:t>CDMA</w:t>
            </w:r>
            <w:r w:rsidRPr="00E175AB">
              <w:rPr>
                <w:rFonts w:hAnsi="宋体" w:hint="eastAsia"/>
                <w:sz w:val="24"/>
              </w:rPr>
              <w:t>技术原理</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t>CDMA</w:t>
            </w:r>
            <w:r w:rsidRPr="00E175AB">
              <w:rPr>
                <w:rFonts w:hAnsi="宋体" w:hint="eastAsia"/>
                <w:sz w:val="24"/>
              </w:rPr>
              <w:t>是码分多址（</w:t>
            </w:r>
            <w:r w:rsidRPr="00E175AB">
              <w:rPr>
                <w:rFonts w:hAnsi="宋体" w:hint="eastAsia"/>
                <w:sz w:val="24"/>
              </w:rPr>
              <w:t>Code Division Multiple Access</w:t>
            </w:r>
            <w:r w:rsidRPr="00E175AB">
              <w:rPr>
                <w:rFonts w:hAnsi="宋体" w:hint="eastAsia"/>
                <w:sz w:val="24"/>
              </w:rPr>
              <w:t>）的英文缩写，它是在数字技术的分支</w:t>
            </w:r>
            <w:r w:rsidRPr="00E175AB">
              <w:rPr>
                <w:rFonts w:hAnsi="宋体" w:hint="eastAsia"/>
                <w:sz w:val="24"/>
              </w:rPr>
              <w:t>--</w:t>
            </w:r>
            <w:r w:rsidRPr="00E175AB">
              <w:rPr>
                <w:rFonts w:hAnsi="宋体" w:hint="eastAsia"/>
                <w:sz w:val="24"/>
              </w:rPr>
              <w:t>扩频通信技术上发展起来的一种崭新而成熟的无线通信技术。</w:t>
            </w:r>
            <w:r w:rsidRPr="00E175AB">
              <w:rPr>
                <w:rFonts w:hAnsi="宋体" w:hint="eastAsia"/>
                <w:sz w:val="24"/>
              </w:rPr>
              <w:t>CDMA</w:t>
            </w:r>
            <w:r w:rsidRPr="00E175AB">
              <w:rPr>
                <w:rFonts w:hAnsi="宋体" w:hint="eastAsia"/>
                <w:sz w:val="24"/>
              </w:rPr>
              <w:t>技术的原理是基于扩频技术，即将需传送的具有一定信号带宽的信息数据，用一个带宽远大于信号带宽的高速伪随机码进行调制，使原数据信号的带宽被扩展，再经载波调制并发送出去。接收端使用完全相同的伪随机码，与接收的带宽信号作相关处理，把宽带信号换成原信息数据的窄带信号即解扩，以实现信息通信。</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lastRenderedPageBreak/>
              <w:t>CDMA</w:t>
            </w:r>
            <w:r w:rsidRPr="00E175AB">
              <w:rPr>
                <w:rFonts w:hAnsi="宋体" w:hint="eastAsia"/>
                <w:sz w:val="24"/>
              </w:rPr>
              <w:t>是以分组的形式广播您的通话的，它所有通话均在同一信道上传递，它通过指定给各个对话的特殊代码来区分每个对话。即</w:t>
            </w:r>
            <w:r w:rsidRPr="00E175AB">
              <w:rPr>
                <w:rFonts w:hAnsi="宋体" w:hint="eastAsia"/>
                <w:sz w:val="24"/>
              </w:rPr>
              <w:t>CDMA</w:t>
            </w:r>
            <w:r w:rsidRPr="00E175AB">
              <w:rPr>
                <w:rFonts w:hAnsi="宋体" w:hint="eastAsia"/>
                <w:sz w:val="24"/>
              </w:rPr>
              <w:t>是不同的移动台占用同一频率</w:t>
            </w:r>
            <w:r w:rsidRPr="00E175AB">
              <w:rPr>
                <w:rFonts w:hAnsi="宋体" w:hint="eastAsia"/>
                <w:sz w:val="24"/>
              </w:rPr>
              <w:t>,</w:t>
            </w:r>
            <w:r w:rsidRPr="00E175AB">
              <w:rPr>
                <w:rFonts w:hAnsi="宋体" w:hint="eastAsia"/>
                <w:sz w:val="24"/>
              </w:rPr>
              <w:t>每一移动台被分配一个独特的随机的码序列。当您使用</w:t>
            </w:r>
            <w:r w:rsidRPr="00E175AB">
              <w:rPr>
                <w:rFonts w:hAnsi="宋体" w:hint="eastAsia"/>
                <w:sz w:val="24"/>
              </w:rPr>
              <w:t xml:space="preserve">CDMA </w:t>
            </w:r>
            <w:r w:rsidRPr="00E175AB">
              <w:rPr>
                <w:rFonts w:hAnsi="宋体" w:hint="eastAsia"/>
                <w:sz w:val="24"/>
              </w:rPr>
              <w:t>电话时，它实际上接收了在您所使用的网络上传输的所有电话，但只有那些带有您的特殊代码的通话才会被从分组的数据状态重新转换为语音。</w:t>
            </w:r>
            <w:r w:rsidRPr="00E175AB">
              <w:rPr>
                <w:rFonts w:hAnsi="宋体" w:hint="eastAsia"/>
                <w:sz w:val="24"/>
              </w:rPr>
              <w:t>CDMA</w:t>
            </w:r>
            <w:r w:rsidRPr="00E175AB">
              <w:rPr>
                <w:rFonts w:hAnsi="宋体" w:hint="eastAsia"/>
                <w:sz w:val="24"/>
              </w:rPr>
              <w:t>以</w:t>
            </w:r>
            <w:r w:rsidRPr="00E175AB">
              <w:rPr>
                <w:rFonts w:hAnsi="宋体" w:hint="eastAsia"/>
                <w:sz w:val="24"/>
              </w:rPr>
              <w:t>13Kbps</w:t>
            </w:r>
            <w:r w:rsidRPr="00E175AB">
              <w:rPr>
                <w:rFonts w:hAnsi="宋体" w:hint="eastAsia"/>
                <w:sz w:val="24"/>
              </w:rPr>
              <w:t>的速率传输语音，以</w:t>
            </w:r>
            <w:r w:rsidRPr="00E175AB">
              <w:rPr>
                <w:rFonts w:hAnsi="宋体" w:hint="eastAsia"/>
                <w:sz w:val="24"/>
              </w:rPr>
              <w:t>9600bps</w:t>
            </w:r>
            <w:r w:rsidRPr="00E175AB">
              <w:rPr>
                <w:rFonts w:hAnsi="宋体" w:hint="eastAsia"/>
                <w:sz w:val="24"/>
              </w:rPr>
              <w:t>的速率传输数据，但它提供的通话质量比</w:t>
            </w:r>
            <w:r w:rsidRPr="00E175AB">
              <w:rPr>
                <w:rFonts w:hAnsi="宋体" w:hint="eastAsia"/>
                <w:sz w:val="24"/>
              </w:rPr>
              <w:t>TDMA</w:t>
            </w:r>
            <w:r w:rsidRPr="00E175AB">
              <w:rPr>
                <w:rFonts w:hAnsi="宋体" w:hint="eastAsia"/>
                <w:sz w:val="24"/>
              </w:rPr>
              <w:t>和</w:t>
            </w:r>
            <w:r w:rsidRPr="00E175AB">
              <w:rPr>
                <w:rFonts w:hAnsi="宋体" w:hint="eastAsia"/>
                <w:sz w:val="24"/>
              </w:rPr>
              <w:t>GSM</w:t>
            </w:r>
            <w:r w:rsidRPr="00E175AB">
              <w:rPr>
                <w:rFonts w:hAnsi="宋体" w:hint="eastAsia"/>
                <w:sz w:val="24"/>
              </w:rPr>
              <w:t>两种数字协议更加清晰，而且通话容量是模拟电话的</w:t>
            </w:r>
            <w:r w:rsidRPr="00E175AB">
              <w:rPr>
                <w:rFonts w:hAnsi="宋体" w:hint="eastAsia"/>
                <w:sz w:val="24"/>
              </w:rPr>
              <w:t>20</w:t>
            </w:r>
            <w:r w:rsidRPr="00E175AB">
              <w:rPr>
                <w:rFonts w:hAnsi="宋体" w:hint="eastAsia"/>
                <w:sz w:val="24"/>
              </w:rPr>
              <w:t>倍。</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5.2.2 LTE</w:t>
            </w:r>
            <w:r w:rsidRPr="00E175AB">
              <w:rPr>
                <w:rFonts w:hAnsi="宋体"/>
                <w:sz w:val="24"/>
              </w:rPr>
              <w:t>技术原理</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t>LTE</w:t>
            </w:r>
            <w:r w:rsidRPr="00E175AB">
              <w:rPr>
                <w:rFonts w:hAnsi="宋体" w:hint="eastAsia"/>
                <w:sz w:val="24"/>
              </w:rPr>
              <w:t>系统采用了</w:t>
            </w:r>
            <w:r w:rsidRPr="00E175AB">
              <w:rPr>
                <w:rFonts w:hAnsi="宋体" w:hint="eastAsia"/>
                <w:sz w:val="24"/>
              </w:rPr>
              <w:t>LTE FDD</w:t>
            </w:r>
            <w:r w:rsidRPr="00E175AB">
              <w:rPr>
                <w:rFonts w:hAnsi="宋体" w:hint="eastAsia"/>
                <w:sz w:val="24"/>
              </w:rPr>
              <w:t>频分双工、</w:t>
            </w:r>
            <w:r w:rsidRPr="00E175AB">
              <w:rPr>
                <w:rFonts w:hAnsi="宋体" w:hint="eastAsia"/>
                <w:sz w:val="24"/>
              </w:rPr>
              <w:t>LTE TDD</w:t>
            </w:r>
            <w:r w:rsidRPr="00E175AB">
              <w:rPr>
                <w:rFonts w:hAnsi="宋体" w:hint="eastAsia"/>
                <w:sz w:val="24"/>
              </w:rPr>
              <w:t>时分双工、多址接入技术、多天线技术、信道编码、自适应链路调制、干扰协调等多项关键技术，具有物理层帧结构、资源分配方式、控制信道和同步方式实现的主要特点。电信</w:t>
            </w:r>
            <w:r w:rsidRPr="00E175AB">
              <w:rPr>
                <w:rFonts w:hAnsi="宋体" w:hint="eastAsia"/>
                <w:sz w:val="24"/>
              </w:rPr>
              <w:t>4G</w:t>
            </w:r>
            <w:r w:rsidRPr="00E175AB">
              <w:rPr>
                <w:rFonts w:hAnsi="宋体" w:hint="eastAsia"/>
                <w:sz w:val="24"/>
              </w:rPr>
              <w:t>工程基站为</w:t>
            </w:r>
            <w:r w:rsidRPr="00E175AB">
              <w:rPr>
                <w:rFonts w:hAnsi="宋体" w:hint="eastAsia"/>
                <w:sz w:val="24"/>
              </w:rPr>
              <w:t>LTE FDD</w:t>
            </w:r>
            <w:r w:rsidRPr="00E175AB">
              <w:rPr>
                <w:rFonts w:hAnsi="宋体" w:hint="eastAsia"/>
                <w:sz w:val="24"/>
              </w:rPr>
              <w:t>系统，其关键技术简述如下：</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w:t>
            </w:r>
            <w:r w:rsidRPr="00E175AB">
              <w:rPr>
                <w:rFonts w:hAnsi="宋体"/>
                <w:sz w:val="24"/>
              </w:rPr>
              <w:t>1</w:t>
            </w:r>
            <w:r w:rsidRPr="00E175AB">
              <w:rPr>
                <w:rFonts w:hAnsi="宋体"/>
                <w:sz w:val="24"/>
              </w:rPr>
              <w:t>）</w:t>
            </w:r>
            <w:r w:rsidRPr="00E175AB">
              <w:rPr>
                <w:rFonts w:hAnsi="宋体"/>
                <w:sz w:val="24"/>
              </w:rPr>
              <w:t>FDD</w:t>
            </w:r>
            <w:r w:rsidRPr="00E175AB">
              <w:rPr>
                <w:rFonts w:hAnsi="宋体"/>
                <w:sz w:val="24"/>
              </w:rPr>
              <w:t>频分双工技术</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FDD</w:t>
            </w:r>
            <w:r w:rsidRPr="00E175AB">
              <w:rPr>
                <w:rFonts w:hAnsi="宋体"/>
                <w:sz w:val="24"/>
              </w:rPr>
              <w:t>模式的特点实在分离（上下行频率间隔</w:t>
            </w:r>
            <w:r w:rsidRPr="00E175AB">
              <w:rPr>
                <w:rFonts w:hAnsi="宋体"/>
                <w:sz w:val="24"/>
              </w:rPr>
              <w:t>190MHz</w:t>
            </w:r>
            <w:r w:rsidRPr="00E175AB">
              <w:rPr>
                <w:rFonts w:hAnsi="宋体"/>
                <w:sz w:val="24"/>
              </w:rPr>
              <w:t>）的两个对称频率信道上，系统进行接收和传送，用保护频段来分离接收和传送信道。</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在</w:t>
            </w:r>
            <w:r w:rsidRPr="00E175AB">
              <w:rPr>
                <w:rFonts w:hAnsi="宋体"/>
                <w:sz w:val="24"/>
              </w:rPr>
              <w:t>FDD</w:t>
            </w:r>
            <w:r w:rsidRPr="00E175AB">
              <w:rPr>
                <w:rFonts w:hAnsi="宋体"/>
                <w:sz w:val="24"/>
              </w:rPr>
              <w:t>帧结构中（见图</w:t>
            </w:r>
            <w:r w:rsidRPr="00E175AB">
              <w:rPr>
                <w:rFonts w:hAnsi="宋体"/>
                <w:sz w:val="24"/>
              </w:rPr>
              <w:t>5-4</w:t>
            </w:r>
            <w:r w:rsidRPr="00E175AB">
              <w:rPr>
                <w:rFonts w:hAnsi="宋体"/>
                <w:sz w:val="24"/>
              </w:rPr>
              <w:t>），每一个无线帧长度为</w:t>
            </w:r>
            <w:r w:rsidRPr="00E175AB">
              <w:rPr>
                <w:rFonts w:hAnsi="宋体"/>
                <w:sz w:val="24"/>
              </w:rPr>
              <w:t>10ms</w:t>
            </w:r>
            <w:r w:rsidRPr="00E175AB">
              <w:rPr>
                <w:rFonts w:hAnsi="宋体"/>
                <w:sz w:val="24"/>
              </w:rPr>
              <w:t>，由</w:t>
            </w:r>
            <w:r w:rsidRPr="00E175AB">
              <w:rPr>
                <w:rFonts w:hAnsi="宋体"/>
                <w:sz w:val="24"/>
              </w:rPr>
              <w:t>20</w:t>
            </w:r>
            <w:r w:rsidRPr="00E175AB">
              <w:rPr>
                <w:rFonts w:hAnsi="宋体"/>
                <w:sz w:val="24"/>
              </w:rPr>
              <w:t>个时隙构成，每一个时隙长度为</w:t>
            </w:r>
            <w:r w:rsidRPr="00E175AB">
              <w:rPr>
                <w:rFonts w:hAnsi="宋体"/>
                <w:sz w:val="24"/>
              </w:rPr>
              <w:t>0.5ms</w:t>
            </w:r>
            <w:r w:rsidRPr="00E175AB">
              <w:rPr>
                <w:rFonts w:hAnsi="宋体"/>
                <w:sz w:val="24"/>
              </w:rPr>
              <w:t>。对于</w:t>
            </w:r>
            <w:r w:rsidRPr="00E175AB">
              <w:rPr>
                <w:rFonts w:hAnsi="宋体"/>
                <w:sz w:val="24"/>
              </w:rPr>
              <w:t>FDD</w:t>
            </w:r>
            <w:r w:rsidRPr="00E175AB">
              <w:rPr>
                <w:rFonts w:hAnsi="宋体"/>
                <w:sz w:val="24"/>
              </w:rPr>
              <w:t>，在每一个</w:t>
            </w:r>
            <w:r w:rsidRPr="00E175AB">
              <w:rPr>
                <w:rFonts w:hAnsi="宋体"/>
                <w:sz w:val="24"/>
              </w:rPr>
              <w:t>10ms</w:t>
            </w:r>
            <w:r w:rsidRPr="00E175AB">
              <w:rPr>
                <w:rFonts w:hAnsi="宋体"/>
                <w:sz w:val="24"/>
              </w:rPr>
              <w:t>中，有</w:t>
            </w:r>
            <w:r w:rsidRPr="00E175AB">
              <w:rPr>
                <w:rFonts w:hAnsi="宋体"/>
                <w:sz w:val="24"/>
              </w:rPr>
              <w:t>10</w:t>
            </w:r>
            <w:r w:rsidRPr="00E175AB">
              <w:rPr>
                <w:rFonts w:hAnsi="宋体"/>
                <w:sz w:val="24"/>
              </w:rPr>
              <w:t>个时隙可以用于下行传输，并且用</w:t>
            </w:r>
            <w:r w:rsidRPr="00E175AB">
              <w:rPr>
                <w:rFonts w:hAnsi="宋体"/>
                <w:sz w:val="24"/>
              </w:rPr>
              <w:t>10</w:t>
            </w:r>
            <w:r w:rsidRPr="00E175AB">
              <w:rPr>
                <w:rFonts w:hAnsi="宋体"/>
                <w:sz w:val="24"/>
              </w:rPr>
              <w:t>个时隙可以用于上行传输。上下行传输在频域上进行分开，时间上同步。</w:t>
            </w:r>
          </w:p>
          <w:p w:rsidR="0053239B" w:rsidRPr="00E175AB" w:rsidRDefault="0053239B" w:rsidP="0075641C">
            <w:pPr>
              <w:rPr>
                <w:sz w:val="24"/>
              </w:rPr>
            </w:pPr>
            <w:r>
              <w:rPr>
                <w:noProof/>
                <w:kern w:val="0"/>
                <w:sz w:val="24"/>
              </w:rPr>
              <w:drawing>
                <wp:inline distT="0" distB="0" distL="0" distR="0">
                  <wp:extent cx="5391150" cy="1552575"/>
                  <wp:effectExtent l="19050" t="0" r="0" b="0"/>
                  <wp:docPr id="9" name="图片 2" descr="G7(LE%WOX}KPP{%B%W~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G7(LE%WOX}KPP{%B%W~I}R1"/>
                          <pic:cNvPicPr>
                            <a:picLocks noChangeAspect="1" noChangeArrowheads="1"/>
                          </pic:cNvPicPr>
                        </pic:nvPicPr>
                        <pic:blipFill>
                          <a:blip r:embed="rId19"/>
                          <a:srcRect/>
                          <a:stretch>
                            <a:fillRect/>
                          </a:stretch>
                        </pic:blipFill>
                        <pic:spPr bwMode="auto">
                          <a:xfrm>
                            <a:off x="0" y="0"/>
                            <a:ext cx="5391150" cy="1552575"/>
                          </a:xfrm>
                          <a:prstGeom prst="rect">
                            <a:avLst/>
                          </a:prstGeom>
                          <a:noFill/>
                          <a:ln w="9525">
                            <a:noFill/>
                            <a:miter lim="800000"/>
                            <a:headEnd/>
                            <a:tailEnd/>
                          </a:ln>
                        </pic:spPr>
                      </pic:pic>
                    </a:graphicData>
                  </a:graphic>
                </wp:inline>
              </w:drawing>
            </w:r>
          </w:p>
          <w:p w:rsidR="0053239B" w:rsidRPr="00E175AB" w:rsidRDefault="0053239B" w:rsidP="0075641C">
            <w:pPr>
              <w:jc w:val="center"/>
              <w:rPr>
                <w:sz w:val="24"/>
              </w:rPr>
            </w:pPr>
            <w:r w:rsidRPr="00E175AB">
              <w:rPr>
                <w:b/>
              </w:rPr>
              <w:t>图</w:t>
            </w:r>
            <w:r w:rsidRPr="00E175AB">
              <w:rPr>
                <w:b/>
              </w:rPr>
              <w:t xml:space="preserve">5-4 </w:t>
            </w:r>
            <w:r w:rsidRPr="00E175AB">
              <w:rPr>
                <w:rFonts w:hint="eastAsia"/>
                <w:b/>
              </w:rPr>
              <w:t xml:space="preserve">  </w:t>
            </w:r>
            <w:r w:rsidRPr="00E175AB">
              <w:rPr>
                <w:b/>
              </w:rPr>
              <w:t>LTE FDD</w:t>
            </w:r>
            <w:r w:rsidRPr="00E175AB">
              <w:rPr>
                <w:b/>
              </w:rPr>
              <w:t>物理层帧结构示意图</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w:t>
            </w:r>
            <w:r w:rsidRPr="00E175AB">
              <w:rPr>
                <w:rFonts w:hAnsi="宋体"/>
                <w:sz w:val="24"/>
              </w:rPr>
              <w:t>2</w:t>
            </w:r>
            <w:r w:rsidRPr="00E175AB">
              <w:rPr>
                <w:rFonts w:hAnsi="宋体"/>
                <w:sz w:val="24"/>
              </w:rPr>
              <w:t>）正交频分多址接入技术</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OFDMA</w:t>
            </w:r>
            <w:r w:rsidRPr="00E175AB">
              <w:rPr>
                <w:rFonts w:hAnsi="宋体"/>
                <w:sz w:val="24"/>
              </w:rPr>
              <w:t>正交频分多址接入方式，本质上仍然是一种频分服用多址接入技术，不同的用户被分配在各子载波上，通过频率资源上的正交方式来区分用户。在</w:t>
            </w:r>
            <w:r w:rsidRPr="00E175AB">
              <w:rPr>
                <w:rFonts w:hAnsi="宋体"/>
                <w:sz w:val="24"/>
              </w:rPr>
              <w:t>LTE</w:t>
            </w:r>
            <w:r w:rsidRPr="00E175AB">
              <w:rPr>
                <w:rFonts w:hAnsi="宋体"/>
                <w:sz w:val="24"/>
              </w:rPr>
              <w:t>系统中，多址接入技术在下行方向上采用了</w:t>
            </w:r>
            <w:r w:rsidRPr="00E175AB">
              <w:rPr>
                <w:rFonts w:hAnsi="宋体"/>
                <w:sz w:val="24"/>
              </w:rPr>
              <w:t>OFDMA</w:t>
            </w:r>
            <w:r w:rsidRPr="00E175AB">
              <w:rPr>
                <w:rFonts w:hAnsi="宋体"/>
                <w:sz w:val="24"/>
              </w:rPr>
              <w:t>的服用方式，为了确保终端功放的效率，</w:t>
            </w:r>
            <w:r w:rsidRPr="00E175AB">
              <w:rPr>
                <w:rFonts w:hAnsi="宋体"/>
                <w:sz w:val="24"/>
              </w:rPr>
              <w:t xml:space="preserve"> LTE</w:t>
            </w:r>
            <w:r w:rsidRPr="00E175AB">
              <w:rPr>
                <w:rFonts w:hAnsi="宋体"/>
                <w:sz w:val="24"/>
              </w:rPr>
              <w:t>系统的物理层多址方案下行方向均采用基于循环前缀（</w:t>
            </w:r>
            <w:r w:rsidRPr="00E175AB">
              <w:rPr>
                <w:rFonts w:hAnsi="宋体"/>
                <w:sz w:val="24"/>
              </w:rPr>
              <w:t>Cyclic Prefix</w:t>
            </w:r>
            <w:r w:rsidRPr="00E175AB">
              <w:rPr>
                <w:rFonts w:hAnsi="宋体"/>
                <w:sz w:val="24"/>
              </w:rPr>
              <w:t>，</w:t>
            </w:r>
            <w:r w:rsidRPr="00E175AB">
              <w:rPr>
                <w:rFonts w:hAnsi="宋体"/>
                <w:sz w:val="24"/>
              </w:rPr>
              <w:t>CP</w:t>
            </w:r>
            <w:r w:rsidRPr="00E175AB">
              <w:rPr>
                <w:rFonts w:hAnsi="宋体"/>
                <w:sz w:val="24"/>
              </w:rPr>
              <w:t>）的</w:t>
            </w:r>
            <w:r w:rsidRPr="00E175AB">
              <w:rPr>
                <w:rFonts w:hAnsi="宋体"/>
                <w:sz w:val="24"/>
              </w:rPr>
              <w:t>OFDMA</w:t>
            </w:r>
            <w:r w:rsidRPr="00E175AB">
              <w:rPr>
                <w:rFonts w:hAnsi="宋体"/>
                <w:sz w:val="24"/>
              </w:rPr>
              <w:t>；上行方</w:t>
            </w:r>
            <w:r w:rsidRPr="00E175AB">
              <w:rPr>
                <w:rFonts w:hAnsi="宋体"/>
                <w:sz w:val="24"/>
              </w:rPr>
              <w:lastRenderedPageBreak/>
              <w:t>向则采用基于循环前缀的单载波频分多址（</w:t>
            </w:r>
            <w:r w:rsidRPr="00E175AB">
              <w:rPr>
                <w:rFonts w:hAnsi="宋体"/>
                <w:sz w:val="24"/>
              </w:rPr>
              <w:t>Single Carrier-Frequency Division Multiplexing  Access</w:t>
            </w:r>
            <w:r w:rsidRPr="00E175AB">
              <w:rPr>
                <w:rFonts w:hAnsi="宋体"/>
                <w:sz w:val="24"/>
              </w:rPr>
              <w:t>，</w:t>
            </w:r>
            <w:r w:rsidRPr="00E175AB">
              <w:rPr>
                <w:rFonts w:hAnsi="宋体"/>
                <w:sz w:val="24"/>
              </w:rPr>
              <w:t>SC-FDMA</w:t>
            </w:r>
            <w:r w:rsidRPr="00E175AB">
              <w:rPr>
                <w:rFonts w:hAnsi="宋体"/>
                <w:sz w:val="24"/>
              </w:rPr>
              <w:t>）。</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w:t>
            </w:r>
            <w:r w:rsidRPr="00E175AB">
              <w:rPr>
                <w:rFonts w:hAnsi="宋体"/>
                <w:sz w:val="24"/>
              </w:rPr>
              <w:t>3</w:t>
            </w:r>
            <w:r w:rsidRPr="00E175AB">
              <w:rPr>
                <w:rFonts w:hAnsi="宋体"/>
                <w:sz w:val="24"/>
              </w:rPr>
              <w:t>）多天线技术</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MIMO</w:t>
            </w:r>
            <w:r w:rsidRPr="00E175AB">
              <w:rPr>
                <w:rFonts w:hAnsi="宋体"/>
                <w:sz w:val="24"/>
              </w:rPr>
              <w:t>（多输入多输出）系统的基本思想是在收发双端采用多根天线，分别同时发射和接受，通过空时处理技术，充分利用空间资源，在无需增加频谱资源和发射功率的情况下，成倍地提升通信系统的容量和可靠性，提高频谱利用率。</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w:t>
            </w:r>
            <w:r w:rsidRPr="00E175AB">
              <w:rPr>
                <w:rFonts w:hAnsi="宋体"/>
                <w:sz w:val="24"/>
              </w:rPr>
              <w:t>4</w:t>
            </w:r>
            <w:r w:rsidRPr="00E175AB">
              <w:rPr>
                <w:rFonts w:hAnsi="宋体"/>
                <w:sz w:val="24"/>
              </w:rPr>
              <w:t>）链路自适应调制技术</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sz w:val="24"/>
              </w:rPr>
              <w:t>链路自适应技术是指系统根据当前获取的信道信息，自适应地调整系统传输参数的行为，用以克服或适应当前信道变化带来的影响。该技术主要包含两方面内容：①信道信息的获取，准确和有效地获得当前信道环境参数，以及采用什么样的信道指示参数能够更有效和准确地反映信道的状况；②传输参数的调整，其中包含调整方式、编码方式、冗余信息、发射功率以及视频资源等参数的调整。</w:t>
            </w:r>
          </w:p>
          <w:p w:rsidR="0053239B" w:rsidRPr="00E175AB" w:rsidRDefault="0053239B" w:rsidP="0075641C">
            <w:pPr>
              <w:rPr>
                <w:b/>
                <w:sz w:val="28"/>
                <w:szCs w:val="28"/>
              </w:rPr>
            </w:pPr>
            <w:r w:rsidRPr="00E175AB">
              <w:rPr>
                <w:rFonts w:hint="eastAsia"/>
                <w:b/>
                <w:sz w:val="28"/>
                <w:szCs w:val="28"/>
              </w:rPr>
              <w:t>5.3</w:t>
            </w:r>
            <w:r w:rsidRPr="00E175AB">
              <w:rPr>
                <w:rFonts w:hint="eastAsia"/>
                <w:b/>
                <w:sz w:val="28"/>
                <w:szCs w:val="28"/>
              </w:rPr>
              <w:t>天线技术特性</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t>天线是将传输线中的电磁能转化成自由空间的电磁波，或将空间电磁波转化为传输线中的电磁能的专用设备。在移动网络通信中从基站天线到用户手机天线，或从用户手机天线到基站天线的无线连接，它的运行质量在整个网络运行质量中所占的位置是十分明显的。由此而产生的电磁电磁辐射强度和范围亦与天线有着密切的联系。</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t>5.3.1</w:t>
            </w:r>
            <w:r w:rsidRPr="00E175AB">
              <w:rPr>
                <w:rFonts w:hAnsi="宋体" w:hint="eastAsia"/>
                <w:sz w:val="24"/>
              </w:rPr>
              <w:t>天线的形式</w:t>
            </w:r>
          </w:p>
          <w:p w:rsidR="0053239B" w:rsidRPr="00E175AB" w:rsidRDefault="0053239B" w:rsidP="0075641C">
            <w:pPr>
              <w:autoSpaceDE w:val="0"/>
              <w:autoSpaceDN w:val="0"/>
              <w:adjustRightInd w:val="0"/>
              <w:spacing w:line="360" w:lineRule="auto"/>
              <w:ind w:firstLineChars="187" w:firstLine="449"/>
              <w:jc w:val="left"/>
              <w:rPr>
                <w:rFonts w:hAnsi="宋体"/>
                <w:sz w:val="24"/>
              </w:rPr>
            </w:pPr>
            <w:r w:rsidRPr="00E175AB">
              <w:rPr>
                <w:rFonts w:hAnsi="宋体" w:hint="eastAsia"/>
                <w:sz w:val="24"/>
              </w:rPr>
              <w:t>根据湖南电信公司提供的资料，基站天线全部为定向天线。定向天线在水平方向图上表现为一定角度范围辐射，在垂直方向图上表现为有一定宽度的波束。定向天线在移动通信系统中一般应用于城区小区制的站型，覆盖范围小，用户密度大，频率利用率高。典型的定向天线的外观见图</w:t>
            </w:r>
            <w:r w:rsidRPr="00E175AB">
              <w:rPr>
                <w:rFonts w:hAnsi="宋体" w:hint="eastAsia"/>
                <w:sz w:val="24"/>
              </w:rPr>
              <w:t>5-5</w:t>
            </w:r>
            <w:r w:rsidRPr="00E175AB">
              <w:rPr>
                <w:rFonts w:hAnsi="宋体" w:hint="eastAsia"/>
                <w:sz w:val="24"/>
              </w:rPr>
              <w:t>。定向天线增益方向性模拟三维图见图</w:t>
            </w:r>
            <w:r w:rsidRPr="00E175AB">
              <w:rPr>
                <w:rFonts w:hAnsi="宋体" w:hint="eastAsia"/>
                <w:sz w:val="24"/>
              </w:rPr>
              <w:t>5-6</w:t>
            </w:r>
            <w:r w:rsidRPr="00E175AB">
              <w:rPr>
                <w:rFonts w:hAnsi="宋体" w:hint="eastAsia"/>
                <w:sz w:val="24"/>
              </w:rPr>
              <w:t>。</w:t>
            </w:r>
          </w:p>
          <w:p w:rsidR="0053239B" w:rsidRPr="00E175AB" w:rsidRDefault="0053239B" w:rsidP="0075641C">
            <w:pPr>
              <w:jc w:val="center"/>
              <w:rPr>
                <w:sz w:val="24"/>
              </w:rPr>
            </w:pPr>
            <w:r>
              <w:rPr>
                <w:noProof/>
              </w:rPr>
              <w:lastRenderedPageBreak/>
              <w:drawing>
                <wp:inline distT="0" distB="0" distL="0" distR="0">
                  <wp:extent cx="2171700" cy="2628900"/>
                  <wp:effectExtent l="38100" t="19050" r="19050" b="19050"/>
                  <wp:docPr id="10" name="图片 17" descr="70D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70D153~1"/>
                          <pic:cNvPicPr>
                            <a:picLocks noChangeAspect="1" noChangeArrowheads="1"/>
                          </pic:cNvPicPr>
                        </pic:nvPicPr>
                        <pic:blipFill>
                          <a:blip r:embed="rId20"/>
                          <a:srcRect/>
                          <a:stretch>
                            <a:fillRect/>
                          </a:stretch>
                        </pic:blipFill>
                        <pic:spPr bwMode="auto">
                          <a:xfrm>
                            <a:off x="0" y="0"/>
                            <a:ext cx="2171700" cy="2628900"/>
                          </a:xfrm>
                          <a:prstGeom prst="rect">
                            <a:avLst/>
                          </a:prstGeom>
                          <a:noFill/>
                          <a:ln w="12700" cmpd="sng">
                            <a:solidFill>
                              <a:srgbClr val="000000"/>
                            </a:solidFill>
                            <a:miter lim="800000"/>
                            <a:headEnd/>
                            <a:tailEnd/>
                          </a:ln>
                          <a:effectLst/>
                        </pic:spPr>
                      </pic:pic>
                    </a:graphicData>
                  </a:graphic>
                </wp:inline>
              </w:drawing>
            </w:r>
            <w:r w:rsidRPr="00E175AB">
              <w:rPr>
                <w:rFonts w:hint="eastAsia"/>
              </w:rPr>
              <w:t xml:space="preserve">    </w:t>
            </w:r>
            <w:r>
              <w:rPr>
                <w:noProof/>
              </w:rPr>
              <w:drawing>
                <wp:inline distT="0" distB="0" distL="0" distR="0">
                  <wp:extent cx="2200275" cy="2628900"/>
                  <wp:effectExtent l="19050" t="19050" r="28575" b="19050"/>
                  <wp:docPr id="11" name="图片 16" descr="G0_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G0_964~1"/>
                          <pic:cNvPicPr>
                            <a:picLocks noChangeAspect="1" noChangeArrowheads="1"/>
                          </pic:cNvPicPr>
                        </pic:nvPicPr>
                        <pic:blipFill>
                          <a:blip r:embed="rId21"/>
                          <a:srcRect/>
                          <a:stretch>
                            <a:fillRect/>
                          </a:stretch>
                        </pic:blipFill>
                        <pic:spPr bwMode="auto">
                          <a:xfrm>
                            <a:off x="0" y="0"/>
                            <a:ext cx="2200275" cy="2628900"/>
                          </a:xfrm>
                          <a:prstGeom prst="rect">
                            <a:avLst/>
                          </a:prstGeom>
                          <a:noFill/>
                          <a:ln w="12700" cmpd="sng">
                            <a:solidFill>
                              <a:srgbClr val="000000"/>
                            </a:solidFill>
                            <a:miter lim="800000"/>
                            <a:headEnd/>
                            <a:tailEnd/>
                          </a:ln>
                          <a:effectLst/>
                        </pic:spPr>
                      </pic:pic>
                    </a:graphicData>
                  </a:graphic>
                </wp:inline>
              </w:drawing>
            </w:r>
          </w:p>
          <w:p w:rsidR="0053239B" w:rsidRPr="00E175AB" w:rsidRDefault="0053239B" w:rsidP="0075641C">
            <w:pPr>
              <w:jc w:val="center"/>
              <w:rPr>
                <w:rFonts w:hAnsi="宋体"/>
                <w:b/>
              </w:rPr>
            </w:pPr>
            <w:r w:rsidRPr="00E175AB">
              <w:rPr>
                <w:rFonts w:hAnsi="宋体" w:hint="eastAsia"/>
                <w:b/>
              </w:rPr>
              <w:t>图</w:t>
            </w:r>
            <w:r w:rsidRPr="00E175AB">
              <w:rPr>
                <w:rFonts w:hAnsi="宋体" w:hint="eastAsia"/>
                <w:b/>
              </w:rPr>
              <w:t xml:space="preserve">5-5 </w:t>
            </w:r>
            <w:r w:rsidRPr="00E175AB">
              <w:rPr>
                <w:rFonts w:hAnsi="宋体" w:hint="eastAsia"/>
                <w:b/>
              </w:rPr>
              <w:t>典型定向天线的外观</w:t>
            </w:r>
          </w:p>
          <w:p w:rsidR="0053239B" w:rsidRPr="00E175AB" w:rsidRDefault="0053239B" w:rsidP="0075641C">
            <w:pPr>
              <w:jc w:val="center"/>
              <w:rPr>
                <w:rFonts w:hAnsi="宋体"/>
                <w:b/>
              </w:rPr>
            </w:pPr>
            <w:r>
              <w:rPr>
                <w:noProof/>
              </w:rPr>
              <w:drawing>
                <wp:inline distT="0" distB="0" distL="0" distR="0">
                  <wp:extent cx="3933825" cy="2571750"/>
                  <wp:effectExtent l="19050" t="19050" r="28575" b="19050"/>
                  <wp:docPr id="12" name="图片 74" descr="定向天线 增益 3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定向天线 增益 3维图"/>
                          <pic:cNvPicPr>
                            <a:picLocks noChangeAspect="1" noChangeArrowheads="1"/>
                          </pic:cNvPicPr>
                        </pic:nvPicPr>
                        <pic:blipFill>
                          <a:blip r:embed="rId22"/>
                          <a:srcRect/>
                          <a:stretch>
                            <a:fillRect/>
                          </a:stretch>
                        </pic:blipFill>
                        <pic:spPr bwMode="auto">
                          <a:xfrm>
                            <a:off x="0" y="0"/>
                            <a:ext cx="3933825" cy="2571750"/>
                          </a:xfrm>
                          <a:prstGeom prst="rect">
                            <a:avLst/>
                          </a:prstGeom>
                          <a:noFill/>
                          <a:ln w="12700" cmpd="sng">
                            <a:solidFill>
                              <a:srgbClr val="000000"/>
                            </a:solidFill>
                            <a:miter lim="800000"/>
                            <a:headEnd/>
                            <a:tailEnd/>
                          </a:ln>
                          <a:effectLst/>
                        </pic:spPr>
                      </pic:pic>
                    </a:graphicData>
                  </a:graphic>
                </wp:inline>
              </w:drawing>
            </w:r>
          </w:p>
          <w:p w:rsidR="0053239B" w:rsidRPr="00E175AB" w:rsidRDefault="0053239B" w:rsidP="0075641C">
            <w:pPr>
              <w:jc w:val="center"/>
              <w:rPr>
                <w:b/>
              </w:rPr>
            </w:pPr>
            <w:r w:rsidRPr="00E175AB">
              <w:rPr>
                <w:rFonts w:hAnsi="宋体"/>
                <w:b/>
              </w:rPr>
              <w:t>图</w:t>
            </w:r>
            <w:r w:rsidRPr="00E175AB">
              <w:rPr>
                <w:b/>
              </w:rPr>
              <w:t>5-</w:t>
            </w:r>
            <w:r w:rsidRPr="00E175AB">
              <w:rPr>
                <w:rFonts w:hint="eastAsia"/>
                <w:b/>
              </w:rPr>
              <w:t>6</w:t>
            </w:r>
            <w:r w:rsidRPr="00E175AB">
              <w:rPr>
                <w:rFonts w:hAnsi="宋体" w:hint="eastAsia"/>
                <w:b/>
              </w:rPr>
              <w:t xml:space="preserve"> </w:t>
            </w:r>
            <w:r w:rsidRPr="00E175AB">
              <w:rPr>
                <w:rFonts w:hAnsi="宋体" w:hint="eastAsia"/>
                <w:b/>
              </w:rPr>
              <w:t>定向</w:t>
            </w:r>
            <w:r w:rsidRPr="00E175AB">
              <w:rPr>
                <w:rFonts w:hAnsi="宋体"/>
                <w:b/>
              </w:rPr>
              <w:t>天线电磁波波束</w:t>
            </w:r>
            <w:r w:rsidRPr="00E175AB">
              <w:rPr>
                <w:rFonts w:hAnsi="宋体" w:hint="eastAsia"/>
                <w:b/>
              </w:rPr>
              <w:t>三维</w:t>
            </w:r>
            <w:r w:rsidRPr="00E175AB">
              <w:rPr>
                <w:rFonts w:hAnsi="宋体"/>
                <w:b/>
              </w:rPr>
              <w:t>模拟图</w:t>
            </w:r>
          </w:p>
          <w:p w:rsidR="0053239B" w:rsidRPr="00E175AB" w:rsidRDefault="0053239B" w:rsidP="0075641C">
            <w:pPr>
              <w:spacing w:line="360" w:lineRule="auto"/>
              <w:ind w:leftChars="-1" w:left="-2" w:firstLine="2"/>
              <w:rPr>
                <w:sz w:val="24"/>
              </w:rPr>
            </w:pPr>
            <w:r w:rsidRPr="00E175AB">
              <w:rPr>
                <w:rFonts w:hint="eastAsia"/>
                <w:sz w:val="24"/>
              </w:rPr>
              <w:t>5.3.2</w:t>
            </w:r>
            <w:r w:rsidRPr="00E175AB">
              <w:rPr>
                <w:rFonts w:hint="eastAsia"/>
                <w:sz w:val="24"/>
              </w:rPr>
              <w:t>天线的基本参数</w:t>
            </w:r>
          </w:p>
          <w:p w:rsidR="0053239B" w:rsidRPr="00E175AB" w:rsidRDefault="0053239B" w:rsidP="0075641C">
            <w:pPr>
              <w:spacing w:line="360" w:lineRule="auto"/>
              <w:ind w:leftChars="-1" w:left="-2" w:firstLineChars="200" w:firstLine="480"/>
              <w:rPr>
                <w:sz w:val="24"/>
              </w:rPr>
            </w:pPr>
            <w:r w:rsidRPr="00E175AB">
              <w:rPr>
                <w:rFonts w:hint="eastAsia"/>
                <w:sz w:val="24"/>
              </w:rPr>
              <w:t>天线的基本参数包括：</w:t>
            </w:r>
          </w:p>
          <w:p w:rsidR="0053239B" w:rsidRPr="00E175AB" w:rsidRDefault="0053239B" w:rsidP="0075641C">
            <w:pPr>
              <w:spacing w:line="360" w:lineRule="auto"/>
              <w:ind w:leftChars="-1" w:left="-2" w:firstLineChars="200" w:firstLine="480"/>
              <w:rPr>
                <w:sz w:val="24"/>
              </w:rPr>
            </w:pPr>
            <w:r w:rsidRPr="00E175AB">
              <w:rPr>
                <w:rFonts w:hint="eastAsia"/>
                <w:sz w:val="24"/>
              </w:rPr>
              <w:t>①</w:t>
            </w:r>
            <w:r w:rsidRPr="00E175AB">
              <w:rPr>
                <w:rFonts w:hint="eastAsia"/>
                <w:sz w:val="24"/>
              </w:rPr>
              <w:t xml:space="preserve"> </w:t>
            </w:r>
            <w:r w:rsidRPr="00E175AB">
              <w:rPr>
                <w:rFonts w:hint="eastAsia"/>
                <w:sz w:val="24"/>
              </w:rPr>
              <w:t>天线的增益：是指在输入功率相等的条件下，实际天线与理想的辐射单元在空间同一点处所产生的场强的平方之比，即功率之比。增益一般与天线方向图有关，方向图主瓣越窄，后瓣、副瓣越小，增益越高。不同类型天线，其方向图波形不同。典型定向天线增益方向图见图</w:t>
            </w:r>
            <w:r w:rsidRPr="00E175AB">
              <w:rPr>
                <w:sz w:val="24"/>
              </w:rPr>
              <w:t>5-</w:t>
            </w:r>
            <w:r w:rsidRPr="00E175AB">
              <w:rPr>
                <w:rFonts w:hint="eastAsia"/>
                <w:sz w:val="24"/>
              </w:rPr>
              <w:t>7</w:t>
            </w:r>
            <w:r w:rsidRPr="00E175AB">
              <w:rPr>
                <w:sz w:val="24"/>
              </w:rPr>
              <w:t>和图</w:t>
            </w:r>
            <w:r w:rsidRPr="00E175AB">
              <w:rPr>
                <w:sz w:val="24"/>
              </w:rPr>
              <w:t>5-</w:t>
            </w:r>
            <w:r w:rsidRPr="00E175AB">
              <w:rPr>
                <w:rFonts w:hint="eastAsia"/>
                <w:sz w:val="24"/>
              </w:rPr>
              <w:t>8</w:t>
            </w:r>
            <w:r w:rsidRPr="00E175AB">
              <w:rPr>
                <w:rFonts w:hint="eastAsia"/>
                <w:sz w:val="24"/>
              </w:rPr>
              <w:t>。</w:t>
            </w:r>
          </w:p>
          <w:p w:rsidR="0053239B" w:rsidRPr="00E175AB" w:rsidRDefault="0053239B" w:rsidP="0075641C">
            <w:pPr>
              <w:spacing w:line="360" w:lineRule="auto"/>
              <w:ind w:leftChars="-1" w:left="-2" w:firstLineChars="200" w:firstLine="480"/>
              <w:rPr>
                <w:sz w:val="24"/>
              </w:rPr>
            </w:pPr>
            <w:r w:rsidRPr="00E175AB">
              <w:rPr>
                <w:rFonts w:hint="eastAsia"/>
                <w:sz w:val="24"/>
              </w:rPr>
              <w:t>②</w:t>
            </w:r>
            <w:r w:rsidRPr="00E175AB">
              <w:rPr>
                <w:rFonts w:hint="eastAsia"/>
                <w:sz w:val="24"/>
              </w:rPr>
              <w:t xml:space="preserve"> </w:t>
            </w:r>
            <w:r w:rsidRPr="00E175AB">
              <w:rPr>
                <w:rFonts w:hint="eastAsia"/>
                <w:sz w:val="24"/>
              </w:rPr>
              <w:t>前后比：方向图中，前后瓣最大电平之比称为前后比。前后比越大，天线定向接收性能就好。</w:t>
            </w:r>
          </w:p>
          <w:p w:rsidR="0053239B" w:rsidRPr="00E175AB" w:rsidRDefault="0053239B" w:rsidP="0075641C">
            <w:pPr>
              <w:spacing w:line="360" w:lineRule="auto"/>
              <w:ind w:leftChars="-1" w:left="-2" w:firstLineChars="200" w:firstLine="480"/>
              <w:rPr>
                <w:sz w:val="24"/>
              </w:rPr>
            </w:pPr>
            <w:r w:rsidRPr="00E175AB">
              <w:rPr>
                <w:rFonts w:hint="eastAsia"/>
                <w:sz w:val="24"/>
              </w:rPr>
              <w:t>③</w:t>
            </w:r>
            <w:r w:rsidRPr="00E175AB">
              <w:rPr>
                <w:rFonts w:hint="eastAsia"/>
                <w:sz w:val="24"/>
              </w:rPr>
              <w:t xml:space="preserve"> </w:t>
            </w:r>
            <w:r w:rsidRPr="00E175AB">
              <w:rPr>
                <w:rFonts w:hint="eastAsia"/>
                <w:sz w:val="24"/>
              </w:rPr>
              <w:t>波束宽度：在方向图中通常都有两个瓣或多个瓣，其中最大的瓣称为主瓣，其余</w:t>
            </w:r>
            <w:r w:rsidRPr="00E175AB">
              <w:rPr>
                <w:rFonts w:hint="eastAsia"/>
                <w:sz w:val="24"/>
              </w:rPr>
              <w:lastRenderedPageBreak/>
              <w:t>的瓣称为副瓣。主瓣两半功率点间的夹角定义为天线方向图的波瓣宽度。称为半功率（角）瓣宽。主瓣瓣宽越窄，则方向性越好，抗干扰能力越强。</w:t>
            </w:r>
            <w:r w:rsidRPr="00E175AB">
              <w:rPr>
                <w:sz w:val="24"/>
              </w:rPr>
              <w:t>天线辐射的水平波束宽度决定了天线辐射的电磁波水平覆盖的范围；天线垂直波束宽度则决定了传输距离及纵向覆盖的单位。上述范围亦确定了电磁辐射对周围环境可能造成的辐射影响范围。</w:t>
            </w:r>
          </w:p>
          <w:p w:rsidR="0053239B" w:rsidRPr="00E175AB" w:rsidRDefault="0053239B" w:rsidP="0075641C">
            <w:pPr>
              <w:spacing w:line="360" w:lineRule="auto"/>
              <w:ind w:leftChars="-1" w:left="-2" w:firstLineChars="200" w:firstLine="480"/>
              <w:rPr>
                <w:sz w:val="24"/>
              </w:rPr>
            </w:pPr>
            <w:r w:rsidRPr="00E175AB">
              <w:rPr>
                <w:rFonts w:hint="eastAsia"/>
                <w:sz w:val="24"/>
              </w:rPr>
              <w:t>④</w:t>
            </w:r>
            <w:r w:rsidRPr="00E175AB">
              <w:rPr>
                <w:rFonts w:hint="eastAsia"/>
                <w:sz w:val="24"/>
              </w:rPr>
              <w:t xml:space="preserve"> </w:t>
            </w:r>
            <w:r w:rsidRPr="00E175AB">
              <w:rPr>
                <w:rFonts w:hint="eastAsia"/>
                <w:sz w:val="24"/>
              </w:rPr>
              <w:t>下倾角：指定向平板天线的下倾角度。主要用于控制干扰及增强覆盖。</w:t>
            </w:r>
          </w:p>
          <w:p w:rsidR="0053239B" w:rsidRPr="00E175AB" w:rsidRDefault="0053239B" w:rsidP="0075641C">
            <w:pPr>
              <w:spacing w:line="360" w:lineRule="auto"/>
              <w:ind w:leftChars="-1" w:left="-2" w:firstLineChars="200" w:firstLine="480"/>
              <w:rPr>
                <w:sz w:val="24"/>
              </w:rPr>
            </w:pPr>
            <w:r w:rsidRPr="00E175AB">
              <w:rPr>
                <w:rFonts w:hint="eastAsia"/>
                <w:sz w:val="24"/>
              </w:rPr>
              <w:t>⑤</w:t>
            </w:r>
            <w:r w:rsidRPr="00E175AB">
              <w:rPr>
                <w:rFonts w:hint="eastAsia"/>
                <w:sz w:val="24"/>
              </w:rPr>
              <w:t xml:space="preserve"> </w:t>
            </w:r>
            <w:r w:rsidRPr="00E175AB">
              <w:rPr>
                <w:rFonts w:hint="eastAsia"/>
                <w:sz w:val="24"/>
              </w:rPr>
              <w:t>极化：天线辐射的电磁场的电场方向就是天线的极化方向。通常有垂直极化、水平极化、</w:t>
            </w:r>
            <w:r w:rsidRPr="00E175AB">
              <w:rPr>
                <w:sz w:val="24"/>
              </w:rPr>
              <w:t>+45</w:t>
            </w:r>
            <w:r w:rsidRPr="00E175AB">
              <w:rPr>
                <w:rFonts w:hint="eastAsia"/>
                <w:sz w:val="24"/>
              </w:rPr>
              <w:t>度倾斜的极化、</w:t>
            </w:r>
            <w:r w:rsidRPr="00E175AB">
              <w:rPr>
                <w:rFonts w:hint="eastAsia"/>
                <w:sz w:val="24"/>
              </w:rPr>
              <w:t>-</w:t>
            </w:r>
            <w:r w:rsidRPr="00E175AB">
              <w:rPr>
                <w:sz w:val="24"/>
              </w:rPr>
              <w:t>45</w:t>
            </w:r>
            <w:r w:rsidRPr="00E175AB">
              <w:rPr>
                <w:rFonts w:hint="eastAsia"/>
                <w:sz w:val="24"/>
              </w:rPr>
              <w:t>度倾斜的极化等极化方式。</w:t>
            </w:r>
          </w:p>
          <w:p w:rsidR="0053239B" w:rsidRPr="00E175AB" w:rsidRDefault="0053239B" w:rsidP="0075641C">
            <w:pPr>
              <w:jc w:val="center"/>
              <w:rPr>
                <w:sz w:val="24"/>
              </w:rPr>
            </w:pPr>
          </w:p>
          <w:p w:rsidR="0053239B" w:rsidRPr="00E175AB" w:rsidRDefault="0053239B" w:rsidP="0075641C">
            <w:pPr>
              <w:jc w:val="center"/>
            </w:pPr>
            <w:r>
              <w:rPr>
                <w:noProof/>
              </w:rPr>
              <w:drawing>
                <wp:inline distT="0" distB="0" distL="0" distR="0">
                  <wp:extent cx="2486025" cy="2162175"/>
                  <wp:effectExtent l="19050" t="0" r="9525" b="0"/>
                  <wp:docPr id="13" name="图片 75" descr="水平方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水平方向截图"/>
                          <pic:cNvPicPr>
                            <a:picLocks noChangeAspect="1" noChangeArrowheads="1"/>
                          </pic:cNvPicPr>
                        </pic:nvPicPr>
                        <pic:blipFill>
                          <a:blip r:embed="rId23"/>
                          <a:srcRect/>
                          <a:stretch>
                            <a:fillRect/>
                          </a:stretch>
                        </pic:blipFill>
                        <pic:spPr bwMode="auto">
                          <a:xfrm>
                            <a:off x="0" y="0"/>
                            <a:ext cx="2486025" cy="2162175"/>
                          </a:xfrm>
                          <a:prstGeom prst="rect">
                            <a:avLst/>
                          </a:prstGeom>
                          <a:noFill/>
                          <a:ln w="9525">
                            <a:noFill/>
                            <a:miter lim="800000"/>
                            <a:headEnd/>
                            <a:tailEnd/>
                          </a:ln>
                        </pic:spPr>
                      </pic:pic>
                    </a:graphicData>
                  </a:graphic>
                </wp:inline>
              </w:drawing>
            </w:r>
            <w:r>
              <w:rPr>
                <w:noProof/>
              </w:rPr>
              <w:drawing>
                <wp:inline distT="0" distB="0" distL="0" distR="0">
                  <wp:extent cx="2314575" cy="2162175"/>
                  <wp:effectExtent l="19050" t="0" r="9525" b="0"/>
                  <wp:docPr id="14" name="图片 76" descr="垂直方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垂直方向截图"/>
                          <pic:cNvPicPr>
                            <a:picLocks noChangeAspect="1" noChangeArrowheads="1"/>
                          </pic:cNvPicPr>
                        </pic:nvPicPr>
                        <pic:blipFill>
                          <a:blip r:embed="rId24"/>
                          <a:srcRect/>
                          <a:stretch>
                            <a:fillRect/>
                          </a:stretch>
                        </pic:blipFill>
                        <pic:spPr bwMode="auto">
                          <a:xfrm>
                            <a:off x="0" y="0"/>
                            <a:ext cx="2314575" cy="2162175"/>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b/>
              </w:rPr>
              <w:t>图</w:t>
            </w:r>
            <w:r w:rsidRPr="00E175AB">
              <w:rPr>
                <w:b/>
              </w:rPr>
              <w:t>5-</w:t>
            </w:r>
            <w:r w:rsidRPr="00E175AB">
              <w:rPr>
                <w:rFonts w:hint="eastAsia"/>
                <w:b/>
              </w:rPr>
              <w:t>7</w:t>
            </w:r>
            <w:r w:rsidRPr="00E175AB">
              <w:rPr>
                <w:rFonts w:hAnsi="宋体"/>
                <w:b/>
              </w:rPr>
              <w:t>电磁波波束水平方向剖面图</w:t>
            </w:r>
            <w:r w:rsidRPr="00E175AB">
              <w:rPr>
                <w:rFonts w:hAnsi="宋体" w:hint="eastAsia"/>
                <w:b/>
              </w:rPr>
              <w:t xml:space="preserve">    </w:t>
            </w:r>
            <w:r w:rsidRPr="00E175AB">
              <w:rPr>
                <w:rFonts w:hAnsi="宋体"/>
                <w:b/>
              </w:rPr>
              <w:t>图</w:t>
            </w:r>
            <w:r w:rsidRPr="00E175AB">
              <w:rPr>
                <w:b/>
              </w:rPr>
              <w:t>5-</w:t>
            </w:r>
            <w:r w:rsidRPr="00E175AB">
              <w:rPr>
                <w:rFonts w:hint="eastAsia"/>
                <w:b/>
              </w:rPr>
              <w:t>8</w:t>
            </w:r>
            <w:r w:rsidRPr="00E175AB">
              <w:rPr>
                <w:rFonts w:hAnsi="宋体"/>
                <w:b/>
              </w:rPr>
              <w:t>电磁波波束垂直方向剖面图</w:t>
            </w:r>
          </w:p>
          <w:p w:rsidR="0053239B" w:rsidRPr="00E175AB" w:rsidRDefault="0053239B" w:rsidP="0075641C">
            <w:pPr>
              <w:spacing w:line="360" w:lineRule="auto"/>
              <w:ind w:leftChars="-1" w:left="-2" w:firstLineChars="200" w:firstLine="480"/>
              <w:rPr>
                <w:sz w:val="24"/>
              </w:rPr>
            </w:pPr>
          </w:p>
          <w:p w:rsidR="0053239B" w:rsidRPr="00E175AB" w:rsidRDefault="0053239B" w:rsidP="0075641C">
            <w:pPr>
              <w:spacing w:line="360" w:lineRule="auto"/>
              <w:ind w:leftChars="-1" w:left="-2" w:firstLine="2"/>
              <w:rPr>
                <w:sz w:val="24"/>
              </w:rPr>
            </w:pPr>
            <w:r w:rsidRPr="00E175AB">
              <w:rPr>
                <w:rFonts w:hint="eastAsia"/>
                <w:sz w:val="24"/>
              </w:rPr>
              <w:t>5.3.3</w:t>
            </w:r>
            <w:r w:rsidRPr="00E175AB">
              <w:rPr>
                <w:rFonts w:hint="eastAsia"/>
                <w:sz w:val="24"/>
              </w:rPr>
              <w:t>天线的架设方式</w:t>
            </w:r>
          </w:p>
          <w:p w:rsidR="0053239B" w:rsidRPr="00E175AB" w:rsidRDefault="0053239B" w:rsidP="0075641C">
            <w:pPr>
              <w:spacing w:line="360" w:lineRule="auto"/>
              <w:ind w:leftChars="-1" w:left="-2" w:firstLineChars="200" w:firstLine="480"/>
              <w:rPr>
                <w:sz w:val="24"/>
              </w:rPr>
            </w:pPr>
            <w:bookmarkStart w:id="142" w:name="_Toc390172632"/>
            <w:bookmarkStart w:id="143" w:name="_Toc391065389"/>
            <w:bookmarkStart w:id="144" w:name="_Toc425946167"/>
            <w:r w:rsidRPr="00E175AB">
              <w:rPr>
                <w:sz w:val="24"/>
              </w:rPr>
              <w:t>天线的架设方式根据基站的位置一般有地面塔（单管</w:t>
            </w:r>
            <w:r w:rsidRPr="00E175AB">
              <w:rPr>
                <w:rFonts w:hint="eastAsia"/>
                <w:sz w:val="24"/>
              </w:rPr>
              <w:t>塔</w:t>
            </w:r>
            <w:r w:rsidRPr="00E175AB">
              <w:rPr>
                <w:sz w:val="24"/>
              </w:rPr>
              <w:t>、角钢塔、景观灯</w:t>
            </w:r>
            <w:r w:rsidRPr="00E175AB">
              <w:rPr>
                <w:rFonts w:hint="eastAsia"/>
                <w:sz w:val="24"/>
              </w:rPr>
              <w:t>塔</w:t>
            </w:r>
            <w:r w:rsidRPr="00E175AB">
              <w:rPr>
                <w:sz w:val="24"/>
              </w:rPr>
              <w:t>、仿生树等）、楼顶塔（六方塔、拉线塔、抱杆、美化天线等）。位于城市中的基站大多设于建筑物的楼顶</w:t>
            </w:r>
            <w:r w:rsidRPr="00E175AB">
              <w:rPr>
                <w:rFonts w:hint="eastAsia"/>
                <w:sz w:val="24"/>
              </w:rPr>
              <w:t>和道路边</w:t>
            </w:r>
            <w:r w:rsidRPr="00E175AB">
              <w:rPr>
                <w:sz w:val="24"/>
              </w:rPr>
              <w:t>，采用楼顶抱杆</w:t>
            </w:r>
            <w:r w:rsidRPr="00E175AB">
              <w:rPr>
                <w:rFonts w:hint="eastAsia"/>
                <w:sz w:val="24"/>
              </w:rPr>
              <w:t>、美化天线和景观塔</w:t>
            </w:r>
            <w:r w:rsidRPr="00E175AB">
              <w:rPr>
                <w:sz w:val="24"/>
              </w:rPr>
              <w:t>的方式架设天线，位于乡镇的基站则大多采用落地塔的形式如图</w:t>
            </w:r>
            <w:r w:rsidRPr="00E175AB">
              <w:rPr>
                <w:sz w:val="24"/>
              </w:rPr>
              <w:t>5-</w:t>
            </w:r>
            <w:r w:rsidRPr="00E175AB">
              <w:rPr>
                <w:rFonts w:hint="eastAsia"/>
                <w:sz w:val="24"/>
              </w:rPr>
              <w:t>9</w:t>
            </w:r>
            <w:r w:rsidRPr="00E175AB">
              <w:rPr>
                <w:sz w:val="24"/>
              </w:rPr>
              <w:t>。</w:t>
            </w:r>
            <w:bookmarkEnd w:id="142"/>
            <w:bookmarkEnd w:id="143"/>
            <w:bookmarkEnd w:id="14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6"/>
              <w:gridCol w:w="4626"/>
            </w:tblGrid>
            <w:tr w:rsidR="0053239B" w:rsidRPr="00E175AB" w:rsidTr="0075641C">
              <w:trPr>
                <w:jc w:val="center"/>
              </w:trPr>
              <w:tc>
                <w:tcPr>
                  <w:tcW w:w="2508" w:type="pct"/>
                  <w:vAlign w:val="center"/>
                </w:tcPr>
                <w:p w:rsidR="0053239B" w:rsidRPr="00E175AB" w:rsidRDefault="0053239B" w:rsidP="0075641C">
                  <w:pPr>
                    <w:jc w:val="center"/>
                  </w:pPr>
                  <w:r>
                    <w:rPr>
                      <w:noProof/>
                    </w:rPr>
                    <w:drawing>
                      <wp:inline distT="0" distB="0" distL="0" distR="0">
                        <wp:extent cx="2705100" cy="1981200"/>
                        <wp:effectExtent l="19050" t="0" r="0" b="0"/>
                        <wp:docPr id="15" name="图片 1" descr="单管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单管塔.JPG"/>
                                <pic:cNvPicPr>
                                  <a:picLocks noChangeAspect="1" noChangeArrowheads="1"/>
                                </pic:cNvPicPr>
                              </pic:nvPicPr>
                              <pic:blipFill>
                                <a:blip r:embed="rId25">
                                  <a:lum bright="12000"/>
                                </a:blip>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rPr>
                    <w:t>单管塔</w:t>
                  </w:r>
                </w:p>
              </w:tc>
              <w:tc>
                <w:tcPr>
                  <w:tcW w:w="2492" w:type="pct"/>
                  <w:vAlign w:val="center"/>
                </w:tcPr>
                <w:p w:rsidR="0053239B" w:rsidRPr="00E175AB" w:rsidRDefault="0053239B" w:rsidP="0075641C">
                  <w:pPr>
                    <w:jc w:val="center"/>
                  </w:pPr>
                  <w:r>
                    <w:rPr>
                      <w:noProof/>
                    </w:rPr>
                    <w:drawing>
                      <wp:inline distT="0" distB="0" distL="0" distR="0">
                        <wp:extent cx="2771775" cy="1981200"/>
                        <wp:effectExtent l="19050" t="0" r="9525" b="0"/>
                        <wp:docPr id="16" name="图片 7" descr="DSC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SC05863.JPG"/>
                                <pic:cNvPicPr>
                                  <a:picLocks noChangeAspect="1" noChangeArrowheads="1"/>
                                </pic:cNvPicPr>
                              </pic:nvPicPr>
                              <pic:blipFill>
                                <a:blip r:embed="rId26">
                                  <a:lum bright="10000"/>
                                </a:blip>
                                <a:srcRect/>
                                <a:stretch>
                                  <a:fillRect/>
                                </a:stretch>
                              </pic:blipFill>
                              <pic:spPr bwMode="auto">
                                <a:xfrm>
                                  <a:off x="0" y="0"/>
                                  <a:ext cx="2771775"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hint="eastAsia"/>
                    </w:rPr>
                    <w:t>角钢</w:t>
                  </w:r>
                  <w:r w:rsidRPr="00E175AB">
                    <w:rPr>
                      <w:rFonts w:hAnsi="宋体"/>
                    </w:rPr>
                    <w:t>塔</w:t>
                  </w:r>
                </w:p>
              </w:tc>
            </w:tr>
            <w:tr w:rsidR="0053239B" w:rsidRPr="00E175AB" w:rsidTr="0075641C">
              <w:trPr>
                <w:jc w:val="center"/>
              </w:trPr>
              <w:tc>
                <w:tcPr>
                  <w:tcW w:w="2508" w:type="pct"/>
                  <w:vAlign w:val="center"/>
                </w:tcPr>
                <w:p w:rsidR="0053239B" w:rsidRPr="00E175AB" w:rsidRDefault="0053239B" w:rsidP="0075641C">
                  <w:pPr>
                    <w:jc w:val="center"/>
                  </w:pPr>
                  <w:r>
                    <w:rPr>
                      <w:noProof/>
                    </w:rPr>
                    <w:lastRenderedPageBreak/>
                    <w:drawing>
                      <wp:inline distT="0" distB="0" distL="0" distR="0">
                        <wp:extent cx="2705100" cy="1981200"/>
                        <wp:effectExtent l="19050" t="0" r="0" b="0"/>
                        <wp:docPr id="17" name="图片 17" descr="六方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六方塔2.JPG"/>
                                <pic:cNvPicPr>
                                  <a:picLocks noChangeAspect="1" noChangeArrowheads="1"/>
                                </pic:cNvPicPr>
                              </pic:nvPicPr>
                              <pic:blipFill>
                                <a:blip r:embed="rId27">
                                  <a:lum bright="12000" contrast="24000"/>
                                </a:blip>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rPr>
                    <w:t>六方塔</w:t>
                  </w:r>
                </w:p>
              </w:tc>
              <w:tc>
                <w:tcPr>
                  <w:tcW w:w="2492" w:type="pct"/>
                  <w:vAlign w:val="center"/>
                </w:tcPr>
                <w:p w:rsidR="0053239B" w:rsidRPr="00E175AB" w:rsidRDefault="0053239B" w:rsidP="0075641C">
                  <w:pPr>
                    <w:jc w:val="center"/>
                  </w:pPr>
                  <w:r>
                    <w:rPr>
                      <w:noProof/>
                    </w:rPr>
                    <w:drawing>
                      <wp:inline distT="0" distB="0" distL="0" distR="0">
                        <wp:extent cx="2695575" cy="1981200"/>
                        <wp:effectExtent l="19050" t="0" r="9525" b="0"/>
                        <wp:docPr id="18" name="图片 5" descr="DSC0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SC06086.JPG"/>
                                <pic:cNvPicPr>
                                  <a:picLocks noChangeAspect="1" noChangeArrowheads="1"/>
                                </pic:cNvPicPr>
                              </pic:nvPicPr>
                              <pic:blipFill>
                                <a:blip r:embed="rId28"/>
                                <a:srcRect/>
                                <a:stretch>
                                  <a:fillRect/>
                                </a:stretch>
                              </pic:blipFill>
                              <pic:spPr bwMode="auto">
                                <a:xfrm>
                                  <a:off x="0" y="0"/>
                                  <a:ext cx="2695575"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rPr>
                    <w:t>拉线塔</w:t>
                  </w:r>
                </w:p>
              </w:tc>
            </w:tr>
            <w:tr w:rsidR="0053239B" w:rsidRPr="00E175AB" w:rsidTr="0075641C">
              <w:trPr>
                <w:jc w:val="center"/>
              </w:trPr>
              <w:tc>
                <w:tcPr>
                  <w:tcW w:w="2508" w:type="pct"/>
                  <w:vAlign w:val="center"/>
                </w:tcPr>
                <w:p w:rsidR="0053239B" w:rsidRPr="00E175AB" w:rsidRDefault="0053239B" w:rsidP="0075641C">
                  <w:pPr>
                    <w:jc w:val="center"/>
                  </w:pPr>
                  <w:r>
                    <w:rPr>
                      <w:noProof/>
                    </w:rPr>
                    <w:drawing>
                      <wp:inline distT="0" distB="0" distL="0" distR="0">
                        <wp:extent cx="2771775" cy="1981200"/>
                        <wp:effectExtent l="19050" t="0" r="9525" b="0"/>
                        <wp:docPr id="19" name="图片 8" descr="DSC0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SC06291.JPG"/>
                                <pic:cNvPicPr>
                                  <a:picLocks noChangeAspect="1" noChangeArrowheads="1"/>
                                </pic:cNvPicPr>
                              </pic:nvPicPr>
                              <pic:blipFill>
                                <a:blip r:embed="rId29"/>
                                <a:srcRect/>
                                <a:stretch>
                                  <a:fillRect/>
                                </a:stretch>
                              </pic:blipFill>
                              <pic:spPr bwMode="auto">
                                <a:xfrm>
                                  <a:off x="0" y="0"/>
                                  <a:ext cx="2771775"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Ansi="宋体"/>
                    </w:rPr>
                    <w:t>抱杆</w:t>
                  </w:r>
                </w:p>
              </w:tc>
              <w:tc>
                <w:tcPr>
                  <w:tcW w:w="2492" w:type="pct"/>
                  <w:vAlign w:val="center"/>
                </w:tcPr>
                <w:p w:rsidR="0053239B" w:rsidRPr="00E175AB" w:rsidRDefault="0053239B" w:rsidP="0075641C">
                  <w:pPr>
                    <w:jc w:val="center"/>
                  </w:pPr>
                  <w:r>
                    <w:rPr>
                      <w:noProof/>
                    </w:rPr>
                    <w:drawing>
                      <wp:inline distT="0" distB="0" distL="0" distR="0">
                        <wp:extent cx="2752725" cy="1914525"/>
                        <wp:effectExtent l="19050" t="0" r="9525" b="0"/>
                        <wp:docPr id="20" name="图片 20" descr="DSCF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3520"/>
                                <pic:cNvPicPr>
                                  <a:picLocks noChangeAspect="1" noChangeArrowheads="1"/>
                                </pic:cNvPicPr>
                              </pic:nvPicPr>
                              <pic:blipFill>
                                <a:blip r:embed="rId30"/>
                                <a:srcRect/>
                                <a:stretch>
                                  <a:fillRect/>
                                </a:stretch>
                              </pic:blipFill>
                              <pic:spPr bwMode="auto">
                                <a:xfrm>
                                  <a:off x="0" y="0"/>
                                  <a:ext cx="2752725" cy="1914525"/>
                                </a:xfrm>
                                <a:prstGeom prst="rect">
                                  <a:avLst/>
                                </a:prstGeom>
                                <a:noFill/>
                                <a:ln w="9525">
                                  <a:noFill/>
                                  <a:miter lim="800000"/>
                                  <a:headEnd/>
                                  <a:tailEnd/>
                                </a:ln>
                              </pic:spPr>
                            </pic:pic>
                          </a:graphicData>
                        </a:graphic>
                      </wp:inline>
                    </w:drawing>
                  </w:r>
                  <w:r w:rsidRPr="00E175AB">
                    <w:rPr>
                      <w:rFonts w:hAnsi="宋体"/>
                    </w:rPr>
                    <w:t>美化天线</w:t>
                  </w:r>
                </w:p>
              </w:tc>
            </w:tr>
            <w:tr w:rsidR="0053239B" w:rsidRPr="00E175AB" w:rsidTr="0075641C">
              <w:trPr>
                <w:jc w:val="center"/>
              </w:trPr>
              <w:tc>
                <w:tcPr>
                  <w:tcW w:w="2508" w:type="pct"/>
                  <w:vAlign w:val="center"/>
                </w:tcPr>
                <w:p w:rsidR="0053239B" w:rsidRPr="00E175AB" w:rsidRDefault="0053239B" w:rsidP="0075641C">
                  <w:pPr>
                    <w:jc w:val="center"/>
                  </w:pPr>
                  <w:r>
                    <w:rPr>
                      <w:noProof/>
                    </w:rPr>
                    <w:drawing>
                      <wp:inline distT="0" distB="0" distL="0" distR="0">
                        <wp:extent cx="2790825" cy="1981200"/>
                        <wp:effectExtent l="19050" t="0" r="9525" b="0"/>
                        <wp:docPr id="21" name="图片 27" descr="DSC0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DSC06075"/>
                                <pic:cNvPicPr>
                                  <a:picLocks noChangeAspect="1" noChangeArrowheads="1"/>
                                </pic:cNvPicPr>
                              </pic:nvPicPr>
                              <pic:blipFill>
                                <a:blip r:embed="rId31"/>
                                <a:srcRect/>
                                <a:stretch>
                                  <a:fillRect/>
                                </a:stretch>
                              </pic:blipFill>
                              <pic:spPr bwMode="auto">
                                <a:xfrm>
                                  <a:off x="0" y="0"/>
                                  <a:ext cx="2790825"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int="eastAsia"/>
                    </w:rPr>
                    <w:t>景观灯塔</w:t>
                  </w:r>
                </w:p>
              </w:tc>
              <w:tc>
                <w:tcPr>
                  <w:tcW w:w="2492" w:type="pct"/>
                  <w:vAlign w:val="center"/>
                </w:tcPr>
                <w:p w:rsidR="0053239B" w:rsidRPr="00E175AB" w:rsidRDefault="0053239B" w:rsidP="0075641C">
                  <w:pPr>
                    <w:jc w:val="center"/>
                  </w:pPr>
                  <w:r>
                    <w:rPr>
                      <w:noProof/>
                    </w:rPr>
                    <w:drawing>
                      <wp:inline distT="0" distB="0" distL="0" distR="0">
                        <wp:extent cx="2771775" cy="1981200"/>
                        <wp:effectExtent l="19050" t="0" r="9525" b="0"/>
                        <wp:docPr id="22" name="图片 28" descr="DSC0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DSC05383"/>
                                <pic:cNvPicPr>
                                  <a:picLocks noChangeAspect="1" noChangeArrowheads="1"/>
                                </pic:cNvPicPr>
                              </pic:nvPicPr>
                              <pic:blipFill>
                                <a:blip r:embed="rId32"/>
                                <a:srcRect/>
                                <a:stretch>
                                  <a:fillRect/>
                                </a:stretch>
                              </pic:blipFill>
                              <pic:spPr bwMode="auto">
                                <a:xfrm>
                                  <a:off x="0" y="0"/>
                                  <a:ext cx="2771775" cy="1981200"/>
                                </a:xfrm>
                                <a:prstGeom prst="rect">
                                  <a:avLst/>
                                </a:prstGeom>
                                <a:noFill/>
                                <a:ln w="9525">
                                  <a:noFill/>
                                  <a:miter lim="800000"/>
                                  <a:headEnd/>
                                  <a:tailEnd/>
                                </a:ln>
                              </pic:spPr>
                            </pic:pic>
                          </a:graphicData>
                        </a:graphic>
                      </wp:inline>
                    </w:drawing>
                  </w:r>
                </w:p>
                <w:p w:rsidR="0053239B" w:rsidRPr="00E175AB" w:rsidRDefault="0053239B" w:rsidP="0075641C">
                  <w:pPr>
                    <w:jc w:val="center"/>
                  </w:pPr>
                  <w:r w:rsidRPr="00E175AB">
                    <w:rPr>
                      <w:rFonts w:hint="eastAsia"/>
                    </w:rPr>
                    <w:t>仿生树</w:t>
                  </w:r>
                </w:p>
              </w:tc>
            </w:tr>
          </w:tbl>
          <w:p w:rsidR="0053239B" w:rsidRPr="00E175AB" w:rsidRDefault="0053239B" w:rsidP="0075641C">
            <w:pPr>
              <w:spacing w:line="360" w:lineRule="auto"/>
              <w:ind w:firstLineChars="200" w:firstLine="422"/>
              <w:jc w:val="center"/>
              <w:rPr>
                <w:b/>
              </w:rPr>
            </w:pPr>
            <w:r w:rsidRPr="00E175AB">
              <w:rPr>
                <w:rFonts w:hAnsi="宋体"/>
                <w:b/>
              </w:rPr>
              <w:t>图</w:t>
            </w:r>
            <w:r w:rsidRPr="00E175AB">
              <w:rPr>
                <w:b/>
              </w:rPr>
              <w:t>5</w:t>
            </w:r>
            <w:r w:rsidRPr="00E175AB">
              <w:rPr>
                <w:rFonts w:hint="eastAsia"/>
                <w:b/>
              </w:rPr>
              <w:t xml:space="preserve">-9  </w:t>
            </w:r>
            <w:r w:rsidRPr="00E175AB">
              <w:rPr>
                <w:rFonts w:hAnsi="宋体"/>
                <w:b/>
              </w:rPr>
              <w:t>天线架设方式</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5.3.4天线的高度</w:t>
            </w:r>
          </w:p>
          <w:p w:rsidR="0053239B" w:rsidRPr="00E175AB" w:rsidRDefault="0053239B" w:rsidP="0075641C">
            <w:pPr>
              <w:spacing w:line="360" w:lineRule="auto"/>
              <w:ind w:leftChars="-1" w:left="-2" w:firstLineChars="200" w:firstLine="480"/>
              <w:rPr>
                <w:sz w:val="24"/>
              </w:rPr>
            </w:pPr>
            <w:r w:rsidRPr="00E175AB">
              <w:rPr>
                <w:rFonts w:hint="eastAsia"/>
                <w:sz w:val="24"/>
              </w:rPr>
              <w:t>天线高度直接影响基站的覆盖范围，移动台测得的信号覆盖范围受两方面因素影响：一是天线所发射的直射波所能达到的最远距离；二是到达该地点的信号强度足以为移动台所捕捉。</w:t>
            </w:r>
          </w:p>
          <w:p w:rsidR="0053239B" w:rsidRPr="00E175AB" w:rsidRDefault="0053239B" w:rsidP="0075641C">
            <w:pPr>
              <w:outlineLvl w:val="1"/>
              <w:rPr>
                <w:b/>
                <w:sz w:val="28"/>
                <w:szCs w:val="28"/>
              </w:rPr>
            </w:pPr>
            <w:bookmarkStart w:id="145" w:name="_Toc480273920"/>
            <w:bookmarkEnd w:id="139"/>
            <w:bookmarkEnd w:id="140"/>
            <w:r w:rsidRPr="00E175AB">
              <w:rPr>
                <w:rFonts w:hint="eastAsia"/>
                <w:b/>
                <w:sz w:val="28"/>
                <w:szCs w:val="28"/>
              </w:rPr>
              <w:lastRenderedPageBreak/>
              <w:t>5.4</w:t>
            </w:r>
            <w:r w:rsidRPr="00E175AB">
              <w:rPr>
                <w:rFonts w:hint="eastAsia"/>
                <w:b/>
                <w:sz w:val="28"/>
                <w:szCs w:val="28"/>
              </w:rPr>
              <w:t>基站选址原则</w:t>
            </w:r>
            <w:bookmarkEnd w:id="145"/>
          </w:p>
          <w:p w:rsidR="0053239B" w:rsidRPr="00E175AB" w:rsidRDefault="0053239B" w:rsidP="0075641C">
            <w:pPr>
              <w:spacing w:line="360" w:lineRule="auto"/>
              <w:ind w:firstLineChars="200" w:firstLine="480"/>
              <w:rPr>
                <w:bCs/>
                <w:sz w:val="24"/>
              </w:rPr>
            </w:pPr>
            <w:r w:rsidRPr="00E175AB">
              <w:rPr>
                <w:bCs/>
                <w:sz w:val="24"/>
              </w:rPr>
              <w:t>（</w:t>
            </w:r>
            <w:r w:rsidRPr="00E175AB">
              <w:rPr>
                <w:bCs/>
                <w:sz w:val="24"/>
              </w:rPr>
              <w:t>1</w:t>
            </w:r>
            <w:r w:rsidRPr="00E175AB">
              <w:rPr>
                <w:bCs/>
                <w:sz w:val="24"/>
              </w:rPr>
              <w:t>）基站</w:t>
            </w:r>
            <w:r w:rsidRPr="00E175AB">
              <w:rPr>
                <w:rFonts w:hint="eastAsia"/>
                <w:bCs/>
                <w:sz w:val="24"/>
              </w:rPr>
              <w:t>选</w:t>
            </w:r>
            <w:r w:rsidRPr="00E175AB">
              <w:rPr>
                <w:bCs/>
                <w:sz w:val="24"/>
              </w:rPr>
              <w:t>址</w:t>
            </w:r>
            <w:r w:rsidRPr="00E175AB">
              <w:rPr>
                <w:rFonts w:hint="eastAsia"/>
                <w:bCs/>
                <w:sz w:val="24"/>
              </w:rPr>
              <w:t>宜</w:t>
            </w:r>
            <w:r w:rsidRPr="00E175AB">
              <w:rPr>
                <w:bCs/>
                <w:sz w:val="24"/>
              </w:rPr>
              <w:t>在地势相对较高或有高层建筑、高塔利用的地方。如果高层的高度不能满足基站天线高度要求，应有房顶设塔或地面立塔的条件，以便保证基站周围视野开阔，附近没有高于基站天线的高大建筑物阻挡。</w:t>
            </w:r>
          </w:p>
          <w:p w:rsidR="0053239B" w:rsidRPr="00E175AB" w:rsidRDefault="0053239B" w:rsidP="0075641C">
            <w:pPr>
              <w:spacing w:line="360" w:lineRule="auto"/>
              <w:ind w:firstLineChars="200" w:firstLine="480"/>
              <w:rPr>
                <w:bCs/>
                <w:sz w:val="24"/>
              </w:rPr>
            </w:pPr>
            <w:r w:rsidRPr="00E175AB">
              <w:rPr>
                <w:rFonts w:hint="eastAsia"/>
                <w:bCs/>
                <w:sz w:val="24"/>
              </w:rPr>
              <w:t>（</w:t>
            </w:r>
            <w:r w:rsidRPr="00E175AB">
              <w:rPr>
                <w:rFonts w:hint="eastAsia"/>
                <w:bCs/>
                <w:sz w:val="24"/>
              </w:rPr>
              <w:t>2</w:t>
            </w:r>
            <w:r w:rsidRPr="00E175AB">
              <w:rPr>
                <w:rFonts w:hint="eastAsia"/>
                <w:bCs/>
                <w:sz w:val="24"/>
              </w:rPr>
              <w:t>）尽量不要在电磁辐射</w:t>
            </w:r>
            <w:r w:rsidRPr="00E175AB">
              <w:rPr>
                <w:bCs/>
                <w:sz w:val="24"/>
              </w:rPr>
              <w:t>本底</w:t>
            </w:r>
            <w:r w:rsidRPr="00E175AB">
              <w:rPr>
                <w:rFonts w:hint="eastAsia"/>
                <w:bCs/>
                <w:sz w:val="24"/>
              </w:rPr>
              <w:t>值</w:t>
            </w:r>
            <w:r w:rsidRPr="00E175AB">
              <w:rPr>
                <w:bCs/>
                <w:sz w:val="24"/>
              </w:rPr>
              <w:t>高的区域建设</w:t>
            </w:r>
            <w:r w:rsidRPr="00E175AB">
              <w:rPr>
                <w:rFonts w:hint="eastAsia"/>
                <w:bCs/>
                <w:sz w:val="24"/>
              </w:rPr>
              <w:t>与其它系统共址</w:t>
            </w:r>
            <w:r w:rsidRPr="00E175AB">
              <w:rPr>
                <w:bCs/>
                <w:sz w:val="24"/>
              </w:rPr>
              <w:t>的基站</w:t>
            </w:r>
            <w:r w:rsidRPr="00E175AB">
              <w:rPr>
                <w:rFonts w:hint="eastAsia"/>
                <w:bCs/>
                <w:sz w:val="24"/>
              </w:rPr>
              <w:t>。在电磁辐射本底值较高的区域建设基站时，</w:t>
            </w:r>
            <w:r w:rsidRPr="00E175AB">
              <w:rPr>
                <w:bCs/>
                <w:sz w:val="24"/>
              </w:rPr>
              <w:t>根据监测结果确定</w:t>
            </w:r>
            <w:r w:rsidRPr="00E175AB">
              <w:rPr>
                <w:rFonts w:hint="eastAsia"/>
                <w:bCs/>
                <w:sz w:val="24"/>
              </w:rPr>
              <w:t>拟建基站的</w:t>
            </w:r>
            <w:r w:rsidRPr="00E175AB">
              <w:rPr>
                <w:bCs/>
                <w:sz w:val="24"/>
              </w:rPr>
              <w:t>天线参数和发射高度，</w:t>
            </w:r>
            <w:r w:rsidRPr="00E175AB">
              <w:rPr>
                <w:rFonts w:hint="eastAsia"/>
                <w:bCs/>
                <w:sz w:val="24"/>
              </w:rPr>
              <w:t>确保基站建设满足相关理论计算值要求。</w:t>
            </w:r>
          </w:p>
          <w:p w:rsidR="0053239B" w:rsidRPr="00E175AB" w:rsidRDefault="0053239B" w:rsidP="0075641C">
            <w:pPr>
              <w:spacing w:line="360" w:lineRule="auto"/>
              <w:ind w:firstLineChars="200" w:firstLine="480"/>
              <w:rPr>
                <w:bCs/>
                <w:sz w:val="24"/>
              </w:rPr>
            </w:pPr>
            <w:r w:rsidRPr="00E175AB">
              <w:rPr>
                <w:rFonts w:hint="eastAsia"/>
                <w:bCs/>
                <w:sz w:val="24"/>
              </w:rPr>
              <w:t>（</w:t>
            </w:r>
            <w:r w:rsidRPr="00E175AB">
              <w:rPr>
                <w:rFonts w:hint="eastAsia"/>
                <w:bCs/>
                <w:sz w:val="24"/>
              </w:rPr>
              <w:t>3</w:t>
            </w:r>
            <w:r w:rsidRPr="00E175AB">
              <w:rPr>
                <w:rFonts w:hint="eastAsia"/>
                <w:bCs/>
                <w:sz w:val="24"/>
              </w:rPr>
              <w:t>）建设单位在基站选址时除了考虑网络覆盖和信号外，还要认真考虑拟建基站对周围环境和居住人群的影响。</w:t>
            </w:r>
          </w:p>
          <w:p w:rsidR="0053239B" w:rsidRPr="00E175AB" w:rsidRDefault="0053239B" w:rsidP="0075641C">
            <w:pPr>
              <w:spacing w:line="360" w:lineRule="auto"/>
              <w:ind w:firstLineChars="200" w:firstLine="480"/>
              <w:rPr>
                <w:bCs/>
                <w:sz w:val="24"/>
              </w:rPr>
            </w:pPr>
            <w:r w:rsidRPr="00E175AB">
              <w:rPr>
                <w:bCs/>
                <w:sz w:val="24"/>
              </w:rPr>
              <w:t>（</w:t>
            </w:r>
            <w:r w:rsidRPr="00E175AB">
              <w:rPr>
                <w:rFonts w:hint="eastAsia"/>
                <w:bCs/>
                <w:sz w:val="24"/>
              </w:rPr>
              <w:t>4</w:t>
            </w:r>
            <w:r w:rsidRPr="00E175AB">
              <w:rPr>
                <w:bCs/>
                <w:sz w:val="24"/>
              </w:rPr>
              <w:t>）市区基站应避免天线前方近处有高大楼房而造成障碍或反射后对其周围基站产生干扰</w:t>
            </w:r>
            <w:r w:rsidRPr="00E175AB">
              <w:rPr>
                <w:rFonts w:hint="eastAsia"/>
                <w:bCs/>
                <w:sz w:val="24"/>
              </w:rPr>
              <w:t>，也避免产生不必要的民事纠纷</w:t>
            </w:r>
            <w:r w:rsidRPr="00E175AB">
              <w:rPr>
                <w:bCs/>
                <w:sz w:val="24"/>
              </w:rPr>
              <w:t>。</w:t>
            </w:r>
            <w:r w:rsidRPr="00E175AB">
              <w:rPr>
                <w:rFonts w:hint="eastAsia"/>
                <w:bCs/>
                <w:sz w:val="24"/>
              </w:rPr>
              <w:t>基站定向天线三个电磁波主瓣尽量避开周围高层建筑，实在避不开时，如距离较远，可采用低增益的天线、调整天线下倾角度或将天线挂高适当升高使天线与前方居民楼有一定高差等方法避开电磁波主瓣。</w:t>
            </w:r>
          </w:p>
          <w:p w:rsidR="0053239B" w:rsidRPr="00E175AB" w:rsidRDefault="0053239B" w:rsidP="0075641C">
            <w:pPr>
              <w:spacing w:line="360" w:lineRule="auto"/>
              <w:ind w:firstLineChars="200" w:firstLine="480"/>
              <w:rPr>
                <w:bCs/>
                <w:sz w:val="24"/>
              </w:rPr>
            </w:pPr>
            <w:r w:rsidRPr="00E175AB">
              <w:rPr>
                <w:rFonts w:hint="eastAsia"/>
                <w:bCs/>
                <w:sz w:val="24"/>
              </w:rPr>
              <w:t>（</w:t>
            </w:r>
            <w:r w:rsidRPr="00E175AB">
              <w:rPr>
                <w:rFonts w:hint="eastAsia"/>
                <w:bCs/>
                <w:sz w:val="24"/>
              </w:rPr>
              <w:t>5</w:t>
            </w:r>
            <w:r w:rsidRPr="00E175AB">
              <w:rPr>
                <w:rFonts w:hint="eastAsia"/>
                <w:bCs/>
                <w:sz w:val="24"/>
              </w:rPr>
              <w:t>）新建基站选址应当满足当地规划部门的要求，尽量采用小型化、隐蔽化等美化建设方案。</w:t>
            </w:r>
          </w:p>
          <w:p w:rsidR="0053239B" w:rsidRPr="00E175AB" w:rsidRDefault="0053239B" w:rsidP="0075641C">
            <w:pPr>
              <w:spacing w:line="360" w:lineRule="auto"/>
              <w:ind w:firstLineChars="200" w:firstLine="480"/>
              <w:rPr>
                <w:bCs/>
                <w:sz w:val="24"/>
              </w:rPr>
            </w:pPr>
            <w:r w:rsidRPr="00E175AB">
              <w:rPr>
                <w:rFonts w:hint="eastAsia"/>
                <w:bCs/>
                <w:sz w:val="24"/>
              </w:rPr>
              <w:t>（</w:t>
            </w:r>
            <w:r w:rsidRPr="00E175AB">
              <w:rPr>
                <w:rFonts w:hint="eastAsia"/>
                <w:bCs/>
                <w:sz w:val="24"/>
              </w:rPr>
              <w:t>6</w:t>
            </w:r>
            <w:r w:rsidRPr="00E175AB">
              <w:rPr>
                <w:rFonts w:hint="eastAsia"/>
                <w:bCs/>
                <w:sz w:val="24"/>
              </w:rPr>
              <w:t>）新建基站在居民区选址的，尽量远离敏感建筑物，并通过升高天线，减小基站的发射功率和天线的增益，减轻基站周围环境及保护目标接受的电磁辐射强度。</w:t>
            </w:r>
          </w:p>
          <w:p w:rsidR="0053239B" w:rsidRPr="00E175AB" w:rsidRDefault="0053239B" w:rsidP="0075641C">
            <w:pPr>
              <w:adjustRightInd w:val="0"/>
              <w:snapToGrid w:val="0"/>
              <w:spacing w:line="360" w:lineRule="auto"/>
              <w:ind w:firstLineChars="200" w:firstLine="480"/>
              <w:rPr>
                <w:sz w:val="24"/>
              </w:rPr>
            </w:pPr>
            <w:r w:rsidRPr="00E175AB">
              <w:rPr>
                <w:bCs/>
                <w:sz w:val="24"/>
              </w:rPr>
              <w:t>（</w:t>
            </w:r>
            <w:r w:rsidRPr="00E175AB">
              <w:rPr>
                <w:rFonts w:hint="eastAsia"/>
                <w:bCs/>
                <w:sz w:val="24"/>
              </w:rPr>
              <w:t>7</w:t>
            </w:r>
            <w:r w:rsidRPr="00E175AB">
              <w:rPr>
                <w:bCs/>
                <w:sz w:val="24"/>
              </w:rPr>
              <w:t>）基站</w:t>
            </w:r>
            <w:r w:rsidRPr="00E175AB">
              <w:rPr>
                <w:rFonts w:hint="eastAsia"/>
                <w:bCs/>
                <w:sz w:val="24"/>
              </w:rPr>
              <w:t>宜</w:t>
            </w:r>
            <w:r w:rsidRPr="00E175AB">
              <w:rPr>
                <w:bCs/>
                <w:sz w:val="24"/>
              </w:rPr>
              <w:t>选在人为噪声及其他无线电干扰小的地方。</w:t>
            </w:r>
            <w:r w:rsidRPr="00E175AB">
              <w:rPr>
                <w:rFonts w:hint="eastAsia"/>
                <w:bCs/>
                <w:sz w:val="24"/>
              </w:rPr>
              <w:t>尽量避免</w:t>
            </w:r>
            <w:r w:rsidRPr="00E175AB">
              <w:rPr>
                <w:bCs/>
                <w:sz w:val="24"/>
              </w:rPr>
              <w:t>设在大功率无线电发射台、大功率电视发射台、大功率雷达站附近。</w:t>
            </w:r>
          </w:p>
          <w:p w:rsidR="0053239B" w:rsidRPr="00E175AB" w:rsidRDefault="0053239B" w:rsidP="0075641C">
            <w:pPr>
              <w:outlineLvl w:val="1"/>
              <w:rPr>
                <w:b/>
                <w:sz w:val="28"/>
                <w:szCs w:val="28"/>
              </w:rPr>
            </w:pPr>
            <w:bookmarkStart w:id="146" w:name="_Toc314157346"/>
            <w:bookmarkStart w:id="147" w:name="_Toc303151633"/>
            <w:bookmarkStart w:id="148" w:name="_Toc480273921"/>
            <w:r w:rsidRPr="00E175AB">
              <w:rPr>
                <w:b/>
                <w:sz w:val="28"/>
                <w:szCs w:val="28"/>
              </w:rPr>
              <w:t>5.</w:t>
            </w:r>
            <w:r w:rsidRPr="00E175AB">
              <w:rPr>
                <w:rFonts w:hint="eastAsia"/>
                <w:b/>
                <w:sz w:val="28"/>
                <w:szCs w:val="28"/>
              </w:rPr>
              <w:t>5</w:t>
            </w:r>
            <w:r w:rsidRPr="00E175AB">
              <w:rPr>
                <w:b/>
                <w:sz w:val="28"/>
                <w:szCs w:val="28"/>
              </w:rPr>
              <w:t xml:space="preserve">  </w:t>
            </w:r>
            <w:r w:rsidRPr="00E175AB">
              <w:rPr>
                <w:b/>
                <w:sz w:val="28"/>
                <w:szCs w:val="28"/>
              </w:rPr>
              <w:t>污染源分析</w:t>
            </w:r>
            <w:bookmarkEnd w:id="146"/>
            <w:bookmarkEnd w:id="147"/>
            <w:bookmarkEnd w:id="148"/>
          </w:p>
          <w:p w:rsidR="0053239B" w:rsidRPr="00E175AB" w:rsidRDefault="0053239B" w:rsidP="0075641C">
            <w:pPr>
              <w:pStyle w:val="12"/>
              <w:spacing w:line="360" w:lineRule="auto"/>
              <w:ind w:firstLineChars="0" w:firstLine="0"/>
              <w:outlineLvl w:val="2"/>
              <w:rPr>
                <w:rFonts w:ascii="宋体" w:hAnsi="宋体"/>
                <w:sz w:val="24"/>
                <w:szCs w:val="24"/>
              </w:rPr>
            </w:pPr>
            <w:bookmarkStart w:id="149" w:name="_Toc314157347"/>
            <w:bookmarkStart w:id="150" w:name="_Toc303151634"/>
            <w:r w:rsidRPr="00E175AB">
              <w:rPr>
                <w:rFonts w:ascii="宋体" w:hAnsi="宋体"/>
                <w:sz w:val="24"/>
                <w:szCs w:val="24"/>
              </w:rPr>
              <w:t>5.</w:t>
            </w:r>
            <w:r w:rsidRPr="00E175AB">
              <w:rPr>
                <w:rFonts w:ascii="宋体" w:hAnsi="宋体" w:hint="eastAsia"/>
                <w:sz w:val="24"/>
                <w:szCs w:val="24"/>
              </w:rPr>
              <w:t>5</w:t>
            </w:r>
            <w:r w:rsidRPr="00E175AB">
              <w:rPr>
                <w:rFonts w:ascii="宋体" w:hAnsi="宋体"/>
                <w:sz w:val="24"/>
                <w:szCs w:val="24"/>
              </w:rPr>
              <w:t xml:space="preserve">.1  </w:t>
            </w:r>
            <w:bookmarkStart w:id="151" w:name="_Toc314157348"/>
            <w:bookmarkStart w:id="152" w:name="_Toc303151635"/>
            <w:bookmarkEnd w:id="149"/>
            <w:bookmarkEnd w:id="150"/>
            <w:r w:rsidRPr="00E175AB">
              <w:rPr>
                <w:rFonts w:ascii="宋体" w:hAnsi="宋体"/>
                <w:sz w:val="24"/>
                <w:szCs w:val="24"/>
              </w:rPr>
              <w:t>运行期污染源分析</w:t>
            </w:r>
            <w:bookmarkEnd w:id="151"/>
            <w:bookmarkEnd w:id="152"/>
          </w:p>
          <w:p w:rsidR="0053239B" w:rsidRPr="00E175AB" w:rsidRDefault="0053239B" w:rsidP="0075641C">
            <w:pPr>
              <w:pStyle w:val="a7"/>
              <w:spacing w:line="360" w:lineRule="auto"/>
              <w:ind w:firstLine="0"/>
              <w:rPr>
                <w:sz w:val="24"/>
              </w:rPr>
            </w:pPr>
            <w:r w:rsidRPr="00E175AB">
              <w:rPr>
                <w:rFonts w:hAnsi="宋体" w:hint="eastAsia"/>
                <w:sz w:val="24"/>
              </w:rPr>
              <w:t>（</w:t>
            </w:r>
            <w:r w:rsidRPr="00E175AB">
              <w:rPr>
                <w:rFonts w:hAnsi="宋体" w:hint="eastAsia"/>
                <w:sz w:val="24"/>
              </w:rPr>
              <w:t>1</w:t>
            </w:r>
            <w:r w:rsidRPr="00E175AB">
              <w:rPr>
                <w:rFonts w:hAnsi="宋体" w:hint="eastAsia"/>
                <w:sz w:val="24"/>
              </w:rPr>
              <w:t>）</w:t>
            </w:r>
            <w:r w:rsidRPr="00E175AB">
              <w:rPr>
                <w:rFonts w:hAnsi="宋体"/>
                <w:sz w:val="24"/>
              </w:rPr>
              <w:t>电磁波辐射源分析</w:t>
            </w:r>
          </w:p>
          <w:p w:rsidR="0053239B" w:rsidRPr="00E175AB" w:rsidRDefault="0053239B" w:rsidP="0075641C">
            <w:pPr>
              <w:spacing w:line="360" w:lineRule="auto"/>
              <w:ind w:firstLineChars="200" w:firstLine="480"/>
              <w:rPr>
                <w:rFonts w:hAnsi="宋体"/>
                <w:sz w:val="24"/>
              </w:rPr>
            </w:pPr>
            <w:r w:rsidRPr="00E175AB">
              <w:rPr>
                <w:rFonts w:hAnsi="宋体"/>
                <w:sz w:val="24"/>
              </w:rPr>
              <w:t>移动通信基站由室外和室内两部分设备组成。室内设备有基站控制器，信号发射机，功率放大器、合路器、耦合器、双工器及部分馈线等。这些设备在设计、制造时已采取了较好屏蔽措施</w:t>
            </w:r>
            <w:r w:rsidRPr="00E175AB">
              <w:rPr>
                <w:rFonts w:hAnsi="宋体" w:hint="eastAsia"/>
                <w:sz w:val="24"/>
              </w:rPr>
              <w:t>（</w:t>
            </w:r>
            <w:r w:rsidRPr="00E175AB">
              <w:rPr>
                <w:rFonts w:hAnsi="宋体"/>
                <w:sz w:val="24"/>
              </w:rPr>
              <w:t>金属机箱</w:t>
            </w:r>
            <w:r w:rsidRPr="00E175AB">
              <w:rPr>
                <w:rFonts w:hAnsi="宋体" w:hint="eastAsia"/>
                <w:sz w:val="24"/>
              </w:rPr>
              <w:t>）</w:t>
            </w:r>
            <w:r w:rsidRPr="00E175AB">
              <w:rPr>
                <w:rFonts w:hAnsi="宋体"/>
                <w:sz w:val="24"/>
              </w:rPr>
              <w:t>，并且设备放置在机房内，经过墙体和机房门的屏蔽，不会对周围环境造成电磁辐射</w:t>
            </w:r>
            <w:r w:rsidRPr="00E175AB">
              <w:rPr>
                <w:rFonts w:hAnsi="宋体" w:hint="eastAsia"/>
                <w:sz w:val="24"/>
              </w:rPr>
              <w:t>影响</w:t>
            </w:r>
            <w:r w:rsidRPr="00E175AB">
              <w:rPr>
                <w:rFonts w:hAnsi="宋体"/>
                <w:sz w:val="24"/>
              </w:rPr>
              <w:t>。</w:t>
            </w:r>
          </w:p>
          <w:p w:rsidR="0053239B" w:rsidRPr="00E175AB" w:rsidRDefault="0053239B" w:rsidP="0075641C">
            <w:pPr>
              <w:spacing w:line="360" w:lineRule="auto"/>
              <w:ind w:firstLineChars="200" w:firstLine="480"/>
              <w:rPr>
                <w:sz w:val="24"/>
              </w:rPr>
            </w:pPr>
            <w:r w:rsidRPr="00E175AB">
              <w:rPr>
                <w:rFonts w:hAnsi="宋体"/>
                <w:sz w:val="24"/>
              </w:rPr>
              <w:t>室外设备有馈线和收、发天线。基站运行时其发射天线向周围空间发射电磁波，使周围电磁辐射场强度增高，会对周围环境造成电磁辐射影响，这是本项目的主要污染源。通常基站的接收和发射共用同一付天线。移动通信基站天线是手机用户用无线与基站设备连</w:t>
            </w:r>
            <w:r w:rsidRPr="00E175AB">
              <w:rPr>
                <w:rFonts w:hAnsi="宋体"/>
                <w:sz w:val="24"/>
              </w:rPr>
              <w:lastRenderedPageBreak/>
              <w:t>接的信息出（下行、发射）入（上行、接收）口，是载有各种信息的电磁波能量转换器。基站发射时，调制后的射频电流能量经基站天线转换为电磁波能量，并以一定的强度向预定区域辐射出去；手机用户信息经调制后的电磁波能量，由基站天线接收，有效地转换为射频电流能量，传输至主设备。这样就构成了无线通信系统。</w:t>
            </w:r>
          </w:p>
          <w:p w:rsidR="0053239B" w:rsidRPr="00E175AB" w:rsidRDefault="0053239B" w:rsidP="0075641C">
            <w:pPr>
              <w:pStyle w:val="20"/>
              <w:spacing w:line="360" w:lineRule="auto"/>
              <w:ind w:firstLine="480"/>
              <w:rPr>
                <w:rFonts w:ascii="宋体" w:hAnsi="宋体"/>
              </w:rPr>
            </w:pPr>
            <w:r w:rsidRPr="00E175AB">
              <w:rPr>
                <w:rFonts w:ascii="宋体"/>
              </w:rPr>
              <w:t>基站正常运行时，（发射）天线向周围发射</w:t>
            </w:r>
            <w:r w:rsidRPr="00E175AB">
              <w:rPr>
                <w:rFonts w:ascii="宋体" w:hint="eastAsia"/>
              </w:rPr>
              <w:t>不同</w:t>
            </w:r>
            <w:r w:rsidRPr="00E175AB">
              <w:rPr>
                <w:rFonts w:ascii="宋体"/>
              </w:rPr>
              <w:t>频率范围</w:t>
            </w:r>
            <w:r w:rsidRPr="00E175AB">
              <w:rPr>
                <w:rFonts w:ascii="宋体" w:hint="eastAsia"/>
              </w:rPr>
              <w:t>段</w:t>
            </w:r>
            <w:r w:rsidRPr="00E175AB">
              <w:rPr>
                <w:rFonts w:ascii="宋体"/>
              </w:rPr>
              <w:t>的电磁波，导致周围环境电磁辐射场强增高。由电磁波的传输特性可知，天线发射的电磁波强度将随距离的增大而减小，基站电磁辐射对环境的影响是有一定范围的。</w:t>
            </w:r>
            <w:r w:rsidRPr="00E175AB">
              <w:rPr>
                <w:rFonts w:ascii="宋体" w:hAnsi="宋体"/>
              </w:rPr>
              <w:t>天线辐射的水平波束宽度决定了天线辐射的电磁波水平覆盖的范围；天线垂直波束宽度则决定了传输距离及纵向覆盖的单位。上述范围亦确定了电磁辐射对周围环境可能造成的辐射影响范围。</w:t>
            </w:r>
            <w:r w:rsidRPr="00E175AB">
              <w:rPr>
                <w:rFonts w:hAnsi="宋体"/>
              </w:rPr>
              <w:t>移动通信基站电磁辐射传播示意图见图</w:t>
            </w:r>
            <w:r w:rsidRPr="00E175AB">
              <w:t>5-</w:t>
            </w:r>
            <w:r w:rsidRPr="00E175AB">
              <w:rPr>
                <w:rFonts w:hint="eastAsia"/>
              </w:rPr>
              <w:t>10</w:t>
            </w:r>
            <w:r w:rsidRPr="00E175AB">
              <w:rPr>
                <w:rFonts w:hAnsi="宋体"/>
              </w:rPr>
              <w:t>。</w:t>
            </w:r>
          </w:p>
          <w:p w:rsidR="0053239B" w:rsidRPr="00E175AB" w:rsidRDefault="0053239B" w:rsidP="0075641C">
            <w:pPr>
              <w:pStyle w:val="20"/>
              <w:spacing w:line="360" w:lineRule="auto"/>
              <w:ind w:firstLine="480"/>
            </w:pPr>
            <w:r w:rsidRPr="00E175AB">
              <w:t>移动通信网为扩大用户量，扩大服务半径，保证通话质量，就必须在城市空间建立若干个具有一定发射功率的移动通信基站，每个基站都要根据服务区范围及用户手机使用状况发射不同强度的电磁波，附近空域中的电磁辐射场强超过国家标准限值时则产生电磁辐射</w:t>
            </w:r>
            <w:r w:rsidRPr="00E175AB">
              <w:rPr>
                <w:rFonts w:hint="eastAsia"/>
              </w:rPr>
              <w:t>影响</w:t>
            </w:r>
            <w:r w:rsidRPr="00E175AB">
              <w:t>。</w:t>
            </w:r>
          </w:p>
          <w:p w:rsidR="0053239B" w:rsidRPr="00E175AB" w:rsidRDefault="0053239B" w:rsidP="0075641C">
            <w:pPr>
              <w:pStyle w:val="a7"/>
              <w:spacing w:line="360" w:lineRule="auto"/>
              <w:ind w:firstLine="480"/>
              <w:rPr>
                <w:sz w:val="24"/>
              </w:rPr>
            </w:pPr>
            <w:r w:rsidRPr="00E175AB">
              <w:rPr>
                <w:rFonts w:hAnsi="宋体"/>
                <w:sz w:val="24"/>
              </w:rPr>
              <w:t>在移动通信系统运行时，利用射频设备和控制器通过收发信台与网内移动用户进行无线通信，而无线通信是由基站通过天线系统接收和发射一定频率范围内的电磁波来实现的，移动通信中的电磁辐射即由此产生。</w:t>
            </w:r>
          </w:p>
          <w:p w:rsidR="0053239B" w:rsidRPr="00E175AB" w:rsidRDefault="00A6483C" w:rsidP="0075641C">
            <w:pPr>
              <w:spacing w:line="360" w:lineRule="auto"/>
              <w:jc w:val="center"/>
              <w:rPr>
                <w:sz w:val="24"/>
              </w:rPr>
            </w:pPr>
            <w:r>
              <w:rPr>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79" type="#_x0000_t62" style="position:absolute;left:0;text-align:left;margin-left:297pt;margin-top:23.4pt;width:63pt;height:23.4pt;z-index:251661312" adj="-4560,35631">
                  <v:textbox style="mso-next-textbox:#_x0000_s2079">
                    <w:txbxContent>
                      <w:p w:rsidR="0053239B" w:rsidRDefault="0053239B" w:rsidP="0053239B">
                        <w:pPr>
                          <w:ind w:firstLineChars="50" w:firstLine="105"/>
                        </w:pPr>
                        <w:r>
                          <w:rPr>
                            <w:rFonts w:hint="eastAsia"/>
                          </w:rPr>
                          <w:t>电磁波</w:t>
                        </w:r>
                      </w:p>
                      <w:p w:rsidR="0053239B" w:rsidRDefault="0053239B" w:rsidP="0053239B"/>
                    </w:txbxContent>
                  </v:textbox>
                </v:shape>
              </w:pict>
            </w:r>
            <w:r w:rsidR="0053239B">
              <w:rPr>
                <w:noProof/>
                <w:sz w:val="24"/>
              </w:rPr>
              <w:drawing>
                <wp:inline distT="0" distB="0" distL="0" distR="0">
                  <wp:extent cx="4972050" cy="3114675"/>
                  <wp:effectExtent l="0" t="0" r="0" b="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3"/>
                          <a:srcRect/>
                          <a:stretch>
                            <a:fillRect/>
                          </a:stretch>
                        </pic:blipFill>
                        <pic:spPr bwMode="auto">
                          <a:xfrm>
                            <a:off x="0" y="0"/>
                            <a:ext cx="4972050" cy="3114675"/>
                          </a:xfrm>
                          <a:prstGeom prst="rect">
                            <a:avLst/>
                          </a:prstGeom>
                          <a:noFill/>
                          <a:ln w="9525">
                            <a:noFill/>
                            <a:miter lim="800000"/>
                            <a:headEnd/>
                            <a:tailEnd/>
                          </a:ln>
                        </pic:spPr>
                      </pic:pic>
                    </a:graphicData>
                  </a:graphic>
                </wp:inline>
              </w:drawing>
            </w:r>
          </w:p>
          <w:p w:rsidR="0053239B" w:rsidRPr="00E175AB" w:rsidRDefault="0053239B" w:rsidP="0075641C">
            <w:pPr>
              <w:spacing w:line="360" w:lineRule="auto"/>
              <w:ind w:firstLineChars="200" w:firstLine="422"/>
              <w:jc w:val="center"/>
              <w:rPr>
                <w:rFonts w:hAnsi="宋体"/>
                <w:b/>
              </w:rPr>
            </w:pPr>
            <w:r w:rsidRPr="00E175AB">
              <w:rPr>
                <w:rFonts w:hAnsi="宋体"/>
                <w:b/>
              </w:rPr>
              <w:t>图</w:t>
            </w:r>
            <w:r w:rsidRPr="00E175AB">
              <w:rPr>
                <w:rFonts w:hAnsi="宋体"/>
                <w:b/>
              </w:rPr>
              <w:t>5-</w:t>
            </w:r>
            <w:r w:rsidRPr="00E175AB">
              <w:rPr>
                <w:rFonts w:hAnsi="宋体" w:hint="eastAsia"/>
                <w:b/>
              </w:rPr>
              <w:t>10</w:t>
            </w:r>
            <w:r w:rsidRPr="00E175AB">
              <w:rPr>
                <w:rFonts w:hAnsi="宋体"/>
                <w:b/>
              </w:rPr>
              <w:t xml:space="preserve">  </w:t>
            </w:r>
            <w:r w:rsidRPr="00E175AB">
              <w:rPr>
                <w:rFonts w:hAnsi="宋体"/>
                <w:b/>
              </w:rPr>
              <w:t>移动通信基站</w:t>
            </w:r>
            <w:r w:rsidRPr="00E175AB">
              <w:rPr>
                <w:rFonts w:hAnsi="宋体" w:hint="eastAsia"/>
                <w:b/>
              </w:rPr>
              <w:t>电磁辐射传播</w:t>
            </w:r>
            <w:r w:rsidRPr="00E175AB">
              <w:rPr>
                <w:rFonts w:hAnsi="宋体"/>
                <w:b/>
              </w:rPr>
              <w:t>示意图</w:t>
            </w:r>
          </w:p>
          <w:p w:rsidR="0053239B" w:rsidRPr="00E175AB" w:rsidRDefault="0053239B" w:rsidP="0075641C">
            <w:pPr>
              <w:adjustRightInd w:val="0"/>
              <w:snapToGrid w:val="0"/>
              <w:spacing w:line="360" w:lineRule="auto"/>
              <w:rPr>
                <w:rFonts w:hAnsi="宋体"/>
                <w:sz w:val="24"/>
              </w:rPr>
            </w:pPr>
            <w:r w:rsidRPr="00E175AB">
              <w:rPr>
                <w:rFonts w:hAnsi="宋体" w:hint="eastAsia"/>
                <w:sz w:val="24"/>
              </w:rPr>
              <w:t>（</w:t>
            </w:r>
            <w:r w:rsidRPr="00E175AB">
              <w:rPr>
                <w:rFonts w:hAnsi="宋体" w:hint="eastAsia"/>
                <w:sz w:val="24"/>
              </w:rPr>
              <w:t>2</w:t>
            </w:r>
            <w:r w:rsidRPr="00E175AB">
              <w:rPr>
                <w:rFonts w:hAnsi="宋体" w:hint="eastAsia"/>
                <w:sz w:val="24"/>
              </w:rPr>
              <w:t>）噪声</w:t>
            </w:r>
          </w:p>
          <w:p w:rsidR="0053239B" w:rsidRPr="00E175AB" w:rsidRDefault="0053239B" w:rsidP="0075641C">
            <w:pPr>
              <w:adjustRightInd w:val="0"/>
              <w:snapToGrid w:val="0"/>
              <w:spacing w:line="360" w:lineRule="auto"/>
              <w:ind w:firstLineChars="200" w:firstLine="480"/>
              <w:rPr>
                <w:sz w:val="24"/>
              </w:rPr>
            </w:pPr>
            <w:r w:rsidRPr="00E175AB">
              <w:rPr>
                <w:rFonts w:hAnsi="宋体"/>
                <w:sz w:val="24"/>
              </w:rPr>
              <w:lastRenderedPageBreak/>
              <w:t>本期工程建成后运行期间产生的噪声主要在机房，包括机房内设备产生的电磁和振动噪声、空调室外机产生的噪声、设备运行时散热风扇等产生的噪声。</w:t>
            </w:r>
          </w:p>
          <w:p w:rsidR="0053239B" w:rsidRPr="00E175AB" w:rsidRDefault="0053239B" w:rsidP="0075641C">
            <w:pPr>
              <w:adjustRightInd w:val="0"/>
              <w:snapToGrid w:val="0"/>
              <w:spacing w:line="360" w:lineRule="auto"/>
              <w:ind w:firstLineChars="200" w:firstLine="480"/>
              <w:rPr>
                <w:sz w:val="24"/>
              </w:rPr>
            </w:pPr>
            <w:r w:rsidRPr="00E175AB">
              <w:rPr>
                <w:rFonts w:hAnsi="宋体"/>
                <w:sz w:val="24"/>
              </w:rPr>
              <w:t>部分基站利用旧机房或与联通、</w:t>
            </w:r>
            <w:r w:rsidRPr="00E175AB">
              <w:rPr>
                <w:rFonts w:hAnsi="宋体" w:hint="eastAsia"/>
                <w:sz w:val="24"/>
              </w:rPr>
              <w:t>移动</w:t>
            </w:r>
            <w:r w:rsidRPr="00E175AB">
              <w:rPr>
                <w:rFonts w:hAnsi="宋体"/>
                <w:sz w:val="24"/>
              </w:rPr>
              <w:t>基站共站共享，仅适量增加相关设备，建设前后机房噪声水平变化不大，因此不会加重对周围声环境质量的影响。</w:t>
            </w:r>
          </w:p>
          <w:p w:rsidR="0053239B" w:rsidRPr="00E175AB" w:rsidRDefault="0053239B" w:rsidP="0075641C">
            <w:pPr>
              <w:adjustRightInd w:val="0"/>
              <w:snapToGrid w:val="0"/>
              <w:spacing w:line="360" w:lineRule="auto"/>
              <w:ind w:firstLineChars="200" w:firstLine="480"/>
              <w:rPr>
                <w:sz w:val="24"/>
              </w:rPr>
            </w:pPr>
            <w:r w:rsidRPr="00E175AB">
              <w:rPr>
                <w:rFonts w:hAnsi="宋体"/>
                <w:sz w:val="24"/>
              </w:rPr>
              <w:t>新建机房，营运期新建机房噪声主要来源于机房内电子设备运行时产生的电磁噪声、设备振动噪声、空调外机、散热风扇等相关设备。为此，公司应该采取以下措施</w:t>
            </w:r>
            <w:r w:rsidRPr="00E175AB">
              <w:rPr>
                <w:rFonts w:hint="eastAsia"/>
                <w:sz w:val="24"/>
              </w:rPr>
              <w:t>：</w:t>
            </w:r>
          </w:p>
          <w:p w:rsidR="0053239B" w:rsidRPr="00E175AB" w:rsidRDefault="0053239B" w:rsidP="0075641C">
            <w:pPr>
              <w:adjustRightInd w:val="0"/>
              <w:snapToGrid w:val="0"/>
              <w:spacing w:line="360" w:lineRule="auto"/>
              <w:ind w:firstLine="641"/>
              <w:rPr>
                <w:sz w:val="24"/>
              </w:rPr>
            </w:pPr>
            <w:r w:rsidRPr="00E175AB">
              <w:rPr>
                <w:rFonts w:hint="eastAsia"/>
                <w:sz w:val="24"/>
              </w:rPr>
              <w:t>①</w:t>
            </w:r>
            <w:r w:rsidRPr="00E175AB">
              <w:rPr>
                <w:rFonts w:hint="eastAsia"/>
                <w:sz w:val="24"/>
              </w:rPr>
              <w:t xml:space="preserve"> </w:t>
            </w:r>
            <w:r w:rsidRPr="00E175AB">
              <w:rPr>
                <w:rFonts w:hAnsi="宋体"/>
                <w:sz w:val="24"/>
              </w:rPr>
              <w:t>机房内电子设备采取减振、隔声（利用机房墙壁和铁门隔声）措施；</w:t>
            </w:r>
          </w:p>
          <w:p w:rsidR="0053239B" w:rsidRPr="00E175AB" w:rsidRDefault="0053239B" w:rsidP="0075641C">
            <w:pPr>
              <w:spacing w:line="360" w:lineRule="auto"/>
              <w:ind w:firstLine="641"/>
              <w:rPr>
                <w:sz w:val="24"/>
              </w:rPr>
            </w:pPr>
            <w:r w:rsidRPr="00E175AB">
              <w:rPr>
                <w:rFonts w:hint="eastAsia"/>
                <w:sz w:val="24"/>
              </w:rPr>
              <w:t>②</w:t>
            </w:r>
            <w:r w:rsidRPr="00E175AB">
              <w:rPr>
                <w:rFonts w:hAnsi="宋体"/>
                <w:sz w:val="24"/>
              </w:rPr>
              <w:t>空调外机、散热风扇在选型时就选用低噪设备，</w:t>
            </w:r>
            <w:r w:rsidRPr="00E175AB">
              <w:rPr>
                <w:rFonts w:hAnsi="宋体" w:hint="eastAsia"/>
                <w:sz w:val="24"/>
              </w:rPr>
              <w:t>符合</w:t>
            </w:r>
            <w:r w:rsidRPr="00E175AB">
              <w:rPr>
                <w:rFonts w:hAnsi="宋体"/>
                <w:sz w:val="24"/>
              </w:rPr>
              <w:t>《社会生活环境噪声排放标准》（</w:t>
            </w:r>
            <w:r w:rsidRPr="00E175AB">
              <w:rPr>
                <w:rFonts w:hAnsi="宋体"/>
                <w:sz w:val="24"/>
              </w:rPr>
              <w:t>GB22337-2008</w:t>
            </w:r>
            <w:r w:rsidRPr="00E175AB">
              <w:rPr>
                <w:rFonts w:hAnsi="宋体"/>
                <w:sz w:val="24"/>
              </w:rPr>
              <w:t>）：室内机噪音小于</w:t>
            </w:r>
            <w:r w:rsidRPr="00E175AB">
              <w:rPr>
                <w:sz w:val="24"/>
              </w:rPr>
              <w:t>45dB</w:t>
            </w:r>
            <w:r w:rsidRPr="00E175AB">
              <w:rPr>
                <w:rFonts w:hAnsi="宋体"/>
                <w:sz w:val="24"/>
              </w:rPr>
              <w:t>（</w:t>
            </w:r>
            <w:r w:rsidRPr="00E175AB">
              <w:rPr>
                <w:sz w:val="24"/>
              </w:rPr>
              <w:t>A</w:t>
            </w:r>
            <w:r w:rsidRPr="00E175AB">
              <w:rPr>
                <w:rFonts w:hAnsi="宋体"/>
                <w:sz w:val="24"/>
              </w:rPr>
              <w:t>）、室外机噪音小于</w:t>
            </w:r>
            <w:r w:rsidRPr="00E175AB">
              <w:rPr>
                <w:sz w:val="24"/>
              </w:rPr>
              <w:t>55dB</w:t>
            </w:r>
            <w:r w:rsidRPr="00E175AB">
              <w:rPr>
                <w:sz w:val="24"/>
              </w:rPr>
              <w:t>（</w:t>
            </w:r>
            <w:r w:rsidRPr="00E175AB">
              <w:rPr>
                <w:sz w:val="24"/>
              </w:rPr>
              <w:t>A</w:t>
            </w:r>
            <w:r w:rsidRPr="00E175AB">
              <w:rPr>
                <w:sz w:val="24"/>
              </w:rPr>
              <w:t>）</w:t>
            </w:r>
            <w:r w:rsidRPr="00E175AB">
              <w:rPr>
                <w:rFonts w:hAnsi="宋体" w:hint="eastAsia"/>
                <w:sz w:val="24"/>
              </w:rPr>
              <w:t>标准</w:t>
            </w:r>
            <w:r w:rsidRPr="00E175AB">
              <w:rPr>
                <w:rFonts w:hAnsi="宋体"/>
                <w:sz w:val="24"/>
              </w:rPr>
              <w:t>。</w:t>
            </w:r>
          </w:p>
          <w:p w:rsidR="0053239B" w:rsidRPr="00E175AB" w:rsidRDefault="0053239B" w:rsidP="0075641C">
            <w:pPr>
              <w:spacing w:line="360" w:lineRule="auto"/>
              <w:ind w:firstLine="641"/>
              <w:rPr>
                <w:sz w:val="24"/>
              </w:rPr>
            </w:pPr>
            <w:r w:rsidRPr="00E175AB">
              <w:rPr>
                <w:rFonts w:hAnsi="宋体"/>
                <w:sz w:val="24"/>
              </w:rPr>
              <w:t>机房噪声源在采取上述相关措施后，对周围环境影响有限</w:t>
            </w:r>
            <w:r w:rsidRPr="00E175AB">
              <w:rPr>
                <w:rFonts w:hAnsi="宋体" w:hint="eastAsia"/>
                <w:sz w:val="24"/>
              </w:rPr>
              <w:t>。</w:t>
            </w:r>
          </w:p>
          <w:p w:rsidR="0053239B" w:rsidRPr="00E175AB" w:rsidRDefault="0053239B" w:rsidP="0075641C">
            <w:pPr>
              <w:autoSpaceDN w:val="0"/>
              <w:adjustRightInd w:val="0"/>
              <w:snapToGrid w:val="0"/>
              <w:spacing w:line="360" w:lineRule="auto"/>
              <w:textAlignment w:val="baseline"/>
              <w:rPr>
                <w:sz w:val="24"/>
              </w:rPr>
            </w:pPr>
            <w:r w:rsidRPr="00E175AB">
              <w:rPr>
                <w:rFonts w:hAnsi="宋体" w:hint="eastAsia"/>
                <w:sz w:val="24"/>
              </w:rPr>
              <w:t>（</w:t>
            </w:r>
            <w:r w:rsidRPr="00E175AB">
              <w:rPr>
                <w:rFonts w:hAnsi="宋体" w:hint="eastAsia"/>
                <w:sz w:val="24"/>
              </w:rPr>
              <w:t>3</w:t>
            </w:r>
            <w:r w:rsidRPr="00E175AB">
              <w:rPr>
                <w:rFonts w:hAnsi="宋体" w:hint="eastAsia"/>
                <w:sz w:val="24"/>
              </w:rPr>
              <w:t>）固体废物</w:t>
            </w:r>
          </w:p>
          <w:p w:rsidR="0053239B" w:rsidRPr="00E175AB" w:rsidRDefault="0053239B" w:rsidP="0075641C">
            <w:pPr>
              <w:adjustRightInd w:val="0"/>
              <w:snapToGrid w:val="0"/>
              <w:spacing w:line="360" w:lineRule="auto"/>
              <w:ind w:firstLineChars="200" w:firstLine="480"/>
              <w:rPr>
                <w:rFonts w:hAnsi="宋体"/>
                <w:sz w:val="24"/>
              </w:rPr>
            </w:pPr>
            <w:r w:rsidRPr="00E175AB">
              <w:rPr>
                <w:rFonts w:hAnsi="宋体"/>
                <w:sz w:val="24"/>
              </w:rPr>
              <w:t>固体废物主要是废弃</w:t>
            </w:r>
            <w:r w:rsidRPr="00E175AB">
              <w:rPr>
                <w:rFonts w:hAnsi="宋体" w:hint="eastAsia"/>
                <w:sz w:val="24"/>
              </w:rPr>
              <w:t>电器</w:t>
            </w:r>
            <w:r w:rsidRPr="00E175AB">
              <w:rPr>
                <w:rFonts w:hAnsi="宋体"/>
                <w:sz w:val="24"/>
              </w:rPr>
              <w:t>电子</w:t>
            </w:r>
            <w:r w:rsidRPr="00E175AB">
              <w:rPr>
                <w:rFonts w:hAnsi="宋体" w:hint="eastAsia"/>
                <w:sz w:val="24"/>
              </w:rPr>
              <w:t>设备部件</w:t>
            </w:r>
            <w:r w:rsidRPr="00E175AB">
              <w:rPr>
                <w:rFonts w:hAnsi="宋体"/>
                <w:sz w:val="24"/>
              </w:rPr>
              <w:t>、废旧蓄电池。基站备用电源选用</w:t>
            </w:r>
            <w:r w:rsidRPr="00E175AB">
              <w:rPr>
                <w:rFonts w:hAnsi="宋体" w:hint="eastAsia"/>
                <w:sz w:val="24"/>
              </w:rPr>
              <w:t>华达</w:t>
            </w:r>
            <w:r w:rsidRPr="00E175AB">
              <w:rPr>
                <w:rFonts w:hint="eastAsia"/>
                <w:sz w:val="24"/>
                <w:shd w:val="clear" w:color="auto" w:fill="FFFFFF"/>
              </w:rPr>
              <w:t>GFM200</w:t>
            </w:r>
            <w:r w:rsidRPr="00E175AB">
              <w:rPr>
                <w:rFonts w:hAnsi="宋体"/>
                <w:sz w:val="24"/>
              </w:rPr>
              <w:t>免维护密封蓄电池组（</w:t>
            </w:r>
            <w:r w:rsidRPr="00E175AB">
              <w:rPr>
                <w:rFonts w:hAnsi="宋体" w:hint="eastAsia"/>
                <w:sz w:val="24"/>
              </w:rPr>
              <w:t>一般情况下采用市电供电</w:t>
            </w:r>
            <w:r w:rsidRPr="00E175AB">
              <w:rPr>
                <w:rFonts w:hAnsi="宋体"/>
                <w:sz w:val="24"/>
              </w:rPr>
              <w:t>，</w:t>
            </w:r>
            <w:r w:rsidRPr="00E175AB">
              <w:rPr>
                <w:rFonts w:hAnsi="宋体" w:hint="eastAsia"/>
                <w:sz w:val="24"/>
              </w:rPr>
              <w:t>蓄电池只在停电情况下临时</w:t>
            </w:r>
            <w:r w:rsidRPr="00E175AB">
              <w:rPr>
                <w:rFonts w:hAnsi="宋体"/>
                <w:sz w:val="24"/>
              </w:rPr>
              <w:t>使用），每个基站</w:t>
            </w:r>
            <w:r w:rsidRPr="00E175AB">
              <w:rPr>
                <w:sz w:val="24"/>
              </w:rPr>
              <w:t>2</w:t>
            </w:r>
            <w:r w:rsidRPr="00E175AB">
              <w:rPr>
                <w:rFonts w:hAnsi="宋体"/>
                <w:sz w:val="24"/>
              </w:rPr>
              <w:t>组（每组</w:t>
            </w:r>
            <w:r w:rsidRPr="00E175AB">
              <w:rPr>
                <w:sz w:val="24"/>
              </w:rPr>
              <w:t>10</w:t>
            </w:r>
            <w:r w:rsidRPr="00E175AB">
              <w:rPr>
                <w:rFonts w:hAnsi="宋体"/>
                <w:sz w:val="24"/>
              </w:rPr>
              <w:t>只），使用寿命约</w:t>
            </w:r>
            <w:r w:rsidRPr="00E175AB">
              <w:rPr>
                <w:sz w:val="24"/>
              </w:rPr>
              <w:t>5</w:t>
            </w:r>
            <w:r w:rsidRPr="00E175AB">
              <w:rPr>
                <w:rFonts w:hAnsi="宋体"/>
                <w:sz w:val="24"/>
              </w:rPr>
              <w:t>年，因替换蓄电池约产生</w:t>
            </w:r>
            <w:r w:rsidRPr="00E175AB">
              <w:rPr>
                <w:rFonts w:hAnsi="宋体"/>
                <w:sz w:val="24"/>
                <w:lang w:val="zh-CN"/>
              </w:rPr>
              <w:t>报废蓄电池每</w:t>
            </w:r>
            <w:r w:rsidRPr="00E175AB">
              <w:rPr>
                <w:sz w:val="24"/>
                <w:lang w:val="zh-CN"/>
              </w:rPr>
              <w:t>5</w:t>
            </w:r>
            <w:r w:rsidRPr="00E175AB">
              <w:rPr>
                <w:rFonts w:hAnsi="宋体"/>
                <w:sz w:val="24"/>
                <w:lang w:val="zh-CN"/>
              </w:rPr>
              <w:t>年</w:t>
            </w:r>
            <w:r w:rsidRPr="00E175AB">
              <w:rPr>
                <w:rFonts w:hint="eastAsia"/>
                <w:sz w:val="24"/>
                <w:lang w:val="zh-CN"/>
              </w:rPr>
              <w:t>2558</w:t>
            </w:r>
            <w:r w:rsidRPr="00E175AB">
              <w:rPr>
                <w:rFonts w:hAnsi="宋体"/>
                <w:sz w:val="24"/>
                <w:lang w:val="zh-CN"/>
              </w:rPr>
              <w:t>组（共计</w:t>
            </w:r>
            <w:r w:rsidRPr="00E175AB">
              <w:rPr>
                <w:rFonts w:hint="eastAsia"/>
                <w:sz w:val="24"/>
                <w:lang w:val="zh-CN"/>
              </w:rPr>
              <w:t>25580</w:t>
            </w:r>
            <w:r w:rsidRPr="00E175AB">
              <w:rPr>
                <w:rFonts w:hAnsi="宋体"/>
                <w:sz w:val="24"/>
                <w:lang w:val="zh-CN"/>
              </w:rPr>
              <w:t>只）</w:t>
            </w:r>
            <w:r w:rsidRPr="00E175AB">
              <w:rPr>
                <w:rFonts w:hAnsi="宋体"/>
                <w:sz w:val="24"/>
              </w:rPr>
              <w:t>；</w:t>
            </w:r>
            <w:r w:rsidRPr="00E175AB">
              <w:rPr>
                <w:rFonts w:hAnsi="宋体" w:hint="eastAsia"/>
                <w:sz w:val="24"/>
              </w:rPr>
              <w:t>另外，</w:t>
            </w:r>
            <w:r w:rsidRPr="00E175AB">
              <w:rPr>
                <w:rFonts w:hAnsi="宋体"/>
                <w:sz w:val="24"/>
              </w:rPr>
              <w:t>基站设备的日常维护</w:t>
            </w:r>
            <w:r w:rsidRPr="00E175AB">
              <w:rPr>
                <w:rFonts w:hAnsi="宋体" w:hint="eastAsia"/>
                <w:sz w:val="24"/>
              </w:rPr>
              <w:t>会产生少量的废弃电子电气设备及零部件，其产生量平均约</w:t>
            </w:r>
            <w:r w:rsidRPr="00E175AB">
              <w:rPr>
                <w:rFonts w:hAnsi="宋体" w:hint="eastAsia"/>
                <w:sz w:val="24"/>
              </w:rPr>
              <w:t>5-6</w:t>
            </w:r>
            <w:r w:rsidRPr="00E175AB">
              <w:rPr>
                <w:rFonts w:hAnsi="宋体" w:hint="eastAsia"/>
                <w:sz w:val="24"/>
              </w:rPr>
              <w:t>块</w:t>
            </w:r>
            <w:r w:rsidRPr="00E175AB">
              <w:rPr>
                <w:rFonts w:hAnsi="宋体" w:hint="eastAsia"/>
                <w:sz w:val="24"/>
              </w:rPr>
              <w:t>/</w:t>
            </w:r>
            <w:r w:rsidRPr="00E175AB">
              <w:rPr>
                <w:rFonts w:hAnsi="宋体" w:hint="eastAsia"/>
                <w:sz w:val="24"/>
              </w:rPr>
              <w:t>年·站</w:t>
            </w:r>
            <w:r w:rsidRPr="00E175AB">
              <w:rPr>
                <w:rFonts w:hAnsi="宋体"/>
                <w:sz w:val="24"/>
              </w:rPr>
              <w:t>。</w:t>
            </w:r>
          </w:p>
          <w:p w:rsidR="0053239B" w:rsidRPr="00E175AB" w:rsidRDefault="0053239B" w:rsidP="0075641C">
            <w:pPr>
              <w:adjustRightInd w:val="0"/>
              <w:snapToGrid w:val="0"/>
              <w:spacing w:line="360" w:lineRule="auto"/>
              <w:rPr>
                <w:sz w:val="24"/>
              </w:rPr>
            </w:pPr>
            <w:r w:rsidRPr="00E175AB">
              <w:rPr>
                <w:rFonts w:hAnsi="宋体"/>
                <w:sz w:val="24"/>
              </w:rPr>
              <w:t>（</w:t>
            </w:r>
            <w:r w:rsidRPr="00E175AB">
              <w:rPr>
                <w:sz w:val="24"/>
              </w:rPr>
              <w:t>4</w:t>
            </w:r>
            <w:r w:rsidRPr="00E175AB">
              <w:rPr>
                <w:rFonts w:hAnsi="宋体"/>
                <w:sz w:val="24"/>
              </w:rPr>
              <w:t>）其他</w:t>
            </w:r>
          </w:p>
          <w:p w:rsidR="0053239B" w:rsidRPr="00E175AB" w:rsidRDefault="0053239B" w:rsidP="0075641C">
            <w:pPr>
              <w:adjustRightInd w:val="0"/>
              <w:snapToGrid w:val="0"/>
              <w:spacing w:line="360" w:lineRule="auto"/>
              <w:ind w:firstLineChars="250" w:firstLine="600"/>
              <w:rPr>
                <w:sz w:val="24"/>
              </w:rPr>
            </w:pPr>
            <w:r w:rsidRPr="00E175AB">
              <w:rPr>
                <w:rFonts w:hAnsi="宋体"/>
                <w:sz w:val="24"/>
              </w:rPr>
              <w:t>移动基站运行过程中，不产生废气、废水、废渣、粉尘等污染物。</w:t>
            </w:r>
          </w:p>
          <w:p w:rsidR="0053239B" w:rsidRPr="00E175AB" w:rsidRDefault="0053239B" w:rsidP="0075641C"/>
        </w:tc>
      </w:tr>
    </w:tbl>
    <w:p w:rsidR="0053239B" w:rsidRPr="00E175AB" w:rsidRDefault="0053239B" w:rsidP="0053239B">
      <w:pPr>
        <w:pStyle w:val="1"/>
      </w:pPr>
      <w:bookmarkStart w:id="153" w:name="_Toc480273922"/>
      <w:r w:rsidRPr="00E175AB">
        <w:rPr>
          <w:rFonts w:hint="eastAsia"/>
        </w:rPr>
        <w:lastRenderedPageBreak/>
        <w:t>六、项目主要污染物产生及预计排放情况</w:t>
      </w:r>
      <w:bookmarkEnd w:id="153"/>
    </w:p>
    <w:tbl>
      <w:tblPr>
        <w:tblW w:w="896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1263"/>
        <w:gridCol w:w="1155"/>
        <w:gridCol w:w="1680"/>
        <w:gridCol w:w="2625"/>
        <w:gridCol w:w="6"/>
        <w:gridCol w:w="2240"/>
      </w:tblGrid>
      <w:tr w:rsidR="0053239B" w:rsidRPr="00E175AB" w:rsidTr="0075641C">
        <w:tc>
          <w:tcPr>
            <w:tcW w:w="1263" w:type="dxa"/>
          </w:tcPr>
          <w:p w:rsidR="0053239B" w:rsidRPr="00E175AB" w:rsidRDefault="00A6483C" w:rsidP="0075641C">
            <w:pPr>
              <w:spacing w:line="360" w:lineRule="auto"/>
              <w:jc w:val="right"/>
              <w:rPr>
                <w:sz w:val="28"/>
              </w:rPr>
            </w:pPr>
            <w:r>
              <w:rPr>
                <w:sz w:val="28"/>
              </w:rPr>
              <w:pict>
                <v:line id="_x0000_s2080" style="position:absolute;left:0;text-align:left;z-index:251662336" from="-4.9pt,.25pt" to="58.1pt,62.65pt"/>
              </w:pict>
            </w:r>
            <w:r w:rsidR="0053239B" w:rsidRPr="00E175AB">
              <w:rPr>
                <w:rFonts w:hint="eastAsia"/>
                <w:sz w:val="28"/>
              </w:rPr>
              <w:t>内容</w:t>
            </w:r>
          </w:p>
          <w:p w:rsidR="0053239B" w:rsidRPr="00E175AB" w:rsidRDefault="0053239B" w:rsidP="0075641C">
            <w:pPr>
              <w:spacing w:line="360" w:lineRule="auto"/>
              <w:rPr>
                <w:sz w:val="28"/>
              </w:rPr>
            </w:pPr>
            <w:r w:rsidRPr="00E175AB">
              <w:rPr>
                <w:rFonts w:hint="eastAsia"/>
                <w:sz w:val="28"/>
              </w:rPr>
              <w:t>类型</w:t>
            </w:r>
          </w:p>
        </w:tc>
        <w:tc>
          <w:tcPr>
            <w:tcW w:w="1155" w:type="dxa"/>
            <w:vAlign w:val="center"/>
          </w:tcPr>
          <w:p w:rsidR="0053239B" w:rsidRPr="00E175AB" w:rsidRDefault="0053239B" w:rsidP="0075641C">
            <w:pPr>
              <w:spacing w:line="360" w:lineRule="auto"/>
              <w:jc w:val="center"/>
              <w:rPr>
                <w:sz w:val="28"/>
              </w:rPr>
            </w:pPr>
            <w:r w:rsidRPr="00E175AB">
              <w:rPr>
                <w:rFonts w:hint="eastAsia"/>
                <w:sz w:val="28"/>
              </w:rPr>
              <w:t>排放源</w:t>
            </w:r>
          </w:p>
          <w:p w:rsidR="0053239B" w:rsidRPr="00E175AB" w:rsidRDefault="0053239B" w:rsidP="0075641C">
            <w:pPr>
              <w:spacing w:line="360" w:lineRule="auto"/>
              <w:jc w:val="center"/>
              <w:rPr>
                <w:sz w:val="28"/>
              </w:rPr>
            </w:pPr>
            <w:r w:rsidRPr="00E175AB">
              <w:rPr>
                <w:sz w:val="28"/>
              </w:rPr>
              <w:t>(</w:t>
            </w:r>
            <w:r w:rsidRPr="00E175AB">
              <w:rPr>
                <w:rFonts w:hint="eastAsia"/>
                <w:sz w:val="28"/>
              </w:rPr>
              <w:t>编号</w:t>
            </w:r>
            <w:r w:rsidRPr="00E175AB">
              <w:rPr>
                <w:sz w:val="28"/>
              </w:rPr>
              <w:t>)</w:t>
            </w:r>
          </w:p>
        </w:tc>
        <w:tc>
          <w:tcPr>
            <w:tcW w:w="1680" w:type="dxa"/>
            <w:vAlign w:val="center"/>
          </w:tcPr>
          <w:p w:rsidR="0053239B" w:rsidRPr="00E175AB" w:rsidRDefault="0053239B" w:rsidP="0075641C">
            <w:pPr>
              <w:spacing w:line="360" w:lineRule="auto"/>
              <w:jc w:val="center"/>
              <w:rPr>
                <w:sz w:val="28"/>
              </w:rPr>
            </w:pPr>
            <w:r w:rsidRPr="00E175AB">
              <w:rPr>
                <w:rFonts w:hint="eastAsia"/>
                <w:sz w:val="28"/>
              </w:rPr>
              <w:t>污染物名称</w:t>
            </w:r>
          </w:p>
        </w:tc>
        <w:tc>
          <w:tcPr>
            <w:tcW w:w="2625" w:type="dxa"/>
            <w:vAlign w:val="center"/>
          </w:tcPr>
          <w:p w:rsidR="0053239B" w:rsidRPr="00E175AB" w:rsidRDefault="0053239B" w:rsidP="0075641C">
            <w:pPr>
              <w:spacing w:line="360" w:lineRule="auto"/>
              <w:jc w:val="center"/>
              <w:rPr>
                <w:sz w:val="28"/>
              </w:rPr>
            </w:pPr>
            <w:r w:rsidRPr="00E175AB">
              <w:rPr>
                <w:rFonts w:hint="eastAsia"/>
                <w:sz w:val="28"/>
              </w:rPr>
              <w:t>处理前产生浓度及产生量</w:t>
            </w:r>
            <w:r w:rsidRPr="00E175AB">
              <w:rPr>
                <w:sz w:val="28"/>
              </w:rPr>
              <w:t>(</w:t>
            </w:r>
            <w:r w:rsidRPr="00E175AB">
              <w:rPr>
                <w:rFonts w:hint="eastAsia"/>
                <w:sz w:val="28"/>
              </w:rPr>
              <w:t>单位</w:t>
            </w:r>
            <w:r w:rsidRPr="00E175AB">
              <w:rPr>
                <w:sz w:val="28"/>
              </w:rPr>
              <w:t>)</w:t>
            </w:r>
          </w:p>
        </w:tc>
        <w:tc>
          <w:tcPr>
            <w:tcW w:w="2246" w:type="dxa"/>
            <w:gridSpan w:val="2"/>
            <w:vAlign w:val="center"/>
          </w:tcPr>
          <w:p w:rsidR="0053239B" w:rsidRPr="00E175AB" w:rsidRDefault="0053239B" w:rsidP="0075641C">
            <w:pPr>
              <w:spacing w:line="360" w:lineRule="auto"/>
              <w:jc w:val="center"/>
              <w:rPr>
                <w:sz w:val="28"/>
              </w:rPr>
            </w:pPr>
            <w:r w:rsidRPr="00E175AB">
              <w:rPr>
                <w:rFonts w:hint="eastAsia"/>
                <w:sz w:val="28"/>
              </w:rPr>
              <w:t>排放浓度及排放量</w:t>
            </w:r>
            <w:r w:rsidRPr="00E175AB">
              <w:rPr>
                <w:sz w:val="28"/>
              </w:rPr>
              <w:t>(</w:t>
            </w:r>
            <w:r w:rsidRPr="00E175AB">
              <w:rPr>
                <w:rFonts w:hint="eastAsia"/>
                <w:sz w:val="28"/>
              </w:rPr>
              <w:t>单位</w:t>
            </w:r>
            <w:r w:rsidRPr="00E175AB">
              <w:rPr>
                <w:sz w:val="28"/>
              </w:rPr>
              <w:t>)</w:t>
            </w:r>
          </w:p>
        </w:tc>
      </w:tr>
      <w:tr w:rsidR="0053239B" w:rsidRPr="00E175AB" w:rsidTr="0075641C">
        <w:trPr>
          <w:trHeight w:val="753"/>
        </w:trPr>
        <w:tc>
          <w:tcPr>
            <w:tcW w:w="1263" w:type="dxa"/>
            <w:vAlign w:val="center"/>
          </w:tcPr>
          <w:p w:rsidR="0053239B" w:rsidRPr="00E175AB" w:rsidRDefault="0053239B" w:rsidP="0075641C">
            <w:pPr>
              <w:pStyle w:val="12"/>
              <w:ind w:firstLineChars="0" w:firstLine="0"/>
              <w:jc w:val="center"/>
              <w:rPr>
                <w:sz w:val="24"/>
              </w:rPr>
            </w:pPr>
            <w:r w:rsidRPr="00E175AB">
              <w:rPr>
                <w:rFonts w:hint="eastAsia"/>
                <w:sz w:val="24"/>
              </w:rPr>
              <w:t>大气</w:t>
            </w:r>
          </w:p>
          <w:p w:rsidR="0053239B" w:rsidRPr="00E175AB" w:rsidRDefault="0053239B" w:rsidP="0075641C">
            <w:pPr>
              <w:pStyle w:val="12"/>
              <w:ind w:firstLineChars="0" w:firstLine="0"/>
              <w:jc w:val="center"/>
              <w:rPr>
                <w:sz w:val="24"/>
              </w:rPr>
            </w:pPr>
            <w:r w:rsidRPr="00E175AB">
              <w:rPr>
                <w:rFonts w:hint="eastAsia"/>
                <w:sz w:val="24"/>
              </w:rPr>
              <w:t>污染物</w:t>
            </w:r>
          </w:p>
        </w:tc>
        <w:tc>
          <w:tcPr>
            <w:tcW w:w="1155" w:type="dxa"/>
            <w:vAlign w:val="center"/>
          </w:tcPr>
          <w:p w:rsidR="0053239B" w:rsidRPr="00E175AB" w:rsidRDefault="0053239B" w:rsidP="0075641C">
            <w:pPr>
              <w:spacing w:line="360" w:lineRule="auto"/>
              <w:jc w:val="center"/>
              <w:rPr>
                <w:sz w:val="24"/>
              </w:rPr>
            </w:pPr>
            <w:r w:rsidRPr="00E175AB">
              <w:rPr>
                <w:rFonts w:hint="eastAsia"/>
                <w:sz w:val="24"/>
              </w:rPr>
              <w:t>无</w:t>
            </w:r>
          </w:p>
        </w:tc>
        <w:tc>
          <w:tcPr>
            <w:tcW w:w="1680" w:type="dxa"/>
            <w:vAlign w:val="center"/>
          </w:tcPr>
          <w:p w:rsidR="0053239B" w:rsidRPr="00E175AB" w:rsidRDefault="0053239B" w:rsidP="0075641C">
            <w:pPr>
              <w:spacing w:line="360" w:lineRule="auto"/>
              <w:jc w:val="center"/>
              <w:rPr>
                <w:sz w:val="28"/>
              </w:rPr>
            </w:pPr>
            <w:r w:rsidRPr="00E175AB">
              <w:rPr>
                <w:rFonts w:hint="eastAsia"/>
                <w:sz w:val="24"/>
              </w:rPr>
              <w:t>无</w:t>
            </w:r>
          </w:p>
        </w:tc>
        <w:tc>
          <w:tcPr>
            <w:tcW w:w="2631" w:type="dxa"/>
            <w:gridSpan w:val="2"/>
            <w:vAlign w:val="center"/>
          </w:tcPr>
          <w:p w:rsidR="0053239B" w:rsidRPr="00E175AB" w:rsidRDefault="0053239B" w:rsidP="0075641C">
            <w:pPr>
              <w:spacing w:line="360" w:lineRule="auto"/>
              <w:jc w:val="center"/>
              <w:rPr>
                <w:sz w:val="28"/>
              </w:rPr>
            </w:pPr>
            <w:r w:rsidRPr="00E175AB">
              <w:rPr>
                <w:rFonts w:hint="eastAsia"/>
                <w:sz w:val="24"/>
              </w:rPr>
              <w:t>无</w:t>
            </w:r>
          </w:p>
        </w:tc>
        <w:tc>
          <w:tcPr>
            <w:tcW w:w="2240" w:type="dxa"/>
            <w:vAlign w:val="center"/>
          </w:tcPr>
          <w:p w:rsidR="0053239B" w:rsidRPr="00E175AB" w:rsidRDefault="0053239B" w:rsidP="0075641C">
            <w:pPr>
              <w:spacing w:line="360" w:lineRule="auto"/>
              <w:jc w:val="center"/>
              <w:rPr>
                <w:sz w:val="28"/>
              </w:rPr>
            </w:pPr>
            <w:r w:rsidRPr="00E175AB">
              <w:rPr>
                <w:rFonts w:hint="eastAsia"/>
                <w:sz w:val="24"/>
              </w:rPr>
              <w:t>无</w:t>
            </w:r>
          </w:p>
        </w:tc>
      </w:tr>
      <w:tr w:rsidR="0053239B" w:rsidRPr="00E175AB" w:rsidTr="0075641C">
        <w:trPr>
          <w:trHeight w:val="452"/>
        </w:trPr>
        <w:tc>
          <w:tcPr>
            <w:tcW w:w="1263" w:type="dxa"/>
            <w:vAlign w:val="center"/>
          </w:tcPr>
          <w:p w:rsidR="0053239B" w:rsidRPr="00E175AB" w:rsidRDefault="0053239B" w:rsidP="0075641C">
            <w:pPr>
              <w:pStyle w:val="14"/>
              <w:spacing w:line="240" w:lineRule="exact"/>
              <w:jc w:val="center"/>
            </w:pPr>
            <w:r w:rsidRPr="00E175AB">
              <w:rPr>
                <w:rFonts w:hint="eastAsia"/>
                <w:sz w:val="24"/>
                <w:lang w:eastAsia="zh-CN"/>
              </w:rPr>
              <w:t>水污染物</w:t>
            </w:r>
          </w:p>
        </w:tc>
        <w:tc>
          <w:tcPr>
            <w:tcW w:w="1155" w:type="dxa"/>
            <w:vAlign w:val="center"/>
          </w:tcPr>
          <w:p w:rsidR="0053239B" w:rsidRPr="00E175AB" w:rsidRDefault="0053239B" w:rsidP="0075641C">
            <w:pPr>
              <w:spacing w:line="360" w:lineRule="auto"/>
              <w:jc w:val="center"/>
              <w:rPr>
                <w:sz w:val="28"/>
              </w:rPr>
            </w:pPr>
            <w:r w:rsidRPr="00E175AB">
              <w:rPr>
                <w:rFonts w:hint="eastAsia"/>
                <w:sz w:val="24"/>
              </w:rPr>
              <w:t>无</w:t>
            </w:r>
          </w:p>
        </w:tc>
        <w:tc>
          <w:tcPr>
            <w:tcW w:w="1680" w:type="dxa"/>
            <w:vAlign w:val="center"/>
          </w:tcPr>
          <w:p w:rsidR="0053239B" w:rsidRPr="00E175AB" w:rsidRDefault="0053239B" w:rsidP="0075641C">
            <w:pPr>
              <w:jc w:val="center"/>
            </w:pPr>
            <w:r w:rsidRPr="00E175AB">
              <w:rPr>
                <w:rFonts w:hint="eastAsia"/>
                <w:sz w:val="24"/>
              </w:rPr>
              <w:t>无</w:t>
            </w:r>
          </w:p>
        </w:tc>
        <w:tc>
          <w:tcPr>
            <w:tcW w:w="2631" w:type="dxa"/>
            <w:gridSpan w:val="2"/>
            <w:vAlign w:val="center"/>
          </w:tcPr>
          <w:p w:rsidR="0053239B" w:rsidRPr="00E175AB" w:rsidRDefault="0053239B" w:rsidP="0075641C">
            <w:pPr>
              <w:jc w:val="center"/>
            </w:pPr>
            <w:r w:rsidRPr="00E175AB">
              <w:rPr>
                <w:rFonts w:hint="eastAsia"/>
                <w:sz w:val="24"/>
              </w:rPr>
              <w:t>无</w:t>
            </w:r>
          </w:p>
        </w:tc>
        <w:tc>
          <w:tcPr>
            <w:tcW w:w="2240" w:type="dxa"/>
            <w:vAlign w:val="center"/>
          </w:tcPr>
          <w:p w:rsidR="0053239B" w:rsidRPr="00E175AB" w:rsidRDefault="0053239B" w:rsidP="0075641C">
            <w:pPr>
              <w:spacing w:line="360" w:lineRule="auto"/>
              <w:jc w:val="center"/>
              <w:rPr>
                <w:sz w:val="28"/>
              </w:rPr>
            </w:pPr>
            <w:r w:rsidRPr="00E175AB">
              <w:rPr>
                <w:rFonts w:hint="eastAsia"/>
                <w:sz w:val="24"/>
              </w:rPr>
              <w:t>无</w:t>
            </w:r>
          </w:p>
        </w:tc>
      </w:tr>
      <w:tr w:rsidR="0053239B" w:rsidRPr="00E175AB" w:rsidTr="0075641C">
        <w:trPr>
          <w:trHeight w:val="937"/>
        </w:trPr>
        <w:tc>
          <w:tcPr>
            <w:tcW w:w="1263" w:type="dxa"/>
            <w:vAlign w:val="center"/>
          </w:tcPr>
          <w:p w:rsidR="0053239B" w:rsidRPr="00E175AB" w:rsidRDefault="0053239B" w:rsidP="0075641C">
            <w:pPr>
              <w:pStyle w:val="14"/>
              <w:spacing w:line="240" w:lineRule="exact"/>
              <w:jc w:val="center"/>
              <w:rPr>
                <w:sz w:val="24"/>
                <w:lang w:eastAsia="zh-CN"/>
              </w:rPr>
            </w:pPr>
            <w:r w:rsidRPr="00E175AB">
              <w:rPr>
                <w:rFonts w:hint="eastAsia"/>
                <w:sz w:val="24"/>
                <w:lang w:eastAsia="zh-CN"/>
              </w:rPr>
              <w:t>固体废物</w:t>
            </w:r>
          </w:p>
        </w:tc>
        <w:tc>
          <w:tcPr>
            <w:tcW w:w="1155" w:type="dxa"/>
            <w:vAlign w:val="center"/>
          </w:tcPr>
          <w:p w:rsidR="0053239B" w:rsidRPr="00E175AB" w:rsidRDefault="0053239B" w:rsidP="0075641C">
            <w:pPr>
              <w:spacing w:line="360" w:lineRule="auto"/>
              <w:jc w:val="center"/>
              <w:rPr>
                <w:sz w:val="24"/>
              </w:rPr>
            </w:pPr>
            <w:r w:rsidRPr="00E175AB">
              <w:rPr>
                <w:rFonts w:hint="eastAsia"/>
                <w:sz w:val="24"/>
              </w:rPr>
              <w:t>机房</w:t>
            </w:r>
          </w:p>
        </w:tc>
        <w:tc>
          <w:tcPr>
            <w:tcW w:w="1680" w:type="dxa"/>
            <w:vAlign w:val="center"/>
          </w:tcPr>
          <w:p w:rsidR="0053239B" w:rsidRPr="00E175AB" w:rsidRDefault="0053239B" w:rsidP="0075641C">
            <w:pPr>
              <w:spacing w:line="360" w:lineRule="auto"/>
              <w:jc w:val="center"/>
              <w:rPr>
                <w:sz w:val="24"/>
              </w:rPr>
            </w:pPr>
            <w:r w:rsidRPr="00E175AB">
              <w:rPr>
                <w:rFonts w:hint="eastAsia"/>
                <w:sz w:val="24"/>
              </w:rPr>
              <w:t>废弃电子产品、废旧蓄电池</w:t>
            </w:r>
          </w:p>
        </w:tc>
        <w:tc>
          <w:tcPr>
            <w:tcW w:w="4871" w:type="dxa"/>
            <w:gridSpan w:val="3"/>
            <w:vAlign w:val="center"/>
          </w:tcPr>
          <w:p w:rsidR="0053239B" w:rsidRPr="00E175AB" w:rsidRDefault="0053239B" w:rsidP="0075641C">
            <w:pPr>
              <w:tabs>
                <w:tab w:val="left" w:pos="1720"/>
              </w:tabs>
              <w:spacing w:line="400" w:lineRule="exact"/>
              <w:ind w:firstLineChars="200" w:firstLine="480"/>
              <w:rPr>
                <w:rFonts w:hAnsi="宋体"/>
                <w:sz w:val="24"/>
              </w:rPr>
            </w:pPr>
            <w:r w:rsidRPr="00E175AB">
              <w:rPr>
                <w:rFonts w:hAnsi="宋体"/>
                <w:sz w:val="24"/>
              </w:rPr>
              <w:t>基站备用电源选用</w:t>
            </w:r>
            <w:r w:rsidRPr="00E175AB">
              <w:rPr>
                <w:rFonts w:hAnsi="宋体" w:hint="eastAsia"/>
                <w:sz w:val="24"/>
              </w:rPr>
              <w:t>华达</w:t>
            </w:r>
            <w:r w:rsidRPr="00E175AB">
              <w:rPr>
                <w:rFonts w:hint="eastAsia"/>
                <w:sz w:val="24"/>
                <w:shd w:val="clear" w:color="auto" w:fill="FFFFFF"/>
              </w:rPr>
              <w:t>GFM200</w:t>
            </w:r>
            <w:r w:rsidRPr="00E175AB">
              <w:rPr>
                <w:rFonts w:hAnsi="宋体"/>
                <w:sz w:val="24"/>
              </w:rPr>
              <w:t>免维护密封蓄电池组（</w:t>
            </w:r>
            <w:r w:rsidRPr="00E175AB">
              <w:rPr>
                <w:rFonts w:hAnsi="宋体" w:hint="eastAsia"/>
                <w:sz w:val="24"/>
              </w:rPr>
              <w:t>蓄电池只在市电停电情况下临时</w:t>
            </w:r>
            <w:r w:rsidRPr="00E175AB">
              <w:rPr>
                <w:rFonts w:hAnsi="宋体"/>
                <w:sz w:val="24"/>
              </w:rPr>
              <w:t>使用），每个基站</w:t>
            </w:r>
            <w:r w:rsidRPr="00E175AB">
              <w:rPr>
                <w:sz w:val="24"/>
              </w:rPr>
              <w:t>2</w:t>
            </w:r>
            <w:r w:rsidRPr="00E175AB">
              <w:rPr>
                <w:rFonts w:hAnsi="宋体"/>
                <w:sz w:val="24"/>
              </w:rPr>
              <w:t>组（每组</w:t>
            </w:r>
            <w:r w:rsidRPr="00E175AB">
              <w:rPr>
                <w:sz w:val="24"/>
              </w:rPr>
              <w:t>10</w:t>
            </w:r>
            <w:r w:rsidRPr="00E175AB">
              <w:rPr>
                <w:rFonts w:hAnsi="宋体"/>
                <w:sz w:val="24"/>
              </w:rPr>
              <w:t>只），使用寿命约</w:t>
            </w:r>
            <w:r w:rsidRPr="00E175AB">
              <w:rPr>
                <w:sz w:val="24"/>
              </w:rPr>
              <w:t>5</w:t>
            </w:r>
            <w:r w:rsidRPr="00E175AB">
              <w:rPr>
                <w:rFonts w:hAnsi="宋体"/>
                <w:sz w:val="24"/>
              </w:rPr>
              <w:t>年，因替换蓄电池约产生</w:t>
            </w:r>
            <w:r w:rsidRPr="00E175AB">
              <w:rPr>
                <w:rFonts w:hAnsi="宋体"/>
                <w:sz w:val="24"/>
                <w:lang w:val="zh-CN"/>
              </w:rPr>
              <w:t>报废蓄电池每</w:t>
            </w:r>
            <w:r w:rsidRPr="00E175AB">
              <w:rPr>
                <w:sz w:val="24"/>
                <w:lang w:val="zh-CN"/>
              </w:rPr>
              <w:t>5</w:t>
            </w:r>
            <w:r w:rsidRPr="00E175AB">
              <w:rPr>
                <w:rFonts w:hAnsi="宋体"/>
                <w:sz w:val="24"/>
                <w:lang w:val="zh-CN"/>
              </w:rPr>
              <w:t>年</w:t>
            </w:r>
            <w:r w:rsidRPr="00E175AB">
              <w:rPr>
                <w:rFonts w:hint="eastAsia"/>
                <w:sz w:val="24"/>
                <w:lang w:val="zh-CN"/>
              </w:rPr>
              <w:t>2558</w:t>
            </w:r>
            <w:r w:rsidRPr="00E175AB">
              <w:rPr>
                <w:rFonts w:hAnsi="宋体"/>
                <w:sz w:val="24"/>
                <w:lang w:val="zh-CN"/>
              </w:rPr>
              <w:t>组（共计</w:t>
            </w:r>
            <w:r w:rsidRPr="00E175AB">
              <w:rPr>
                <w:rFonts w:hint="eastAsia"/>
                <w:sz w:val="24"/>
                <w:lang w:val="zh-CN"/>
              </w:rPr>
              <w:t>25580</w:t>
            </w:r>
            <w:r w:rsidRPr="00E175AB">
              <w:rPr>
                <w:rFonts w:hAnsi="宋体"/>
                <w:sz w:val="24"/>
                <w:lang w:val="zh-CN"/>
              </w:rPr>
              <w:t>只）</w:t>
            </w:r>
            <w:r w:rsidRPr="00E175AB">
              <w:rPr>
                <w:rFonts w:hAnsi="宋体"/>
                <w:sz w:val="24"/>
              </w:rPr>
              <w:t>；</w:t>
            </w:r>
          </w:p>
          <w:p w:rsidR="0053239B" w:rsidRPr="00E175AB" w:rsidRDefault="0053239B" w:rsidP="0075641C">
            <w:pPr>
              <w:spacing w:line="400" w:lineRule="exact"/>
              <w:ind w:firstLineChars="200" w:firstLine="480"/>
              <w:rPr>
                <w:sz w:val="24"/>
              </w:rPr>
            </w:pPr>
            <w:r w:rsidRPr="00E175AB">
              <w:rPr>
                <w:rFonts w:hAnsi="宋体" w:hint="eastAsia"/>
                <w:sz w:val="24"/>
              </w:rPr>
              <w:t>另外，</w:t>
            </w:r>
            <w:r w:rsidRPr="00E175AB">
              <w:rPr>
                <w:rFonts w:hAnsi="宋体"/>
                <w:sz w:val="24"/>
                <w:u w:val="wave"/>
              </w:rPr>
              <w:t>基站设备的日常维护</w:t>
            </w:r>
            <w:r w:rsidRPr="00E175AB">
              <w:rPr>
                <w:rFonts w:hAnsi="宋体" w:hint="eastAsia"/>
                <w:sz w:val="24"/>
                <w:u w:val="wave"/>
              </w:rPr>
              <w:t>会产生少量的废弃电子电气设备及零部件，其产生量平均约</w:t>
            </w:r>
            <w:r w:rsidRPr="00E175AB">
              <w:rPr>
                <w:rFonts w:hAnsi="宋体" w:hint="eastAsia"/>
                <w:sz w:val="24"/>
                <w:u w:val="wave"/>
              </w:rPr>
              <w:t>5-6</w:t>
            </w:r>
            <w:r w:rsidRPr="00E175AB">
              <w:rPr>
                <w:rFonts w:hAnsi="宋体" w:hint="eastAsia"/>
                <w:sz w:val="24"/>
                <w:u w:val="wave"/>
              </w:rPr>
              <w:t>块</w:t>
            </w:r>
            <w:r w:rsidRPr="00E175AB">
              <w:rPr>
                <w:rFonts w:hAnsi="宋体" w:hint="eastAsia"/>
                <w:sz w:val="24"/>
                <w:u w:val="wave"/>
              </w:rPr>
              <w:t>/</w:t>
            </w:r>
            <w:r w:rsidRPr="00E175AB">
              <w:rPr>
                <w:rFonts w:hAnsi="宋体" w:hint="eastAsia"/>
                <w:sz w:val="24"/>
                <w:u w:val="wave"/>
              </w:rPr>
              <w:t>年·站</w:t>
            </w:r>
            <w:r w:rsidRPr="00E175AB">
              <w:rPr>
                <w:rFonts w:hAnsi="宋体"/>
                <w:sz w:val="24"/>
                <w:u w:val="wave"/>
              </w:rPr>
              <w:t>。</w:t>
            </w:r>
          </w:p>
        </w:tc>
      </w:tr>
      <w:tr w:rsidR="0053239B" w:rsidRPr="00E175AB" w:rsidTr="0075641C">
        <w:tc>
          <w:tcPr>
            <w:tcW w:w="1263" w:type="dxa"/>
            <w:vAlign w:val="center"/>
          </w:tcPr>
          <w:p w:rsidR="0053239B" w:rsidRPr="00E175AB" w:rsidRDefault="0053239B" w:rsidP="0075641C">
            <w:pPr>
              <w:spacing w:line="360" w:lineRule="auto"/>
              <w:jc w:val="center"/>
              <w:rPr>
                <w:sz w:val="24"/>
              </w:rPr>
            </w:pPr>
            <w:r w:rsidRPr="00E175AB">
              <w:rPr>
                <w:rFonts w:hint="eastAsia"/>
                <w:sz w:val="24"/>
              </w:rPr>
              <w:t>噪声</w:t>
            </w:r>
          </w:p>
        </w:tc>
        <w:tc>
          <w:tcPr>
            <w:tcW w:w="1155" w:type="dxa"/>
            <w:vAlign w:val="center"/>
          </w:tcPr>
          <w:p w:rsidR="0053239B" w:rsidRPr="00E175AB" w:rsidRDefault="0053239B" w:rsidP="0075641C">
            <w:pPr>
              <w:spacing w:line="360" w:lineRule="auto"/>
              <w:jc w:val="center"/>
              <w:rPr>
                <w:sz w:val="24"/>
              </w:rPr>
            </w:pPr>
            <w:r w:rsidRPr="00E175AB">
              <w:rPr>
                <w:rFonts w:hint="eastAsia"/>
                <w:sz w:val="24"/>
              </w:rPr>
              <w:t>空调</w:t>
            </w:r>
          </w:p>
        </w:tc>
        <w:tc>
          <w:tcPr>
            <w:tcW w:w="1680" w:type="dxa"/>
            <w:vAlign w:val="center"/>
          </w:tcPr>
          <w:p w:rsidR="0053239B" w:rsidRPr="00E175AB" w:rsidRDefault="0053239B" w:rsidP="0075641C">
            <w:pPr>
              <w:spacing w:line="360" w:lineRule="auto"/>
              <w:jc w:val="center"/>
              <w:rPr>
                <w:sz w:val="24"/>
              </w:rPr>
            </w:pPr>
            <w:r w:rsidRPr="00E175AB">
              <w:rPr>
                <w:rFonts w:hint="eastAsia"/>
                <w:sz w:val="24"/>
              </w:rPr>
              <w:t>空调外机噪声</w:t>
            </w:r>
          </w:p>
        </w:tc>
        <w:tc>
          <w:tcPr>
            <w:tcW w:w="4871" w:type="dxa"/>
            <w:gridSpan w:val="3"/>
            <w:vAlign w:val="center"/>
          </w:tcPr>
          <w:p w:rsidR="0053239B" w:rsidRPr="00E175AB" w:rsidRDefault="0053239B" w:rsidP="0075641C">
            <w:pPr>
              <w:spacing w:line="400" w:lineRule="exact"/>
              <w:ind w:firstLineChars="200" w:firstLine="480"/>
              <w:rPr>
                <w:sz w:val="24"/>
              </w:rPr>
            </w:pPr>
            <w:r w:rsidRPr="00E175AB">
              <w:rPr>
                <w:rFonts w:hAnsi="宋体" w:hint="eastAsia"/>
                <w:sz w:val="24"/>
                <w:lang w:val="zh-CN"/>
              </w:rPr>
              <w:t>本期工程建成后运行期间产生的噪声主要在机房，主要为空调室外机产生的噪声、设备运行时散热风扇等产生的噪声，空调室外机噪声小于</w:t>
            </w:r>
            <w:r w:rsidRPr="00E175AB">
              <w:rPr>
                <w:rFonts w:hAnsi="宋体" w:hint="eastAsia"/>
                <w:sz w:val="24"/>
                <w:lang w:val="zh-CN"/>
              </w:rPr>
              <w:t>55dB(A)</w:t>
            </w:r>
            <w:r w:rsidRPr="00E175AB">
              <w:rPr>
                <w:rFonts w:hAnsi="宋体" w:hint="eastAsia"/>
                <w:sz w:val="24"/>
                <w:lang w:val="zh-CN"/>
              </w:rPr>
              <w:t>。</w:t>
            </w:r>
          </w:p>
        </w:tc>
      </w:tr>
      <w:tr w:rsidR="0053239B" w:rsidRPr="00E175AB" w:rsidTr="0075641C">
        <w:trPr>
          <w:trHeight w:val="937"/>
        </w:trPr>
        <w:tc>
          <w:tcPr>
            <w:tcW w:w="1263" w:type="dxa"/>
            <w:vAlign w:val="center"/>
          </w:tcPr>
          <w:p w:rsidR="0053239B" w:rsidRPr="00E175AB" w:rsidRDefault="0053239B" w:rsidP="0075641C">
            <w:pPr>
              <w:spacing w:line="240" w:lineRule="exact"/>
              <w:jc w:val="center"/>
              <w:rPr>
                <w:sz w:val="24"/>
              </w:rPr>
            </w:pPr>
            <w:r w:rsidRPr="00E175AB">
              <w:rPr>
                <w:rFonts w:hint="eastAsia"/>
                <w:sz w:val="24"/>
              </w:rPr>
              <w:t>电磁</w:t>
            </w:r>
          </w:p>
          <w:p w:rsidR="0053239B" w:rsidRPr="00E175AB" w:rsidRDefault="0053239B" w:rsidP="0075641C">
            <w:pPr>
              <w:spacing w:line="240" w:lineRule="exact"/>
              <w:jc w:val="center"/>
              <w:rPr>
                <w:sz w:val="24"/>
              </w:rPr>
            </w:pPr>
            <w:r w:rsidRPr="00E175AB">
              <w:rPr>
                <w:rFonts w:hint="eastAsia"/>
                <w:sz w:val="24"/>
              </w:rPr>
              <w:t>辐射</w:t>
            </w:r>
          </w:p>
        </w:tc>
        <w:tc>
          <w:tcPr>
            <w:tcW w:w="1155" w:type="dxa"/>
            <w:vAlign w:val="center"/>
          </w:tcPr>
          <w:p w:rsidR="0053239B" w:rsidRPr="00E175AB" w:rsidRDefault="0053239B" w:rsidP="0075641C">
            <w:pPr>
              <w:jc w:val="center"/>
              <w:rPr>
                <w:sz w:val="24"/>
              </w:rPr>
            </w:pPr>
            <w:r w:rsidRPr="00E175AB">
              <w:rPr>
                <w:rFonts w:hint="eastAsia"/>
                <w:sz w:val="24"/>
              </w:rPr>
              <w:t>发射</w:t>
            </w:r>
          </w:p>
          <w:p w:rsidR="0053239B" w:rsidRPr="00E175AB" w:rsidRDefault="0053239B" w:rsidP="0075641C">
            <w:pPr>
              <w:jc w:val="center"/>
              <w:rPr>
                <w:sz w:val="24"/>
              </w:rPr>
            </w:pPr>
            <w:r w:rsidRPr="00E175AB">
              <w:rPr>
                <w:rFonts w:hint="eastAsia"/>
                <w:sz w:val="24"/>
              </w:rPr>
              <w:t>天线</w:t>
            </w:r>
          </w:p>
        </w:tc>
        <w:tc>
          <w:tcPr>
            <w:tcW w:w="1680" w:type="dxa"/>
            <w:vAlign w:val="center"/>
          </w:tcPr>
          <w:p w:rsidR="0053239B" w:rsidRPr="00E175AB" w:rsidRDefault="0053239B" w:rsidP="0075641C">
            <w:pPr>
              <w:spacing w:line="360" w:lineRule="auto"/>
              <w:jc w:val="center"/>
              <w:rPr>
                <w:sz w:val="24"/>
              </w:rPr>
            </w:pPr>
            <w:r w:rsidRPr="00E175AB">
              <w:rPr>
                <w:rFonts w:hint="eastAsia"/>
                <w:sz w:val="24"/>
              </w:rPr>
              <w:t>电磁辐射</w:t>
            </w:r>
          </w:p>
        </w:tc>
        <w:tc>
          <w:tcPr>
            <w:tcW w:w="4871" w:type="dxa"/>
            <w:gridSpan w:val="3"/>
            <w:vAlign w:val="center"/>
          </w:tcPr>
          <w:p w:rsidR="0053239B" w:rsidRPr="00E175AB" w:rsidRDefault="0053239B" w:rsidP="0075641C">
            <w:pPr>
              <w:spacing w:line="400" w:lineRule="exact"/>
              <w:ind w:firstLineChars="200" w:firstLine="480"/>
              <w:rPr>
                <w:sz w:val="24"/>
              </w:rPr>
            </w:pPr>
            <w:r w:rsidRPr="00E175AB">
              <w:rPr>
                <w:rFonts w:hint="eastAsia"/>
                <w:sz w:val="24"/>
              </w:rPr>
              <w:t>现场监测</w:t>
            </w:r>
            <w:r>
              <w:rPr>
                <w:rFonts w:hint="eastAsia"/>
                <w:sz w:val="24"/>
              </w:rPr>
              <w:t>调试基站</w:t>
            </w:r>
            <w:r w:rsidRPr="00E175AB">
              <w:rPr>
                <w:rFonts w:hint="eastAsia"/>
                <w:sz w:val="24"/>
              </w:rPr>
              <w:t>基站</w:t>
            </w:r>
            <w:r w:rsidRPr="00E175AB">
              <w:rPr>
                <w:rFonts w:hint="eastAsia"/>
                <w:sz w:val="24"/>
              </w:rPr>
              <w:t>194</w:t>
            </w:r>
            <w:r w:rsidRPr="00E175AB">
              <w:rPr>
                <w:rFonts w:hint="eastAsia"/>
                <w:sz w:val="24"/>
              </w:rPr>
              <w:t>个，在正常工况下周围地面环境和保护目标处的电磁辐射功率密度最大值范围在</w:t>
            </w:r>
            <w:r w:rsidRPr="00E175AB">
              <w:rPr>
                <w:rFonts w:hint="eastAsia"/>
                <w:sz w:val="24"/>
              </w:rPr>
              <w:t>0.01</w:t>
            </w:r>
            <w:r w:rsidRPr="00E175AB">
              <w:rPr>
                <w:rFonts w:hint="eastAsia"/>
                <w:sz w:val="24"/>
              </w:rPr>
              <w:t>～</w:t>
            </w:r>
            <w:r w:rsidRPr="00E175AB">
              <w:rPr>
                <w:rFonts w:hint="eastAsia"/>
                <w:sz w:val="24"/>
              </w:rPr>
              <w:t>1.07</w:t>
            </w:r>
            <w:r w:rsidRPr="00E175AB">
              <w:rPr>
                <w:sz w:val="24"/>
              </w:rPr>
              <w:t>μW/cm</w:t>
            </w:r>
            <w:r w:rsidRPr="00E175AB">
              <w:rPr>
                <w:sz w:val="24"/>
                <w:vertAlign w:val="superscript"/>
              </w:rPr>
              <w:t>2</w:t>
            </w:r>
            <w:r w:rsidRPr="00E175AB">
              <w:rPr>
                <w:rFonts w:hint="eastAsia"/>
                <w:sz w:val="24"/>
              </w:rPr>
              <w:t>之间。</w:t>
            </w:r>
          </w:p>
        </w:tc>
      </w:tr>
      <w:tr w:rsidR="0053239B" w:rsidRPr="00E175AB" w:rsidTr="0075641C">
        <w:tc>
          <w:tcPr>
            <w:tcW w:w="8969" w:type="dxa"/>
            <w:gridSpan w:val="6"/>
            <w:vAlign w:val="center"/>
          </w:tcPr>
          <w:p w:rsidR="0053239B" w:rsidRPr="00E175AB" w:rsidRDefault="0053239B" w:rsidP="0075641C">
            <w:pPr>
              <w:rPr>
                <w:b/>
                <w:sz w:val="28"/>
                <w:szCs w:val="28"/>
              </w:rPr>
            </w:pPr>
            <w:r w:rsidRPr="00E175AB">
              <w:rPr>
                <w:rFonts w:hint="eastAsia"/>
                <w:b/>
                <w:sz w:val="28"/>
                <w:szCs w:val="28"/>
              </w:rPr>
              <w:t>主要生态影响：</w:t>
            </w:r>
          </w:p>
          <w:p w:rsidR="0053239B" w:rsidRPr="00E175AB" w:rsidRDefault="0053239B" w:rsidP="0075641C">
            <w:pPr>
              <w:spacing w:line="360" w:lineRule="auto"/>
              <w:ind w:firstLine="480"/>
              <w:rPr>
                <w:sz w:val="28"/>
              </w:rPr>
            </w:pPr>
            <w:r w:rsidRPr="00E175AB">
              <w:rPr>
                <w:rFonts w:ascii="宋体" w:hAnsi="宋体" w:hint="eastAsia"/>
                <w:sz w:val="24"/>
              </w:rPr>
              <w:t>移动通信基站的占地面积比较小,施工过程简单，施工时间短，对周围的生态环境影响较小。只要在施工期有比较完善和环保的施工方案,在施工结束后及时妥善处理施工垃圾,并对植被地形等进行一定的恢复,防止水土流失等生态破坏,使本项目的建设对周围生态环境产生的影响达到最小。</w:t>
            </w:r>
          </w:p>
        </w:tc>
      </w:tr>
    </w:tbl>
    <w:p w:rsidR="0053239B" w:rsidRPr="00E175AB" w:rsidRDefault="0053239B" w:rsidP="0053239B">
      <w:pPr>
        <w:pStyle w:val="1"/>
      </w:pPr>
      <w:bookmarkStart w:id="154" w:name="_Toc480273923"/>
      <w:r w:rsidRPr="00E175AB">
        <w:rPr>
          <w:rFonts w:hint="eastAsia"/>
        </w:rPr>
        <w:lastRenderedPageBreak/>
        <w:t>七、</w:t>
      </w:r>
      <w:r w:rsidRPr="00E175AB">
        <w:t>环境影响分析</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3239B" w:rsidRPr="00E175AB" w:rsidTr="0075641C">
        <w:trPr>
          <w:trHeight w:val="12827"/>
        </w:trPr>
        <w:tc>
          <w:tcPr>
            <w:tcW w:w="5000" w:type="pct"/>
          </w:tcPr>
          <w:p w:rsidR="0053239B" w:rsidRPr="00E175AB" w:rsidRDefault="0053239B" w:rsidP="0075641C">
            <w:pPr>
              <w:outlineLvl w:val="1"/>
              <w:rPr>
                <w:b/>
                <w:sz w:val="28"/>
                <w:szCs w:val="28"/>
              </w:rPr>
            </w:pPr>
            <w:bookmarkStart w:id="155" w:name="_Toc24468"/>
            <w:bookmarkStart w:id="156" w:name="_Toc314157362"/>
            <w:bookmarkStart w:id="157" w:name="_Toc480273924"/>
            <w:r w:rsidRPr="00E175AB">
              <w:rPr>
                <w:rFonts w:hint="eastAsia"/>
                <w:b/>
                <w:sz w:val="28"/>
                <w:szCs w:val="28"/>
              </w:rPr>
              <w:t>7.1</w:t>
            </w:r>
            <w:bookmarkEnd w:id="155"/>
            <w:bookmarkEnd w:id="156"/>
            <w:r w:rsidRPr="00E175AB">
              <w:rPr>
                <w:rFonts w:hint="eastAsia"/>
                <w:b/>
                <w:sz w:val="28"/>
                <w:szCs w:val="28"/>
              </w:rPr>
              <w:t>运营期环境影响分析</w:t>
            </w:r>
            <w:bookmarkEnd w:id="157"/>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7.1</w:t>
            </w:r>
            <w:r w:rsidRPr="00E175AB">
              <w:rPr>
                <w:rFonts w:ascii="宋体" w:hAnsi="宋体"/>
                <w:sz w:val="24"/>
                <w:szCs w:val="24"/>
              </w:rPr>
              <w:t>.1  电磁辐射环境影响分析</w:t>
            </w:r>
          </w:p>
          <w:p w:rsidR="0053239B" w:rsidRPr="00E175AB" w:rsidRDefault="0053239B" w:rsidP="0075641C">
            <w:pPr>
              <w:pStyle w:val="12"/>
              <w:spacing w:line="360" w:lineRule="auto"/>
              <w:ind w:firstLineChars="0" w:firstLine="0"/>
              <w:outlineLvl w:val="2"/>
              <w:rPr>
                <w:rFonts w:ascii="宋体" w:hAnsi="宋体"/>
                <w:sz w:val="24"/>
                <w:szCs w:val="24"/>
              </w:rPr>
            </w:pPr>
            <w:bookmarkStart w:id="158" w:name="_Toc390172649"/>
            <w:bookmarkStart w:id="159" w:name="_Toc391065406"/>
            <w:bookmarkStart w:id="160" w:name="_Toc425946184"/>
            <w:r w:rsidRPr="00E175AB">
              <w:rPr>
                <w:rFonts w:ascii="宋体" w:hAnsi="宋体"/>
                <w:sz w:val="24"/>
                <w:szCs w:val="24"/>
              </w:rPr>
              <w:t>7.</w:t>
            </w:r>
            <w:r w:rsidRPr="00E175AB">
              <w:rPr>
                <w:rFonts w:ascii="宋体" w:hAnsi="宋体" w:hint="eastAsia"/>
                <w:sz w:val="24"/>
                <w:szCs w:val="24"/>
              </w:rPr>
              <w:t>1</w:t>
            </w:r>
            <w:r w:rsidRPr="00E175AB">
              <w:rPr>
                <w:rFonts w:ascii="宋体" w:hAnsi="宋体"/>
                <w:sz w:val="24"/>
                <w:szCs w:val="24"/>
              </w:rPr>
              <w:t>.1.1 预测范围</w:t>
            </w:r>
            <w:bookmarkEnd w:id="158"/>
            <w:bookmarkEnd w:id="159"/>
            <w:bookmarkEnd w:id="160"/>
          </w:p>
          <w:p w:rsidR="0053239B" w:rsidRPr="00E175AB" w:rsidRDefault="0053239B" w:rsidP="0075641C">
            <w:pPr>
              <w:spacing w:line="360" w:lineRule="auto"/>
              <w:ind w:firstLineChars="200" w:firstLine="480"/>
              <w:rPr>
                <w:rFonts w:hAnsi="宋体"/>
                <w:sz w:val="24"/>
              </w:rPr>
            </w:pPr>
            <w:r w:rsidRPr="00E175AB">
              <w:rPr>
                <w:rFonts w:hAnsi="宋体"/>
                <w:sz w:val="24"/>
              </w:rPr>
              <w:t>本项目基站</w:t>
            </w:r>
            <w:r w:rsidRPr="00E175AB">
              <w:rPr>
                <w:rFonts w:hAnsi="宋体" w:hint="eastAsia"/>
                <w:sz w:val="24"/>
              </w:rPr>
              <w:t>已建成</w:t>
            </w:r>
            <w:r>
              <w:rPr>
                <w:rFonts w:hAnsi="宋体" w:hint="eastAsia"/>
                <w:sz w:val="24"/>
              </w:rPr>
              <w:t>调试基站</w:t>
            </w:r>
            <w:r w:rsidRPr="00E175AB">
              <w:rPr>
                <w:rFonts w:hAnsi="宋体" w:hint="eastAsia"/>
                <w:sz w:val="24"/>
              </w:rPr>
              <w:t>。</w:t>
            </w:r>
            <w:r w:rsidRPr="00E175AB">
              <w:rPr>
                <w:rFonts w:hAnsi="宋体"/>
                <w:sz w:val="24"/>
              </w:rPr>
              <w:t>按照《移动通信基站电磁辐射环境监测方法》〈试行〉中的相关规定，测试点位一般布设在以距离发射天线为中心半径</w:t>
            </w:r>
            <w:r w:rsidRPr="00E175AB">
              <w:rPr>
                <w:sz w:val="24"/>
              </w:rPr>
              <w:t xml:space="preserve">50m </w:t>
            </w:r>
            <w:r w:rsidRPr="00E175AB">
              <w:rPr>
                <w:rFonts w:hAnsi="宋体"/>
                <w:sz w:val="24"/>
              </w:rPr>
              <w:t>的范围内可能受到影响的保护目标，根据现场环境情况可对点位进行适当调整。</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微波电磁辐射电磁场区域划分为感应近场区、辐射近场区和远场区。</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（1）感应近场区</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观测点到天线的距离</w:t>
            </w:r>
            <w:r w:rsidRPr="00E175AB">
              <w:rPr>
                <w:rFonts w:ascii="宋体" w:hAnsi="宋体" w:hint="eastAsia"/>
                <w:bCs/>
                <w:i/>
                <w:sz w:val="24"/>
              </w:rPr>
              <w:t>r</w:t>
            </w:r>
            <w:r w:rsidRPr="00E175AB">
              <w:rPr>
                <w:rFonts w:ascii="宋体" w:hAnsi="宋体" w:hint="eastAsia"/>
                <w:bCs/>
                <w:sz w:val="24"/>
              </w:rPr>
              <w:t>在如下范围内的区域：</w:t>
            </w:r>
          </w:p>
          <w:p w:rsidR="0053239B" w:rsidRPr="00E175AB" w:rsidRDefault="0053239B" w:rsidP="0075641C">
            <w:pPr>
              <w:spacing w:line="360" w:lineRule="auto"/>
              <w:ind w:firstLineChars="200" w:firstLine="480"/>
              <w:jc w:val="center"/>
              <w:rPr>
                <w:rFonts w:ascii="宋体" w:hAnsi="宋体"/>
                <w:bCs/>
                <w:sz w:val="24"/>
              </w:rPr>
            </w:pPr>
            <w:r w:rsidRPr="00E175AB">
              <w:rPr>
                <w:rFonts w:ascii="宋体" w:hAnsi="宋体"/>
                <w:bCs/>
                <w:position w:val="-24"/>
                <w:sz w:val="24"/>
              </w:rPr>
              <w:object w:dxaOrig="630" w:dyaOrig="630">
                <v:shape id="_x0000_i1029" type="#_x0000_t75" style="width:30.75pt;height:30.75pt" o:ole="">
                  <v:imagedata r:id="rId34" o:title=""/>
                </v:shape>
                <o:OLEObject Type="Embed" ProgID="Equation.3" ShapeID="_x0000_i1029" DrawAspect="Content" ObjectID="_1563947200" r:id="rId35"/>
              </w:object>
            </w:r>
            <w:r w:rsidRPr="00E175AB">
              <w:rPr>
                <w:rFonts w:ascii="宋体" w:hAnsi="宋体" w:hint="eastAsia"/>
                <w:bCs/>
                <w:sz w:val="24"/>
              </w:rPr>
              <w:t>（m）              （式7-1）</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式中：</w:t>
            </w:r>
            <w:r w:rsidRPr="00E175AB">
              <w:rPr>
                <w:rFonts w:ascii="宋体" w:hAnsi="宋体"/>
                <w:bCs/>
                <w:sz w:val="24"/>
              </w:rPr>
              <w:t>λ</w:t>
            </w:r>
            <w:r w:rsidRPr="00E175AB">
              <w:rPr>
                <w:rFonts w:ascii="宋体" w:hAnsi="宋体" w:hint="eastAsia"/>
                <w:bCs/>
                <w:sz w:val="24"/>
              </w:rPr>
              <w:t>——电磁波的波长。</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（2）辐射近场区</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观测点到天线的距离</w:t>
            </w:r>
            <w:r w:rsidRPr="00E175AB">
              <w:rPr>
                <w:rFonts w:ascii="宋体" w:hAnsi="宋体" w:hint="eastAsia"/>
                <w:bCs/>
                <w:i/>
                <w:sz w:val="24"/>
              </w:rPr>
              <w:t>r</w:t>
            </w:r>
            <w:r w:rsidRPr="00E175AB">
              <w:rPr>
                <w:rFonts w:ascii="宋体" w:hAnsi="宋体" w:hint="eastAsia"/>
                <w:bCs/>
                <w:sz w:val="24"/>
              </w:rPr>
              <w:t>在如下范围内的区域：</w:t>
            </w:r>
          </w:p>
          <w:p w:rsidR="0053239B" w:rsidRPr="00E175AB" w:rsidRDefault="0053239B" w:rsidP="0075641C">
            <w:pPr>
              <w:spacing w:line="360" w:lineRule="auto"/>
              <w:ind w:firstLineChars="200" w:firstLine="480"/>
              <w:jc w:val="center"/>
              <w:rPr>
                <w:rFonts w:ascii="宋体" w:hAnsi="宋体"/>
                <w:bCs/>
                <w:sz w:val="24"/>
              </w:rPr>
            </w:pPr>
            <w:r w:rsidRPr="00E175AB">
              <w:rPr>
                <w:rFonts w:ascii="宋体" w:hAnsi="宋体"/>
                <w:bCs/>
                <w:position w:val="-24"/>
                <w:sz w:val="24"/>
              </w:rPr>
              <w:object w:dxaOrig="1350" w:dyaOrig="665">
                <v:shape id="_x0000_i1030" type="#_x0000_t75" style="width:66.75pt;height:33pt" o:ole="">
                  <v:imagedata r:id="rId36" o:title=""/>
                </v:shape>
                <o:OLEObject Type="Embed" ProgID="Equation.3" ShapeID="_x0000_i1030" DrawAspect="Content" ObjectID="_1563947201" r:id="rId37"/>
              </w:object>
            </w:r>
            <w:r w:rsidRPr="00E175AB">
              <w:rPr>
                <w:rFonts w:ascii="宋体" w:hAnsi="宋体" w:hint="eastAsia"/>
                <w:bCs/>
                <w:sz w:val="24"/>
              </w:rPr>
              <w:t>（m）        （式7-2）</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式中：</w:t>
            </w:r>
            <w:r w:rsidRPr="00E175AB">
              <w:rPr>
                <w:rFonts w:ascii="宋体" w:hAnsi="宋体" w:hint="eastAsia"/>
                <w:bCs/>
                <w:i/>
                <w:sz w:val="24"/>
              </w:rPr>
              <w:t>D</w:t>
            </w:r>
            <w:r w:rsidRPr="00E175AB">
              <w:rPr>
                <w:rFonts w:ascii="宋体" w:hAnsi="宋体" w:hint="eastAsia"/>
                <w:bCs/>
                <w:sz w:val="24"/>
              </w:rPr>
              <w:t>——天线的长度。</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（3）辐射远场区</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hint="eastAsia"/>
                <w:bCs/>
                <w:sz w:val="24"/>
              </w:rPr>
              <w:t>观测点到天线的距离</w:t>
            </w:r>
            <w:r w:rsidRPr="00E175AB">
              <w:rPr>
                <w:rFonts w:ascii="宋体" w:hAnsi="宋体" w:hint="eastAsia"/>
                <w:bCs/>
                <w:i/>
                <w:sz w:val="24"/>
              </w:rPr>
              <w:t>r</w:t>
            </w:r>
            <w:r w:rsidRPr="00E175AB">
              <w:rPr>
                <w:rFonts w:ascii="宋体" w:hAnsi="宋体" w:hint="eastAsia"/>
                <w:bCs/>
                <w:sz w:val="24"/>
              </w:rPr>
              <w:t>在如下范围内的区域：</w:t>
            </w:r>
          </w:p>
          <w:p w:rsidR="0053239B" w:rsidRPr="00E175AB" w:rsidRDefault="0053239B" w:rsidP="0075641C">
            <w:pPr>
              <w:spacing w:line="360" w:lineRule="auto"/>
              <w:ind w:firstLineChars="200" w:firstLine="480"/>
              <w:jc w:val="center"/>
              <w:rPr>
                <w:rFonts w:ascii="宋体" w:hAnsi="宋体"/>
                <w:bCs/>
                <w:sz w:val="24"/>
              </w:rPr>
            </w:pPr>
            <w:r w:rsidRPr="00E175AB">
              <w:rPr>
                <w:rFonts w:ascii="宋体" w:hAnsi="宋体"/>
                <w:bCs/>
                <w:position w:val="-24"/>
                <w:sz w:val="24"/>
              </w:rPr>
              <w:object w:dxaOrig="927" w:dyaOrig="665">
                <v:shape id="_x0000_i1031" type="#_x0000_t75" style="width:45.75pt;height:33pt" o:ole="">
                  <v:imagedata r:id="rId38" o:title=""/>
                </v:shape>
                <o:OLEObject Type="Embed" ProgID="Equation.3" ShapeID="_x0000_i1031" DrawAspect="Content" ObjectID="_1563947202" r:id="rId39"/>
              </w:object>
            </w:r>
            <w:r w:rsidRPr="00E175AB">
              <w:rPr>
                <w:rFonts w:ascii="宋体" w:hAnsi="宋体" w:hint="eastAsia"/>
                <w:bCs/>
                <w:sz w:val="24"/>
              </w:rPr>
              <w:t>（m）             （式7-3）</w:t>
            </w:r>
          </w:p>
          <w:p w:rsidR="0053239B" w:rsidRPr="00E175AB" w:rsidRDefault="0053239B" w:rsidP="0075641C">
            <w:pPr>
              <w:spacing w:line="360" w:lineRule="auto"/>
              <w:ind w:firstLineChars="200" w:firstLine="480"/>
              <w:rPr>
                <w:sz w:val="24"/>
              </w:rPr>
            </w:pPr>
            <w:r w:rsidRPr="00E175AB">
              <w:rPr>
                <w:rFonts w:ascii="宋体" w:hAnsi="宋体" w:hint="eastAsia"/>
                <w:bCs/>
                <w:sz w:val="24"/>
              </w:rPr>
              <w:t>近场区的电磁场分布较复杂，会受到多种因素的影响，近场区的电磁辐射强度一般以实际测量为准</w:t>
            </w:r>
            <w:r w:rsidRPr="00E175AB">
              <w:rPr>
                <w:rFonts w:hint="eastAsia"/>
                <w:bCs/>
                <w:sz w:val="28"/>
                <w:szCs w:val="28"/>
              </w:rPr>
              <w:t>。</w:t>
            </w:r>
            <w:r w:rsidRPr="00E175AB">
              <w:rPr>
                <w:sz w:val="24"/>
              </w:rPr>
              <w:t>远场轴向功率密度</w:t>
            </w:r>
            <w:r w:rsidRPr="00E175AB">
              <w:rPr>
                <w:rFonts w:hint="eastAsia"/>
                <w:sz w:val="24"/>
              </w:rPr>
              <w:t>可根据《</w:t>
            </w:r>
            <w:r w:rsidRPr="00E175AB">
              <w:rPr>
                <w:sz w:val="24"/>
              </w:rPr>
              <w:t>电磁辐射监测仪器和方法》</w:t>
            </w:r>
            <w:r w:rsidRPr="00E175AB">
              <w:rPr>
                <w:sz w:val="24"/>
              </w:rPr>
              <w:t>(HJ/T10.2-1996)</w:t>
            </w:r>
            <w:r w:rsidRPr="00E175AB">
              <w:rPr>
                <w:rFonts w:hint="eastAsia"/>
                <w:sz w:val="24"/>
              </w:rPr>
              <w:t>提供的计算公式预测。</w:t>
            </w:r>
          </w:p>
          <w:p w:rsidR="0053239B" w:rsidRPr="00E175AB" w:rsidRDefault="0053239B" w:rsidP="0075641C">
            <w:pPr>
              <w:spacing w:line="360" w:lineRule="auto"/>
              <w:ind w:firstLineChars="200" w:firstLine="480"/>
              <w:rPr>
                <w:rFonts w:ascii="宋体" w:hAnsi="宋体"/>
                <w:bCs/>
                <w:sz w:val="24"/>
              </w:rPr>
            </w:pPr>
            <w:r w:rsidRPr="00E175AB">
              <w:rPr>
                <w:rFonts w:ascii="宋体" w:hAnsi="宋体"/>
                <w:bCs/>
                <w:sz w:val="24"/>
              </w:rPr>
              <w:t>采用远场轴向功率密度计算公式</w:t>
            </w:r>
            <w:r w:rsidRPr="00E175AB">
              <w:rPr>
                <w:rFonts w:ascii="宋体" w:hAnsi="宋体" w:hint="eastAsia"/>
                <w:bCs/>
                <w:sz w:val="24"/>
              </w:rPr>
              <w:t>预测天线发射高度</w:t>
            </w:r>
            <w:r w:rsidRPr="00E175AB">
              <w:rPr>
                <w:rFonts w:ascii="宋体" w:hAnsi="宋体"/>
                <w:bCs/>
                <w:sz w:val="24"/>
              </w:rPr>
              <w:t>轴线上</w:t>
            </w:r>
            <w:r w:rsidRPr="00E175AB">
              <w:rPr>
                <w:rFonts w:ascii="宋体" w:hAnsi="宋体" w:hint="eastAsia"/>
                <w:bCs/>
                <w:sz w:val="24"/>
              </w:rPr>
              <w:t>的</w:t>
            </w:r>
            <w:r w:rsidRPr="00E175AB">
              <w:rPr>
                <w:rFonts w:ascii="宋体" w:hAnsi="宋体"/>
                <w:bCs/>
                <w:sz w:val="24"/>
              </w:rPr>
              <w:t>功率密度</w:t>
            </w:r>
            <w:r w:rsidRPr="00E175AB">
              <w:rPr>
                <w:rFonts w:ascii="宋体" w:hAnsi="宋体" w:hint="eastAsia"/>
                <w:bCs/>
                <w:sz w:val="24"/>
              </w:rPr>
              <w:t>，起始计算点（</w:t>
            </w:r>
            <w:r w:rsidRPr="00E175AB">
              <w:rPr>
                <w:rFonts w:ascii="宋体" w:hAnsi="宋体"/>
                <w:bCs/>
                <w:sz w:val="24"/>
              </w:rPr>
              <w:t>至天线的距</w:t>
            </w:r>
            <w:r w:rsidRPr="00E175AB">
              <w:rPr>
                <w:rFonts w:hAnsi="宋体"/>
                <w:bCs/>
                <w:sz w:val="24"/>
              </w:rPr>
              <w:t>离）从</w:t>
            </w:r>
            <w:r w:rsidRPr="00E175AB">
              <w:rPr>
                <w:bCs/>
                <w:sz w:val="24"/>
              </w:rPr>
              <w:object w:dxaOrig="1169" w:dyaOrig="323">
                <v:shape id="_x0000_i1032" type="#_x0000_t75" style="width:57.75pt;height:15.75pt" o:ole="">
                  <v:imagedata r:id="rId40" o:title=""/>
                </v:shape>
                <o:OLEObject Type="Embed" ProgID="Equation.3" ShapeID="_x0000_i1032" DrawAspect="Content" ObjectID="_1563947203" r:id="rId41"/>
              </w:object>
            </w:r>
            <w:r w:rsidRPr="00E175AB">
              <w:rPr>
                <w:rFonts w:hAnsi="宋体"/>
                <w:bCs/>
                <w:sz w:val="24"/>
              </w:rPr>
              <w:t>处开始，式中</w:t>
            </w:r>
            <w:r w:rsidRPr="00E175AB">
              <w:rPr>
                <w:bCs/>
                <w:sz w:val="24"/>
              </w:rPr>
              <w:t>D</w:t>
            </w:r>
            <w:r w:rsidRPr="00E175AB">
              <w:rPr>
                <w:rFonts w:hAnsi="宋体"/>
                <w:bCs/>
                <w:sz w:val="24"/>
              </w:rPr>
              <w:t>为天线的最大长度（</w:t>
            </w:r>
            <w:r w:rsidRPr="00E175AB">
              <w:rPr>
                <w:bCs/>
                <w:sz w:val="24"/>
              </w:rPr>
              <w:t>m</w:t>
            </w:r>
            <w:r w:rsidRPr="00E175AB">
              <w:rPr>
                <w:rFonts w:hAnsi="宋体"/>
                <w:bCs/>
                <w:sz w:val="24"/>
              </w:rPr>
              <w:t>），</w:t>
            </w:r>
            <w:r w:rsidRPr="00E175AB">
              <w:rPr>
                <w:bCs/>
                <w:sz w:val="24"/>
              </w:rPr>
              <w:t>λ</w:t>
            </w:r>
            <w:r w:rsidRPr="00E175AB">
              <w:rPr>
                <w:rFonts w:hAnsi="宋体"/>
                <w:bCs/>
                <w:sz w:val="24"/>
              </w:rPr>
              <w:t>为工作波长</w:t>
            </w:r>
            <w:r w:rsidRPr="00E175AB">
              <w:rPr>
                <w:bCs/>
                <w:sz w:val="24"/>
              </w:rPr>
              <w:t>0.3</w:t>
            </w:r>
            <w:r w:rsidRPr="00E175AB">
              <w:rPr>
                <w:bCs/>
                <w:sz w:val="24"/>
              </w:rPr>
              <w:t>～</w:t>
            </w:r>
            <w:r w:rsidRPr="00E175AB">
              <w:rPr>
                <w:bCs/>
                <w:sz w:val="24"/>
              </w:rPr>
              <w:t>0.15</w:t>
            </w:r>
            <w:r w:rsidRPr="00E175AB">
              <w:rPr>
                <w:rFonts w:hAnsi="宋体"/>
                <w:bCs/>
                <w:sz w:val="24"/>
              </w:rPr>
              <w:t>（</w:t>
            </w:r>
            <w:r w:rsidRPr="00E175AB">
              <w:rPr>
                <w:bCs/>
                <w:sz w:val="24"/>
              </w:rPr>
              <w:t>m</w:t>
            </w:r>
            <w:r w:rsidRPr="00E175AB">
              <w:rPr>
                <w:rFonts w:hAnsi="宋体"/>
                <w:bCs/>
                <w:sz w:val="24"/>
              </w:rPr>
              <w:t>）。</w:t>
            </w:r>
          </w:p>
          <w:p w:rsidR="0053239B" w:rsidRPr="00E175AB" w:rsidRDefault="0053239B" w:rsidP="0075641C">
            <w:pPr>
              <w:spacing w:line="360" w:lineRule="auto"/>
              <w:ind w:firstLineChars="200" w:firstLine="480"/>
              <w:rPr>
                <w:bCs/>
                <w:sz w:val="24"/>
              </w:rPr>
            </w:pPr>
            <w:r w:rsidRPr="00E175AB">
              <w:rPr>
                <w:rFonts w:hAnsi="宋体" w:hint="eastAsia"/>
                <w:bCs/>
                <w:sz w:val="24"/>
              </w:rPr>
              <w:t>本期工程</w:t>
            </w:r>
            <w:r w:rsidRPr="00E175AB">
              <w:rPr>
                <w:rFonts w:hAnsi="宋体" w:hint="eastAsia"/>
                <w:bCs/>
                <w:sz w:val="24"/>
              </w:rPr>
              <w:t>CDMA</w:t>
            </w:r>
            <w:r w:rsidRPr="00E175AB">
              <w:rPr>
                <w:rFonts w:hAnsi="宋体" w:hint="eastAsia"/>
                <w:bCs/>
                <w:sz w:val="24"/>
              </w:rPr>
              <w:t>天线长度约为</w:t>
            </w:r>
            <w:r w:rsidRPr="00E175AB">
              <w:rPr>
                <w:rFonts w:hAnsi="宋体" w:hint="eastAsia"/>
                <w:bCs/>
                <w:sz w:val="24"/>
              </w:rPr>
              <w:t>1.0m</w:t>
            </w:r>
            <w:r w:rsidRPr="00E175AB">
              <w:rPr>
                <w:rFonts w:hAnsi="宋体" w:hint="eastAsia"/>
                <w:bCs/>
                <w:sz w:val="24"/>
              </w:rPr>
              <w:t>，</w:t>
            </w:r>
            <w:r w:rsidRPr="00E175AB">
              <w:rPr>
                <w:rFonts w:hAnsi="宋体" w:hint="eastAsia"/>
                <w:bCs/>
                <w:sz w:val="24"/>
              </w:rPr>
              <w:t>FDD-LTE</w:t>
            </w:r>
            <w:r w:rsidRPr="00E175AB">
              <w:rPr>
                <w:rFonts w:hAnsi="宋体" w:hint="eastAsia"/>
                <w:bCs/>
                <w:sz w:val="24"/>
              </w:rPr>
              <w:t>天线长度约为</w:t>
            </w:r>
            <w:r w:rsidRPr="00E175AB">
              <w:rPr>
                <w:rFonts w:hAnsi="宋体" w:hint="eastAsia"/>
                <w:bCs/>
                <w:sz w:val="24"/>
              </w:rPr>
              <w:t>1.0m</w:t>
            </w:r>
            <w:r w:rsidRPr="00E175AB">
              <w:rPr>
                <w:rFonts w:hAnsi="宋体" w:hint="eastAsia"/>
                <w:bCs/>
                <w:sz w:val="24"/>
              </w:rPr>
              <w:t>，则</w:t>
            </w:r>
            <w:r w:rsidRPr="00E175AB">
              <w:rPr>
                <w:rFonts w:hAnsi="宋体" w:hint="eastAsia"/>
                <w:bCs/>
                <w:sz w:val="24"/>
              </w:rPr>
              <w:lastRenderedPageBreak/>
              <w:t>CDMA</w:t>
            </w:r>
            <w:r w:rsidRPr="00E175AB">
              <w:rPr>
                <w:rFonts w:hAnsi="宋体" w:hint="eastAsia"/>
                <w:bCs/>
                <w:sz w:val="24"/>
              </w:rPr>
              <w:t>、</w:t>
            </w:r>
            <w:r w:rsidRPr="00E175AB">
              <w:rPr>
                <w:rFonts w:hAnsi="宋体" w:hint="eastAsia"/>
                <w:bCs/>
                <w:sz w:val="24"/>
              </w:rPr>
              <w:t>FDD-LTE</w:t>
            </w:r>
            <w:r w:rsidRPr="00E175AB">
              <w:rPr>
                <w:rFonts w:hAnsi="宋体" w:hint="eastAsia"/>
                <w:bCs/>
                <w:sz w:val="24"/>
              </w:rPr>
              <w:t>基站天线远场轴向功率密度的起始计算点很近，均只有</w:t>
            </w:r>
            <w:r w:rsidRPr="00E175AB">
              <w:rPr>
                <w:rFonts w:hAnsi="宋体" w:hint="eastAsia"/>
                <w:bCs/>
                <w:sz w:val="24"/>
              </w:rPr>
              <w:t>10</w:t>
            </w:r>
            <w:r w:rsidRPr="00E175AB">
              <w:rPr>
                <w:rFonts w:hAnsi="宋体" w:hint="eastAsia"/>
                <w:bCs/>
                <w:sz w:val="24"/>
              </w:rPr>
              <w:t>米左右。</w:t>
            </w:r>
          </w:p>
          <w:p w:rsidR="0053239B" w:rsidRPr="00E175AB" w:rsidRDefault="0053239B" w:rsidP="0075641C">
            <w:pPr>
              <w:pStyle w:val="12"/>
              <w:spacing w:line="360" w:lineRule="auto"/>
              <w:ind w:firstLineChars="0" w:firstLine="0"/>
              <w:outlineLvl w:val="2"/>
              <w:rPr>
                <w:rFonts w:ascii="宋体" w:hAnsi="宋体"/>
                <w:sz w:val="24"/>
                <w:szCs w:val="24"/>
              </w:rPr>
            </w:pPr>
            <w:bookmarkStart w:id="161" w:name="_Toc390172650"/>
            <w:bookmarkStart w:id="162" w:name="_Toc391065407"/>
            <w:bookmarkStart w:id="163" w:name="_Toc425946185"/>
            <w:r w:rsidRPr="00E175AB">
              <w:rPr>
                <w:rFonts w:ascii="宋体" w:hAnsi="宋体" w:hint="eastAsia"/>
                <w:sz w:val="24"/>
                <w:szCs w:val="24"/>
              </w:rPr>
              <w:t>7.1</w:t>
            </w:r>
            <w:r w:rsidRPr="00E175AB">
              <w:rPr>
                <w:rFonts w:ascii="宋体" w:hAnsi="宋体"/>
                <w:sz w:val="24"/>
                <w:szCs w:val="24"/>
              </w:rPr>
              <w:t>.1.2  预测因子</w:t>
            </w:r>
            <w:bookmarkEnd w:id="161"/>
            <w:bookmarkEnd w:id="162"/>
            <w:bookmarkEnd w:id="163"/>
          </w:p>
          <w:p w:rsidR="0053239B" w:rsidRPr="00E175AB" w:rsidRDefault="0053239B" w:rsidP="0075641C">
            <w:pPr>
              <w:spacing w:line="360" w:lineRule="auto"/>
              <w:ind w:firstLineChars="200" w:firstLine="480"/>
              <w:rPr>
                <w:sz w:val="24"/>
              </w:rPr>
            </w:pPr>
            <w:r w:rsidRPr="00E175AB">
              <w:rPr>
                <w:rFonts w:hAnsi="宋体"/>
                <w:sz w:val="24"/>
              </w:rPr>
              <w:t>预测因子为移动通信基站在正常运行情况下对周围环境中电磁辐射的功率密度的贡献值。</w:t>
            </w:r>
          </w:p>
          <w:p w:rsidR="0053239B" w:rsidRPr="00E175AB" w:rsidRDefault="0053239B" w:rsidP="0075641C">
            <w:pPr>
              <w:pStyle w:val="12"/>
              <w:spacing w:line="360" w:lineRule="auto"/>
              <w:ind w:firstLineChars="0" w:firstLine="0"/>
              <w:outlineLvl w:val="2"/>
              <w:rPr>
                <w:rFonts w:ascii="宋体" w:hAnsi="宋体"/>
                <w:sz w:val="24"/>
                <w:szCs w:val="24"/>
              </w:rPr>
            </w:pPr>
            <w:bookmarkStart w:id="164" w:name="_Toc390172652"/>
            <w:bookmarkStart w:id="165" w:name="_Toc391065409"/>
            <w:bookmarkStart w:id="166" w:name="_Toc425946187"/>
            <w:r w:rsidRPr="00E175AB">
              <w:rPr>
                <w:rFonts w:ascii="宋体" w:hAnsi="宋体" w:hint="eastAsia"/>
                <w:sz w:val="24"/>
                <w:szCs w:val="24"/>
              </w:rPr>
              <w:t>7.1</w:t>
            </w:r>
            <w:r w:rsidRPr="00E175AB">
              <w:rPr>
                <w:rFonts w:ascii="宋体" w:hAnsi="宋体"/>
                <w:sz w:val="24"/>
                <w:szCs w:val="24"/>
              </w:rPr>
              <w:t>.1.</w:t>
            </w:r>
            <w:r w:rsidRPr="00E175AB">
              <w:rPr>
                <w:rFonts w:ascii="宋体" w:hAnsi="宋体" w:hint="eastAsia"/>
                <w:sz w:val="24"/>
                <w:szCs w:val="24"/>
              </w:rPr>
              <w:t>3</w:t>
            </w:r>
            <w:bookmarkStart w:id="167" w:name="_Toc391065408"/>
            <w:bookmarkStart w:id="168" w:name="_Toc390172651"/>
            <w:bookmarkStart w:id="169" w:name="_Toc425946186"/>
            <w:bookmarkEnd w:id="164"/>
            <w:bookmarkEnd w:id="165"/>
            <w:bookmarkEnd w:id="166"/>
            <w:r w:rsidRPr="00E175AB">
              <w:rPr>
                <w:rFonts w:ascii="宋体" w:hAnsi="宋体"/>
                <w:sz w:val="24"/>
                <w:szCs w:val="24"/>
              </w:rPr>
              <w:t xml:space="preserve">  预测模式</w:t>
            </w:r>
            <w:bookmarkEnd w:id="167"/>
            <w:bookmarkEnd w:id="168"/>
            <w:bookmarkEnd w:id="169"/>
          </w:p>
          <w:p w:rsidR="0053239B" w:rsidRPr="00E175AB" w:rsidRDefault="0053239B" w:rsidP="0075641C">
            <w:pPr>
              <w:spacing w:line="360" w:lineRule="auto"/>
              <w:ind w:firstLineChars="200" w:firstLine="480"/>
              <w:rPr>
                <w:sz w:val="24"/>
              </w:rPr>
            </w:pPr>
            <w:r w:rsidRPr="00E175AB">
              <w:rPr>
                <w:rFonts w:hAnsi="宋体"/>
                <w:sz w:val="24"/>
              </w:rPr>
              <w:t>根据《电磁辐射监测仪器和方法》</w:t>
            </w:r>
            <w:r w:rsidRPr="00E175AB">
              <w:rPr>
                <w:sz w:val="24"/>
              </w:rPr>
              <w:t>(HJ/T10.2-1996)</w:t>
            </w:r>
            <w:r w:rsidRPr="00E175AB">
              <w:rPr>
                <w:rFonts w:hAnsi="宋体"/>
                <w:sz w:val="24"/>
              </w:rPr>
              <w:t>中的相关规定以及移动通信的工作原理，我们选用《电磁辐射监测仪器和方法》</w:t>
            </w:r>
            <w:r w:rsidRPr="00E175AB">
              <w:rPr>
                <w:sz w:val="24"/>
              </w:rPr>
              <w:t>(HJ/T10.2-1996)</w:t>
            </w:r>
            <w:r w:rsidRPr="00E175AB">
              <w:rPr>
                <w:rFonts w:hAnsi="宋体"/>
                <w:sz w:val="24"/>
              </w:rPr>
              <w:t>中的远场轴向功率密度的计算公式：</w:t>
            </w:r>
          </w:p>
          <w:p w:rsidR="0053239B" w:rsidRPr="00E175AB" w:rsidRDefault="0053239B" w:rsidP="0075641C">
            <w:pPr>
              <w:spacing w:line="360" w:lineRule="auto"/>
              <w:ind w:firstLine="570"/>
              <w:jc w:val="center"/>
              <w:rPr>
                <w:sz w:val="24"/>
              </w:rPr>
            </w:pPr>
            <w:r w:rsidRPr="00E175AB">
              <w:rPr>
                <w:position w:val="-24"/>
                <w:sz w:val="24"/>
              </w:rPr>
              <w:object w:dxaOrig="1400" w:dyaOrig="620">
                <v:shape id="_x0000_i1033" type="#_x0000_t75" style="width:69.75pt;height:30.75pt" o:ole="">
                  <v:imagedata r:id="rId42" o:title=""/>
                </v:shape>
                <o:OLEObject Type="Embed" ProgID="Equation.KSEE3" ShapeID="_x0000_i1033" DrawAspect="Content" ObjectID="_1563947204" r:id="rId43"/>
              </w:object>
            </w:r>
            <w:r w:rsidRPr="00E175AB">
              <w:rPr>
                <w:rFonts w:ascii="宋体" w:hAnsi="宋体" w:hint="eastAsia"/>
                <w:position w:val="-24"/>
                <w:sz w:val="44"/>
                <w:szCs w:val="44"/>
                <w:vertAlign w:val="superscript"/>
              </w:rPr>
              <w:t>×</w:t>
            </w:r>
            <w:r w:rsidRPr="00E175AB">
              <w:rPr>
                <w:rFonts w:hint="eastAsia"/>
                <w:position w:val="-24"/>
                <w:sz w:val="36"/>
                <w:szCs w:val="36"/>
                <w:vertAlign w:val="superscript"/>
              </w:rPr>
              <w:t>100</w:t>
            </w:r>
            <w:r w:rsidRPr="00E175AB">
              <w:rPr>
                <w:sz w:val="24"/>
              </w:rPr>
              <w:t xml:space="preserve">      (</w:t>
            </w:r>
            <w:r w:rsidRPr="00E175AB">
              <w:rPr>
                <w:rFonts w:hAnsi="宋体"/>
                <w:sz w:val="24"/>
              </w:rPr>
              <w:t>式</w:t>
            </w:r>
            <w:r w:rsidRPr="00E175AB">
              <w:rPr>
                <w:rFonts w:hAnsi="宋体"/>
                <w:sz w:val="24"/>
              </w:rPr>
              <w:t>7-</w:t>
            </w:r>
            <w:r w:rsidRPr="00E175AB">
              <w:rPr>
                <w:rFonts w:hAnsi="宋体" w:hint="eastAsia"/>
                <w:sz w:val="24"/>
              </w:rPr>
              <w:t>4</w:t>
            </w:r>
            <w:r w:rsidRPr="00E175AB">
              <w:rPr>
                <w:sz w:val="24"/>
              </w:rPr>
              <w:t>)</w:t>
            </w:r>
          </w:p>
          <w:p w:rsidR="0053239B" w:rsidRPr="00E175AB" w:rsidRDefault="0053239B" w:rsidP="0075641C">
            <w:pPr>
              <w:spacing w:line="360" w:lineRule="auto"/>
              <w:ind w:firstLine="570"/>
              <w:rPr>
                <w:sz w:val="24"/>
              </w:rPr>
            </w:pPr>
            <w:r w:rsidRPr="00E175AB">
              <w:rPr>
                <w:rFonts w:hAnsi="宋体"/>
                <w:sz w:val="24"/>
              </w:rPr>
              <w:t>式中：</w:t>
            </w:r>
            <w:r w:rsidRPr="00E175AB">
              <w:rPr>
                <w:position w:val="-12"/>
                <w:sz w:val="24"/>
              </w:rPr>
              <w:object w:dxaOrig="304" w:dyaOrig="365">
                <v:shape id="_x0000_i1034" type="#_x0000_t75" style="width:15pt;height:18.75pt" o:ole="">
                  <v:imagedata r:id="rId44" o:title=""/>
                </v:shape>
                <o:OLEObject Type="Embed" ProgID="Equation.3" ShapeID="_x0000_i1034" DrawAspect="Content" ObjectID="_1563947205" r:id="rId45"/>
              </w:object>
            </w:r>
            <w:r w:rsidRPr="00E175AB">
              <w:rPr>
                <w:sz w:val="24"/>
              </w:rPr>
              <w:t>——</w:t>
            </w:r>
            <w:r w:rsidRPr="00E175AB">
              <w:rPr>
                <w:rFonts w:hAnsi="宋体"/>
                <w:sz w:val="24"/>
              </w:rPr>
              <w:t>远场轴向功率密度（</w:t>
            </w:r>
            <w:r w:rsidRPr="00E175AB">
              <w:rPr>
                <w:sz w:val="24"/>
              </w:rPr>
              <w:t>μW/</w:t>
            </w:r>
            <w:r w:rsidRPr="00E175AB">
              <w:rPr>
                <w:rFonts w:hint="eastAsia"/>
                <w:sz w:val="24"/>
              </w:rPr>
              <w:t>c</w:t>
            </w:r>
            <w:r w:rsidRPr="00E175AB">
              <w:rPr>
                <w:sz w:val="24"/>
              </w:rPr>
              <w:t>m</w:t>
            </w:r>
            <w:r w:rsidRPr="00E175AB">
              <w:rPr>
                <w:sz w:val="24"/>
                <w:vertAlign w:val="superscript"/>
              </w:rPr>
              <w:t>2</w:t>
            </w:r>
            <w:r w:rsidRPr="00E175AB">
              <w:rPr>
                <w:rFonts w:hAnsi="宋体"/>
                <w:sz w:val="24"/>
              </w:rPr>
              <w:t>）；</w:t>
            </w:r>
          </w:p>
          <w:p w:rsidR="0053239B" w:rsidRPr="00E175AB" w:rsidRDefault="0053239B" w:rsidP="0075641C">
            <w:pPr>
              <w:spacing w:line="360" w:lineRule="auto"/>
              <w:ind w:firstLineChars="500" w:firstLine="1200"/>
              <w:rPr>
                <w:sz w:val="24"/>
              </w:rPr>
            </w:pPr>
            <w:r w:rsidRPr="00E175AB">
              <w:rPr>
                <w:position w:val="-4"/>
                <w:sz w:val="24"/>
              </w:rPr>
              <w:object w:dxaOrig="247" w:dyaOrig="268">
                <v:shape id="_x0000_i1035" type="#_x0000_t75" style="width:12pt;height:12.75pt" o:ole="">
                  <v:imagedata r:id="rId46" o:title=""/>
                </v:shape>
                <o:OLEObject Type="Embed" ProgID="Equation.3" ShapeID="_x0000_i1035" DrawAspect="Content" ObjectID="_1563947206" r:id="rId47"/>
              </w:object>
            </w:r>
            <w:r w:rsidRPr="00E175AB">
              <w:rPr>
                <w:sz w:val="24"/>
              </w:rPr>
              <w:t xml:space="preserve"> ——</w:t>
            </w:r>
            <w:r w:rsidRPr="00E175AB">
              <w:rPr>
                <w:rFonts w:hAnsi="宋体"/>
                <w:sz w:val="24"/>
              </w:rPr>
              <w:t>雷达发射机平均功率（</w:t>
            </w:r>
            <w:r w:rsidRPr="00E175AB">
              <w:rPr>
                <w:sz w:val="24"/>
              </w:rPr>
              <w:t>W</w:t>
            </w:r>
            <w:r w:rsidRPr="00E175AB">
              <w:rPr>
                <w:rFonts w:hAnsi="宋体"/>
                <w:sz w:val="24"/>
              </w:rPr>
              <w:t>）；</w:t>
            </w:r>
          </w:p>
          <w:p w:rsidR="0053239B" w:rsidRPr="00E175AB" w:rsidRDefault="0053239B" w:rsidP="0075641C">
            <w:pPr>
              <w:spacing w:line="360" w:lineRule="auto"/>
              <w:ind w:firstLineChars="500" w:firstLine="1200"/>
              <w:rPr>
                <w:sz w:val="24"/>
              </w:rPr>
            </w:pPr>
            <w:r w:rsidRPr="00E175AB">
              <w:rPr>
                <w:position w:val="-6"/>
                <w:sz w:val="24"/>
              </w:rPr>
              <w:object w:dxaOrig="263" w:dyaOrig="283">
                <v:shape id="_x0000_i1036" type="#_x0000_t75" style="width:12.75pt;height:14.25pt" o:ole="">
                  <v:imagedata r:id="rId48" o:title=""/>
                </v:shape>
                <o:OLEObject Type="Embed" ProgID="Equation.3" ShapeID="_x0000_i1036" DrawAspect="Content" ObjectID="_1563947207" r:id="rId49"/>
              </w:object>
            </w:r>
            <w:r w:rsidRPr="00E175AB">
              <w:rPr>
                <w:sz w:val="24"/>
              </w:rPr>
              <w:t xml:space="preserve"> ——</w:t>
            </w:r>
            <w:r w:rsidRPr="00E175AB">
              <w:rPr>
                <w:rFonts w:hAnsi="宋体"/>
                <w:sz w:val="24"/>
              </w:rPr>
              <w:t>天线增益（倍数）；</w:t>
            </w:r>
          </w:p>
          <w:p w:rsidR="0053239B" w:rsidRPr="00E175AB" w:rsidRDefault="0053239B" w:rsidP="0075641C">
            <w:pPr>
              <w:spacing w:line="360" w:lineRule="auto"/>
              <w:ind w:firstLineChars="500" w:firstLine="1200"/>
              <w:rPr>
                <w:rFonts w:hAnsi="宋体"/>
                <w:sz w:val="24"/>
              </w:rPr>
            </w:pPr>
            <w:r w:rsidRPr="00E175AB">
              <w:rPr>
                <w:position w:val="-4"/>
                <w:sz w:val="24"/>
              </w:rPr>
              <w:object w:dxaOrig="184" w:dyaOrig="204">
                <v:shape id="_x0000_i1037" type="#_x0000_t75" style="width:9pt;height:9pt" o:ole="">
                  <v:imagedata r:id="rId50" o:title=""/>
                </v:shape>
                <o:OLEObject Type="Embed" ProgID="Equation.3" ShapeID="_x0000_i1037" DrawAspect="Content" ObjectID="_1563947208" r:id="rId51"/>
              </w:object>
            </w:r>
            <w:r w:rsidRPr="00E175AB">
              <w:rPr>
                <w:sz w:val="24"/>
              </w:rPr>
              <w:t xml:space="preserve"> ——</w:t>
            </w:r>
            <w:r w:rsidRPr="00E175AB">
              <w:rPr>
                <w:rFonts w:hAnsi="宋体"/>
                <w:sz w:val="24"/>
              </w:rPr>
              <w:t>监测位置与天线轴向距离（</w:t>
            </w:r>
            <w:r w:rsidRPr="00E175AB">
              <w:rPr>
                <w:sz w:val="24"/>
              </w:rPr>
              <w:t>m</w:t>
            </w:r>
            <w:r w:rsidRPr="00E175AB">
              <w:rPr>
                <w:rFonts w:hAnsi="宋体"/>
                <w:sz w:val="24"/>
              </w:rPr>
              <w:t>）</w:t>
            </w:r>
            <w:r w:rsidRPr="00E175AB">
              <w:rPr>
                <w:rFonts w:hAnsi="宋体" w:hint="eastAsia"/>
                <w:sz w:val="24"/>
              </w:rPr>
              <w:t>。</w:t>
            </w:r>
          </w:p>
          <w:p w:rsidR="0053239B" w:rsidRPr="00E175AB" w:rsidRDefault="0053239B" w:rsidP="0075641C">
            <w:pPr>
              <w:tabs>
                <w:tab w:val="left" w:pos="1890"/>
              </w:tabs>
              <w:spacing w:line="360" w:lineRule="auto"/>
              <w:ind w:firstLineChars="200" w:firstLine="480"/>
              <w:rPr>
                <w:sz w:val="24"/>
              </w:rPr>
            </w:pPr>
            <w:r w:rsidRPr="00E175AB">
              <w:rPr>
                <w:rFonts w:hint="eastAsia"/>
                <w:sz w:val="24"/>
              </w:rPr>
              <w:t>从基站设备到发射天线需要使用馈线联接，典型基站需要用</w:t>
            </w:r>
            <w:r w:rsidRPr="00E175AB">
              <w:rPr>
                <w:rFonts w:hint="eastAsia"/>
                <w:sz w:val="24"/>
              </w:rPr>
              <w:t>15m</w:t>
            </w:r>
            <w:r w:rsidRPr="00E175AB">
              <w:rPr>
                <w:rFonts w:hint="eastAsia"/>
                <w:sz w:val="24"/>
              </w:rPr>
              <w:t>长的</w:t>
            </w:r>
            <w:r w:rsidRPr="00E175AB">
              <w:rPr>
                <w:rFonts w:hint="eastAsia"/>
                <w:sz w:val="24"/>
              </w:rPr>
              <w:t>1/2</w:t>
            </w:r>
            <w:r w:rsidRPr="00E175AB">
              <w:rPr>
                <w:rFonts w:hint="eastAsia"/>
                <w:sz w:val="24"/>
              </w:rPr>
              <w:t>软跳线和</w:t>
            </w:r>
            <w:r w:rsidRPr="00E175AB">
              <w:rPr>
                <w:rFonts w:hint="eastAsia"/>
                <w:sz w:val="24"/>
              </w:rPr>
              <w:t>40m</w:t>
            </w:r>
            <w:r w:rsidRPr="00E175AB">
              <w:rPr>
                <w:rFonts w:hint="eastAsia"/>
                <w:sz w:val="24"/>
              </w:rPr>
              <w:t>长的</w:t>
            </w:r>
            <w:r w:rsidRPr="00E175AB">
              <w:rPr>
                <w:rFonts w:hint="eastAsia"/>
                <w:sz w:val="24"/>
              </w:rPr>
              <w:t>7/8</w:t>
            </w:r>
            <w:r w:rsidRPr="00E175AB">
              <w:rPr>
                <w:rFonts w:hint="eastAsia"/>
                <w:sz w:val="24"/>
              </w:rPr>
              <w:t>硬馈线。根据设备资料，馈线中还需要增加避雷器和馈线接头等的损耗，典型的</w:t>
            </w:r>
            <w:r w:rsidRPr="00E175AB">
              <w:rPr>
                <w:rFonts w:hint="eastAsia"/>
                <w:sz w:val="24"/>
              </w:rPr>
              <w:t>CDMA</w:t>
            </w:r>
            <w:r w:rsidRPr="00E175AB">
              <w:rPr>
                <w:rFonts w:hint="eastAsia"/>
                <w:sz w:val="24"/>
              </w:rPr>
              <w:t>基站的馈线损耗为</w:t>
            </w:r>
            <w:r w:rsidRPr="00E175AB">
              <w:rPr>
                <w:rFonts w:hint="eastAsia"/>
                <w:sz w:val="24"/>
              </w:rPr>
              <w:t>4.5dB</w:t>
            </w:r>
            <w:r w:rsidRPr="00E175AB">
              <w:rPr>
                <w:rFonts w:hint="eastAsia"/>
                <w:sz w:val="24"/>
              </w:rPr>
              <w:t>；</w:t>
            </w:r>
            <w:r w:rsidRPr="00E175AB">
              <w:rPr>
                <w:rFonts w:hint="eastAsia"/>
                <w:sz w:val="24"/>
              </w:rPr>
              <w:t>FDD-LTE</w:t>
            </w:r>
            <w:r w:rsidRPr="00E175AB">
              <w:rPr>
                <w:rFonts w:hint="eastAsia"/>
                <w:sz w:val="24"/>
              </w:rPr>
              <w:t>基站的馈线损耗为</w:t>
            </w:r>
            <w:r w:rsidRPr="00E175AB">
              <w:rPr>
                <w:rFonts w:hint="eastAsia"/>
                <w:sz w:val="24"/>
              </w:rPr>
              <w:t>4dB</w:t>
            </w:r>
            <w:r w:rsidRPr="00E175AB">
              <w:rPr>
                <w:rFonts w:hint="eastAsia"/>
                <w:sz w:val="24"/>
              </w:rPr>
              <w:t>；</w:t>
            </w:r>
            <w:r w:rsidRPr="00E175AB">
              <w:rPr>
                <w:rFonts w:hint="eastAsia"/>
                <w:sz w:val="24"/>
              </w:rPr>
              <w:t>W</w:t>
            </w:r>
            <w:r w:rsidRPr="00E175AB">
              <w:rPr>
                <w:sz w:val="24"/>
              </w:rPr>
              <w:t>CDMA</w:t>
            </w:r>
            <w:r w:rsidRPr="00E175AB">
              <w:rPr>
                <w:sz w:val="24"/>
              </w:rPr>
              <w:t>、</w:t>
            </w:r>
            <w:r w:rsidRPr="00E175AB">
              <w:rPr>
                <w:sz w:val="24"/>
              </w:rPr>
              <w:t>FDD-LTE</w:t>
            </w:r>
            <w:r w:rsidRPr="00E175AB">
              <w:rPr>
                <w:sz w:val="24"/>
              </w:rPr>
              <w:t>系统等效辐射功率计算过程如下：</w:t>
            </w:r>
          </w:p>
          <w:p w:rsidR="0053239B" w:rsidRPr="00E175AB" w:rsidRDefault="0053239B" w:rsidP="0075641C">
            <w:pPr>
              <w:tabs>
                <w:tab w:val="left" w:pos="1890"/>
              </w:tabs>
              <w:spacing w:line="360" w:lineRule="auto"/>
              <w:ind w:firstLineChars="200" w:firstLine="480"/>
              <w:rPr>
                <w:sz w:val="24"/>
              </w:rPr>
            </w:pPr>
            <w:r w:rsidRPr="00E175AB">
              <w:rPr>
                <w:rFonts w:ascii="宋体" w:hAnsi="宋体" w:hint="eastAsia"/>
                <w:sz w:val="24"/>
                <w:lang w:val="zh-CN"/>
              </w:rPr>
              <w:t>发射机平均</w:t>
            </w:r>
            <w:r w:rsidRPr="00E175AB">
              <w:rPr>
                <w:sz w:val="24"/>
                <w:lang w:val="zh-CN"/>
              </w:rPr>
              <w:t>功率计算过程如下：</w:t>
            </w:r>
          </w:p>
          <w:p w:rsidR="0053239B" w:rsidRPr="00E175AB" w:rsidRDefault="0053239B" w:rsidP="0075641C">
            <w:pPr>
              <w:autoSpaceDE w:val="0"/>
              <w:autoSpaceDN w:val="0"/>
              <w:adjustRightInd w:val="0"/>
              <w:spacing w:line="360" w:lineRule="auto"/>
              <w:ind w:firstLineChars="1200" w:firstLine="3360"/>
              <w:rPr>
                <w:sz w:val="28"/>
                <w:szCs w:val="28"/>
                <w:vertAlign w:val="superscript"/>
              </w:rPr>
            </w:pPr>
            <w:r w:rsidRPr="00E175AB">
              <w:rPr>
                <w:sz w:val="28"/>
                <w:szCs w:val="28"/>
              </w:rPr>
              <w:t>P=P</w:t>
            </w:r>
            <w:r w:rsidRPr="00E175AB">
              <w:rPr>
                <w:sz w:val="28"/>
                <w:szCs w:val="28"/>
                <w:vertAlign w:val="subscript"/>
                <w:lang w:val="zh-CN"/>
              </w:rPr>
              <w:t>标</w:t>
            </w:r>
            <w:r w:rsidRPr="00E175AB">
              <w:rPr>
                <w:sz w:val="28"/>
                <w:szCs w:val="28"/>
              </w:rPr>
              <w:t>/10</w:t>
            </w:r>
            <w:r w:rsidRPr="00E175AB">
              <w:rPr>
                <w:sz w:val="28"/>
                <w:szCs w:val="28"/>
                <w:vertAlign w:val="superscript"/>
              </w:rPr>
              <w:t xml:space="preserve">S/10                 </w:t>
            </w:r>
            <w:r w:rsidRPr="00E175AB">
              <w:rPr>
                <w:sz w:val="24"/>
              </w:rPr>
              <w:t>（</w:t>
            </w:r>
            <w:r w:rsidRPr="00E175AB">
              <w:rPr>
                <w:sz w:val="24"/>
                <w:lang w:val="zh-CN"/>
              </w:rPr>
              <w:t>式</w:t>
            </w:r>
            <w:r w:rsidRPr="00E175AB">
              <w:rPr>
                <w:sz w:val="24"/>
              </w:rPr>
              <w:t>7-5</w:t>
            </w:r>
            <w:r w:rsidRPr="00E175AB">
              <w:rPr>
                <w:sz w:val="24"/>
              </w:rPr>
              <w:t>）</w:t>
            </w:r>
          </w:p>
          <w:p w:rsidR="0053239B" w:rsidRPr="00E175AB" w:rsidRDefault="0053239B" w:rsidP="0075641C">
            <w:pPr>
              <w:autoSpaceDE w:val="0"/>
              <w:autoSpaceDN w:val="0"/>
              <w:adjustRightInd w:val="0"/>
              <w:spacing w:line="360" w:lineRule="auto"/>
              <w:rPr>
                <w:sz w:val="24"/>
              </w:rPr>
            </w:pPr>
            <w:r w:rsidRPr="00E175AB">
              <w:rPr>
                <w:sz w:val="28"/>
                <w:szCs w:val="28"/>
                <w:vertAlign w:val="superscript"/>
              </w:rPr>
              <w:t xml:space="preserve">   </w:t>
            </w:r>
            <w:r w:rsidRPr="00E175AB">
              <w:rPr>
                <w:sz w:val="28"/>
                <w:szCs w:val="28"/>
              </w:rPr>
              <w:t xml:space="preserve"> </w:t>
            </w:r>
            <w:r w:rsidRPr="00E175AB">
              <w:rPr>
                <w:sz w:val="24"/>
              </w:rPr>
              <w:t xml:space="preserve"> </w:t>
            </w:r>
            <w:r w:rsidRPr="00E175AB">
              <w:rPr>
                <w:sz w:val="24"/>
                <w:lang w:val="zh-CN"/>
              </w:rPr>
              <w:t>式中</w:t>
            </w:r>
            <w:r w:rsidRPr="00E175AB">
              <w:rPr>
                <w:sz w:val="24"/>
              </w:rPr>
              <w:t>：</w:t>
            </w:r>
            <w:r w:rsidRPr="00E175AB">
              <w:rPr>
                <w:sz w:val="24"/>
              </w:rPr>
              <w:t>P——</w:t>
            </w:r>
            <w:r w:rsidRPr="00E175AB">
              <w:rPr>
                <w:rFonts w:hAnsi="宋体"/>
                <w:sz w:val="24"/>
              </w:rPr>
              <w:t>发射机平均功率</w:t>
            </w:r>
            <w:r w:rsidRPr="00E175AB">
              <w:rPr>
                <w:sz w:val="24"/>
              </w:rPr>
              <w:t>（</w:t>
            </w:r>
            <w:r w:rsidRPr="00E175AB">
              <w:rPr>
                <w:sz w:val="24"/>
              </w:rPr>
              <w:t>W</w:t>
            </w:r>
            <w:r w:rsidRPr="00E175AB">
              <w:rPr>
                <w:sz w:val="24"/>
              </w:rPr>
              <w:t>）；</w:t>
            </w:r>
          </w:p>
          <w:p w:rsidR="0053239B" w:rsidRPr="00E175AB" w:rsidRDefault="0053239B" w:rsidP="0075641C">
            <w:pPr>
              <w:autoSpaceDE w:val="0"/>
              <w:autoSpaceDN w:val="0"/>
              <w:adjustRightInd w:val="0"/>
              <w:spacing w:line="360" w:lineRule="auto"/>
              <w:rPr>
                <w:sz w:val="24"/>
              </w:rPr>
            </w:pPr>
            <w:r w:rsidRPr="00E175AB">
              <w:rPr>
                <w:sz w:val="24"/>
              </w:rPr>
              <w:t xml:space="preserve">          P</w:t>
            </w:r>
            <w:r w:rsidRPr="00E175AB">
              <w:rPr>
                <w:sz w:val="24"/>
                <w:vertAlign w:val="subscript"/>
                <w:lang w:val="zh-CN"/>
              </w:rPr>
              <w:t>标</w:t>
            </w:r>
            <w:r w:rsidRPr="00E175AB">
              <w:rPr>
                <w:sz w:val="24"/>
              </w:rPr>
              <w:t>——</w:t>
            </w:r>
            <w:r w:rsidRPr="00E175AB">
              <w:rPr>
                <w:sz w:val="24"/>
                <w:lang w:val="zh-CN"/>
              </w:rPr>
              <w:t>标称功率</w:t>
            </w:r>
            <w:r w:rsidRPr="00E175AB">
              <w:rPr>
                <w:sz w:val="24"/>
              </w:rPr>
              <w:t>（</w:t>
            </w:r>
            <w:r w:rsidRPr="00E175AB">
              <w:rPr>
                <w:sz w:val="24"/>
              </w:rPr>
              <w:t>W</w:t>
            </w:r>
            <w:r w:rsidRPr="00E175AB">
              <w:rPr>
                <w:sz w:val="24"/>
              </w:rPr>
              <w:t>）；</w:t>
            </w:r>
          </w:p>
          <w:p w:rsidR="0053239B" w:rsidRPr="00E175AB" w:rsidRDefault="0053239B" w:rsidP="0075641C">
            <w:pPr>
              <w:autoSpaceDE w:val="0"/>
              <w:autoSpaceDN w:val="0"/>
              <w:adjustRightInd w:val="0"/>
              <w:spacing w:line="360" w:lineRule="auto"/>
              <w:rPr>
                <w:sz w:val="24"/>
                <w:lang w:val="zh-CN"/>
              </w:rPr>
            </w:pPr>
            <w:r w:rsidRPr="00E175AB">
              <w:rPr>
                <w:sz w:val="24"/>
              </w:rPr>
              <w:t xml:space="preserve">          </w:t>
            </w:r>
            <w:r w:rsidRPr="00E175AB">
              <w:rPr>
                <w:sz w:val="24"/>
                <w:lang w:val="zh-CN"/>
              </w:rPr>
              <w:t>S——</w:t>
            </w:r>
            <w:r w:rsidRPr="00E175AB">
              <w:rPr>
                <w:sz w:val="24"/>
                <w:lang w:val="zh-CN"/>
              </w:rPr>
              <w:t>天馈线损耗（包括馈线损耗、上下跳线损耗、馈线接头损耗、避雷器损耗、双工及合路器损耗等各类损耗之和）（</w:t>
            </w:r>
            <w:r w:rsidRPr="00E175AB">
              <w:rPr>
                <w:sz w:val="24"/>
                <w:lang w:val="zh-CN"/>
              </w:rPr>
              <w:t>dB</w:t>
            </w:r>
            <w:r w:rsidRPr="00E175AB">
              <w:rPr>
                <w:sz w:val="24"/>
                <w:lang w:val="zh-CN"/>
              </w:rPr>
              <w:t>）。</w:t>
            </w:r>
          </w:p>
          <w:p w:rsidR="0053239B" w:rsidRPr="00E175AB" w:rsidRDefault="0053239B" w:rsidP="0075641C">
            <w:pPr>
              <w:autoSpaceDE w:val="0"/>
              <w:autoSpaceDN w:val="0"/>
              <w:adjustRightInd w:val="0"/>
              <w:spacing w:line="360" w:lineRule="auto"/>
              <w:ind w:firstLineChars="200" w:firstLine="480"/>
              <w:rPr>
                <w:rFonts w:hAnsi="宋体"/>
                <w:sz w:val="24"/>
              </w:rPr>
            </w:pPr>
          </w:p>
          <w:p w:rsidR="0053239B" w:rsidRPr="00E175AB" w:rsidRDefault="0053239B" w:rsidP="0075641C">
            <w:pPr>
              <w:pStyle w:val="12"/>
              <w:spacing w:line="360" w:lineRule="auto"/>
              <w:ind w:firstLineChars="0" w:firstLine="0"/>
              <w:outlineLvl w:val="2"/>
              <w:rPr>
                <w:rFonts w:ascii="宋体" w:hAnsi="宋体"/>
                <w:sz w:val="24"/>
                <w:szCs w:val="24"/>
              </w:rPr>
            </w:pPr>
            <w:bookmarkStart w:id="170" w:name="_Toc390172653"/>
            <w:bookmarkStart w:id="171" w:name="_Toc391065410"/>
            <w:bookmarkStart w:id="172" w:name="_Toc425946188"/>
            <w:r w:rsidRPr="00E175AB">
              <w:rPr>
                <w:rFonts w:ascii="宋体" w:hAnsi="宋体" w:hint="eastAsia"/>
                <w:sz w:val="24"/>
                <w:szCs w:val="24"/>
              </w:rPr>
              <w:t>7.1</w:t>
            </w:r>
            <w:r w:rsidRPr="00E175AB">
              <w:rPr>
                <w:rFonts w:ascii="宋体" w:hAnsi="宋体"/>
                <w:sz w:val="24"/>
                <w:szCs w:val="24"/>
              </w:rPr>
              <w:t>.1.</w:t>
            </w:r>
            <w:r w:rsidRPr="00E175AB">
              <w:rPr>
                <w:rFonts w:ascii="宋体" w:hAnsi="宋体" w:hint="eastAsia"/>
                <w:sz w:val="24"/>
                <w:szCs w:val="24"/>
              </w:rPr>
              <w:t>4</w:t>
            </w:r>
            <w:r w:rsidRPr="00E175AB">
              <w:rPr>
                <w:rFonts w:ascii="宋体" w:hAnsi="宋体"/>
                <w:sz w:val="24"/>
                <w:szCs w:val="24"/>
              </w:rPr>
              <w:t xml:space="preserve">  </w:t>
            </w:r>
            <w:r w:rsidRPr="00E175AB">
              <w:rPr>
                <w:rFonts w:ascii="Times New Roman" w:hAnsi="Times New Roman"/>
                <w:sz w:val="24"/>
                <w:szCs w:val="24"/>
              </w:rPr>
              <w:t>安全</w:t>
            </w:r>
            <w:r w:rsidRPr="00E175AB">
              <w:rPr>
                <w:rFonts w:ascii="Times New Roman" w:hAnsi="Times New Roman" w:hint="eastAsia"/>
                <w:sz w:val="24"/>
                <w:szCs w:val="24"/>
              </w:rPr>
              <w:t>理论计算值</w:t>
            </w:r>
            <w:r w:rsidRPr="00E175AB">
              <w:rPr>
                <w:rFonts w:ascii="Times New Roman" w:hAnsi="Times New Roman"/>
                <w:sz w:val="24"/>
                <w:szCs w:val="24"/>
              </w:rPr>
              <w:t>预测</w:t>
            </w:r>
            <w:bookmarkEnd w:id="170"/>
            <w:bookmarkEnd w:id="171"/>
            <w:bookmarkEnd w:id="172"/>
          </w:p>
          <w:p w:rsidR="0053239B" w:rsidRPr="00E175AB" w:rsidRDefault="0053239B" w:rsidP="0075641C">
            <w:pPr>
              <w:spacing w:line="360" w:lineRule="auto"/>
              <w:ind w:firstLine="480"/>
              <w:rPr>
                <w:rFonts w:hAnsi="宋体"/>
                <w:sz w:val="24"/>
              </w:rPr>
            </w:pPr>
            <w:r w:rsidRPr="00E175AB">
              <w:rPr>
                <w:rFonts w:hAnsi="宋体"/>
                <w:sz w:val="24"/>
              </w:rPr>
              <w:t>在天线主瓣方向垂直面上，功率密度</w:t>
            </w:r>
            <w:r w:rsidRPr="00E175AB">
              <w:rPr>
                <w:rFonts w:hint="eastAsia"/>
                <w:sz w:val="24"/>
              </w:rPr>
              <w:t>≥</w:t>
            </w:r>
            <w:r w:rsidRPr="00E175AB">
              <w:rPr>
                <w:sz w:val="24"/>
              </w:rPr>
              <w:t>8μW/cm</w:t>
            </w:r>
            <w:r w:rsidRPr="00E175AB">
              <w:rPr>
                <w:sz w:val="24"/>
                <w:vertAlign w:val="superscript"/>
              </w:rPr>
              <w:t>2</w:t>
            </w:r>
            <w:r w:rsidRPr="00E175AB">
              <w:rPr>
                <w:rFonts w:hAnsi="宋体"/>
                <w:sz w:val="24"/>
              </w:rPr>
              <w:t>范围为</w:t>
            </w:r>
            <w:r w:rsidRPr="00E175AB">
              <w:rPr>
                <w:rFonts w:hAnsi="宋体" w:hint="eastAsia"/>
                <w:sz w:val="24"/>
              </w:rPr>
              <w:t>主瓣</w:t>
            </w:r>
            <w:r w:rsidRPr="00E175AB">
              <w:rPr>
                <w:rFonts w:hAnsi="宋体"/>
                <w:sz w:val="24"/>
              </w:rPr>
              <w:t>区，该区域外功率密度＜</w:t>
            </w:r>
            <w:r w:rsidRPr="00E175AB">
              <w:rPr>
                <w:sz w:val="24"/>
              </w:rPr>
              <w:t>8μW/cm</w:t>
            </w:r>
            <w:r w:rsidRPr="00E175AB">
              <w:rPr>
                <w:sz w:val="24"/>
                <w:vertAlign w:val="superscript"/>
              </w:rPr>
              <w:t>2</w:t>
            </w:r>
            <w:r w:rsidRPr="00E175AB">
              <w:rPr>
                <w:rFonts w:hAnsi="宋体"/>
                <w:sz w:val="24"/>
              </w:rPr>
              <w:t>，可视为</w:t>
            </w:r>
            <w:r w:rsidRPr="00E175AB">
              <w:rPr>
                <w:rFonts w:hAnsi="宋体" w:hint="eastAsia"/>
                <w:sz w:val="24"/>
              </w:rPr>
              <w:t>旁瓣区</w:t>
            </w:r>
            <w:r w:rsidRPr="00E175AB">
              <w:rPr>
                <w:rFonts w:hAnsi="宋体"/>
                <w:sz w:val="24"/>
              </w:rPr>
              <w:t>，如图</w:t>
            </w:r>
            <w:r w:rsidRPr="00E175AB">
              <w:rPr>
                <w:rFonts w:hint="eastAsia"/>
                <w:sz w:val="24"/>
              </w:rPr>
              <w:t>7-</w:t>
            </w:r>
            <w:r w:rsidRPr="00E175AB">
              <w:rPr>
                <w:sz w:val="24"/>
              </w:rPr>
              <w:t>1</w:t>
            </w:r>
            <w:r w:rsidRPr="00E175AB">
              <w:rPr>
                <w:rFonts w:hAnsi="宋体"/>
                <w:sz w:val="24"/>
              </w:rPr>
              <w:t>所示，可计算出相应水平</w:t>
            </w:r>
            <w:r w:rsidRPr="00E175AB">
              <w:rPr>
                <w:rFonts w:hAnsi="宋体" w:hint="eastAsia"/>
                <w:sz w:val="24"/>
              </w:rPr>
              <w:t>理论计算</w:t>
            </w:r>
            <w:r w:rsidRPr="00E175AB">
              <w:rPr>
                <w:rFonts w:hAnsi="宋体"/>
                <w:sz w:val="24"/>
              </w:rPr>
              <w:lastRenderedPageBreak/>
              <w:t>距离和垂直</w:t>
            </w:r>
            <w:r w:rsidRPr="00E175AB">
              <w:rPr>
                <w:rFonts w:hAnsi="宋体" w:hint="eastAsia"/>
                <w:sz w:val="24"/>
              </w:rPr>
              <w:t>理论计算</w:t>
            </w:r>
            <w:r w:rsidRPr="00E175AB">
              <w:rPr>
                <w:rFonts w:hAnsi="宋体"/>
                <w:sz w:val="24"/>
              </w:rPr>
              <w:t>距离。</w:t>
            </w:r>
          </w:p>
          <w:p w:rsidR="0053239B" w:rsidRPr="00E175AB" w:rsidRDefault="0053239B" w:rsidP="0075641C">
            <w:pPr>
              <w:spacing w:line="360" w:lineRule="auto"/>
              <w:ind w:firstLine="480"/>
              <w:jc w:val="center"/>
            </w:pPr>
            <w:r>
              <w:rPr>
                <w:noProof/>
              </w:rPr>
              <w:drawing>
                <wp:inline distT="0" distB="0" distL="0" distR="0">
                  <wp:extent cx="4638675" cy="2286000"/>
                  <wp:effectExtent l="19050" t="0" r="9525" b="0"/>
                  <wp:docPr id="32" name="图片 1322" descr="图7-1基站天线微波发射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2" descr="图7-1基站天线微波发射示意图"/>
                          <pic:cNvPicPr>
                            <a:picLocks noChangeAspect="1" noChangeArrowheads="1"/>
                          </pic:cNvPicPr>
                        </pic:nvPicPr>
                        <pic:blipFill>
                          <a:blip r:embed="rId52"/>
                          <a:srcRect/>
                          <a:stretch>
                            <a:fillRect/>
                          </a:stretch>
                        </pic:blipFill>
                        <pic:spPr bwMode="auto">
                          <a:xfrm>
                            <a:off x="0" y="0"/>
                            <a:ext cx="4638675" cy="2286000"/>
                          </a:xfrm>
                          <a:prstGeom prst="rect">
                            <a:avLst/>
                          </a:prstGeom>
                          <a:noFill/>
                          <a:ln w="9525">
                            <a:noFill/>
                            <a:miter lim="800000"/>
                            <a:headEnd/>
                            <a:tailEnd/>
                          </a:ln>
                        </pic:spPr>
                      </pic:pic>
                    </a:graphicData>
                  </a:graphic>
                </wp:inline>
              </w:drawing>
            </w:r>
          </w:p>
          <w:p w:rsidR="0053239B" w:rsidRPr="00E175AB" w:rsidRDefault="0053239B" w:rsidP="0075641C">
            <w:pPr>
              <w:spacing w:line="360" w:lineRule="auto"/>
              <w:ind w:firstLine="480"/>
              <w:jc w:val="center"/>
              <w:rPr>
                <w:b/>
                <w:szCs w:val="21"/>
              </w:rPr>
            </w:pPr>
            <w:r w:rsidRPr="00E175AB">
              <w:rPr>
                <w:rFonts w:hAnsi="宋体"/>
                <w:b/>
                <w:szCs w:val="21"/>
              </w:rPr>
              <w:t>图</w:t>
            </w:r>
            <w:r w:rsidRPr="00E175AB">
              <w:rPr>
                <w:rFonts w:hint="eastAsia"/>
                <w:b/>
                <w:szCs w:val="21"/>
              </w:rPr>
              <w:t>7-</w:t>
            </w:r>
            <w:r w:rsidRPr="00E175AB">
              <w:rPr>
                <w:b/>
                <w:szCs w:val="21"/>
              </w:rPr>
              <w:t xml:space="preserve">1 </w:t>
            </w:r>
            <w:r w:rsidRPr="00E175AB">
              <w:rPr>
                <w:rFonts w:hAnsi="宋体"/>
                <w:b/>
                <w:szCs w:val="21"/>
              </w:rPr>
              <w:t>基站</w:t>
            </w:r>
            <w:r w:rsidRPr="00E175AB">
              <w:rPr>
                <w:rFonts w:hAnsi="宋体" w:hint="eastAsia"/>
                <w:b/>
                <w:szCs w:val="21"/>
              </w:rPr>
              <w:t>天线理论防护区</w:t>
            </w:r>
          </w:p>
          <w:p w:rsidR="0053239B" w:rsidRPr="00E175AB" w:rsidRDefault="0053239B" w:rsidP="0075641C">
            <w:pPr>
              <w:spacing w:line="360" w:lineRule="auto"/>
              <w:ind w:firstLine="480"/>
              <w:jc w:val="left"/>
              <w:rPr>
                <w:sz w:val="24"/>
              </w:rPr>
            </w:pPr>
            <w:r w:rsidRPr="00E175AB">
              <w:rPr>
                <w:rFonts w:hAnsi="宋体"/>
                <w:sz w:val="24"/>
              </w:rPr>
              <w:t>根据公式</w:t>
            </w:r>
            <w:r w:rsidRPr="00E175AB">
              <w:rPr>
                <w:rFonts w:hAnsi="宋体"/>
                <w:sz w:val="24"/>
              </w:rPr>
              <w:t>7-4</w:t>
            </w:r>
            <w:r w:rsidRPr="00E175AB">
              <w:rPr>
                <w:rFonts w:hAnsi="宋体"/>
                <w:sz w:val="24"/>
              </w:rPr>
              <w:t>，天线主瓣轴向方向上功率密度等于</w:t>
            </w:r>
            <w:r w:rsidRPr="00E175AB">
              <w:rPr>
                <w:sz w:val="24"/>
              </w:rPr>
              <w:t>8μW/cm</w:t>
            </w:r>
            <w:r w:rsidRPr="00E175AB">
              <w:rPr>
                <w:sz w:val="24"/>
                <w:vertAlign w:val="superscript"/>
              </w:rPr>
              <w:t>2</w:t>
            </w:r>
            <w:r w:rsidRPr="00E175AB">
              <w:rPr>
                <w:rFonts w:hAnsi="宋体"/>
                <w:sz w:val="24"/>
              </w:rPr>
              <w:t>处，所对应的直线距离</w:t>
            </w:r>
            <w:r w:rsidRPr="00E175AB">
              <w:rPr>
                <w:i/>
                <w:sz w:val="24"/>
              </w:rPr>
              <w:t>r</w:t>
            </w:r>
            <w:r w:rsidRPr="00E175AB">
              <w:rPr>
                <w:sz w:val="24"/>
                <w:vertAlign w:val="subscript"/>
              </w:rPr>
              <w:t>max</w:t>
            </w:r>
            <w:r w:rsidRPr="00E175AB">
              <w:rPr>
                <w:rFonts w:hAnsi="宋体"/>
                <w:sz w:val="24"/>
              </w:rPr>
              <w:t>计算公式为：</w:t>
            </w:r>
          </w:p>
          <w:p w:rsidR="0053239B" w:rsidRPr="00E175AB" w:rsidRDefault="0053239B" w:rsidP="0075641C">
            <w:pPr>
              <w:spacing w:line="360" w:lineRule="auto"/>
              <w:ind w:firstLine="480"/>
              <w:jc w:val="center"/>
              <w:rPr>
                <w:sz w:val="24"/>
              </w:rPr>
            </w:pPr>
            <w:r w:rsidRPr="00E175AB">
              <w:rPr>
                <w:position w:val="-26"/>
                <w:sz w:val="24"/>
              </w:rPr>
              <w:object w:dxaOrig="1766" w:dyaOrig="702">
                <v:shape id="_x0000_i1038" type="#_x0000_t75" style="width:87.75pt;height:35.25pt" o:ole="">
                  <v:imagedata r:id="rId53" o:title=""/>
                </v:shape>
                <o:OLEObject Type="Embed" ProgID="Equation.3" ShapeID="_x0000_i1038" DrawAspect="Content" ObjectID="_1563947209" r:id="rId54"/>
              </w:object>
            </w:r>
            <w:r w:rsidRPr="00E175AB">
              <w:rPr>
                <w:sz w:val="24"/>
              </w:rPr>
              <w:t xml:space="preserve">      (</w:t>
            </w:r>
            <w:r w:rsidRPr="00E175AB">
              <w:rPr>
                <w:rFonts w:hAnsi="宋体"/>
                <w:sz w:val="24"/>
              </w:rPr>
              <w:t>式</w:t>
            </w:r>
            <w:r w:rsidRPr="00E175AB">
              <w:rPr>
                <w:rFonts w:hint="eastAsia"/>
                <w:sz w:val="24"/>
              </w:rPr>
              <w:t>7-7</w:t>
            </w:r>
            <w:r w:rsidRPr="00E175AB">
              <w:rPr>
                <w:sz w:val="24"/>
              </w:rPr>
              <w:t>)</w:t>
            </w:r>
          </w:p>
          <w:p w:rsidR="0053239B" w:rsidRPr="00E175AB" w:rsidRDefault="0053239B" w:rsidP="0075641C">
            <w:pPr>
              <w:spacing w:line="360" w:lineRule="auto"/>
              <w:ind w:leftChars="229" w:left="481" w:firstLineChars="200" w:firstLine="480"/>
              <w:jc w:val="left"/>
              <w:rPr>
                <w:sz w:val="24"/>
              </w:rPr>
            </w:pPr>
            <w:r w:rsidRPr="00E175AB">
              <w:rPr>
                <w:rFonts w:hAnsi="宋体"/>
                <w:sz w:val="24"/>
              </w:rPr>
              <w:t>天线主瓣方向的水平</w:t>
            </w:r>
            <w:r w:rsidRPr="00E175AB">
              <w:rPr>
                <w:rFonts w:hAnsi="宋体" w:hint="eastAsia"/>
                <w:sz w:val="24"/>
              </w:rPr>
              <w:t>理论计算</w:t>
            </w:r>
            <w:r w:rsidRPr="00E175AB">
              <w:rPr>
                <w:rFonts w:hAnsi="宋体"/>
                <w:sz w:val="24"/>
              </w:rPr>
              <w:t>距离</w:t>
            </w:r>
            <w:r w:rsidRPr="00E175AB">
              <w:rPr>
                <w:sz w:val="24"/>
              </w:rPr>
              <w:t>L</w:t>
            </w:r>
            <w:r w:rsidRPr="00E175AB">
              <w:rPr>
                <w:rFonts w:hAnsi="宋体"/>
                <w:sz w:val="24"/>
              </w:rPr>
              <w:t>为：</w:t>
            </w:r>
          </w:p>
          <w:p w:rsidR="0053239B" w:rsidRPr="00E175AB" w:rsidRDefault="0053239B" w:rsidP="0075641C">
            <w:pPr>
              <w:spacing w:line="360" w:lineRule="auto"/>
              <w:ind w:leftChars="229" w:left="481" w:firstLineChars="1155" w:firstLine="2772"/>
              <w:rPr>
                <w:sz w:val="24"/>
              </w:rPr>
            </w:pPr>
            <w:r w:rsidRPr="00E175AB">
              <w:rPr>
                <w:sz w:val="24"/>
              </w:rPr>
              <w:t>L≈r</w:t>
            </w:r>
            <w:r w:rsidRPr="00E175AB">
              <w:rPr>
                <w:sz w:val="24"/>
                <w:vertAlign w:val="subscript"/>
              </w:rPr>
              <w:t>max</w:t>
            </w:r>
          </w:p>
          <w:p w:rsidR="0053239B" w:rsidRPr="00E175AB" w:rsidRDefault="0053239B" w:rsidP="0075641C">
            <w:pPr>
              <w:spacing w:line="360" w:lineRule="auto"/>
              <w:ind w:leftChars="229" w:left="481" w:firstLineChars="200" w:firstLine="480"/>
              <w:jc w:val="left"/>
              <w:rPr>
                <w:sz w:val="24"/>
              </w:rPr>
            </w:pPr>
            <w:r w:rsidRPr="00E175AB">
              <w:rPr>
                <w:rFonts w:hAnsi="宋体"/>
                <w:sz w:val="24"/>
              </w:rPr>
              <w:t>天线主瓣方向的垂直</w:t>
            </w:r>
            <w:r w:rsidRPr="00E175AB">
              <w:rPr>
                <w:rFonts w:hAnsi="宋体" w:hint="eastAsia"/>
                <w:sz w:val="24"/>
              </w:rPr>
              <w:t>理论计算</w:t>
            </w:r>
            <w:r w:rsidRPr="00E175AB">
              <w:rPr>
                <w:rFonts w:hAnsi="宋体"/>
                <w:sz w:val="24"/>
              </w:rPr>
              <w:t>距离</w:t>
            </w:r>
            <w:r w:rsidRPr="00E175AB">
              <w:rPr>
                <w:rFonts w:hint="eastAsia"/>
                <w:sz w:val="24"/>
              </w:rPr>
              <w:t>H</w:t>
            </w:r>
            <w:r w:rsidRPr="00E175AB">
              <w:rPr>
                <w:rFonts w:hAnsi="宋体"/>
                <w:sz w:val="24"/>
              </w:rPr>
              <w:t>为：</w:t>
            </w:r>
          </w:p>
          <w:p w:rsidR="0053239B" w:rsidRPr="00E175AB" w:rsidRDefault="0053239B" w:rsidP="0075641C">
            <w:pPr>
              <w:spacing w:line="360" w:lineRule="auto"/>
              <w:ind w:firstLineChars="1356" w:firstLine="3254"/>
              <w:rPr>
                <w:sz w:val="24"/>
              </w:rPr>
            </w:pPr>
            <w:r w:rsidRPr="00E175AB">
              <w:rPr>
                <w:position w:val="-24"/>
                <w:sz w:val="24"/>
              </w:rPr>
              <w:object w:dxaOrig="2094" w:dyaOrig="624">
                <v:shape id="_x0000_i1039" type="#_x0000_t75" style="width:103.5pt;height:30.75pt" o:ole="">
                  <v:imagedata r:id="rId55" o:title=""/>
                </v:shape>
                <o:OLEObject Type="Embed" ProgID="Equation.3" ShapeID="_x0000_i1039" DrawAspect="Content" ObjectID="_1563947210" r:id="rId56"/>
              </w:object>
            </w:r>
            <w:r w:rsidRPr="00E175AB">
              <w:rPr>
                <w:sz w:val="24"/>
              </w:rPr>
              <w:t xml:space="preserve">      (</w:t>
            </w:r>
            <w:r w:rsidRPr="00E175AB">
              <w:rPr>
                <w:rFonts w:hAnsi="宋体"/>
                <w:sz w:val="24"/>
              </w:rPr>
              <w:t>式</w:t>
            </w:r>
            <w:r w:rsidRPr="00E175AB">
              <w:rPr>
                <w:rFonts w:hint="eastAsia"/>
                <w:sz w:val="24"/>
              </w:rPr>
              <w:t>7-8</w:t>
            </w:r>
            <w:r w:rsidRPr="00E175AB">
              <w:rPr>
                <w:sz w:val="24"/>
              </w:rPr>
              <w:t>)</w:t>
            </w:r>
          </w:p>
          <w:p w:rsidR="0053239B" w:rsidRPr="00E175AB" w:rsidRDefault="0053239B" w:rsidP="0075641C">
            <w:pPr>
              <w:spacing w:line="360" w:lineRule="auto"/>
              <w:ind w:firstLineChars="600" w:firstLine="1440"/>
              <w:jc w:val="left"/>
              <w:rPr>
                <w:sz w:val="24"/>
              </w:rPr>
            </w:pPr>
            <w:r w:rsidRPr="00E175AB">
              <w:rPr>
                <w:rFonts w:hAnsi="宋体"/>
                <w:sz w:val="24"/>
              </w:rPr>
              <w:t>其中：</w:t>
            </w:r>
            <w:r w:rsidRPr="00E175AB">
              <w:rPr>
                <w:sz w:val="24"/>
              </w:rPr>
              <w:object w:dxaOrig="246" w:dyaOrig="226">
                <v:shape id="_x0000_i1040" type="#_x0000_t75" style="width:18.75pt;height:13.5pt" o:ole="">
                  <v:imagedata r:id="rId57" o:title=""/>
                </v:shape>
                <o:OLEObject Type="Embed" ProgID="Equation.3" ShapeID="_x0000_i1040" DrawAspect="Content" ObjectID="_1563947211" r:id="rId58"/>
              </w:object>
            </w:r>
            <w:r w:rsidRPr="00E175AB">
              <w:rPr>
                <w:sz w:val="24"/>
              </w:rPr>
              <w:t>――</w:t>
            </w:r>
            <w:r w:rsidRPr="00E175AB">
              <w:rPr>
                <w:rFonts w:hAnsi="宋体"/>
                <w:sz w:val="24"/>
              </w:rPr>
              <w:t>天线俯角；</w:t>
            </w:r>
            <w:r w:rsidRPr="00E175AB">
              <w:rPr>
                <w:sz w:val="24"/>
              </w:rPr>
              <w:object w:dxaOrig="245" w:dyaOrig="326">
                <v:shape id="_x0000_i1041" type="#_x0000_t75" style="width:12.75pt;height:17.25pt" o:ole="">
                  <v:imagedata r:id="rId59" o:title=""/>
                </v:shape>
                <o:OLEObject Type="Embed" ProgID="Equation.3" ShapeID="_x0000_i1041" DrawAspect="Content" ObjectID="_1563947212" r:id="rId60"/>
              </w:object>
            </w:r>
            <w:r w:rsidRPr="00E175AB">
              <w:rPr>
                <w:sz w:val="24"/>
              </w:rPr>
              <w:t>――</w:t>
            </w:r>
            <w:r w:rsidRPr="00E175AB">
              <w:rPr>
                <w:rFonts w:hAnsi="宋体"/>
                <w:sz w:val="24"/>
              </w:rPr>
              <w:t>天线垂直半功率角。</w:t>
            </w:r>
          </w:p>
          <w:p w:rsidR="0053239B" w:rsidRPr="00E175AB" w:rsidRDefault="0053239B" w:rsidP="0075641C">
            <w:pPr>
              <w:spacing w:line="360" w:lineRule="auto"/>
              <w:ind w:firstLine="480"/>
              <w:jc w:val="left"/>
              <w:rPr>
                <w:rFonts w:hAnsi="宋体"/>
                <w:sz w:val="24"/>
              </w:rPr>
            </w:pPr>
            <w:r w:rsidRPr="00E175AB">
              <w:rPr>
                <w:rFonts w:hAnsi="宋体" w:hint="eastAsia"/>
                <w:sz w:val="24"/>
              </w:rPr>
              <w:t>根据湖南电信</w:t>
            </w:r>
            <w:r w:rsidRPr="00E175AB">
              <w:rPr>
                <w:rFonts w:hAnsi="宋体"/>
                <w:sz w:val="24"/>
              </w:rPr>
              <w:t>公司</w:t>
            </w:r>
            <w:r w:rsidRPr="00E175AB">
              <w:rPr>
                <w:rFonts w:hAnsi="宋体" w:hint="eastAsia"/>
                <w:sz w:val="24"/>
              </w:rPr>
              <w:t>提供的本项目各期技术参数（见表</w:t>
            </w:r>
            <w:r w:rsidRPr="00E175AB">
              <w:rPr>
                <w:rFonts w:hAnsi="宋体" w:hint="eastAsia"/>
                <w:sz w:val="24"/>
              </w:rPr>
              <w:t>5-1</w:t>
            </w:r>
            <w:r w:rsidRPr="00E175AB">
              <w:rPr>
                <w:rFonts w:hAnsi="宋体" w:hint="eastAsia"/>
                <w:sz w:val="24"/>
              </w:rPr>
              <w:t>、表</w:t>
            </w:r>
            <w:r w:rsidRPr="00E175AB">
              <w:rPr>
                <w:rFonts w:hAnsi="宋体" w:hint="eastAsia"/>
                <w:sz w:val="24"/>
              </w:rPr>
              <w:t>5-2</w:t>
            </w:r>
            <w:r w:rsidRPr="00E175AB">
              <w:rPr>
                <w:rFonts w:hAnsi="宋体" w:hint="eastAsia"/>
                <w:sz w:val="24"/>
              </w:rPr>
              <w:t>，表</w:t>
            </w:r>
            <w:r w:rsidRPr="00E175AB">
              <w:rPr>
                <w:rFonts w:hAnsi="宋体" w:hint="eastAsia"/>
                <w:sz w:val="24"/>
              </w:rPr>
              <w:t>5-3</w:t>
            </w:r>
            <w:r w:rsidRPr="00E175AB">
              <w:rPr>
                <w:rFonts w:hAnsi="宋体" w:hint="eastAsia"/>
                <w:sz w:val="24"/>
              </w:rPr>
              <w:t>，发信机主要采用华为公司的产品）。将其带入式</w:t>
            </w:r>
            <w:r w:rsidRPr="00E175AB">
              <w:rPr>
                <w:rFonts w:hAnsi="宋体" w:hint="eastAsia"/>
                <w:sz w:val="24"/>
              </w:rPr>
              <w:t>7-7</w:t>
            </w:r>
            <w:r w:rsidRPr="00E175AB">
              <w:rPr>
                <w:rFonts w:hAnsi="宋体" w:hint="eastAsia"/>
                <w:sz w:val="24"/>
              </w:rPr>
              <w:t>、式</w:t>
            </w:r>
            <w:r w:rsidRPr="00E175AB">
              <w:rPr>
                <w:rFonts w:hAnsi="宋体" w:hint="eastAsia"/>
                <w:sz w:val="24"/>
              </w:rPr>
              <w:t>7-8</w:t>
            </w:r>
            <w:r w:rsidRPr="00E175AB">
              <w:rPr>
                <w:rFonts w:hAnsi="宋体" w:hint="eastAsia"/>
                <w:sz w:val="24"/>
              </w:rPr>
              <w:t>，可计算得：</w:t>
            </w:r>
          </w:p>
          <w:p w:rsidR="0053239B" w:rsidRPr="00E175AB" w:rsidRDefault="0053239B" w:rsidP="0075641C">
            <w:pPr>
              <w:spacing w:line="360" w:lineRule="auto"/>
              <w:ind w:firstLine="480"/>
              <w:jc w:val="left"/>
              <w:rPr>
                <w:rFonts w:hAnsi="宋体"/>
                <w:sz w:val="24"/>
              </w:rPr>
            </w:pPr>
            <w:r w:rsidRPr="00E175AB">
              <w:rPr>
                <w:rFonts w:hAnsi="宋体" w:hint="eastAsia"/>
                <w:sz w:val="24"/>
              </w:rPr>
              <w:t>（</w:t>
            </w:r>
            <w:r w:rsidRPr="00E175AB">
              <w:rPr>
                <w:rFonts w:hAnsi="宋体" w:hint="eastAsia"/>
                <w:sz w:val="24"/>
              </w:rPr>
              <w:t>1</w:t>
            </w:r>
            <w:r w:rsidRPr="00E175AB">
              <w:rPr>
                <w:rFonts w:hAnsi="宋体" w:hint="eastAsia"/>
                <w:sz w:val="24"/>
              </w:rPr>
              <w:t>）</w:t>
            </w:r>
            <w:r w:rsidRPr="00E175AB">
              <w:rPr>
                <w:rFonts w:hAnsi="宋体" w:hint="eastAsia"/>
                <w:sz w:val="24"/>
              </w:rPr>
              <w:tab/>
              <w:t>CDMA</w:t>
            </w:r>
            <w:r w:rsidRPr="00E175AB">
              <w:rPr>
                <w:rFonts w:hAnsi="宋体" w:hint="eastAsia"/>
                <w:sz w:val="24"/>
              </w:rPr>
              <w:t>基站主瓣方向的水平理论计算值为</w:t>
            </w:r>
            <w:r w:rsidRPr="00E175AB">
              <w:rPr>
                <w:rFonts w:hint="eastAsia"/>
                <w:sz w:val="24"/>
              </w:rPr>
              <w:t>14.94</w:t>
            </w:r>
            <w:r w:rsidRPr="00E175AB">
              <w:rPr>
                <w:rFonts w:hAnsi="宋体" w:hint="eastAsia"/>
                <w:sz w:val="24"/>
              </w:rPr>
              <w:t>米，垂直理论计算值为</w:t>
            </w:r>
            <w:r w:rsidRPr="00E175AB">
              <w:rPr>
                <w:rFonts w:hint="eastAsia"/>
                <w:sz w:val="24"/>
              </w:rPr>
              <w:t>3.49</w:t>
            </w:r>
            <w:r w:rsidRPr="00E175AB">
              <w:rPr>
                <w:rFonts w:hAnsi="宋体" w:hint="eastAsia"/>
                <w:sz w:val="24"/>
              </w:rPr>
              <w:t>米；</w:t>
            </w:r>
          </w:p>
          <w:p w:rsidR="0053239B" w:rsidRPr="00E175AB" w:rsidRDefault="0053239B" w:rsidP="0075641C">
            <w:pPr>
              <w:spacing w:line="360" w:lineRule="auto"/>
              <w:ind w:firstLine="480"/>
              <w:jc w:val="left"/>
              <w:rPr>
                <w:rFonts w:hAnsi="宋体"/>
                <w:sz w:val="24"/>
              </w:rPr>
            </w:pPr>
            <w:r w:rsidRPr="00E175AB">
              <w:rPr>
                <w:rFonts w:hAnsi="宋体" w:hint="eastAsia"/>
                <w:sz w:val="24"/>
              </w:rPr>
              <w:t>（</w:t>
            </w:r>
            <w:r w:rsidRPr="00E175AB">
              <w:rPr>
                <w:rFonts w:hAnsi="宋体" w:hint="eastAsia"/>
                <w:sz w:val="24"/>
              </w:rPr>
              <w:t>2</w:t>
            </w:r>
            <w:r w:rsidRPr="00E175AB">
              <w:rPr>
                <w:rFonts w:hAnsi="宋体" w:hint="eastAsia"/>
                <w:sz w:val="24"/>
              </w:rPr>
              <w:t>）</w:t>
            </w:r>
            <w:r w:rsidRPr="00E175AB">
              <w:rPr>
                <w:rFonts w:hAnsi="宋体" w:hint="eastAsia"/>
                <w:sz w:val="24"/>
              </w:rPr>
              <w:tab/>
              <w:t>FDD-LTE</w:t>
            </w:r>
            <w:r w:rsidRPr="00E175AB">
              <w:rPr>
                <w:rFonts w:hAnsi="宋体" w:hint="eastAsia"/>
                <w:sz w:val="24"/>
              </w:rPr>
              <w:t>基站主瓣方向的水平理论计算值为</w:t>
            </w:r>
            <w:r w:rsidRPr="00E175AB">
              <w:rPr>
                <w:rFonts w:hint="eastAsia"/>
                <w:sz w:val="24"/>
              </w:rPr>
              <w:t>15.83</w:t>
            </w:r>
            <w:r w:rsidRPr="00E175AB">
              <w:rPr>
                <w:rFonts w:hAnsi="宋体" w:hint="eastAsia"/>
                <w:sz w:val="24"/>
              </w:rPr>
              <w:t>米，垂直理论计算值为</w:t>
            </w:r>
            <w:r w:rsidRPr="00E175AB">
              <w:rPr>
                <w:rFonts w:hint="eastAsia"/>
                <w:sz w:val="24"/>
              </w:rPr>
              <w:t>3.69</w:t>
            </w:r>
            <w:r w:rsidRPr="00E175AB">
              <w:rPr>
                <w:rFonts w:hAnsi="宋体" w:hint="eastAsia"/>
                <w:sz w:val="24"/>
              </w:rPr>
              <w:t>米；</w:t>
            </w:r>
          </w:p>
          <w:p w:rsidR="0053239B" w:rsidRPr="00E175AB" w:rsidRDefault="0053239B" w:rsidP="0075641C">
            <w:pPr>
              <w:spacing w:line="360" w:lineRule="auto"/>
              <w:ind w:firstLine="480"/>
              <w:jc w:val="left"/>
              <w:rPr>
                <w:sz w:val="24"/>
              </w:rPr>
            </w:pPr>
            <w:r w:rsidRPr="00E175AB">
              <w:rPr>
                <w:rFonts w:hAnsi="宋体" w:hint="eastAsia"/>
                <w:sz w:val="24"/>
              </w:rPr>
              <w:t>（</w:t>
            </w:r>
            <w:r w:rsidRPr="00E175AB">
              <w:rPr>
                <w:rFonts w:hAnsi="宋体" w:hint="eastAsia"/>
                <w:sz w:val="24"/>
              </w:rPr>
              <w:t>3</w:t>
            </w:r>
            <w:r w:rsidRPr="00E175AB">
              <w:rPr>
                <w:rFonts w:hAnsi="宋体" w:hint="eastAsia"/>
                <w:sz w:val="24"/>
              </w:rPr>
              <w:t>）</w:t>
            </w:r>
            <w:r w:rsidRPr="00E175AB">
              <w:rPr>
                <w:rFonts w:hAnsi="宋体" w:hint="eastAsia"/>
                <w:sz w:val="24"/>
              </w:rPr>
              <w:tab/>
            </w:r>
            <w:r w:rsidRPr="00E175AB">
              <w:rPr>
                <w:rFonts w:hint="eastAsia"/>
                <w:sz w:val="24"/>
              </w:rPr>
              <w:t>CDMA+FDD -LTE</w:t>
            </w:r>
            <w:r w:rsidRPr="00E175AB">
              <w:rPr>
                <w:rFonts w:hint="eastAsia"/>
                <w:sz w:val="24"/>
              </w:rPr>
              <w:t>混合网基站主瓣方向的</w:t>
            </w:r>
            <w:r w:rsidRPr="00E175AB">
              <w:rPr>
                <w:sz w:val="24"/>
              </w:rPr>
              <w:t>水平距离理论计算值为</w:t>
            </w:r>
            <w:r w:rsidRPr="00E175AB">
              <w:rPr>
                <w:rFonts w:hint="eastAsia"/>
                <w:sz w:val="24"/>
              </w:rPr>
              <w:t>21.76</w:t>
            </w:r>
            <w:r w:rsidRPr="00E175AB">
              <w:rPr>
                <w:sz w:val="24"/>
              </w:rPr>
              <w:t>米，垂直距离理论计算值为</w:t>
            </w:r>
            <w:r w:rsidRPr="00E175AB">
              <w:rPr>
                <w:rFonts w:hint="eastAsia"/>
                <w:sz w:val="24"/>
              </w:rPr>
              <w:t>5.08</w:t>
            </w:r>
            <w:r w:rsidRPr="00E175AB">
              <w:rPr>
                <w:sz w:val="24"/>
              </w:rPr>
              <w:t>米；</w:t>
            </w:r>
          </w:p>
          <w:p w:rsidR="0053239B" w:rsidRPr="00E175AB" w:rsidRDefault="0053239B" w:rsidP="0075641C">
            <w:pPr>
              <w:spacing w:line="360" w:lineRule="auto"/>
              <w:ind w:firstLine="480"/>
              <w:jc w:val="left"/>
              <w:rPr>
                <w:rFonts w:hAnsi="宋体"/>
                <w:sz w:val="24"/>
              </w:rPr>
            </w:pPr>
            <w:r w:rsidRPr="00E175AB">
              <w:rPr>
                <w:rFonts w:hAnsi="宋体" w:hint="eastAsia"/>
                <w:sz w:val="24"/>
              </w:rPr>
              <w:t>（</w:t>
            </w:r>
            <w:r w:rsidRPr="00E175AB">
              <w:rPr>
                <w:rFonts w:hAnsi="宋体" w:hint="eastAsia"/>
                <w:sz w:val="24"/>
              </w:rPr>
              <w:t>4</w:t>
            </w:r>
            <w:r w:rsidRPr="00E175AB">
              <w:rPr>
                <w:rFonts w:hAnsi="宋体" w:hint="eastAsia"/>
                <w:sz w:val="24"/>
              </w:rPr>
              <w:t>）</w:t>
            </w:r>
            <w:r w:rsidRPr="00E175AB">
              <w:rPr>
                <w:rFonts w:hAnsi="宋体" w:hint="eastAsia"/>
                <w:sz w:val="24"/>
              </w:rPr>
              <w:tab/>
              <w:t>FDD+TD-LTE</w:t>
            </w:r>
            <w:r w:rsidRPr="00E175AB">
              <w:rPr>
                <w:rFonts w:hAnsi="宋体" w:hint="eastAsia"/>
                <w:sz w:val="24"/>
              </w:rPr>
              <w:t>混合网基站主瓣方向的水平距离理论计算值为</w:t>
            </w:r>
            <w:r w:rsidRPr="00E175AB">
              <w:rPr>
                <w:rFonts w:hAnsi="宋体" w:hint="eastAsia"/>
                <w:sz w:val="24"/>
              </w:rPr>
              <w:t>21.42</w:t>
            </w:r>
            <w:r w:rsidRPr="00E175AB">
              <w:rPr>
                <w:rFonts w:hAnsi="宋体" w:hint="eastAsia"/>
                <w:sz w:val="24"/>
              </w:rPr>
              <w:t>米，垂直距离理论计算值为</w:t>
            </w:r>
            <w:r w:rsidRPr="00E175AB">
              <w:rPr>
                <w:rFonts w:hAnsi="宋体" w:hint="eastAsia"/>
                <w:sz w:val="24"/>
              </w:rPr>
              <w:t>5.00</w:t>
            </w:r>
            <w:r w:rsidRPr="00E175AB">
              <w:rPr>
                <w:rFonts w:hAnsi="宋体" w:hint="eastAsia"/>
                <w:sz w:val="24"/>
              </w:rPr>
              <w:t>米。</w:t>
            </w:r>
            <w:r w:rsidRPr="00E175AB">
              <w:rPr>
                <w:rFonts w:hAnsi="宋体" w:hint="eastAsia"/>
                <w:sz w:val="24"/>
              </w:rPr>
              <w:t xml:space="preserve"> </w:t>
            </w:r>
          </w:p>
          <w:p w:rsidR="0053239B" w:rsidRPr="00E175AB" w:rsidRDefault="0053239B" w:rsidP="0075641C">
            <w:pPr>
              <w:spacing w:line="360" w:lineRule="auto"/>
              <w:ind w:firstLine="480"/>
              <w:jc w:val="left"/>
              <w:rPr>
                <w:rFonts w:hAnsi="宋体"/>
                <w:sz w:val="24"/>
              </w:rPr>
            </w:pPr>
            <w:r w:rsidRPr="00E175AB">
              <w:rPr>
                <w:rFonts w:hAnsi="宋体" w:hint="eastAsia"/>
                <w:sz w:val="24"/>
              </w:rPr>
              <w:lastRenderedPageBreak/>
              <w:t>基站天线电磁辐射距离满足上述水平或垂直理论计算值其中一个距离即可。</w:t>
            </w:r>
          </w:p>
          <w:p w:rsidR="0053239B" w:rsidRPr="00E175AB" w:rsidRDefault="0053239B" w:rsidP="0075641C">
            <w:pPr>
              <w:spacing w:line="336" w:lineRule="auto"/>
              <w:ind w:firstLineChars="200" w:firstLine="480"/>
              <w:rPr>
                <w:sz w:val="24"/>
              </w:rPr>
            </w:pPr>
            <w:r w:rsidRPr="00E175AB">
              <w:rPr>
                <w:rFonts w:hAnsi="宋体" w:hint="eastAsia"/>
                <w:sz w:val="24"/>
              </w:rPr>
              <w:t>此外，为进一步提高基站的安全系数，方便现场排查，本报告对计算出来的垂直理论计算值数值进行取整。不同类型基站天线主瓣方向的理论距离，具体见表</w:t>
            </w:r>
            <w:r w:rsidRPr="00E175AB">
              <w:rPr>
                <w:rFonts w:hAnsi="宋体" w:hint="eastAsia"/>
                <w:sz w:val="24"/>
              </w:rPr>
              <w:t>7-1</w:t>
            </w:r>
            <w:r w:rsidRPr="00E175AB">
              <w:rPr>
                <w:rFonts w:hAnsi="宋体" w:hint="eastAsia"/>
                <w:sz w:val="24"/>
              </w:rPr>
              <w:t>所示。</w:t>
            </w:r>
          </w:p>
          <w:p w:rsidR="0053239B" w:rsidRPr="00E175AB" w:rsidRDefault="0053239B" w:rsidP="0075641C">
            <w:pPr>
              <w:spacing w:line="360" w:lineRule="auto"/>
              <w:ind w:firstLine="480"/>
              <w:jc w:val="center"/>
              <w:rPr>
                <w:b/>
                <w:szCs w:val="21"/>
              </w:rPr>
            </w:pPr>
            <w:r w:rsidRPr="00E175AB">
              <w:rPr>
                <w:b/>
                <w:szCs w:val="21"/>
              </w:rPr>
              <w:t>表</w:t>
            </w:r>
            <w:r w:rsidRPr="00E175AB">
              <w:rPr>
                <w:b/>
                <w:szCs w:val="21"/>
              </w:rPr>
              <w:t xml:space="preserve">7-1     </w:t>
            </w:r>
            <w:r w:rsidRPr="00E175AB">
              <w:rPr>
                <w:b/>
                <w:szCs w:val="21"/>
              </w:rPr>
              <w:t>各种类型基站主瓣方向的</w:t>
            </w:r>
            <w:r w:rsidRPr="00E175AB">
              <w:rPr>
                <w:rFonts w:hint="eastAsia"/>
                <w:b/>
                <w:szCs w:val="21"/>
              </w:rPr>
              <w:t>理论</w:t>
            </w:r>
            <w:r w:rsidRPr="00E175AB">
              <w:rPr>
                <w:b/>
                <w:szCs w:val="21"/>
              </w:rPr>
              <w:t>距离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52"/>
              <w:gridCol w:w="2431"/>
              <w:gridCol w:w="2313"/>
            </w:tblGrid>
            <w:tr w:rsidR="0053239B" w:rsidRPr="00E175AB" w:rsidTr="0075641C">
              <w:trPr>
                <w:trHeight w:val="371"/>
                <w:jc w:val="center"/>
              </w:trPr>
              <w:tc>
                <w:tcPr>
                  <w:tcW w:w="3650" w:type="dxa"/>
                  <w:vAlign w:val="center"/>
                </w:tcPr>
                <w:p w:rsidR="0053239B" w:rsidRPr="00E175AB" w:rsidRDefault="0053239B" w:rsidP="0075641C">
                  <w:pPr>
                    <w:jc w:val="center"/>
                    <w:rPr>
                      <w:szCs w:val="21"/>
                    </w:rPr>
                  </w:pPr>
                  <w:r w:rsidRPr="00E175AB">
                    <w:rPr>
                      <w:szCs w:val="21"/>
                    </w:rPr>
                    <w:t>基站类型</w:t>
                  </w:r>
                </w:p>
              </w:tc>
              <w:tc>
                <w:tcPr>
                  <w:tcW w:w="2520" w:type="dxa"/>
                  <w:vAlign w:val="center"/>
                </w:tcPr>
                <w:p w:rsidR="0053239B" w:rsidRPr="00E175AB" w:rsidRDefault="0053239B" w:rsidP="0075641C">
                  <w:pPr>
                    <w:jc w:val="center"/>
                    <w:rPr>
                      <w:szCs w:val="21"/>
                    </w:rPr>
                  </w:pPr>
                  <w:r w:rsidRPr="00E175AB">
                    <w:rPr>
                      <w:rFonts w:hint="eastAsia"/>
                      <w:szCs w:val="21"/>
                    </w:rPr>
                    <w:t>水平理论计算值</w:t>
                  </w:r>
                  <w:r w:rsidRPr="00E175AB">
                    <w:rPr>
                      <w:szCs w:val="21"/>
                    </w:rPr>
                    <w:t>（米）</w:t>
                  </w:r>
                </w:p>
              </w:tc>
              <w:tc>
                <w:tcPr>
                  <w:tcW w:w="2395" w:type="dxa"/>
                  <w:vAlign w:val="center"/>
                </w:tcPr>
                <w:p w:rsidR="0053239B" w:rsidRPr="00E175AB" w:rsidRDefault="0053239B" w:rsidP="0075641C">
                  <w:pPr>
                    <w:jc w:val="center"/>
                    <w:rPr>
                      <w:szCs w:val="21"/>
                    </w:rPr>
                  </w:pPr>
                  <w:r w:rsidRPr="00E175AB">
                    <w:rPr>
                      <w:rFonts w:hint="eastAsia"/>
                      <w:szCs w:val="21"/>
                    </w:rPr>
                    <w:t>垂直理论计算值</w:t>
                  </w:r>
                  <w:r w:rsidRPr="00E175AB">
                    <w:rPr>
                      <w:szCs w:val="21"/>
                    </w:rPr>
                    <w:t>（米）</w:t>
                  </w:r>
                </w:p>
              </w:tc>
            </w:tr>
            <w:tr w:rsidR="0053239B" w:rsidRPr="00E175AB" w:rsidTr="0075641C">
              <w:trPr>
                <w:trHeight w:val="371"/>
                <w:jc w:val="center"/>
              </w:trPr>
              <w:tc>
                <w:tcPr>
                  <w:tcW w:w="3650" w:type="dxa"/>
                  <w:vAlign w:val="center"/>
                </w:tcPr>
                <w:p w:rsidR="0053239B" w:rsidRPr="00E175AB" w:rsidRDefault="0053239B" w:rsidP="0075641C">
                  <w:pPr>
                    <w:jc w:val="center"/>
                  </w:pPr>
                  <w:r w:rsidRPr="00E175AB">
                    <w:t>CDMA</w:t>
                  </w:r>
                </w:p>
              </w:tc>
              <w:tc>
                <w:tcPr>
                  <w:tcW w:w="2520" w:type="dxa"/>
                  <w:vAlign w:val="center"/>
                </w:tcPr>
                <w:p w:rsidR="0053239B" w:rsidRPr="00E175AB" w:rsidRDefault="0053239B" w:rsidP="0075641C">
                  <w:pPr>
                    <w:jc w:val="center"/>
                  </w:pPr>
                  <w:r w:rsidRPr="00E175AB">
                    <w:t>15</w:t>
                  </w:r>
                </w:p>
              </w:tc>
              <w:tc>
                <w:tcPr>
                  <w:tcW w:w="2395" w:type="dxa"/>
                  <w:vAlign w:val="center"/>
                </w:tcPr>
                <w:p w:rsidR="0053239B" w:rsidRPr="00E175AB" w:rsidRDefault="0053239B" w:rsidP="0075641C">
                  <w:pPr>
                    <w:jc w:val="center"/>
                  </w:pPr>
                  <w:r w:rsidRPr="00E175AB">
                    <w:t>4</w:t>
                  </w:r>
                </w:p>
              </w:tc>
            </w:tr>
            <w:tr w:rsidR="0053239B" w:rsidRPr="00E175AB" w:rsidTr="0075641C">
              <w:trPr>
                <w:trHeight w:val="371"/>
                <w:jc w:val="center"/>
              </w:trPr>
              <w:tc>
                <w:tcPr>
                  <w:tcW w:w="3650" w:type="dxa"/>
                  <w:vAlign w:val="center"/>
                </w:tcPr>
                <w:p w:rsidR="0053239B" w:rsidRPr="00E175AB" w:rsidRDefault="0053239B" w:rsidP="0075641C">
                  <w:pPr>
                    <w:jc w:val="center"/>
                  </w:pPr>
                  <w:r w:rsidRPr="00E175AB">
                    <w:t>FDD-LTE</w:t>
                  </w:r>
                </w:p>
              </w:tc>
              <w:tc>
                <w:tcPr>
                  <w:tcW w:w="2520" w:type="dxa"/>
                  <w:vAlign w:val="center"/>
                </w:tcPr>
                <w:p w:rsidR="0053239B" w:rsidRPr="00E175AB" w:rsidRDefault="0053239B" w:rsidP="0075641C">
                  <w:pPr>
                    <w:jc w:val="center"/>
                  </w:pPr>
                  <w:r w:rsidRPr="00E175AB">
                    <w:t>16</w:t>
                  </w:r>
                </w:p>
              </w:tc>
              <w:tc>
                <w:tcPr>
                  <w:tcW w:w="2395" w:type="dxa"/>
                  <w:vAlign w:val="center"/>
                </w:tcPr>
                <w:p w:rsidR="0053239B" w:rsidRPr="00E175AB" w:rsidRDefault="0053239B" w:rsidP="0075641C">
                  <w:pPr>
                    <w:jc w:val="center"/>
                  </w:pPr>
                  <w:r w:rsidRPr="00E175AB">
                    <w:t>4</w:t>
                  </w:r>
                </w:p>
              </w:tc>
            </w:tr>
            <w:tr w:rsidR="0053239B" w:rsidRPr="00E175AB" w:rsidTr="0075641C">
              <w:trPr>
                <w:trHeight w:val="371"/>
                <w:jc w:val="center"/>
              </w:trPr>
              <w:tc>
                <w:tcPr>
                  <w:tcW w:w="3650" w:type="dxa"/>
                  <w:vAlign w:val="center"/>
                </w:tcPr>
                <w:p w:rsidR="0053239B" w:rsidRPr="00E175AB" w:rsidRDefault="0053239B" w:rsidP="0075641C">
                  <w:pPr>
                    <w:jc w:val="center"/>
                  </w:pPr>
                  <w:r w:rsidRPr="00E175AB">
                    <w:t>CDMA+FDD-LTE</w:t>
                  </w:r>
                </w:p>
              </w:tc>
              <w:tc>
                <w:tcPr>
                  <w:tcW w:w="2520" w:type="dxa"/>
                  <w:vAlign w:val="center"/>
                </w:tcPr>
                <w:p w:rsidR="0053239B" w:rsidRPr="00E175AB" w:rsidRDefault="0053239B" w:rsidP="0075641C">
                  <w:pPr>
                    <w:jc w:val="center"/>
                  </w:pPr>
                  <w:r w:rsidRPr="00E175AB">
                    <w:t>22</w:t>
                  </w:r>
                </w:p>
              </w:tc>
              <w:tc>
                <w:tcPr>
                  <w:tcW w:w="2395" w:type="dxa"/>
                  <w:vAlign w:val="center"/>
                </w:tcPr>
                <w:p w:rsidR="0053239B" w:rsidRPr="00E175AB" w:rsidRDefault="0053239B" w:rsidP="0075641C">
                  <w:pPr>
                    <w:jc w:val="center"/>
                  </w:pPr>
                  <w:r w:rsidRPr="00E175AB">
                    <w:t>5</w:t>
                  </w:r>
                </w:p>
              </w:tc>
            </w:tr>
            <w:tr w:rsidR="0053239B" w:rsidRPr="00E175AB" w:rsidTr="0075641C">
              <w:trPr>
                <w:trHeight w:val="371"/>
                <w:jc w:val="center"/>
              </w:trPr>
              <w:tc>
                <w:tcPr>
                  <w:tcW w:w="3650" w:type="dxa"/>
                  <w:vAlign w:val="center"/>
                </w:tcPr>
                <w:p w:rsidR="0053239B" w:rsidRPr="00E175AB" w:rsidRDefault="0053239B" w:rsidP="0075641C">
                  <w:pPr>
                    <w:jc w:val="center"/>
                  </w:pPr>
                  <w:r w:rsidRPr="00E175AB">
                    <w:t>FDD-LTE +TD-LTE</w:t>
                  </w:r>
                </w:p>
              </w:tc>
              <w:tc>
                <w:tcPr>
                  <w:tcW w:w="2520" w:type="dxa"/>
                  <w:vAlign w:val="center"/>
                </w:tcPr>
                <w:p w:rsidR="0053239B" w:rsidRPr="00E175AB" w:rsidRDefault="0053239B" w:rsidP="0075641C">
                  <w:pPr>
                    <w:jc w:val="center"/>
                  </w:pPr>
                  <w:r w:rsidRPr="00E175AB">
                    <w:t>21</w:t>
                  </w:r>
                </w:p>
              </w:tc>
              <w:tc>
                <w:tcPr>
                  <w:tcW w:w="2395" w:type="dxa"/>
                  <w:vAlign w:val="center"/>
                </w:tcPr>
                <w:p w:rsidR="0053239B" w:rsidRPr="00E175AB" w:rsidRDefault="0053239B" w:rsidP="0075641C">
                  <w:pPr>
                    <w:jc w:val="center"/>
                  </w:pPr>
                  <w:r w:rsidRPr="00E175AB">
                    <w:t>5</w:t>
                  </w:r>
                </w:p>
              </w:tc>
            </w:tr>
          </w:tbl>
          <w:p w:rsidR="0053239B" w:rsidRPr="00E175AB" w:rsidRDefault="0053239B" w:rsidP="0075641C">
            <w:pPr>
              <w:spacing w:line="360" w:lineRule="auto"/>
              <w:rPr>
                <w:rFonts w:ascii="楷体" w:eastAsia="楷体" w:hAnsi="楷体"/>
                <w:szCs w:val="21"/>
              </w:rPr>
            </w:pPr>
            <w:r w:rsidRPr="00E175AB">
              <w:rPr>
                <w:rFonts w:ascii="楷体" w:eastAsia="楷体" w:hAnsi="楷体" w:hint="eastAsia"/>
                <w:szCs w:val="21"/>
              </w:rPr>
              <w:t>注：（1）本项目出于偏安全考虑，取GB8702-2014中的公众曝露限值的1/5（即8</w:t>
            </w:r>
            <w:r w:rsidRPr="00E175AB">
              <w:rPr>
                <w:rFonts w:ascii="楷体" w:eastAsia="楷体" w:hAnsi="楷体"/>
                <w:szCs w:val="21"/>
              </w:rPr>
              <w:t>μW/cm</w:t>
            </w:r>
            <w:r w:rsidRPr="00E175AB">
              <w:rPr>
                <w:rFonts w:ascii="楷体" w:eastAsia="楷体" w:hAnsi="楷体"/>
                <w:szCs w:val="21"/>
                <w:vertAlign w:val="superscript"/>
              </w:rPr>
              <w:t>2</w:t>
            </w:r>
            <w:r w:rsidRPr="00E175AB">
              <w:rPr>
                <w:rFonts w:ascii="楷体" w:eastAsia="楷体" w:hAnsi="楷体" w:hint="eastAsia"/>
                <w:szCs w:val="21"/>
              </w:rPr>
              <w:t>）作为管理目标值计算基站主瓣方向</w:t>
            </w:r>
            <w:r w:rsidRPr="00E175AB">
              <w:rPr>
                <w:rFonts w:ascii="楷体" w:eastAsia="楷体" w:hAnsi="楷体"/>
                <w:szCs w:val="21"/>
              </w:rPr>
              <w:t>的</w:t>
            </w:r>
            <w:r w:rsidRPr="00E175AB">
              <w:rPr>
                <w:rFonts w:ascii="楷体" w:eastAsia="楷体" w:hAnsi="楷体" w:hint="eastAsia"/>
                <w:szCs w:val="21"/>
              </w:rPr>
              <w:t>理论距离。</w:t>
            </w:r>
          </w:p>
          <w:p w:rsidR="0053239B" w:rsidRPr="00E175AB" w:rsidRDefault="0053239B" w:rsidP="0075641C">
            <w:pPr>
              <w:spacing w:line="360" w:lineRule="auto"/>
              <w:rPr>
                <w:rFonts w:ascii="楷体" w:eastAsia="楷体" w:hAnsi="楷体"/>
                <w:szCs w:val="21"/>
              </w:rPr>
            </w:pPr>
            <w:r w:rsidRPr="00E175AB">
              <w:rPr>
                <w:rFonts w:ascii="楷体" w:eastAsia="楷体" w:hAnsi="楷体" w:hint="eastAsia"/>
                <w:szCs w:val="21"/>
              </w:rPr>
              <w:t xml:space="preserve">   （2）垂直理论计算值指天线面板底部距离屋顶楼面高度。</w:t>
            </w:r>
          </w:p>
          <w:p w:rsidR="0053239B" w:rsidRPr="00E175AB" w:rsidRDefault="0053239B" w:rsidP="0075641C">
            <w:pPr>
              <w:spacing w:line="360" w:lineRule="auto"/>
              <w:ind w:firstLineChars="150" w:firstLine="315"/>
              <w:rPr>
                <w:rFonts w:ascii="楷体" w:eastAsia="楷体" w:hAnsi="楷体"/>
                <w:szCs w:val="21"/>
              </w:rPr>
            </w:pPr>
            <w:r w:rsidRPr="00E175AB">
              <w:rPr>
                <w:rFonts w:ascii="楷体" w:eastAsia="楷体" w:hAnsi="楷体" w:hint="eastAsia"/>
                <w:szCs w:val="21"/>
              </w:rPr>
              <w:t>（3）距离满足水平理论计算值或垂直理论计算值一项即可。</w:t>
            </w:r>
          </w:p>
          <w:p w:rsidR="0053239B" w:rsidRPr="00E175AB" w:rsidRDefault="0053239B" w:rsidP="0075641C">
            <w:pPr>
              <w:spacing w:line="360" w:lineRule="auto"/>
              <w:ind w:firstLineChars="150" w:firstLine="315"/>
              <w:rPr>
                <w:rFonts w:ascii="宋体" w:hAnsi="宋体"/>
                <w:szCs w:val="21"/>
              </w:rPr>
            </w:pPr>
            <w:r w:rsidRPr="00E175AB">
              <w:rPr>
                <w:rFonts w:ascii="楷体" w:eastAsia="楷体" w:hAnsi="楷体" w:hint="eastAsia"/>
                <w:szCs w:val="21"/>
              </w:rPr>
              <w:t>（4）对于可上人屋面，实际距离不满足上表理论距离要求的，以实测值是否小于GB8702-2014中的公众曝露限值的1/5（即8</w:t>
            </w:r>
            <w:r w:rsidRPr="00E175AB">
              <w:rPr>
                <w:rFonts w:ascii="楷体" w:eastAsia="楷体" w:hAnsi="楷体"/>
                <w:szCs w:val="21"/>
              </w:rPr>
              <w:t>μW/cm</w:t>
            </w:r>
            <w:r w:rsidRPr="00E175AB">
              <w:rPr>
                <w:rFonts w:ascii="楷体" w:eastAsia="楷体" w:hAnsi="楷体"/>
                <w:szCs w:val="21"/>
                <w:vertAlign w:val="superscript"/>
              </w:rPr>
              <w:t>2</w:t>
            </w:r>
            <w:r w:rsidRPr="00E175AB">
              <w:rPr>
                <w:rFonts w:ascii="楷体" w:eastAsia="楷体" w:hAnsi="楷体" w:hint="eastAsia"/>
                <w:szCs w:val="21"/>
              </w:rPr>
              <w:t>）作为评判依据。</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由表</w:t>
            </w:r>
            <w:r w:rsidRPr="00E175AB">
              <w:rPr>
                <w:rFonts w:hAnsi="宋体" w:hint="eastAsia"/>
                <w:sz w:val="24"/>
              </w:rPr>
              <w:t>7-1</w:t>
            </w:r>
            <w:r w:rsidRPr="00E175AB">
              <w:rPr>
                <w:rFonts w:hAnsi="宋体" w:hint="eastAsia"/>
                <w:sz w:val="24"/>
              </w:rPr>
              <w:t>基站天线主瓣的垂直理论计算距离未考虑到可上人屋面楼顶基站情况。而对于上人屋面基站，其架设方式主要有组合抱杆、抱杆、美化天线，架设位置主要分为屋面天台和炮楼顶。</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对于上人屋面基站，天线以组合抱杆或炮楼顶位置架设时，其主瓣方向一般可覆盖天台公众经常活动区域，考虑到“人体身高”因素，其天线垂直理论计算距离在理论计算值上相应增加</w:t>
            </w:r>
            <w:r w:rsidRPr="00E175AB">
              <w:rPr>
                <w:rFonts w:hAnsi="宋体" w:hint="eastAsia"/>
                <w:sz w:val="24"/>
              </w:rPr>
              <w:t>2</w:t>
            </w:r>
            <w:r w:rsidRPr="00E175AB">
              <w:rPr>
                <w:rFonts w:hAnsi="宋体" w:hint="eastAsia"/>
                <w:sz w:val="24"/>
              </w:rPr>
              <w:t>米的高度。</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当楼顶抱杆架设于屋面天台上时，其架设方式一般为“女儿墙”。此情况下，若天线主瓣朝向天台公众经常活动区域时，考虑到“人体身高”因素，其架设高度应在理论计算值上相应增加</w:t>
            </w:r>
            <w:r w:rsidRPr="00E175AB">
              <w:rPr>
                <w:rFonts w:hAnsi="宋体" w:hint="eastAsia"/>
                <w:sz w:val="24"/>
              </w:rPr>
              <w:t>2</w:t>
            </w:r>
            <w:r w:rsidRPr="00E175AB">
              <w:rPr>
                <w:rFonts w:hAnsi="宋体" w:hint="eastAsia"/>
                <w:sz w:val="24"/>
              </w:rPr>
              <w:t>米的高度。若天线主瓣朝向天台外侧非公众经常活动区域时，其天线非主瓣方向的垂直理论计算距离应不小于</w:t>
            </w:r>
            <w:r w:rsidRPr="00E175AB">
              <w:rPr>
                <w:rFonts w:hAnsi="宋体" w:hint="eastAsia"/>
                <w:sz w:val="24"/>
              </w:rPr>
              <w:t>3</w:t>
            </w:r>
            <w:r w:rsidRPr="00E175AB">
              <w:rPr>
                <w:rFonts w:hAnsi="宋体" w:hint="eastAsia"/>
                <w:sz w:val="24"/>
              </w:rPr>
              <w:t>米。</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此外，对于设置在上人屋面的美化天线，考虑到外壳的反射、散射影响，其垂直距离理论计算值增加</w:t>
            </w:r>
            <w:r w:rsidRPr="00E175AB">
              <w:rPr>
                <w:rFonts w:hAnsi="宋体" w:hint="eastAsia"/>
                <w:sz w:val="24"/>
              </w:rPr>
              <w:t>2</w:t>
            </w:r>
            <w:r w:rsidRPr="00E175AB">
              <w:rPr>
                <w:rFonts w:hAnsi="宋体" w:hint="eastAsia"/>
                <w:sz w:val="24"/>
              </w:rPr>
              <w:t>米高度。</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综上所述，不同类型上人屋面楼顶基站天线主瓣的理论距离见表</w:t>
            </w:r>
            <w:r w:rsidRPr="00E175AB">
              <w:rPr>
                <w:rFonts w:hAnsi="宋体" w:hint="eastAsia"/>
                <w:sz w:val="24"/>
              </w:rPr>
              <w:t>7-2</w:t>
            </w:r>
            <w:r w:rsidRPr="00E175AB">
              <w:rPr>
                <w:rFonts w:hAnsi="宋体" w:hint="eastAsia"/>
                <w:sz w:val="24"/>
              </w:rPr>
              <w:t>所示。</w:t>
            </w:r>
          </w:p>
          <w:p w:rsidR="0053239B" w:rsidRPr="00E175AB" w:rsidRDefault="0053239B" w:rsidP="00C527AD">
            <w:pPr>
              <w:spacing w:beforeLines="50"/>
              <w:jc w:val="center"/>
              <w:rPr>
                <w:rFonts w:hAnsi="宋体"/>
                <w:b/>
                <w:szCs w:val="21"/>
              </w:rPr>
            </w:pPr>
            <w:r w:rsidRPr="00E175AB">
              <w:rPr>
                <w:rFonts w:hAnsi="宋体" w:hint="eastAsia"/>
                <w:b/>
                <w:szCs w:val="21"/>
              </w:rPr>
              <w:lastRenderedPageBreak/>
              <w:t>表</w:t>
            </w:r>
            <w:r w:rsidRPr="00E175AB">
              <w:rPr>
                <w:rFonts w:hAnsi="宋体" w:hint="eastAsia"/>
                <w:b/>
                <w:szCs w:val="21"/>
              </w:rPr>
              <w:t xml:space="preserve">7-2  </w:t>
            </w:r>
            <w:r w:rsidRPr="00E175AB">
              <w:rPr>
                <w:rFonts w:hAnsi="宋体" w:hint="eastAsia"/>
                <w:b/>
                <w:szCs w:val="21"/>
              </w:rPr>
              <w:t>不同类型上人屋面楼顶基站天线主瓣的理论距离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26"/>
              <w:gridCol w:w="1110"/>
              <w:gridCol w:w="841"/>
              <w:gridCol w:w="977"/>
              <w:gridCol w:w="1651"/>
              <w:gridCol w:w="1991"/>
            </w:tblGrid>
            <w:tr w:rsidR="0053239B" w:rsidRPr="00E175AB" w:rsidTr="0075641C">
              <w:trPr>
                <w:trHeight w:val="397"/>
              </w:trPr>
              <w:tc>
                <w:tcPr>
                  <w:tcW w:w="1040" w:type="pct"/>
                  <w:vMerge w:val="restart"/>
                  <w:vAlign w:val="center"/>
                </w:tcPr>
                <w:p w:rsidR="0053239B" w:rsidRPr="00E175AB" w:rsidRDefault="0053239B" w:rsidP="0075641C">
                  <w:pPr>
                    <w:jc w:val="center"/>
                    <w:rPr>
                      <w:rFonts w:hAnsi="宋体"/>
                      <w:szCs w:val="21"/>
                    </w:rPr>
                  </w:pPr>
                  <w:r w:rsidRPr="00E175AB">
                    <w:rPr>
                      <w:rFonts w:hAnsi="宋体" w:hint="eastAsia"/>
                      <w:szCs w:val="21"/>
                    </w:rPr>
                    <w:t>基站类型</w:t>
                  </w:r>
                </w:p>
              </w:tc>
              <w:tc>
                <w:tcPr>
                  <w:tcW w:w="669" w:type="pct"/>
                  <w:vMerge w:val="restart"/>
                  <w:vAlign w:val="center"/>
                </w:tcPr>
                <w:p w:rsidR="0053239B" w:rsidRPr="00E175AB" w:rsidRDefault="0053239B" w:rsidP="0075641C">
                  <w:pPr>
                    <w:jc w:val="center"/>
                    <w:rPr>
                      <w:rFonts w:hAnsi="宋体"/>
                      <w:szCs w:val="21"/>
                    </w:rPr>
                  </w:pPr>
                  <w:r w:rsidRPr="00E175AB">
                    <w:rPr>
                      <w:rFonts w:hAnsi="宋体" w:hint="eastAsia"/>
                      <w:szCs w:val="21"/>
                    </w:rPr>
                    <w:t>主瓣方向水平理论计算距离</w:t>
                  </w:r>
                </w:p>
                <w:p w:rsidR="0053239B" w:rsidRPr="00E175AB" w:rsidRDefault="0053239B" w:rsidP="0075641C">
                  <w:pPr>
                    <w:jc w:val="center"/>
                    <w:rPr>
                      <w:rFonts w:hAnsi="宋体"/>
                      <w:szCs w:val="21"/>
                    </w:rPr>
                  </w:pPr>
                  <w:r w:rsidRPr="00E175AB">
                    <w:rPr>
                      <w:rFonts w:hAnsi="宋体" w:hint="eastAsia"/>
                      <w:szCs w:val="21"/>
                    </w:rPr>
                    <w:t>（</w:t>
                  </w:r>
                  <w:r w:rsidRPr="00E175AB">
                    <w:rPr>
                      <w:rFonts w:hAnsi="宋体" w:hint="eastAsia"/>
                      <w:szCs w:val="21"/>
                    </w:rPr>
                    <w:t>m</w:t>
                  </w:r>
                  <w:r w:rsidRPr="00E175AB">
                    <w:rPr>
                      <w:rFonts w:hAnsi="宋体" w:hint="eastAsia"/>
                      <w:szCs w:val="21"/>
                    </w:rPr>
                    <w:t>）</w:t>
                  </w:r>
                </w:p>
              </w:tc>
              <w:tc>
                <w:tcPr>
                  <w:tcW w:w="3292" w:type="pct"/>
                  <w:gridSpan w:val="4"/>
                  <w:vAlign w:val="center"/>
                </w:tcPr>
                <w:p w:rsidR="0053239B" w:rsidRPr="00E175AB" w:rsidRDefault="0053239B" w:rsidP="0075641C">
                  <w:pPr>
                    <w:jc w:val="center"/>
                    <w:rPr>
                      <w:rFonts w:hAnsi="宋体"/>
                      <w:szCs w:val="21"/>
                    </w:rPr>
                  </w:pPr>
                  <w:r w:rsidRPr="00E175AB">
                    <w:rPr>
                      <w:rFonts w:hAnsi="宋体" w:hint="eastAsia"/>
                      <w:szCs w:val="21"/>
                    </w:rPr>
                    <w:t>主瓣方向垂直理论计算距离（</w:t>
                  </w:r>
                  <w:r w:rsidRPr="00E175AB">
                    <w:rPr>
                      <w:rFonts w:hAnsi="宋体" w:hint="eastAsia"/>
                      <w:szCs w:val="21"/>
                    </w:rPr>
                    <w:t>m</w:t>
                  </w:r>
                  <w:r w:rsidRPr="00E175AB">
                    <w:rPr>
                      <w:rFonts w:hAnsi="宋体" w:hint="eastAsia"/>
                      <w:szCs w:val="21"/>
                    </w:rPr>
                    <w:t>）</w:t>
                  </w:r>
                </w:p>
              </w:tc>
            </w:tr>
            <w:tr w:rsidR="0053239B" w:rsidRPr="00E175AB" w:rsidTr="0075641C">
              <w:trPr>
                <w:trHeight w:val="397"/>
              </w:trPr>
              <w:tc>
                <w:tcPr>
                  <w:tcW w:w="1040" w:type="pct"/>
                  <w:vMerge/>
                  <w:vAlign w:val="center"/>
                </w:tcPr>
                <w:p w:rsidR="0053239B" w:rsidRPr="00E175AB" w:rsidRDefault="0053239B" w:rsidP="0075641C">
                  <w:pPr>
                    <w:jc w:val="center"/>
                    <w:rPr>
                      <w:rFonts w:hAnsi="宋体"/>
                      <w:szCs w:val="21"/>
                    </w:rPr>
                  </w:pPr>
                </w:p>
              </w:tc>
              <w:tc>
                <w:tcPr>
                  <w:tcW w:w="669" w:type="pct"/>
                  <w:vMerge/>
                  <w:vAlign w:val="center"/>
                </w:tcPr>
                <w:p w:rsidR="0053239B" w:rsidRPr="00E175AB" w:rsidRDefault="0053239B" w:rsidP="0075641C">
                  <w:pPr>
                    <w:jc w:val="center"/>
                    <w:rPr>
                      <w:rFonts w:hAnsi="宋体"/>
                      <w:szCs w:val="21"/>
                    </w:rPr>
                  </w:pPr>
                </w:p>
              </w:tc>
              <w:tc>
                <w:tcPr>
                  <w:tcW w:w="507" w:type="pct"/>
                  <w:vMerge w:val="restart"/>
                  <w:vAlign w:val="center"/>
                </w:tcPr>
                <w:p w:rsidR="0053239B" w:rsidRPr="00E175AB" w:rsidRDefault="0053239B" w:rsidP="0075641C">
                  <w:pPr>
                    <w:jc w:val="center"/>
                    <w:rPr>
                      <w:rFonts w:hAnsi="宋体"/>
                      <w:szCs w:val="21"/>
                    </w:rPr>
                  </w:pPr>
                  <w:r w:rsidRPr="00E175AB">
                    <w:rPr>
                      <w:rFonts w:hAnsi="宋体" w:hint="eastAsia"/>
                      <w:szCs w:val="21"/>
                    </w:rPr>
                    <w:t>美化天线</w:t>
                  </w:r>
                </w:p>
              </w:tc>
              <w:tc>
                <w:tcPr>
                  <w:tcW w:w="589" w:type="pct"/>
                  <w:vMerge w:val="restart"/>
                  <w:vAlign w:val="center"/>
                </w:tcPr>
                <w:p w:rsidR="0053239B" w:rsidRPr="00E175AB" w:rsidRDefault="0053239B" w:rsidP="0075641C">
                  <w:pPr>
                    <w:jc w:val="center"/>
                    <w:rPr>
                      <w:rFonts w:hAnsi="宋体"/>
                      <w:szCs w:val="21"/>
                    </w:rPr>
                  </w:pPr>
                  <w:r w:rsidRPr="00E175AB">
                    <w:rPr>
                      <w:rFonts w:hAnsi="宋体" w:hint="eastAsia"/>
                      <w:szCs w:val="21"/>
                    </w:rPr>
                    <w:t>于楼顶塔或炮楼顶架设</w:t>
                  </w:r>
                </w:p>
              </w:tc>
              <w:tc>
                <w:tcPr>
                  <w:tcW w:w="2196" w:type="pct"/>
                  <w:gridSpan w:val="2"/>
                  <w:vAlign w:val="center"/>
                </w:tcPr>
                <w:p w:rsidR="0053239B" w:rsidRPr="00E175AB" w:rsidRDefault="0053239B" w:rsidP="0075641C">
                  <w:pPr>
                    <w:jc w:val="center"/>
                    <w:rPr>
                      <w:rFonts w:hAnsi="宋体"/>
                      <w:szCs w:val="21"/>
                    </w:rPr>
                  </w:pPr>
                  <w:r w:rsidRPr="00E175AB">
                    <w:rPr>
                      <w:rFonts w:hAnsi="宋体" w:hint="eastAsia"/>
                      <w:szCs w:val="21"/>
                    </w:rPr>
                    <w:t>于女儿墙架设</w:t>
                  </w:r>
                </w:p>
              </w:tc>
            </w:tr>
            <w:tr w:rsidR="0053239B" w:rsidRPr="00E175AB" w:rsidTr="0075641C">
              <w:trPr>
                <w:trHeight w:val="397"/>
              </w:trPr>
              <w:tc>
                <w:tcPr>
                  <w:tcW w:w="1040" w:type="pct"/>
                  <w:vMerge/>
                  <w:vAlign w:val="center"/>
                </w:tcPr>
                <w:p w:rsidR="0053239B" w:rsidRPr="00E175AB" w:rsidRDefault="0053239B" w:rsidP="0075641C">
                  <w:pPr>
                    <w:jc w:val="center"/>
                    <w:rPr>
                      <w:rFonts w:hAnsi="宋体"/>
                      <w:szCs w:val="21"/>
                    </w:rPr>
                  </w:pPr>
                </w:p>
              </w:tc>
              <w:tc>
                <w:tcPr>
                  <w:tcW w:w="669" w:type="pct"/>
                  <w:vMerge/>
                  <w:vAlign w:val="center"/>
                </w:tcPr>
                <w:p w:rsidR="0053239B" w:rsidRPr="00E175AB" w:rsidRDefault="0053239B" w:rsidP="0075641C">
                  <w:pPr>
                    <w:jc w:val="center"/>
                    <w:rPr>
                      <w:rFonts w:hAnsi="宋体"/>
                      <w:szCs w:val="21"/>
                    </w:rPr>
                  </w:pPr>
                </w:p>
              </w:tc>
              <w:tc>
                <w:tcPr>
                  <w:tcW w:w="507" w:type="pct"/>
                  <w:vMerge/>
                  <w:vAlign w:val="center"/>
                </w:tcPr>
                <w:p w:rsidR="0053239B" w:rsidRPr="00E175AB" w:rsidRDefault="0053239B" w:rsidP="0075641C">
                  <w:pPr>
                    <w:jc w:val="center"/>
                    <w:rPr>
                      <w:rFonts w:hAnsi="宋体"/>
                      <w:szCs w:val="21"/>
                    </w:rPr>
                  </w:pPr>
                </w:p>
              </w:tc>
              <w:tc>
                <w:tcPr>
                  <w:tcW w:w="589" w:type="pct"/>
                  <w:vMerge/>
                  <w:vAlign w:val="center"/>
                </w:tcPr>
                <w:p w:rsidR="0053239B" w:rsidRPr="00E175AB" w:rsidRDefault="0053239B" w:rsidP="0075641C">
                  <w:pPr>
                    <w:jc w:val="center"/>
                    <w:rPr>
                      <w:rFonts w:hAnsi="宋体"/>
                      <w:szCs w:val="21"/>
                    </w:rPr>
                  </w:pPr>
                </w:p>
              </w:tc>
              <w:tc>
                <w:tcPr>
                  <w:tcW w:w="995" w:type="pct"/>
                  <w:vAlign w:val="center"/>
                </w:tcPr>
                <w:p w:rsidR="0053239B" w:rsidRPr="00E175AB" w:rsidRDefault="0053239B" w:rsidP="0075641C">
                  <w:pPr>
                    <w:jc w:val="center"/>
                    <w:rPr>
                      <w:rFonts w:hAnsi="宋体"/>
                      <w:szCs w:val="21"/>
                    </w:rPr>
                  </w:pPr>
                  <w:r w:rsidRPr="00E175AB">
                    <w:rPr>
                      <w:rFonts w:hAnsi="宋体" w:hint="eastAsia"/>
                      <w:szCs w:val="21"/>
                    </w:rPr>
                    <w:t>天线主瓣方向水平角覆盖到公众经常活动区域时</w:t>
                  </w:r>
                </w:p>
              </w:tc>
              <w:tc>
                <w:tcPr>
                  <w:tcW w:w="1201" w:type="pct"/>
                  <w:vAlign w:val="center"/>
                </w:tcPr>
                <w:p w:rsidR="0053239B" w:rsidRPr="00E175AB" w:rsidRDefault="0053239B" w:rsidP="0075641C">
                  <w:pPr>
                    <w:jc w:val="center"/>
                    <w:rPr>
                      <w:rFonts w:hAnsi="宋体"/>
                      <w:szCs w:val="21"/>
                    </w:rPr>
                  </w:pPr>
                  <w:r w:rsidRPr="00E175AB">
                    <w:rPr>
                      <w:rFonts w:hAnsi="宋体" w:hint="eastAsia"/>
                      <w:szCs w:val="21"/>
                    </w:rPr>
                    <w:t>天线主瓣方向朝外，水平角未覆盖到公众经常活动区域时</w:t>
                  </w:r>
                </w:p>
              </w:tc>
            </w:tr>
            <w:tr w:rsidR="0053239B" w:rsidRPr="00E175AB" w:rsidTr="0075641C">
              <w:trPr>
                <w:trHeight w:val="397"/>
              </w:trPr>
              <w:tc>
                <w:tcPr>
                  <w:tcW w:w="1040" w:type="pct"/>
                  <w:vAlign w:val="center"/>
                </w:tcPr>
                <w:p w:rsidR="0053239B" w:rsidRPr="00E175AB" w:rsidRDefault="0053239B" w:rsidP="0075641C">
                  <w:pPr>
                    <w:jc w:val="center"/>
                    <w:rPr>
                      <w:szCs w:val="21"/>
                    </w:rPr>
                  </w:pPr>
                  <w:r w:rsidRPr="00E175AB">
                    <w:rPr>
                      <w:szCs w:val="21"/>
                    </w:rPr>
                    <w:t>CDMA</w:t>
                  </w:r>
                </w:p>
              </w:tc>
              <w:tc>
                <w:tcPr>
                  <w:tcW w:w="669" w:type="pct"/>
                  <w:vAlign w:val="center"/>
                </w:tcPr>
                <w:p w:rsidR="0053239B" w:rsidRPr="00E175AB" w:rsidRDefault="0053239B" w:rsidP="0075641C">
                  <w:pPr>
                    <w:jc w:val="center"/>
                    <w:rPr>
                      <w:szCs w:val="21"/>
                    </w:rPr>
                  </w:pPr>
                  <w:r w:rsidRPr="00E175AB">
                    <w:rPr>
                      <w:rFonts w:hint="eastAsia"/>
                      <w:szCs w:val="21"/>
                    </w:rPr>
                    <w:t>15</w:t>
                  </w:r>
                </w:p>
              </w:tc>
              <w:tc>
                <w:tcPr>
                  <w:tcW w:w="507" w:type="pct"/>
                  <w:vAlign w:val="center"/>
                </w:tcPr>
                <w:p w:rsidR="0053239B" w:rsidRPr="00E175AB" w:rsidRDefault="0053239B" w:rsidP="0075641C">
                  <w:pPr>
                    <w:jc w:val="center"/>
                    <w:rPr>
                      <w:szCs w:val="21"/>
                    </w:rPr>
                  </w:pPr>
                  <w:r w:rsidRPr="00E175AB">
                    <w:rPr>
                      <w:rFonts w:hint="eastAsia"/>
                      <w:szCs w:val="21"/>
                    </w:rPr>
                    <w:t>6</w:t>
                  </w:r>
                </w:p>
              </w:tc>
              <w:tc>
                <w:tcPr>
                  <w:tcW w:w="589" w:type="pct"/>
                  <w:vAlign w:val="center"/>
                </w:tcPr>
                <w:p w:rsidR="0053239B" w:rsidRPr="00E175AB" w:rsidRDefault="0053239B" w:rsidP="0075641C">
                  <w:pPr>
                    <w:jc w:val="center"/>
                    <w:rPr>
                      <w:szCs w:val="21"/>
                    </w:rPr>
                  </w:pPr>
                  <w:r w:rsidRPr="00E175AB">
                    <w:rPr>
                      <w:rFonts w:hint="eastAsia"/>
                      <w:szCs w:val="21"/>
                    </w:rPr>
                    <w:t>6</w:t>
                  </w:r>
                </w:p>
              </w:tc>
              <w:tc>
                <w:tcPr>
                  <w:tcW w:w="995" w:type="pct"/>
                  <w:vAlign w:val="center"/>
                </w:tcPr>
                <w:p w:rsidR="0053239B" w:rsidRPr="00E175AB" w:rsidRDefault="0053239B" w:rsidP="0075641C">
                  <w:pPr>
                    <w:jc w:val="center"/>
                    <w:rPr>
                      <w:szCs w:val="21"/>
                    </w:rPr>
                  </w:pPr>
                  <w:r w:rsidRPr="00E175AB">
                    <w:rPr>
                      <w:rFonts w:hint="eastAsia"/>
                      <w:szCs w:val="21"/>
                    </w:rPr>
                    <w:t>6</w:t>
                  </w:r>
                </w:p>
              </w:tc>
              <w:tc>
                <w:tcPr>
                  <w:tcW w:w="1201"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97"/>
              </w:trPr>
              <w:tc>
                <w:tcPr>
                  <w:tcW w:w="1040" w:type="pct"/>
                  <w:vAlign w:val="center"/>
                </w:tcPr>
                <w:p w:rsidR="0053239B" w:rsidRPr="00E175AB" w:rsidRDefault="0053239B" w:rsidP="0075641C">
                  <w:pPr>
                    <w:jc w:val="center"/>
                    <w:rPr>
                      <w:szCs w:val="21"/>
                    </w:rPr>
                  </w:pPr>
                  <w:r w:rsidRPr="00E175AB">
                    <w:rPr>
                      <w:szCs w:val="21"/>
                    </w:rPr>
                    <w:t>FDD-LTE</w:t>
                  </w:r>
                </w:p>
              </w:tc>
              <w:tc>
                <w:tcPr>
                  <w:tcW w:w="669" w:type="pct"/>
                  <w:vAlign w:val="center"/>
                </w:tcPr>
                <w:p w:rsidR="0053239B" w:rsidRPr="00E175AB" w:rsidRDefault="0053239B" w:rsidP="0075641C">
                  <w:pPr>
                    <w:jc w:val="center"/>
                    <w:rPr>
                      <w:szCs w:val="21"/>
                    </w:rPr>
                  </w:pPr>
                  <w:r w:rsidRPr="00E175AB">
                    <w:rPr>
                      <w:rFonts w:hint="eastAsia"/>
                      <w:szCs w:val="21"/>
                    </w:rPr>
                    <w:t>16</w:t>
                  </w:r>
                </w:p>
              </w:tc>
              <w:tc>
                <w:tcPr>
                  <w:tcW w:w="507" w:type="pct"/>
                  <w:vAlign w:val="center"/>
                </w:tcPr>
                <w:p w:rsidR="0053239B" w:rsidRPr="00E175AB" w:rsidRDefault="0053239B" w:rsidP="0075641C">
                  <w:pPr>
                    <w:jc w:val="center"/>
                    <w:rPr>
                      <w:szCs w:val="21"/>
                    </w:rPr>
                  </w:pPr>
                  <w:r w:rsidRPr="00E175AB">
                    <w:rPr>
                      <w:rFonts w:hint="eastAsia"/>
                      <w:szCs w:val="21"/>
                    </w:rPr>
                    <w:t>6</w:t>
                  </w:r>
                </w:p>
              </w:tc>
              <w:tc>
                <w:tcPr>
                  <w:tcW w:w="589" w:type="pct"/>
                  <w:vAlign w:val="center"/>
                </w:tcPr>
                <w:p w:rsidR="0053239B" w:rsidRPr="00E175AB" w:rsidRDefault="0053239B" w:rsidP="0075641C">
                  <w:pPr>
                    <w:jc w:val="center"/>
                    <w:rPr>
                      <w:szCs w:val="21"/>
                    </w:rPr>
                  </w:pPr>
                  <w:r w:rsidRPr="00E175AB">
                    <w:rPr>
                      <w:rFonts w:hint="eastAsia"/>
                      <w:szCs w:val="21"/>
                    </w:rPr>
                    <w:t>6</w:t>
                  </w:r>
                </w:p>
              </w:tc>
              <w:tc>
                <w:tcPr>
                  <w:tcW w:w="995" w:type="pct"/>
                  <w:vAlign w:val="center"/>
                </w:tcPr>
                <w:p w:rsidR="0053239B" w:rsidRPr="00E175AB" w:rsidRDefault="0053239B" w:rsidP="0075641C">
                  <w:pPr>
                    <w:jc w:val="center"/>
                    <w:rPr>
                      <w:szCs w:val="21"/>
                    </w:rPr>
                  </w:pPr>
                  <w:r w:rsidRPr="00E175AB">
                    <w:rPr>
                      <w:rFonts w:hint="eastAsia"/>
                      <w:szCs w:val="21"/>
                    </w:rPr>
                    <w:t>6</w:t>
                  </w:r>
                </w:p>
              </w:tc>
              <w:tc>
                <w:tcPr>
                  <w:tcW w:w="1201"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97"/>
              </w:trPr>
              <w:tc>
                <w:tcPr>
                  <w:tcW w:w="1040" w:type="pct"/>
                  <w:vAlign w:val="center"/>
                </w:tcPr>
                <w:p w:rsidR="0053239B" w:rsidRPr="00E175AB" w:rsidRDefault="0053239B" w:rsidP="0075641C">
                  <w:pPr>
                    <w:jc w:val="center"/>
                    <w:rPr>
                      <w:szCs w:val="21"/>
                    </w:rPr>
                  </w:pPr>
                  <w:r w:rsidRPr="00E175AB">
                    <w:rPr>
                      <w:szCs w:val="21"/>
                    </w:rPr>
                    <w:t>CDMA+FDD-LTE</w:t>
                  </w:r>
                </w:p>
              </w:tc>
              <w:tc>
                <w:tcPr>
                  <w:tcW w:w="669" w:type="pct"/>
                  <w:vAlign w:val="center"/>
                </w:tcPr>
                <w:p w:rsidR="0053239B" w:rsidRPr="00E175AB" w:rsidRDefault="0053239B" w:rsidP="0075641C">
                  <w:pPr>
                    <w:jc w:val="center"/>
                    <w:rPr>
                      <w:szCs w:val="21"/>
                    </w:rPr>
                  </w:pPr>
                  <w:r w:rsidRPr="00E175AB">
                    <w:rPr>
                      <w:rFonts w:hint="eastAsia"/>
                      <w:szCs w:val="21"/>
                    </w:rPr>
                    <w:t>22</w:t>
                  </w:r>
                </w:p>
              </w:tc>
              <w:tc>
                <w:tcPr>
                  <w:tcW w:w="507" w:type="pct"/>
                  <w:vAlign w:val="center"/>
                </w:tcPr>
                <w:p w:rsidR="0053239B" w:rsidRPr="00E175AB" w:rsidRDefault="0053239B" w:rsidP="0075641C">
                  <w:pPr>
                    <w:jc w:val="center"/>
                    <w:rPr>
                      <w:szCs w:val="21"/>
                    </w:rPr>
                  </w:pPr>
                  <w:r w:rsidRPr="00E175AB">
                    <w:rPr>
                      <w:rFonts w:hint="eastAsia"/>
                      <w:szCs w:val="21"/>
                    </w:rPr>
                    <w:t>7</w:t>
                  </w:r>
                </w:p>
              </w:tc>
              <w:tc>
                <w:tcPr>
                  <w:tcW w:w="589" w:type="pct"/>
                  <w:vAlign w:val="center"/>
                </w:tcPr>
                <w:p w:rsidR="0053239B" w:rsidRPr="00E175AB" w:rsidRDefault="0053239B" w:rsidP="0075641C">
                  <w:pPr>
                    <w:jc w:val="center"/>
                    <w:rPr>
                      <w:szCs w:val="21"/>
                    </w:rPr>
                  </w:pPr>
                  <w:r w:rsidRPr="00E175AB">
                    <w:rPr>
                      <w:rFonts w:hint="eastAsia"/>
                      <w:szCs w:val="21"/>
                    </w:rPr>
                    <w:t>7</w:t>
                  </w:r>
                </w:p>
              </w:tc>
              <w:tc>
                <w:tcPr>
                  <w:tcW w:w="995" w:type="pct"/>
                  <w:vAlign w:val="center"/>
                </w:tcPr>
                <w:p w:rsidR="0053239B" w:rsidRPr="00E175AB" w:rsidRDefault="0053239B" w:rsidP="0075641C">
                  <w:pPr>
                    <w:jc w:val="center"/>
                    <w:rPr>
                      <w:szCs w:val="21"/>
                    </w:rPr>
                  </w:pPr>
                  <w:r w:rsidRPr="00E175AB">
                    <w:rPr>
                      <w:rFonts w:hint="eastAsia"/>
                      <w:szCs w:val="21"/>
                    </w:rPr>
                    <w:t>7</w:t>
                  </w:r>
                </w:p>
              </w:tc>
              <w:tc>
                <w:tcPr>
                  <w:tcW w:w="1201"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97"/>
              </w:trPr>
              <w:tc>
                <w:tcPr>
                  <w:tcW w:w="1040" w:type="pct"/>
                  <w:vAlign w:val="center"/>
                </w:tcPr>
                <w:p w:rsidR="0053239B" w:rsidRPr="00E175AB" w:rsidRDefault="0053239B" w:rsidP="0075641C">
                  <w:pPr>
                    <w:jc w:val="center"/>
                    <w:rPr>
                      <w:szCs w:val="21"/>
                    </w:rPr>
                  </w:pPr>
                  <w:r w:rsidRPr="00E175AB">
                    <w:rPr>
                      <w:szCs w:val="21"/>
                    </w:rPr>
                    <w:t>FDD-LTE +TD-LTE</w:t>
                  </w:r>
                </w:p>
              </w:tc>
              <w:tc>
                <w:tcPr>
                  <w:tcW w:w="669" w:type="pct"/>
                  <w:vAlign w:val="center"/>
                </w:tcPr>
                <w:p w:rsidR="0053239B" w:rsidRPr="00E175AB" w:rsidRDefault="0053239B" w:rsidP="0075641C">
                  <w:pPr>
                    <w:jc w:val="center"/>
                    <w:rPr>
                      <w:szCs w:val="21"/>
                    </w:rPr>
                  </w:pPr>
                  <w:r w:rsidRPr="00E175AB">
                    <w:rPr>
                      <w:rFonts w:hint="eastAsia"/>
                      <w:szCs w:val="21"/>
                    </w:rPr>
                    <w:t>21</w:t>
                  </w:r>
                </w:p>
              </w:tc>
              <w:tc>
                <w:tcPr>
                  <w:tcW w:w="507" w:type="pct"/>
                  <w:vAlign w:val="center"/>
                </w:tcPr>
                <w:p w:rsidR="0053239B" w:rsidRPr="00E175AB" w:rsidRDefault="0053239B" w:rsidP="0075641C">
                  <w:pPr>
                    <w:jc w:val="center"/>
                    <w:rPr>
                      <w:szCs w:val="21"/>
                    </w:rPr>
                  </w:pPr>
                  <w:r w:rsidRPr="00E175AB">
                    <w:rPr>
                      <w:rFonts w:hint="eastAsia"/>
                      <w:szCs w:val="21"/>
                    </w:rPr>
                    <w:t>7</w:t>
                  </w:r>
                </w:p>
              </w:tc>
              <w:tc>
                <w:tcPr>
                  <w:tcW w:w="589" w:type="pct"/>
                  <w:vAlign w:val="center"/>
                </w:tcPr>
                <w:p w:rsidR="0053239B" w:rsidRPr="00E175AB" w:rsidRDefault="0053239B" w:rsidP="0075641C">
                  <w:pPr>
                    <w:jc w:val="center"/>
                    <w:rPr>
                      <w:szCs w:val="21"/>
                    </w:rPr>
                  </w:pPr>
                  <w:r w:rsidRPr="00E175AB">
                    <w:rPr>
                      <w:rFonts w:hint="eastAsia"/>
                      <w:szCs w:val="21"/>
                    </w:rPr>
                    <w:t>7</w:t>
                  </w:r>
                </w:p>
              </w:tc>
              <w:tc>
                <w:tcPr>
                  <w:tcW w:w="995" w:type="pct"/>
                  <w:vAlign w:val="center"/>
                </w:tcPr>
                <w:p w:rsidR="0053239B" w:rsidRPr="00E175AB" w:rsidRDefault="0053239B" w:rsidP="0075641C">
                  <w:pPr>
                    <w:jc w:val="center"/>
                    <w:rPr>
                      <w:szCs w:val="21"/>
                    </w:rPr>
                  </w:pPr>
                  <w:r w:rsidRPr="00E175AB">
                    <w:rPr>
                      <w:rFonts w:hint="eastAsia"/>
                      <w:szCs w:val="21"/>
                    </w:rPr>
                    <w:t>7</w:t>
                  </w:r>
                </w:p>
              </w:tc>
              <w:tc>
                <w:tcPr>
                  <w:tcW w:w="1201" w:type="pct"/>
                  <w:vAlign w:val="center"/>
                </w:tcPr>
                <w:p w:rsidR="0053239B" w:rsidRPr="00E175AB" w:rsidRDefault="0053239B" w:rsidP="0075641C">
                  <w:pPr>
                    <w:jc w:val="center"/>
                    <w:rPr>
                      <w:rFonts w:hAnsi="宋体"/>
                      <w:szCs w:val="21"/>
                    </w:rPr>
                  </w:pPr>
                  <w:r w:rsidRPr="00E175AB">
                    <w:rPr>
                      <w:rFonts w:hAnsi="宋体" w:hint="eastAsia"/>
                      <w:szCs w:val="21"/>
                    </w:rPr>
                    <w:t>3</w:t>
                  </w:r>
                </w:p>
              </w:tc>
            </w:tr>
          </w:tbl>
          <w:p w:rsidR="0053239B" w:rsidRPr="00E175AB" w:rsidRDefault="0053239B" w:rsidP="0075641C">
            <w:pPr>
              <w:spacing w:line="336" w:lineRule="auto"/>
              <w:ind w:firstLineChars="200" w:firstLine="480"/>
              <w:rPr>
                <w:rFonts w:hAnsi="宋体"/>
                <w:sz w:val="24"/>
              </w:rPr>
            </w:pPr>
            <w:r w:rsidRPr="00E175AB">
              <w:rPr>
                <w:rFonts w:hAnsi="宋体"/>
                <w:sz w:val="24"/>
              </w:rPr>
              <w:t>根据模式估算预测结果</w:t>
            </w:r>
            <w:r w:rsidRPr="00E175AB">
              <w:rPr>
                <w:rFonts w:hAnsi="宋体" w:hint="eastAsia"/>
                <w:sz w:val="24"/>
              </w:rPr>
              <w:t>和现场抽测基站测量结果</w:t>
            </w:r>
            <w:r w:rsidRPr="00E175AB">
              <w:rPr>
                <w:rFonts w:hAnsi="宋体"/>
                <w:sz w:val="24"/>
              </w:rPr>
              <w:t>可以得出：在基站</w:t>
            </w:r>
            <w:r w:rsidRPr="00E175AB">
              <w:rPr>
                <w:rFonts w:hAnsi="宋体" w:hint="eastAsia"/>
                <w:sz w:val="24"/>
              </w:rPr>
              <w:t>天线主瓣方向</w:t>
            </w:r>
            <w:r w:rsidRPr="00E175AB">
              <w:rPr>
                <w:rFonts w:hAnsi="宋体"/>
                <w:sz w:val="24"/>
              </w:rPr>
              <w:t>水平</w:t>
            </w:r>
            <w:r w:rsidRPr="00E175AB">
              <w:rPr>
                <w:rFonts w:hAnsi="宋体" w:hint="eastAsia"/>
                <w:sz w:val="24"/>
              </w:rPr>
              <w:t>理论计算</w:t>
            </w:r>
            <w:r w:rsidRPr="00E175AB">
              <w:rPr>
                <w:rFonts w:hAnsi="宋体"/>
                <w:sz w:val="24"/>
              </w:rPr>
              <w:t>距离或垂直</w:t>
            </w:r>
            <w:r w:rsidRPr="00E175AB">
              <w:rPr>
                <w:rFonts w:hAnsi="宋体" w:hint="eastAsia"/>
                <w:sz w:val="24"/>
              </w:rPr>
              <w:t>理论计算</w:t>
            </w:r>
            <w:r w:rsidRPr="00E175AB">
              <w:rPr>
                <w:rFonts w:hAnsi="宋体"/>
                <w:sz w:val="24"/>
              </w:rPr>
              <w:t>距离之外，基站产生的电磁辐射水平将小于</w:t>
            </w:r>
            <w:r w:rsidRPr="00E175AB">
              <w:rPr>
                <w:rFonts w:hAnsi="宋体" w:hint="eastAsia"/>
                <w:sz w:val="24"/>
              </w:rPr>
              <w:t>电磁辐射管理目标值</w:t>
            </w:r>
            <w:r w:rsidRPr="00E175AB">
              <w:rPr>
                <w:rFonts w:hAnsi="宋体"/>
                <w:sz w:val="24"/>
              </w:rPr>
              <w:t>8</w:t>
            </w:r>
            <w:r w:rsidRPr="00E175AB">
              <w:rPr>
                <w:rFonts w:hAnsi="宋体"/>
                <w:sz w:val="24"/>
              </w:rPr>
              <w:t>μ</w:t>
            </w:r>
            <w:r w:rsidRPr="00E175AB">
              <w:rPr>
                <w:rFonts w:hAnsi="宋体"/>
                <w:sz w:val="24"/>
              </w:rPr>
              <w:t>W/cm2</w:t>
            </w:r>
            <w:r w:rsidRPr="00E175AB">
              <w:rPr>
                <w:rFonts w:hAnsi="宋体" w:hint="eastAsia"/>
                <w:sz w:val="24"/>
              </w:rPr>
              <w:t>。</w:t>
            </w:r>
            <w:r w:rsidRPr="00E175AB">
              <w:rPr>
                <w:rFonts w:hAnsi="宋体"/>
                <w:sz w:val="24"/>
              </w:rPr>
              <w:t>因此，在满足本报告提出的</w:t>
            </w:r>
            <w:r w:rsidRPr="00E175AB">
              <w:rPr>
                <w:rFonts w:hAnsi="宋体" w:hint="eastAsia"/>
                <w:sz w:val="24"/>
              </w:rPr>
              <w:t>天线主瓣方向理论计算</w:t>
            </w:r>
            <w:r w:rsidRPr="00E175AB">
              <w:rPr>
                <w:rFonts w:hAnsi="宋体"/>
                <w:sz w:val="24"/>
              </w:rPr>
              <w:t>距离的前提下，本项目基站建成后周围电磁辐射环境能满足《电磁</w:t>
            </w:r>
            <w:r w:rsidRPr="00E175AB">
              <w:rPr>
                <w:rFonts w:hAnsi="宋体" w:hint="eastAsia"/>
                <w:sz w:val="24"/>
              </w:rPr>
              <w:t>环境控制限值</w:t>
            </w:r>
            <w:r w:rsidRPr="00E175AB">
              <w:rPr>
                <w:rFonts w:hAnsi="宋体"/>
                <w:sz w:val="24"/>
              </w:rPr>
              <w:t>》（</w:t>
            </w:r>
            <w:r w:rsidRPr="00E175AB">
              <w:rPr>
                <w:rFonts w:hAnsi="宋体"/>
                <w:sz w:val="24"/>
              </w:rPr>
              <w:t>GB8702-2014</w:t>
            </w:r>
            <w:r w:rsidRPr="00E175AB">
              <w:rPr>
                <w:rFonts w:hAnsi="宋体"/>
                <w:sz w:val="24"/>
              </w:rPr>
              <w:t>）</w:t>
            </w:r>
            <w:r w:rsidRPr="00E175AB">
              <w:rPr>
                <w:rFonts w:hAnsi="宋体" w:hint="eastAsia"/>
                <w:sz w:val="24"/>
              </w:rPr>
              <w:t>中公众</w:t>
            </w:r>
            <w:r w:rsidRPr="00E175AB">
              <w:rPr>
                <w:rFonts w:hAnsi="宋体"/>
                <w:sz w:val="24"/>
              </w:rPr>
              <w:t>曝</w:t>
            </w:r>
            <w:r w:rsidRPr="00E175AB">
              <w:rPr>
                <w:rFonts w:hAnsi="宋体" w:hint="eastAsia"/>
                <w:sz w:val="24"/>
              </w:rPr>
              <w:t>露控制</w:t>
            </w:r>
            <w:r w:rsidRPr="00E175AB">
              <w:rPr>
                <w:rFonts w:hAnsi="宋体"/>
                <w:sz w:val="24"/>
              </w:rPr>
              <w:t>限值</w:t>
            </w:r>
            <w:r w:rsidRPr="00E175AB">
              <w:rPr>
                <w:rFonts w:hAnsi="宋体" w:hint="eastAsia"/>
                <w:sz w:val="24"/>
              </w:rPr>
              <w:t>40</w:t>
            </w:r>
            <w:r w:rsidRPr="00E175AB">
              <w:rPr>
                <w:rFonts w:hAnsi="宋体"/>
                <w:sz w:val="24"/>
              </w:rPr>
              <w:t>μ</w:t>
            </w:r>
            <w:r w:rsidRPr="00E175AB">
              <w:rPr>
                <w:rFonts w:hAnsi="宋体"/>
                <w:sz w:val="24"/>
              </w:rPr>
              <w:t>W/cm2</w:t>
            </w:r>
            <w:r w:rsidRPr="00E175AB">
              <w:rPr>
                <w:rFonts w:hAnsi="宋体"/>
                <w:sz w:val="24"/>
              </w:rPr>
              <w:t>的要求。</w:t>
            </w:r>
          </w:p>
          <w:p w:rsidR="0053239B" w:rsidRPr="00E175AB" w:rsidRDefault="0053239B" w:rsidP="0075641C">
            <w:pPr>
              <w:spacing w:line="336" w:lineRule="auto"/>
              <w:ind w:firstLineChars="200" w:firstLine="480"/>
              <w:rPr>
                <w:rFonts w:hAnsi="宋体"/>
                <w:sz w:val="24"/>
              </w:rPr>
            </w:pPr>
            <w:r w:rsidRPr="00E175AB">
              <w:rPr>
                <w:rFonts w:hAnsi="宋体"/>
                <w:sz w:val="24"/>
              </w:rPr>
              <w:t>对于本期工程，</w:t>
            </w:r>
            <w:r w:rsidRPr="00E175AB">
              <w:rPr>
                <w:rFonts w:hAnsi="宋体" w:hint="eastAsia"/>
                <w:sz w:val="24"/>
              </w:rPr>
              <w:t>现场监测结果显示，所有抽测基站功率密度均小于《电磁环境控制限值》（</w:t>
            </w:r>
            <w:r w:rsidRPr="00E175AB">
              <w:rPr>
                <w:rFonts w:hAnsi="宋体" w:hint="eastAsia"/>
                <w:sz w:val="24"/>
              </w:rPr>
              <w:t>GB8702-2014</w:t>
            </w:r>
            <w:r w:rsidRPr="00E175AB">
              <w:rPr>
                <w:rFonts w:hAnsi="宋体" w:hint="eastAsia"/>
                <w:sz w:val="24"/>
              </w:rPr>
              <w:t>）中的公众曝露控制限值</w:t>
            </w:r>
            <w:r w:rsidRPr="00E175AB">
              <w:rPr>
                <w:rFonts w:hAnsi="宋体" w:hint="eastAsia"/>
                <w:sz w:val="24"/>
              </w:rPr>
              <w:t>40</w:t>
            </w:r>
            <w:r w:rsidRPr="00E175AB">
              <w:rPr>
                <w:rFonts w:hAnsi="宋体"/>
                <w:sz w:val="24"/>
              </w:rPr>
              <w:t>μ</w:t>
            </w:r>
            <w:r w:rsidRPr="00E175AB">
              <w:rPr>
                <w:rFonts w:hAnsi="宋体"/>
                <w:sz w:val="24"/>
              </w:rPr>
              <w:t>W/cm2</w:t>
            </w:r>
            <w:r w:rsidRPr="00E175AB">
              <w:rPr>
                <w:rFonts w:hAnsi="宋体" w:hint="eastAsia"/>
                <w:sz w:val="24"/>
              </w:rPr>
              <w:t>。对于未抽测基站，由建设方根据本环评选址要求及理论计算值进行复核根据建设方提供复核结果及建设方提供的“承诺函”（见附件</w:t>
            </w:r>
            <w:r w:rsidRPr="00E175AB">
              <w:rPr>
                <w:rFonts w:hAnsi="宋体" w:hint="eastAsia"/>
                <w:sz w:val="24"/>
              </w:rPr>
              <w:t>4</w:t>
            </w:r>
            <w:r w:rsidRPr="00E175AB">
              <w:rPr>
                <w:rFonts w:hAnsi="宋体" w:hint="eastAsia"/>
                <w:sz w:val="24"/>
              </w:rPr>
              <w:t>）“各基站全部符合报告表计算电磁辐射理论计算值要求。同时我公司承诺：若存在不符合电磁辐射理论计算值的基站，我公司将组织整改。”</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7.1.2</w:t>
            </w:r>
            <w:r w:rsidRPr="00E175AB">
              <w:rPr>
                <w:rFonts w:hAnsi="宋体"/>
                <w:sz w:val="24"/>
              </w:rPr>
              <w:t xml:space="preserve">  </w:t>
            </w:r>
            <w:r w:rsidRPr="00E175AB">
              <w:rPr>
                <w:rFonts w:hAnsi="宋体"/>
                <w:sz w:val="24"/>
              </w:rPr>
              <w:t>实测结果、预测结果比较分析</w:t>
            </w:r>
          </w:p>
          <w:p w:rsidR="0053239B" w:rsidRPr="00E175AB" w:rsidRDefault="0053239B" w:rsidP="0075641C">
            <w:pPr>
              <w:spacing w:line="336" w:lineRule="auto"/>
              <w:ind w:firstLineChars="200" w:firstLine="480"/>
              <w:rPr>
                <w:rFonts w:hAnsi="宋体"/>
                <w:sz w:val="24"/>
              </w:rPr>
            </w:pPr>
            <w:r>
              <w:rPr>
                <w:rFonts w:hAnsi="宋体"/>
                <w:sz w:val="24"/>
              </w:rPr>
              <w:t>调试基站</w:t>
            </w:r>
            <w:r w:rsidRPr="00E175AB">
              <w:rPr>
                <w:rFonts w:hAnsi="宋体"/>
                <w:sz w:val="24"/>
              </w:rPr>
              <w:t>基站测量结果和预测结果数据的对比显示，大多数情况下，实测结果往往小于预测结果。原因如下：</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1</w:t>
            </w:r>
            <w:r w:rsidRPr="00E175AB">
              <w:rPr>
                <w:rFonts w:hAnsi="宋体"/>
                <w:sz w:val="24"/>
              </w:rPr>
              <w:t>）非满功率发射。由于通信话务量有冗余，加上</w:t>
            </w:r>
            <w:r w:rsidRPr="00E175AB">
              <w:rPr>
                <w:sz w:val="24"/>
              </w:rPr>
              <w:t>CDMA</w:t>
            </w:r>
            <w:r w:rsidRPr="00E175AB">
              <w:rPr>
                <w:rFonts w:hint="eastAsia"/>
                <w:sz w:val="24"/>
              </w:rPr>
              <w:t>、</w:t>
            </w:r>
            <w:r w:rsidRPr="00E175AB">
              <w:rPr>
                <w:rFonts w:hint="eastAsia"/>
                <w:sz w:val="24"/>
              </w:rPr>
              <w:t>FDD-LTE</w:t>
            </w:r>
            <w:r w:rsidRPr="00E175AB">
              <w:rPr>
                <w:rFonts w:hint="eastAsia"/>
                <w:sz w:val="24"/>
              </w:rPr>
              <w:t>及</w:t>
            </w:r>
            <w:r w:rsidRPr="00E175AB">
              <w:rPr>
                <w:rFonts w:hint="eastAsia"/>
                <w:sz w:val="24"/>
              </w:rPr>
              <w:t>TD</w:t>
            </w:r>
            <w:r w:rsidRPr="00E175AB">
              <w:rPr>
                <w:sz w:val="24"/>
              </w:rPr>
              <w:t>-LTE</w:t>
            </w:r>
            <w:r w:rsidRPr="00E175AB">
              <w:rPr>
                <w:rFonts w:hAnsi="宋体"/>
                <w:sz w:val="24"/>
              </w:rPr>
              <w:t>系统有功率控制和非连续发射功能，每一扇区不会同时以全功率发射电磁波，即是说实际的天线辐射功率比理论要小得多。我们在进行电磁辐射环境影响预测时，均按天线主瓣方向、额定最大功率和最大增益进行预测，因此实测电磁辐射强度会比预测结果低。</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2</w:t>
            </w:r>
            <w:r w:rsidRPr="00E175AB">
              <w:rPr>
                <w:rFonts w:hAnsi="宋体"/>
                <w:sz w:val="24"/>
              </w:rPr>
              <w:t>）理论计算结果为基站天线主瓣方向的电磁辐射值，实际监测中因主瓣方向不可达，无法监测到主瓣辐射区域，因此，造成了实测与理论计算的差异。</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3</w:t>
            </w:r>
            <w:r w:rsidRPr="00E175AB">
              <w:rPr>
                <w:rFonts w:hAnsi="宋体"/>
                <w:sz w:val="24"/>
              </w:rPr>
              <w:t>）辐射阴影区的存在。由于天线有明显的方向性，在天线的正下方一段</w:t>
            </w:r>
            <w:r w:rsidRPr="00E175AB">
              <w:rPr>
                <w:rFonts w:hAnsi="宋体"/>
                <w:sz w:val="24"/>
              </w:rPr>
              <w:lastRenderedPageBreak/>
              <w:t>距离内都是属于天线的辐射阴影区，其大小根据天线高度、俯仰角、天线增益等技术参数的不同而异。因可设监测点位基本都处于辐射阴影区，导致其所受基站天线电磁辐射的影响要远小于预测值</w:t>
            </w:r>
            <w:r w:rsidRPr="00E175AB">
              <w:rPr>
                <w:rFonts w:hAnsi="宋体" w:hint="eastAsia"/>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4</w:t>
            </w:r>
            <w:r w:rsidRPr="00E175AB">
              <w:rPr>
                <w:rFonts w:hAnsi="宋体"/>
                <w:sz w:val="24"/>
              </w:rPr>
              <w:t>）天线电磁辐射</w:t>
            </w:r>
            <w:r w:rsidRPr="00E175AB">
              <w:rPr>
                <w:rFonts w:hAnsi="宋体" w:hint="eastAsia"/>
                <w:sz w:val="24"/>
              </w:rPr>
              <w:t>强度</w:t>
            </w:r>
            <w:r w:rsidRPr="00E175AB">
              <w:rPr>
                <w:rFonts w:hAnsi="宋体"/>
                <w:sz w:val="24"/>
              </w:rPr>
              <w:t>随着距离的增加</w:t>
            </w:r>
            <w:r w:rsidRPr="00E175AB">
              <w:rPr>
                <w:rFonts w:hAnsi="宋体" w:hint="eastAsia"/>
                <w:sz w:val="24"/>
              </w:rPr>
              <w:t>而</w:t>
            </w:r>
            <w:r w:rsidRPr="00E175AB">
              <w:rPr>
                <w:rFonts w:hAnsi="宋体"/>
                <w:sz w:val="24"/>
              </w:rPr>
              <w:t>增大，在某一点位上达到最大后则随着距离的增加而衰减。在距离基站较远的地方，由于电磁辐射衰减，电磁辐射值很小，但</w:t>
            </w:r>
            <w:r w:rsidRPr="00E175AB">
              <w:rPr>
                <w:rFonts w:hAnsi="宋体" w:hint="eastAsia"/>
                <w:sz w:val="24"/>
              </w:rPr>
              <w:t>受</w:t>
            </w:r>
            <w:r w:rsidRPr="00E175AB">
              <w:rPr>
                <w:rFonts w:hAnsi="宋体"/>
                <w:sz w:val="24"/>
              </w:rPr>
              <w:t>环境中电磁辐射背景值的影响，实测结果</w:t>
            </w:r>
            <w:r w:rsidRPr="00E175AB">
              <w:rPr>
                <w:rFonts w:hAnsi="宋体" w:hint="eastAsia"/>
                <w:sz w:val="24"/>
              </w:rPr>
              <w:t>可能</w:t>
            </w:r>
            <w:r w:rsidRPr="00E175AB">
              <w:rPr>
                <w:rFonts w:hAnsi="宋体"/>
                <w:sz w:val="24"/>
              </w:rPr>
              <w:t>高于预测结果。</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5</w:t>
            </w:r>
            <w:r w:rsidRPr="00E175AB">
              <w:rPr>
                <w:rFonts w:hAnsi="宋体"/>
                <w:sz w:val="24"/>
              </w:rPr>
              <w:t>）贯穿损耗。电磁波穿过建筑物时，均有一定的损耗，称为贯穿损耗。建筑物的贯穿损耗是指电波通过建筑物的外层结构时所受到的衰减。建筑物的贯穿损耗与建筑物的结构、门窗的各类和大小、楼层有很大关系。假如电磁波有墙壁阻隔</w:t>
            </w:r>
            <w:r w:rsidRPr="00E175AB">
              <w:rPr>
                <w:rFonts w:hAnsi="宋体"/>
                <w:sz w:val="24"/>
              </w:rPr>
              <w:t>,</w:t>
            </w:r>
            <w:r w:rsidRPr="00E175AB">
              <w:rPr>
                <w:rFonts w:hAnsi="宋体"/>
                <w:sz w:val="24"/>
              </w:rPr>
              <w:t>则电磁波穿过一般砖墙要衰减</w:t>
            </w:r>
            <w:r w:rsidRPr="00E175AB">
              <w:rPr>
                <w:rFonts w:hAnsi="宋体"/>
                <w:sz w:val="24"/>
              </w:rPr>
              <w:t>6dB</w:t>
            </w:r>
            <w:r w:rsidRPr="00E175AB">
              <w:rPr>
                <w:rFonts w:hAnsi="宋体"/>
                <w:sz w:val="24"/>
              </w:rPr>
              <w:t>左右</w:t>
            </w:r>
            <w:r w:rsidRPr="00E175AB">
              <w:rPr>
                <w:rFonts w:hAnsi="宋体"/>
                <w:sz w:val="24"/>
              </w:rPr>
              <w:t>(</w:t>
            </w:r>
            <w:r w:rsidRPr="00E175AB">
              <w:rPr>
                <w:rFonts w:hAnsi="宋体"/>
                <w:sz w:val="24"/>
              </w:rPr>
              <w:t>为原来能量的</w:t>
            </w:r>
            <w:r w:rsidRPr="00E175AB">
              <w:rPr>
                <w:rFonts w:hAnsi="宋体"/>
                <w:sz w:val="24"/>
              </w:rPr>
              <w:t>1/4)</w:t>
            </w:r>
            <w:r w:rsidRPr="00E175AB">
              <w:rPr>
                <w:rFonts w:hAnsi="宋体" w:hint="eastAsia"/>
                <w:sz w:val="24"/>
              </w:rPr>
              <w:t>，</w:t>
            </w:r>
            <w:r w:rsidRPr="00E175AB">
              <w:rPr>
                <w:rFonts w:hAnsi="宋体"/>
                <w:sz w:val="24"/>
              </w:rPr>
              <w:t>而穿过带钢筋的墙要衰减</w:t>
            </w:r>
            <w:r w:rsidRPr="00E175AB">
              <w:rPr>
                <w:rFonts w:hAnsi="宋体"/>
                <w:sz w:val="24"/>
              </w:rPr>
              <w:t>20dB (</w:t>
            </w:r>
            <w:r w:rsidRPr="00E175AB">
              <w:rPr>
                <w:rFonts w:hAnsi="宋体"/>
                <w:sz w:val="24"/>
              </w:rPr>
              <w:t>为原来能量的</w:t>
            </w:r>
            <w:r w:rsidRPr="00E175AB">
              <w:rPr>
                <w:rFonts w:hAnsi="宋体"/>
                <w:sz w:val="24"/>
              </w:rPr>
              <w:t>1/100)</w:t>
            </w:r>
            <w:r w:rsidRPr="00E175AB">
              <w:rPr>
                <w:rFonts w:hAnsi="宋体"/>
                <w:sz w:val="24"/>
              </w:rPr>
              <w:t>。车内损耗，金属结构的汽车带来的车内损耗不能忽视。一般车内损耗为</w:t>
            </w:r>
            <w:r w:rsidRPr="00E175AB">
              <w:rPr>
                <w:rFonts w:hAnsi="宋体"/>
                <w:sz w:val="24"/>
              </w:rPr>
              <w:t>8</w:t>
            </w:r>
            <w:r w:rsidRPr="00E175AB">
              <w:rPr>
                <w:rFonts w:hAnsi="宋体"/>
                <w:sz w:val="24"/>
              </w:rPr>
              <w:t>～</w:t>
            </w:r>
            <w:r w:rsidRPr="00E175AB">
              <w:rPr>
                <w:rFonts w:hAnsi="宋体"/>
                <w:sz w:val="24"/>
              </w:rPr>
              <w:t>10dB</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7.1</w:t>
            </w:r>
            <w:r w:rsidRPr="00E175AB">
              <w:rPr>
                <w:rFonts w:hAnsi="宋体"/>
                <w:sz w:val="24"/>
              </w:rPr>
              <w:t>.</w:t>
            </w:r>
            <w:r w:rsidRPr="00E175AB">
              <w:rPr>
                <w:rFonts w:hAnsi="宋体" w:hint="eastAsia"/>
                <w:sz w:val="24"/>
              </w:rPr>
              <w:t>3</w:t>
            </w:r>
            <w:r w:rsidRPr="00E175AB">
              <w:rPr>
                <w:rFonts w:hAnsi="宋体"/>
                <w:sz w:val="24"/>
              </w:rPr>
              <w:t xml:space="preserve">  </w:t>
            </w:r>
            <w:r w:rsidRPr="00E175AB">
              <w:rPr>
                <w:rFonts w:hAnsi="宋体"/>
                <w:sz w:val="24"/>
              </w:rPr>
              <w:t>声环境影响分析</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机房内电子电气设备运行时产生的电磁噪声、设备振动噪声、空调外机、散热风扇等相关设备。机房内电子设备在采取减振、隔声（利用机房墙壁和铁门隔声）措施后，对外界环境影响有限。</w:t>
            </w:r>
          </w:p>
          <w:p w:rsidR="0053239B" w:rsidRPr="00E175AB" w:rsidRDefault="0053239B" w:rsidP="0075641C">
            <w:pPr>
              <w:spacing w:line="336" w:lineRule="auto"/>
              <w:ind w:firstLineChars="200" w:firstLine="480"/>
              <w:rPr>
                <w:rFonts w:hAnsi="宋体"/>
                <w:sz w:val="24"/>
              </w:rPr>
            </w:pPr>
            <w:r w:rsidRPr="00E175AB">
              <w:rPr>
                <w:rFonts w:hAnsi="宋体"/>
                <w:sz w:val="24"/>
              </w:rPr>
              <w:t>建设单位对本次环评的基站采用的空气调节设备均为一般的家用分体式空调，运行噪声在出厂时已符合产品标准，</w:t>
            </w:r>
            <w:r w:rsidRPr="00E175AB">
              <w:rPr>
                <w:rFonts w:hAnsi="宋体" w:hint="eastAsia"/>
                <w:sz w:val="24"/>
              </w:rPr>
              <w:t>空调外机、散热风扇在选型时就选用低噪设备，并且安装时进行合理设计，对周围环境影响亦有限。</w:t>
            </w:r>
            <w:r w:rsidRPr="00E175AB">
              <w:rPr>
                <w:rFonts w:hAnsi="宋体"/>
                <w:sz w:val="24"/>
              </w:rPr>
              <w:t>根据《社会生活环境噪声排放标准》（</w:t>
            </w:r>
            <w:r w:rsidRPr="00E175AB">
              <w:rPr>
                <w:rFonts w:hAnsi="宋体"/>
                <w:sz w:val="24"/>
              </w:rPr>
              <w:t>GB22337-2008</w:t>
            </w:r>
            <w:r w:rsidRPr="00E175AB">
              <w:rPr>
                <w:rFonts w:hAnsi="宋体"/>
                <w:sz w:val="24"/>
              </w:rPr>
              <w:t>）中对空调器噪声限值规定：室内机噪音小于</w:t>
            </w:r>
            <w:r w:rsidRPr="00E175AB">
              <w:rPr>
                <w:rFonts w:hAnsi="宋体"/>
                <w:sz w:val="24"/>
              </w:rPr>
              <w:t>45dB</w:t>
            </w:r>
            <w:r w:rsidRPr="00E175AB">
              <w:rPr>
                <w:rFonts w:hAnsi="宋体"/>
                <w:sz w:val="24"/>
              </w:rPr>
              <w:t>（</w:t>
            </w:r>
            <w:r w:rsidRPr="00E175AB">
              <w:rPr>
                <w:rFonts w:hAnsi="宋体"/>
                <w:sz w:val="24"/>
              </w:rPr>
              <w:t>A</w:t>
            </w:r>
            <w:r w:rsidRPr="00E175AB">
              <w:rPr>
                <w:rFonts w:hAnsi="宋体"/>
                <w:sz w:val="24"/>
              </w:rPr>
              <w:t>）、室外机噪音小于</w:t>
            </w:r>
            <w:r w:rsidRPr="00E175AB">
              <w:rPr>
                <w:rFonts w:hAnsi="宋体"/>
                <w:sz w:val="24"/>
              </w:rPr>
              <w:t>55dB</w:t>
            </w:r>
            <w:r w:rsidRPr="00E175AB">
              <w:rPr>
                <w:rFonts w:hAnsi="宋体"/>
                <w:sz w:val="24"/>
              </w:rPr>
              <w:t>（</w:t>
            </w:r>
            <w:r w:rsidRPr="00E175AB">
              <w:rPr>
                <w:rFonts w:hAnsi="宋体"/>
                <w:sz w:val="24"/>
              </w:rPr>
              <w:t>A</w:t>
            </w:r>
            <w:r w:rsidRPr="00E175AB">
              <w:rPr>
                <w:rFonts w:hAnsi="宋体"/>
                <w:sz w:val="24"/>
              </w:rPr>
              <w:t>）。空调室外机噪声经距离衰减和空气吸收衰减到达预测点的噪声值可采用下式计算。</w:t>
            </w:r>
          </w:p>
          <w:p w:rsidR="0053239B" w:rsidRPr="00E175AB" w:rsidRDefault="0053239B" w:rsidP="0075641C">
            <w:pPr>
              <w:spacing w:line="336" w:lineRule="auto"/>
              <w:ind w:firstLineChars="200" w:firstLine="480"/>
              <w:rPr>
                <w:rFonts w:hAnsi="宋体"/>
                <w:sz w:val="24"/>
              </w:rPr>
            </w:pPr>
            <w:r w:rsidRPr="00E175AB">
              <w:rPr>
                <w:rFonts w:hAnsi="宋体"/>
                <w:sz w:val="24"/>
              </w:rPr>
              <w:object w:dxaOrig="3962" w:dyaOrig="380">
                <v:shape id="_x0000_i1042" type="#_x0000_t75" style="width:198.75pt;height:19.5pt" o:ole="">
                  <v:imagedata r:id="rId61" o:title=""/>
                </v:shape>
                <o:OLEObject Type="Embed" ProgID="Equation.3" ShapeID="_x0000_i1042" DrawAspect="Content" ObjectID="_1563947213" r:id="rId62"/>
              </w:object>
            </w:r>
            <w:r w:rsidRPr="00E175AB">
              <w:rPr>
                <w:rFonts w:hAnsi="宋体"/>
                <w:sz w:val="24"/>
              </w:rPr>
              <w:t xml:space="preserve">      (</w:t>
            </w:r>
            <w:r w:rsidRPr="00E175AB">
              <w:rPr>
                <w:rFonts w:hAnsi="宋体"/>
                <w:sz w:val="24"/>
              </w:rPr>
              <w:t>式</w:t>
            </w:r>
            <w:r w:rsidRPr="00E175AB">
              <w:rPr>
                <w:rFonts w:hAnsi="宋体" w:hint="eastAsia"/>
                <w:sz w:val="24"/>
              </w:rPr>
              <w:t>7-9</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式中：</w:t>
            </w:r>
            <w:r w:rsidRPr="00E175AB">
              <w:rPr>
                <w:rFonts w:hAnsi="宋体"/>
                <w:sz w:val="24"/>
              </w:rPr>
              <w:t>LA</w:t>
            </w:r>
            <w:r w:rsidRPr="00E175AB">
              <w:rPr>
                <w:rFonts w:hAnsi="宋体"/>
                <w:sz w:val="24"/>
              </w:rPr>
              <w:t>（</w:t>
            </w:r>
            <w:r w:rsidRPr="00E175AB">
              <w:rPr>
                <w:rFonts w:hAnsi="宋体"/>
                <w:sz w:val="24"/>
              </w:rPr>
              <w:t>r</w:t>
            </w:r>
            <w:r w:rsidRPr="00E175AB">
              <w:rPr>
                <w:rFonts w:hAnsi="宋体"/>
                <w:sz w:val="24"/>
              </w:rPr>
              <w:t>）－预测点的噪声</w:t>
            </w:r>
            <w:r w:rsidRPr="00E175AB">
              <w:rPr>
                <w:rFonts w:hAnsi="宋体"/>
                <w:sz w:val="24"/>
              </w:rPr>
              <w:t>A</w:t>
            </w:r>
            <w:r w:rsidRPr="00E175AB">
              <w:rPr>
                <w:rFonts w:hAnsi="宋体"/>
                <w:sz w:val="24"/>
              </w:rPr>
              <w:t>声压级（</w:t>
            </w:r>
            <w:r w:rsidRPr="00E175AB">
              <w:rPr>
                <w:rFonts w:hAnsi="宋体"/>
                <w:sz w:val="24"/>
              </w:rPr>
              <w:t>dB</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LAref</w:t>
            </w:r>
            <w:r w:rsidRPr="00E175AB">
              <w:rPr>
                <w:rFonts w:hAnsi="宋体"/>
                <w:sz w:val="24"/>
              </w:rPr>
              <w:t>（</w:t>
            </w:r>
            <w:r w:rsidRPr="00E175AB">
              <w:rPr>
                <w:rFonts w:hAnsi="宋体"/>
                <w:sz w:val="24"/>
              </w:rPr>
              <w:t>r0</w:t>
            </w:r>
            <w:r w:rsidRPr="00E175AB">
              <w:rPr>
                <w:rFonts w:hAnsi="宋体"/>
                <w:sz w:val="24"/>
              </w:rPr>
              <w:t>）－参照基准点的噪声</w:t>
            </w:r>
            <w:r w:rsidRPr="00E175AB">
              <w:rPr>
                <w:rFonts w:hAnsi="宋体"/>
                <w:sz w:val="24"/>
              </w:rPr>
              <w:t>A</w:t>
            </w:r>
            <w:r w:rsidRPr="00E175AB">
              <w:rPr>
                <w:rFonts w:hAnsi="宋体"/>
                <w:sz w:val="24"/>
              </w:rPr>
              <w:t>声压级（</w:t>
            </w:r>
            <w:r w:rsidRPr="00E175AB">
              <w:rPr>
                <w:rFonts w:hAnsi="宋体"/>
                <w:sz w:val="24"/>
              </w:rPr>
              <w:t>dB</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r</w:t>
            </w:r>
            <w:r w:rsidRPr="00E175AB">
              <w:rPr>
                <w:rFonts w:hAnsi="宋体"/>
                <w:sz w:val="24"/>
              </w:rPr>
              <w:t>－预测点到噪声源的距离（</w:t>
            </w:r>
            <w:r w:rsidRPr="00E175AB">
              <w:rPr>
                <w:rFonts w:hAnsi="宋体"/>
                <w:sz w:val="24"/>
              </w:rPr>
              <w:t>m</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r0</w:t>
            </w:r>
            <w:r w:rsidRPr="00E175AB">
              <w:rPr>
                <w:rFonts w:hAnsi="宋体"/>
                <w:sz w:val="24"/>
              </w:rPr>
              <w:t>－参照点到噪声源的距离（</w:t>
            </w:r>
            <w:r w:rsidRPr="00E175AB">
              <w:rPr>
                <w:rFonts w:hAnsi="宋体"/>
                <w:sz w:val="24"/>
              </w:rPr>
              <w:t>m</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a</w:t>
            </w:r>
            <w:r w:rsidRPr="00E175AB">
              <w:rPr>
                <w:rFonts w:hAnsi="宋体"/>
                <w:sz w:val="24"/>
              </w:rPr>
              <w:t>－空气吸收附加衰减系数（</w:t>
            </w:r>
            <w:r w:rsidRPr="00E175AB">
              <w:rPr>
                <w:rFonts w:hAnsi="宋体"/>
                <w:sz w:val="24"/>
              </w:rPr>
              <w:t>1dB/100m</w:t>
            </w:r>
            <w:r w:rsidRPr="00E175AB">
              <w:rPr>
                <w:rFonts w:hAnsi="宋体"/>
                <w:sz w:val="24"/>
              </w:rPr>
              <w:t>）。</w:t>
            </w:r>
          </w:p>
          <w:p w:rsidR="0053239B" w:rsidRPr="00E175AB" w:rsidRDefault="0053239B" w:rsidP="0075641C">
            <w:pPr>
              <w:spacing w:line="336" w:lineRule="auto"/>
              <w:ind w:firstLineChars="200" w:firstLine="480"/>
              <w:rPr>
                <w:rFonts w:hAnsi="宋体"/>
                <w:sz w:val="24"/>
              </w:rPr>
            </w:pPr>
            <w:r w:rsidRPr="00E175AB">
              <w:rPr>
                <w:rFonts w:hAnsi="宋体"/>
                <w:sz w:val="24"/>
              </w:rPr>
              <w:t>由上式计算可知，在不考虑任何隔声措施及不考虑环境背景噪声的情况下，当室外机噪音为标准规定的</w:t>
            </w:r>
            <w:r w:rsidRPr="00E175AB">
              <w:rPr>
                <w:rFonts w:hAnsi="宋体"/>
                <w:sz w:val="24"/>
              </w:rPr>
              <w:t>55dB</w:t>
            </w:r>
            <w:r w:rsidRPr="00E175AB">
              <w:rPr>
                <w:rFonts w:hAnsi="宋体"/>
                <w:sz w:val="24"/>
              </w:rPr>
              <w:t>（</w:t>
            </w:r>
            <w:r w:rsidRPr="00E175AB">
              <w:rPr>
                <w:rFonts w:hAnsi="宋体"/>
                <w:sz w:val="24"/>
              </w:rPr>
              <w:t>A</w:t>
            </w:r>
            <w:r w:rsidRPr="00E175AB">
              <w:rPr>
                <w:rFonts w:hAnsi="宋体"/>
                <w:sz w:val="24"/>
              </w:rPr>
              <w:t>）时，距室外机</w:t>
            </w:r>
            <w:r w:rsidRPr="00E175AB">
              <w:rPr>
                <w:rFonts w:hAnsi="宋体"/>
                <w:sz w:val="24"/>
              </w:rPr>
              <w:t>3.2m</w:t>
            </w:r>
            <w:r w:rsidRPr="00E175AB">
              <w:rPr>
                <w:rFonts w:hAnsi="宋体"/>
                <w:sz w:val="24"/>
              </w:rPr>
              <w:t>处噪声值就能满足《声环境质量标准》（</w:t>
            </w:r>
            <w:r w:rsidRPr="00E175AB">
              <w:rPr>
                <w:rFonts w:hAnsi="宋体"/>
                <w:sz w:val="24"/>
              </w:rPr>
              <w:t>3096</w:t>
            </w:r>
            <w:r w:rsidRPr="00E175AB">
              <w:rPr>
                <w:rFonts w:hAnsi="宋体"/>
                <w:sz w:val="24"/>
              </w:rPr>
              <w:t>－</w:t>
            </w:r>
            <w:r w:rsidRPr="00E175AB">
              <w:rPr>
                <w:rFonts w:hAnsi="宋体"/>
                <w:sz w:val="24"/>
              </w:rPr>
              <w:t>2008</w:t>
            </w:r>
            <w:r w:rsidRPr="00E175AB">
              <w:rPr>
                <w:rFonts w:hAnsi="宋体"/>
                <w:sz w:val="24"/>
              </w:rPr>
              <w:t>）中</w:t>
            </w:r>
            <w:r w:rsidRPr="00E175AB">
              <w:rPr>
                <w:rFonts w:hAnsi="宋体"/>
                <w:sz w:val="24"/>
              </w:rPr>
              <w:t>1</w:t>
            </w:r>
            <w:r w:rsidRPr="00E175AB">
              <w:rPr>
                <w:rFonts w:hAnsi="宋体"/>
                <w:sz w:val="24"/>
              </w:rPr>
              <w:t>类区夜间低于</w:t>
            </w:r>
            <w:r w:rsidRPr="00E175AB">
              <w:rPr>
                <w:rFonts w:hAnsi="宋体"/>
                <w:sz w:val="24"/>
              </w:rPr>
              <w:t>45dB</w:t>
            </w:r>
            <w:r w:rsidRPr="00E175AB">
              <w:rPr>
                <w:rFonts w:hAnsi="宋体"/>
                <w:sz w:val="24"/>
              </w:rPr>
              <w:t>（</w:t>
            </w:r>
            <w:r w:rsidRPr="00E175AB">
              <w:rPr>
                <w:rFonts w:hAnsi="宋体"/>
                <w:sz w:val="24"/>
              </w:rPr>
              <w:t>A</w:t>
            </w:r>
            <w:r w:rsidRPr="00E175AB">
              <w:rPr>
                <w:rFonts w:hAnsi="宋体"/>
                <w:sz w:val="24"/>
              </w:rPr>
              <w:t>）的要求。因此，只</w:t>
            </w:r>
            <w:r w:rsidRPr="00E175AB">
              <w:rPr>
                <w:rFonts w:hAnsi="宋体"/>
                <w:sz w:val="24"/>
              </w:rPr>
              <w:lastRenderedPageBreak/>
              <w:t>要空调安装位置合理，对周围声环境影响有限。</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7.1</w:t>
            </w:r>
            <w:r w:rsidRPr="00E175AB">
              <w:rPr>
                <w:rFonts w:hAnsi="宋体"/>
                <w:sz w:val="24"/>
              </w:rPr>
              <w:t>.</w:t>
            </w:r>
            <w:r w:rsidRPr="00E175AB">
              <w:rPr>
                <w:rFonts w:hAnsi="宋体" w:hint="eastAsia"/>
                <w:sz w:val="24"/>
              </w:rPr>
              <w:t>4</w:t>
            </w:r>
            <w:r w:rsidRPr="00E175AB">
              <w:rPr>
                <w:rFonts w:hAnsi="宋体" w:hint="eastAsia"/>
                <w:sz w:val="24"/>
              </w:rPr>
              <w:t>固体废物影响分析</w:t>
            </w:r>
          </w:p>
          <w:p w:rsidR="0053239B" w:rsidRPr="00E175AB" w:rsidRDefault="0053239B" w:rsidP="0075641C">
            <w:pPr>
              <w:spacing w:line="336" w:lineRule="auto"/>
              <w:ind w:firstLineChars="200" w:firstLine="480"/>
              <w:rPr>
                <w:rFonts w:hAnsi="宋体"/>
                <w:sz w:val="24"/>
              </w:rPr>
            </w:pPr>
            <w:bookmarkStart w:id="173" w:name="_Toc390172657"/>
            <w:bookmarkStart w:id="174" w:name="_Toc425946192"/>
            <w:bookmarkStart w:id="175" w:name="_Toc391065414"/>
            <w:r w:rsidRPr="00E175AB">
              <w:rPr>
                <w:rFonts w:hAnsi="宋体" w:hint="eastAsia"/>
                <w:sz w:val="24"/>
              </w:rPr>
              <w:t>7.1.4.1</w:t>
            </w:r>
            <w:r w:rsidRPr="00E175AB">
              <w:rPr>
                <w:rFonts w:hAnsi="宋体" w:hint="eastAsia"/>
                <w:sz w:val="24"/>
              </w:rPr>
              <w:t>废旧蓄电池</w:t>
            </w:r>
            <w:bookmarkEnd w:id="173"/>
            <w:bookmarkEnd w:id="174"/>
            <w:bookmarkEnd w:id="175"/>
          </w:p>
          <w:p w:rsidR="0053239B" w:rsidRPr="00E175AB" w:rsidRDefault="0053239B" w:rsidP="0075641C">
            <w:pPr>
              <w:spacing w:line="336" w:lineRule="auto"/>
              <w:ind w:firstLineChars="200" w:firstLine="480"/>
              <w:rPr>
                <w:rFonts w:hAnsi="宋体"/>
                <w:sz w:val="24"/>
              </w:rPr>
            </w:pPr>
            <w:r w:rsidRPr="00E175AB">
              <w:rPr>
                <w:rFonts w:hAnsi="宋体"/>
                <w:sz w:val="24"/>
              </w:rPr>
              <w:t>根据</w:t>
            </w:r>
            <w:r w:rsidRPr="00E175AB">
              <w:rPr>
                <w:rFonts w:hAnsi="宋体" w:hint="eastAsia"/>
                <w:sz w:val="24"/>
              </w:rPr>
              <w:t>湖南电信公司</w:t>
            </w:r>
            <w:r w:rsidRPr="00E175AB">
              <w:rPr>
                <w:rFonts w:hAnsi="宋体"/>
                <w:sz w:val="24"/>
              </w:rPr>
              <w:t>提供的资料，通信基站机房采用免维护铅酸蓄电池作为系统后备电源。据建设方介绍，本项目所用的全部为阀控式铅酸蓄电池，不会产生酸雾挥发，对环境污染很小。本项目使用的蓄电池使用寿命为</w:t>
            </w:r>
            <w:r w:rsidRPr="00E175AB">
              <w:rPr>
                <w:rFonts w:hAnsi="宋体"/>
                <w:sz w:val="24"/>
              </w:rPr>
              <w:t>5</w:t>
            </w:r>
            <w:r w:rsidRPr="00E175AB">
              <w:rPr>
                <w:rFonts w:hAnsi="宋体"/>
                <w:sz w:val="24"/>
              </w:rPr>
              <w:t>年，需定期更换。</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7.1.4.2</w:t>
            </w:r>
            <w:r w:rsidRPr="00E175AB">
              <w:rPr>
                <w:rFonts w:hAnsi="宋体"/>
                <w:sz w:val="24"/>
              </w:rPr>
              <w:t>废弃</w:t>
            </w:r>
            <w:r w:rsidRPr="00E175AB">
              <w:rPr>
                <w:rFonts w:hAnsi="宋体" w:hint="eastAsia"/>
                <w:sz w:val="24"/>
              </w:rPr>
              <w:t>电器电子部件</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本</w:t>
            </w:r>
            <w:r w:rsidRPr="00E175AB">
              <w:rPr>
                <w:rFonts w:hAnsi="宋体"/>
                <w:sz w:val="24"/>
              </w:rPr>
              <w:t>项目基站</w:t>
            </w:r>
            <w:r w:rsidRPr="00E175AB">
              <w:rPr>
                <w:rFonts w:hAnsi="宋体" w:hint="eastAsia"/>
                <w:sz w:val="24"/>
              </w:rPr>
              <w:t>机房包括一定数量的电器电子设备，如</w:t>
            </w:r>
            <w:r w:rsidRPr="00E175AB">
              <w:rPr>
                <w:rFonts w:hAnsi="宋体" w:hint="eastAsia"/>
                <w:sz w:val="24"/>
              </w:rPr>
              <w:t>BSC</w:t>
            </w:r>
            <w:r w:rsidRPr="00E175AB">
              <w:rPr>
                <w:rFonts w:hAnsi="宋体" w:hint="eastAsia"/>
                <w:sz w:val="24"/>
              </w:rPr>
              <w:t>、</w:t>
            </w:r>
            <w:r w:rsidRPr="00E175AB">
              <w:rPr>
                <w:rFonts w:hAnsi="宋体" w:hint="eastAsia"/>
                <w:sz w:val="24"/>
              </w:rPr>
              <w:t>DO</w:t>
            </w:r>
            <w:r w:rsidRPr="00E175AB">
              <w:rPr>
                <w:rFonts w:hAnsi="宋体" w:hint="eastAsia"/>
                <w:sz w:val="24"/>
              </w:rPr>
              <w:t>主设备、收发信机、载扇及空调。以上传输设备使用寿命为</w:t>
            </w:r>
            <w:r w:rsidRPr="00E175AB">
              <w:rPr>
                <w:rFonts w:hAnsi="宋体"/>
                <w:sz w:val="24"/>
              </w:rPr>
              <w:t>8</w:t>
            </w:r>
            <w:r w:rsidRPr="00E175AB">
              <w:rPr>
                <w:rFonts w:hAnsi="宋体" w:hint="eastAsia"/>
                <w:sz w:val="24"/>
              </w:rPr>
              <w:t>～</w:t>
            </w:r>
            <w:r w:rsidRPr="00E175AB">
              <w:rPr>
                <w:rFonts w:hAnsi="宋体"/>
                <w:sz w:val="24"/>
              </w:rPr>
              <w:t>10</w:t>
            </w:r>
            <w:r w:rsidRPr="00E175AB">
              <w:rPr>
                <w:rFonts w:hAnsi="宋体" w:hint="eastAsia"/>
                <w:sz w:val="24"/>
              </w:rPr>
              <w:t>年，在运行过程中，由于电器电子设备长时间运行会出现老化、故障情况，主要为更换主控板及射频模块等易损坏部件，无需对整套设备进行更换。因此，在基站运行初期基本不会产生此类废物，在运行中期和后期其产生量也较少，每年的产生的废弃主控板及射频模块产生量平均约</w:t>
            </w:r>
            <w:r w:rsidRPr="00E175AB">
              <w:rPr>
                <w:rFonts w:hAnsi="宋体" w:hint="eastAsia"/>
                <w:sz w:val="24"/>
              </w:rPr>
              <w:t>5-6</w:t>
            </w:r>
            <w:r w:rsidRPr="00E175AB">
              <w:rPr>
                <w:rFonts w:hAnsi="宋体" w:hint="eastAsia"/>
                <w:sz w:val="24"/>
              </w:rPr>
              <w:t>块</w:t>
            </w:r>
            <w:r w:rsidRPr="00E175AB">
              <w:rPr>
                <w:rFonts w:hAnsi="宋体" w:hint="eastAsia"/>
                <w:sz w:val="24"/>
              </w:rPr>
              <w:t>/</w:t>
            </w:r>
            <w:r w:rsidRPr="00E175AB">
              <w:rPr>
                <w:rFonts w:hAnsi="宋体" w:hint="eastAsia"/>
                <w:sz w:val="24"/>
              </w:rPr>
              <w:t>年·站。</w:t>
            </w:r>
          </w:p>
          <w:p w:rsidR="0053239B" w:rsidRPr="00E175AB" w:rsidRDefault="0053239B" w:rsidP="0075641C">
            <w:pPr>
              <w:spacing w:line="336" w:lineRule="auto"/>
              <w:ind w:firstLineChars="200" w:firstLine="480"/>
              <w:rPr>
                <w:rFonts w:hAnsi="宋体"/>
                <w:sz w:val="24"/>
              </w:rPr>
            </w:pPr>
            <w:bookmarkStart w:id="176" w:name="_Toc390172658"/>
            <w:bookmarkStart w:id="177" w:name="_Toc425946193"/>
            <w:bookmarkStart w:id="178" w:name="_Toc391065415"/>
            <w:r w:rsidRPr="00E175AB">
              <w:rPr>
                <w:rFonts w:hAnsi="宋体" w:hint="eastAsia"/>
                <w:sz w:val="24"/>
              </w:rPr>
              <w:t>7.1.4.3</w:t>
            </w:r>
            <w:r w:rsidRPr="00E175AB">
              <w:rPr>
                <w:rFonts w:hAnsi="宋体" w:hint="eastAsia"/>
                <w:sz w:val="24"/>
              </w:rPr>
              <w:t>处置要求</w:t>
            </w:r>
            <w:bookmarkEnd w:id="176"/>
            <w:bookmarkEnd w:id="177"/>
            <w:bookmarkEnd w:id="178"/>
          </w:p>
          <w:p w:rsidR="0053239B" w:rsidRPr="00E175AB" w:rsidRDefault="0053239B" w:rsidP="0075641C">
            <w:pPr>
              <w:spacing w:line="336" w:lineRule="auto"/>
              <w:ind w:firstLineChars="200" w:firstLine="480"/>
              <w:rPr>
                <w:rFonts w:hAnsi="宋体"/>
                <w:sz w:val="24"/>
              </w:rPr>
            </w:pPr>
            <w:r w:rsidRPr="00E175AB">
              <w:rPr>
                <w:rFonts w:hAnsi="宋体" w:hint="eastAsia"/>
                <w:sz w:val="24"/>
              </w:rPr>
              <w:t>根据《国家危险废物名录》，铅酸蓄电池、废电子电器产品、电子电气设备等属于危险废物，铅酸蓄电池、废电子电器产品、电子电气设备的处置应报环境保护部门备案，并按照《危险废物贮存污染控制标准》（</w:t>
            </w:r>
            <w:r w:rsidRPr="00E175AB">
              <w:rPr>
                <w:rFonts w:hAnsi="宋体"/>
                <w:sz w:val="24"/>
              </w:rPr>
              <w:t>GB18597-2001</w:t>
            </w:r>
            <w:r w:rsidRPr="00E175AB">
              <w:rPr>
                <w:rFonts w:hAnsi="宋体" w:hint="eastAsia"/>
                <w:sz w:val="24"/>
              </w:rPr>
              <w:t>）、《废铅酸蓄电池处理污染控制技术规范》</w:t>
            </w:r>
            <w:r w:rsidRPr="00E175AB">
              <w:rPr>
                <w:rFonts w:hAnsi="宋体"/>
                <w:sz w:val="24"/>
              </w:rPr>
              <w:t>(HJ 519-2009)</w:t>
            </w:r>
            <w:r w:rsidRPr="00E175AB">
              <w:rPr>
                <w:rFonts w:hAnsi="宋体" w:hint="eastAsia"/>
                <w:sz w:val="24"/>
              </w:rPr>
              <w:t>、《废弃电器电子产品回收处理管理条例》、《废弃电器电子产品处理目录》和《废弃电器电子产品处理污染控制技术规范》（</w:t>
            </w:r>
            <w:r w:rsidRPr="00E175AB">
              <w:rPr>
                <w:rFonts w:hAnsi="宋体"/>
                <w:sz w:val="24"/>
              </w:rPr>
              <w:t>HJ 527-2010</w:t>
            </w:r>
            <w:r w:rsidRPr="00E175AB">
              <w:rPr>
                <w:rFonts w:hAnsi="宋体" w:hint="eastAsia"/>
                <w:sz w:val="24"/>
              </w:rPr>
              <w:t>）等要求进行收集、贮存，并交具有危险废物经营许可证的企业或原厂家回收处置。</w:t>
            </w:r>
          </w:p>
          <w:p w:rsidR="0053239B" w:rsidRPr="00E175AB" w:rsidRDefault="0053239B" w:rsidP="0075641C">
            <w:pPr>
              <w:spacing w:line="336" w:lineRule="auto"/>
              <w:ind w:firstLineChars="200" w:firstLine="480"/>
              <w:rPr>
                <w:rFonts w:hAnsi="宋体"/>
                <w:sz w:val="24"/>
                <w:u w:val="wave"/>
              </w:rPr>
            </w:pPr>
            <w:r w:rsidRPr="00E175AB">
              <w:rPr>
                <w:rFonts w:hAnsi="宋体" w:hint="eastAsia"/>
                <w:sz w:val="24"/>
                <w:u w:val="wave"/>
              </w:rPr>
              <w:t>湖南电信公司移动通信基站设备配套设施供电在</w:t>
            </w:r>
            <w:r w:rsidRPr="00E175AB">
              <w:rPr>
                <w:rFonts w:hAnsi="宋体" w:hint="eastAsia"/>
                <w:sz w:val="24"/>
                <w:u w:val="wave"/>
              </w:rPr>
              <w:t>2016</w:t>
            </w:r>
            <w:r w:rsidRPr="00E175AB">
              <w:rPr>
                <w:rFonts w:hAnsi="宋体" w:hint="eastAsia"/>
                <w:sz w:val="24"/>
                <w:u w:val="wave"/>
              </w:rPr>
              <w:t>年由湖南铁塔公司建设投资，废旧电池、废电子电器产品、电子电气设备临时贮存场所由湖南铁塔公司设置与管理。</w:t>
            </w:r>
          </w:p>
          <w:p w:rsidR="0053239B" w:rsidRPr="00E175AB" w:rsidRDefault="0053239B" w:rsidP="0075641C">
            <w:pPr>
              <w:spacing w:line="336" w:lineRule="auto"/>
              <w:ind w:firstLineChars="200" w:firstLine="480"/>
              <w:rPr>
                <w:rFonts w:hAnsi="宋体"/>
                <w:sz w:val="24"/>
              </w:rPr>
            </w:pPr>
            <w:bookmarkStart w:id="179" w:name="_Toc390172659"/>
            <w:bookmarkStart w:id="180" w:name="_Toc425946194"/>
            <w:bookmarkStart w:id="181" w:name="_Toc391065416"/>
            <w:r w:rsidRPr="00E175AB">
              <w:rPr>
                <w:rFonts w:hAnsi="宋体" w:hint="eastAsia"/>
                <w:sz w:val="24"/>
              </w:rPr>
              <w:t>7.1.4.4</w:t>
            </w:r>
            <w:r w:rsidRPr="00E175AB">
              <w:rPr>
                <w:rFonts w:hAnsi="宋体" w:hint="eastAsia"/>
                <w:sz w:val="24"/>
              </w:rPr>
              <w:t>贮存场所</w:t>
            </w:r>
            <w:bookmarkEnd w:id="179"/>
            <w:bookmarkEnd w:id="180"/>
            <w:bookmarkEnd w:id="181"/>
          </w:p>
          <w:p w:rsidR="0053239B" w:rsidRPr="00E175AB" w:rsidRDefault="0053239B" w:rsidP="0075641C">
            <w:pPr>
              <w:spacing w:line="336" w:lineRule="auto"/>
              <w:ind w:firstLineChars="200" w:firstLine="480"/>
              <w:rPr>
                <w:rFonts w:hAnsi="宋体"/>
                <w:sz w:val="24"/>
              </w:rPr>
            </w:pPr>
            <w:r w:rsidRPr="00E175AB">
              <w:rPr>
                <w:rFonts w:hAnsi="宋体" w:hint="eastAsia"/>
                <w:sz w:val="24"/>
              </w:rPr>
              <w:t>湖南电信公司目前未设置废旧电池、废电子电器产品、电子电气设备临时贮存场所。各分公司的废旧电池、废电子电器产品、电子电气设备由专业回收公司进行统一回收。为确保废旧蓄电池、废电子电器产品、电子电气设备的安全回收、处置，防范因回收、处置不当带来的环境影响问题，本次评价建议公司在各县级以上分公司建立废旧电池、废电子电器产品、电子电气设备临时贮存场所，并采取以下防治措施：</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lastRenderedPageBreak/>
              <w:t>①电信各分公司应将本项目危险废物产生情况上报当地环保行政主管部门备案。集中运送必须严格按照《危险废物转移联单管理办法》的要求，每次回收工作前应到省、市环保部门申请、备案，并按相应的程序开展工作。</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②建立废旧蓄电池、废电子电器产品、电子电气设备专用贮存场所。贮存场所面积应满足暂存数量及环保要求。</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a.</w:t>
            </w:r>
            <w:r w:rsidRPr="00E175AB">
              <w:rPr>
                <w:rFonts w:hAnsi="宋体" w:hint="eastAsia"/>
                <w:sz w:val="24"/>
              </w:rPr>
              <w:t>废旧蓄电池应存放在阴凉干爽的的地方，不得露天堆放，不得存放在阳光直接照射、高温、潮湿、雨淋的地方；贮存场所地面应硬化、耐腐蚀且表面无缝隙，具备防渗、及防漏性能。</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b.</w:t>
            </w:r>
            <w:r w:rsidRPr="00E175AB">
              <w:rPr>
                <w:rFonts w:hAnsi="宋体" w:hint="eastAsia"/>
                <w:sz w:val="24"/>
              </w:rPr>
              <w:t>废旧电池的储存设施应定期进行检查，发现破损，应及时采取措施清理更换。</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c.</w:t>
            </w:r>
            <w:r w:rsidRPr="00E175AB">
              <w:rPr>
                <w:rFonts w:hAnsi="宋体" w:hint="eastAsia"/>
                <w:sz w:val="24"/>
              </w:rPr>
              <w:t>禁止将废电池进行拆解、碾压及其他破碎操作，保证其完整，减少并防止有害物质的渗出，同时配备专用车辆运送。</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d.</w:t>
            </w:r>
            <w:r w:rsidRPr="00E175AB">
              <w:rPr>
                <w:rFonts w:hAnsi="宋体" w:hint="eastAsia"/>
                <w:sz w:val="24"/>
              </w:rPr>
              <w:t>贮存场所配备专职管理人员，对其转移交接进行记录，防止废旧电池遗失及人为破坏。且其贮存须按照《危险废物贮存污染控制标准》（</w:t>
            </w:r>
            <w:r w:rsidRPr="00E175AB">
              <w:rPr>
                <w:rFonts w:hAnsi="宋体"/>
                <w:sz w:val="24"/>
              </w:rPr>
              <w:t>GB18597-2001</w:t>
            </w:r>
            <w:r w:rsidRPr="00E175AB">
              <w:rPr>
                <w:rFonts w:hAnsi="宋体" w:hint="eastAsia"/>
                <w:sz w:val="24"/>
              </w:rPr>
              <w:t>）的要求进行管理。</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e.</w:t>
            </w:r>
            <w:r w:rsidRPr="00E175AB">
              <w:rPr>
                <w:rFonts w:hAnsi="宋体" w:hint="eastAsia"/>
                <w:sz w:val="24"/>
              </w:rPr>
              <w:t>废旧蓄电池必须交由具备危险废物处理资质的单位回收处置，转移运输途中应保证其结构的完整，避免废旧蓄电池的破坏，防止废旧电池中有害物质的泄漏。</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f.</w:t>
            </w:r>
            <w:r w:rsidRPr="00E175AB">
              <w:rPr>
                <w:rFonts w:hint="eastAsia"/>
              </w:rPr>
              <w:t xml:space="preserve"> </w:t>
            </w:r>
            <w:r w:rsidRPr="00E175AB">
              <w:rPr>
                <w:rFonts w:hAnsi="宋体" w:hint="eastAsia"/>
                <w:sz w:val="24"/>
              </w:rPr>
              <w:t>根据《废弃电器电子产品处理污染控制技术规范》（</w:t>
            </w:r>
            <w:r w:rsidRPr="00E175AB">
              <w:rPr>
                <w:rFonts w:hAnsi="宋体" w:hint="eastAsia"/>
                <w:sz w:val="24"/>
              </w:rPr>
              <w:t>HJ 527-2010</w:t>
            </w:r>
            <w:r w:rsidRPr="00E175AB">
              <w:rPr>
                <w:rFonts w:hAnsi="宋体" w:hint="eastAsia"/>
                <w:sz w:val="24"/>
              </w:rPr>
              <w:t>），废弃电器电子产品应分类存放，并在显著位置设有标识。贮存场地的地面应水泥硬化、防渗漏，贮存场周边应设置导流设施。废弃电器电子产品贮存场地不得有明火或热源，并应采取适当的措施避免引起火灾。</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g.</w:t>
            </w:r>
            <w:r w:rsidRPr="00E175AB">
              <w:rPr>
                <w:rFonts w:hAnsi="宋体" w:hint="eastAsia"/>
                <w:sz w:val="24"/>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综上所述，只要在运营过程中严格按照相关法规、标准执行，本项目产生的固体废物不会对环境产生污染。</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7.1</w:t>
            </w:r>
            <w:r w:rsidRPr="00E175AB">
              <w:rPr>
                <w:rFonts w:hAnsi="宋体"/>
                <w:sz w:val="24"/>
              </w:rPr>
              <w:t>.</w:t>
            </w:r>
            <w:r w:rsidRPr="00E175AB">
              <w:rPr>
                <w:rFonts w:hAnsi="宋体" w:hint="eastAsia"/>
                <w:sz w:val="24"/>
              </w:rPr>
              <w:t>5</w:t>
            </w:r>
            <w:r w:rsidRPr="00E175AB">
              <w:rPr>
                <w:rFonts w:hAnsi="宋体"/>
                <w:sz w:val="24"/>
              </w:rPr>
              <w:t xml:space="preserve">  </w:t>
            </w:r>
            <w:r w:rsidRPr="00E175AB">
              <w:rPr>
                <w:rFonts w:hAnsi="宋体"/>
                <w:sz w:val="24"/>
              </w:rPr>
              <w:t>景观影响分析</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本项目</w:t>
            </w:r>
            <w:r w:rsidRPr="00E175AB">
              <w:rPr>
                <w:rFonts w:hAnsi="宋体"/>
                <w:sz w:val="24"/>
              </w:rPr>
              <w:t>建设和运行将对周围的景观环境产生一定的影响，根据基站所处的环境，可以把本工程对景观的影响分为如下两类：</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1</w:t>
            </w:r>
            <w:r w:rsidRPr="00E175AB">
              <w:rPr>
                <w:rFonts w:hAnsi="宋体"/>
                <w:sz w:val="24"/>
              </w:rPr>
              <w:t>）对自然景观的影响</w:t>
            </w:r>
          </w:p>
          <w:p w:rsidR="0053239B" w:rsidRPr="00E175AB" w:rsidRDefault="0053239B" w:rsidP="0075641C">
            <w:pPr>
              <w:spacing w:line="336" w:lineRule="auto"/>
              <w:ind w:firstLineChars="200" w:firstLine="480"/>
              <w:rPr>
                <w:rFonts w:hAnsi="宋体"/>
                <w:sz w:val="24"/>
              </w:rPr>
            </w:pPr>
            <w:r w:rsidRPr="00E175AB">
              <w:rPr>
                <w:rFonts w:hAnsi="宋体"/>
                <w:sz w:val="24"/>
              </w:rPr>
              <w:lastRenderedPageBreak/>
              <w:t>处于农村及偏远地区的基站，该类基站主要为地面铁塔或管塔类型，其景观影响主要为对自然景观的影响。地面铁塔或管塔类型基站由于外观比较高大，通常较为引人注目，对人的视觉感官的冲击比较强烈，其景观阈值较高。因此该类型基站要注意尽量避让自然保护区、文物保护区、自然风景区和旅游度假区等较为敏感的区域，尽量不破坏自然的真实性和完整性，保护环境敏感区域的形式美、功能美和生态美。</w:t>
            </w:r>
            <w:r w:rsidRPr="00E175AB">
              <w:rPr>
                <w:rFonts w:hAnsi="宋体" w:hint="eastAsia"/>
                <w:sz w:val="24"/>
              </w:rPr>
              <w:t>对于无法避让而必须在自然风景区或旅游度假区里建设的基站采用遮掩和美化的办法，尽量使之和环境相协调。同时，位于自然风景区或旅游度假区里的基站建设必须满足《中华人民共和国自然保护区条例》和《风景名胜区管理暂行条例》等国家有关法律法规的要求。</w:t>
            </w:r>
            <w:r w:rsidRPr="00E175AB">
              <w:rPr>
                <w:rFonts w:hAnsi="宋体" w:hint="eastAsia"/>
                <w:sz w:val="24"/>
                <w:u w:val="wave"/>
              </w:rPr>
              <w:t>此外，若有基站位于军事管理区的，应与其相关管理部门做好协调工作；若对军事管理区正常工作造成影响的，应无条件整改或撤站。</w:t>
            </w:r>
          </w:p>
          <w:p w:rsidR="0053239B" w:rsidRPr="00E175AB" w:rsidRDefault="0053239B" w:rsidP="0075641C">
            <w:pPr>
              <w:spacing w:line="336" w:lineRule="auto"/>
              <w:ind w:firstLineChars="200" w:firstLine="480"/>
              <w:rPr>
                <w:rFonts w:hAnsi="宋体"/>
                <w:sz w:val="24"/>
              </w:rPr>
            </w:pPr>
            <w:r w:rsidRPr="00E175AB">
              <w:rPr>
                <w:rFonts w:hAnsi="宋体"/>
                <w:sz w:val="24"/>
              </w:rPr>
              <w:t>（</w:t>
            </w:r>
            <w:r w:rsidRPr="00E175AB">
              <w:rPr>
                <w:rFonts w:hAnsi="宋体"/>
                <w:sz w:val="24"/>
              </w:rPr>
              <w:t>2</w:t>
            </w:r>
            <w:r w:rsidRPr="00E175AB">
              <w:rPr>
                <w:rFonts w:hAnsi="宋体"/>
                <w:sz w:val="24"/>
              </w:rPr>
              <w:t>）对城市景观的影响</w:t>
            </w:r>
          </w:p>
          <w:p w:rsidR="0053239B" w:rsidRPr="00E175AB" w:rsidRDefault="0053239B" w:rsidP="0075641C">
            <w:pPr>
              <w:spacing w:line="336" w:lineRule="auto"/>
              <w:ind w:firstLineChars="200" w:firstLine="480"/>
              <w:rPr>
                <w:rFonts w:hAnsi="宋体"/>
                <w:sz w:val="24"/>
              </w:rPr>
            </w:pPr>
            <w:r w:rsidRPr="00E175AB">
              <w:rPr>
                <w:rFonts w:hAnsi="宋体"/>
                <w:sz w:val="24"/>
              </w:rPr>
              <w:t>处于城市和乡镇的基站，该类基站主要为楼顶塔（包括楼顶抱杆）类型，充分利用了现有建筑物的高度，建于建筑物的楼顶，其景观影响主要为对城市景观的影响。楼顶塔类型基站外观并不十分高大，但由于其建于建筑物的顶端，造型突兀，通常和周围环境并不十分协调，其景观阈值也相对较高。因此该类型基站应采用遮掩和美化的办法，尽量使之和环境相协调，降低对人视觉的冲击，减轻人心理上的不舒服感觉。</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本项目</w:t>
            </w:r>
            <w:r w:rsidRPr="00E175AB">
              <w:rPr>
                <w:rFonts w:hAnsi="宋体"/>
                <w:sz w:val="24"/>
              </w:rPr>
              <w:t>景观影响虽然不是主要矛盾，但</w:t>
            </w:r>
            <w:r w:rsidRPr="00E175AB">
              <w:rPr>
                <w:rFonts w:hAnsi="宋体" w:hint="eastAsia"/>
                <w:sz w:val="24"/>
              </w:rPr>
              <w:t>应报规划部门审批，并</w:t>
            </w:r>
            <w:r w:rsidRPr="00E175AB">
              <w:rPr>
                <w:rFonts w:hAnsi="宋体"/>
                <w:sz w:val="24"/>
              </w:rPr>
              <w:t>根据其具体的景观特点、环境特点、功能要求并结合基站建设项目的时空特点采取</w:t>
            </w:r>
            <w:r w:rsidRPr="00E175AB">
              <w:rPr>
                <w:rFonts w:hAnsi="宋体" w:hint="eastAsia"/>
                <w:sz w:val="24"/>
              </w:rPr>
              <w:t>景观灯塔和仿生树等技术</w:t>
            </w:r>
            <w:r w:rsidRPr="00E175AB">
              <w:rPr>
                <w:rFonts w:hAnsi="宋体"/>
                <w:sz w:val="24"/>
              </w:rPr>
              <w:t>将基站铁塔、抱杆、天</w:t>
            </w:r>
            <w:r w:rsidRPr="00E175AB">
              <w:rPr>
                <w:rFonts w:hAnsi="宋体" w:hint="eastAsia"/>
                <w:sz w:val="24"/>
              </w:rPr>
              <w:t>线</w:t>
            </w:r>
            <w:r w:rsidRPr="00E175AB">
              <w:rPr>
                <w:rFonts w:hAnsi="宋体"/>
                <w:sz w:val="24"/>
              </w:rPr>
              <w:t>进行美化或伪装</w:t>
            </w:r>
            <w:r w:rsidRPr="00E175AB">
              <w:rPr>
                <w:rFonts w:hAnsi="宋体" w:hint="eastAsia"/>
                <w:sz w:val="24"/>
              </w:rPr>
              <w:t>，</w:t>
            </w:r>
            <w:r w:rsidRPr="00E175AB">
              <w:rPr>
                <w:rFonts w:hAnsi="宋体"/>
                <w:sz w:val="24"/>
              </w:rPr>
              <w:t>从而达到本工程经济效益、社会效益和环境效益的统一。</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 xml:space="preserve">7.1.6 </w:t>
            </w:r>
            <w:r w:rsidRPr="00E175AB">
              <w:rPr>
                <w:rFonts w:hAnsi="宋体" w:hint="eastAsia"/>
                <w:sz w:val="24"/>
              </w:rPr>
              <w:t>选址合理性分析</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w:t>
            </w:r>
            <w:r w:rsidRPr="00E175AB">
              <w:rPr>
                <w:rFonts w:hAnsi="宋体" w:hint="eastAsia"/>
                <w:sz w:val="24"/>
              </w:rPr>
              <w:t>1</w:t>
            </w:r>
            <w:r w:rsidRPr="00E175AB">
              <w:rPr>
                <w:rFonts w:hAnsi="宋体" w:hint="eastAsia"/>
                <w:sz w:val="24"/>
              </w:rPr>
              <w:t>）本期工程基站分布于怀化市各区县，选址充分考虑了站址环境、站址安全性、用户分布性及资源利用等因素。</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w:t>
            </w:r>
            <w:r w:rsidRPr="00E175AB">
              <w:rPr>
                <w:rFonts w:hAnsi="宋体" w:hint="eastAsia"/>
                <w:sz w:val="24"/>
              </w:rPr>
              <w:t>2</w:t>
            </w:r>
            <w:r w:rsidRPr="00E175AB">
              <w:rPr>
                <w:rFonts w:hAnsi="宋体" w:hint="eastAsia"/>
                <w:sz w:val="24"/>
              </w:rPr>
              <w:t>）本项目</w:t>
            </w:r>
            <w:r w:rsidRPr="00E175AB">
              <w:rPr>
                <w:rFonts w:hAnsi="宋体"/>
                <w:sz w:val="24"/>
              </w:rPr>
              <w:t>站址一般选在高层建筑</w:t>
            </w:r>
            <w:r w:rsidRPr="00E175AB">
              <w:rPr>
                <w:rFonts w:hAnsi="宋体" w:hint="eastAsia"/>
                <w:sz w:val="24"/>
              </w:rPr>
              <w:t>屋顶</w:t>
            </w:r>
            <w:r w:rsidRPr="00E175AB">
              <w:rPr>
                <w:rFonts w:hAnsi="宋体"/>
                <w:sz w:val="24"/>
              </w:rPr>
              <w:t>上</w:t>
            </w:r>
            <w:r w:rsidRPr="00E175AB">
              <w:rPr>
                <w:rFonts w:hAnsi="宋体" w:hint="eastAsia"/>
                <w:sz w:val="24"/>
              </w:rPr>
              <w:t>或地面道路两侧</w:t>
            </w:r>
            <w:r w:rsidRPr="00E175AB">
              <w:rPr>
                <w:rFonts w:hAnsi="宋体"/>
                <w:sz w:val="24"/>
              </w:rPr>
              <w:t>。</w:t>
            </w:r>
            <w:r w:rsidRPr="00E175AB">
              <w:rPr>
                <w:rFonts w:hAnsi="宋体" w:hint="eastAsia"/>
                <w:sz w:val="24"/>
              </w:rPr>
              <w:t>对于本期工程，现场监测结果显示，所有抽测基站功率密度均小于《电磁环境控制限值》（</w:t>
            </w:r>
            <w:r w:rsidRPr="00E175AB">
              <w:rPr>
                <w:rFonts w:hAnsi="宋体" w:hint="eastAsia"/>
                <w:sz w:val="24"/>
              </w:rPr>
              <w:t>GB8702-2014</w:t>
            </w:r>
            <w:r w:rsidRPr="00E175AB">
              <w:rPr>
                <w:rFonts w:hAnsi="宋体" w:hint="eastAsia"/>
                <w:sz w:val="24"/>
              </w:rPr>
              <w:t>）中的公众曝露</w:t>
            </w:r>
            <w:r w:rsidRPr="00E175AB">
              <w:rPr>
                <w:rFonts w:hAnsi="宋体"/>
                <w:sz w:val="24"/>
              </w:rPr>
              <w:t>控制</w:t>
            </w:r>
            <w:r w:rsidRPr="00E175AB">
              <w:rPr>
                <w:rFonts w:hAnsi="宋体" w:hint="eastAsia"/>
                <w:sz w:val="24"/>
              </w:rPr>
              <w:t>限值</w:t>
            </w:r>
            <w:r w:rsidRPr="00E175AB">
              <w:rPr>
                <w:rFonts w:hAnsi="宋体" w:hint="eastAsia"/>
                <w:sz w:val="24"/>
              </w:rPr>
              <w:t>40</w:t>
            </w:r>
            <w:r w:rsidRPr="00E175AB">
              <w:rPr>
                <w:rFonts w:hAnsi="宋体"/>
                <w:sz w:val="24"/>
              </w:rPr>
              <w:t>μ</w:t>
            </w:r>
            <w:r w:rsidRPr="00E175AB">
              <w:rPr>
                <w:rFonts w:hAnsi="宋体"/>
                <w:sz w:val="24"/>
              </w:rPr>
              <w:t>W/cm2</w:t>
            </w:r>
            <w:r w:rsidRPr="00E175AB">
              <w:rPr>
                <w:rFonts w:hAnsi="宋体" w:hint="eastAsia"/>
                <w:sz w:val="24"/>
              </w:rPr>
              <w:t>。</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因此，本期工程基站的选址基本满足相关规范要求。</w:t>
            </w:r>
          </w:p>
          <w:p w:rsidR="0053239B" w:rsidRPr="00E175AB" w:rsidRDefault="0053239B" w:rsidP="0075641C">
            <w:pPr>
              <w:outlineLvl w:val="1"/>
              <w:rPr>
                <w:b/>
                <w:sz w:val="28"/>
                <w:szCs w:val="28"/>
              </w:rPr>
            </w:pPr>
            <w:bookmarkStart w:id="182" w:name="_Toc480273925"/>
            <w:r w:rsidRPr="00E175AB">
              <w:rPr>
                <w:rFonts w:hint="eastAsia"/>
                <w:b/>
                <w:sz w:val="28"/>
                <w:szCs w:val="28"/>
              </w:rPr>
              <w:t>7.2</w:t>
            </w:r>
            <w:r w:rsidRPr="00E175AB">
              <w:rPr>
                <w:rFonts w:hint="eastAsia"/>
                <w:b/>
                <w:sz w:val="28"/>
                <w:szCs w:val="28"/>
              </w:rPr>
              <w:t>环保投资概算</w:t>
            </w:r>
            <w:bookmarkEnd w:id="182"/>
          </w:p>
          <w:p w:rsidR="0053239B" w:rsidRPr="00E175AB" w:rsidRDefault="0053239B" w:rsidP="0075641C">
            <w:pPr>
              <w:spacing w:line="336" w:lineRule="auto"/>
              <w:ind w:firstLineChars="200" w:firstLine="480"/>
              <w:rPr>
                <w:rFonts w:hAnsi="宋体"/>
                <w:sz w:val="24"/>
              </w:rPr>
            </w:pPr>
            <w:bookmarkStart w:id="183" w:name="_Toc390172663"/>
            <w:bookmarkStart w:id="184" w:name="_Toc391065420"/>
            <w:bookmarkStart w:id="185" w:name="_Toc425946198"/>
            <w:bookmarkStart w:id="186" w:name="_Toc460241185"/>
            <w:bookmarkStart w:id="187" w:name="_Toc461955624"/>
            <w:r w:rsidRPr="00E175AB">
              <w:rPr>
                <w:rFonts w:hAnsi="宋体" w:hint="eastAsia"/>
                <w:sz w:val="24"/>
              </w:rPr>
              <w:t>本项目环境保护投资约</w:t>
            </w:r>
            <w:r w:rsidRPr="00E175AB">
              <w:rPr>
                <w:rFonts w:hAnsi="宋体" w:hint="eastAsia"/>
                <w:sz w:val="24"/>
              </w:rPr>
              <w:t>393.2</w:t>
            </w:r>
            <w:r w:rsidRPr="00E175AB">
              <w:rPr>
                <w:rFonts w:hAnsi="宋体" w:hint="eastAsia"/>
                <w:sz w:val="24"/>
              </w:rPr>
              <w:t>万元，站项目总投资额的</w:t>
            </w:r>
            <w:r w:rsidRPr="00E175AB">
              <w:rPr>
                <w:rFonts w:hAnsi="宋体" w:hint="eastAsia"/>
                <w:sz w:val="24"/>
              </w:rPr>
              <w:t>5%</w:t>
            </w:r>
            <w:r w:rsidRPr="00E175AB">
              <w:rPr>
                <w:rFonts w:hAnsi="宋体" w:hint="eastAsia"/>
                <w:sz w:val="24"/>
              </w:rPr>
              <w:t>（项目总投资</w:t>
            </w:r>
            <w:r w:rsidRPr="00E175AB">
              <w:rPr>
                <w:rFonts w:hAnsi="宋体" w:hint="eastAsia"/>
                <w:sz w:val="24"/>
              </w:rPr>
              <w:lastRenderedPageBreak/>
              <w:t>7864.8</w:t>
            </w:r>
            <w:r w:rsidRPr="00E175AB">
              <w:rPr>
                <w:rFonts w:hAnsi="宋体" w:hint="eastAsia"/>
                <w:sz w:val="24"/>
              </w:rPr>
              <w:t>万元），环保投资的主要使用情况详见表</w:t>
            </w:r>
            <w:r w:rsidRPr="00E175AB">
              <w:rPr>
                <w:rFonts w:hAnsi="宋体" w:hint="eastAsia"/>
                <w:sz w:val="24"/>
              </w:rPr>
              <w:t>7-3</w:t>
            </w:r>
            <w:r w:rsidRPr="00E175AB">
              <w:rPr>
                <w:rFonts w:hAnsi="宋体" w:hint="eastAsia"/>
                <w:sz w:val="24"/>
              </w:rPr>
              <w:t>。</w:t>
            </w:r>
            <w:bookmarkEnd w:id="183"/>
            <w:bookmarkEnd w:id="184"/>
            <w:bookmarkEnd w:id="185"/>
            <w:bookmarkEnd w:id="186"/>
            <w:bookmarkEnd w:id="187"/>
          </w:p>
          <w:p w:rsidR="0053239B" w:rsidRPr="00E175AB" w:rsidRDefault="0053239B" w:rsidP="0075641C">
            <w:pPr>
              <w:spacing w:line="336" w:lineRule="auto"/>
              <w:jc w:val="center"/>
              <w:rPr>
                <w:rFonts w:hAnsi="宋体"/>
                <w:b/>
                <w:sz w:val="24"/>
              </w:rPr>
            </w:pPr>
            <w:bookmarkStart w:id="188" w:name="_Toc390172664"/>
            <w:bookmarkStart w:id="189" w:name="_Toc425946199"/>
            <w:bookmarkStart w:id="190" w:name="_Toc391065421"/>
            <w:bookmarkStart w:id="191" w:name="_Toc460241186"/>
            <w:bookmarkStart w:id="192" w:name="_Toc461955625"/>
            <w:r w:rsidRPr="00E175AB">
              <w:rPr>
                <w:rFonts w:hAnsi="宋体" w:hint="eastAsia"/>
                <w:b/>
                <w:sz w:val="24"/>
              </w:rPr>
              <w:t>表</w:t>
            </w:r>
            <w:r w:rsidRPr="00E175AB">
              <w:rPr>
                <w:rFonts w:hAnsi="宋体" w:hint="eastAsia"/>
                <w:b/>
                <w:sz w:val="24"/>
              </w:rPr>
              <w:t xml:space="preserve">7-3  </w:t>
            </w:r>
            <w:r w:rsidRPr="00E175AB">
              <w:rPr>
                <w:rFonts w:hAnsi="宋体" w:hint="eastAsia"/>
                <w:b/>
                <w:sz w:val="24"/>
              </w:rPr>
              <w:t>环保投资一览表</w:t>
            </w:r>
            <w:bookmarkEnd w:id="188"/>
            <w:bookmarkEnd w:id="189"/>
            <w:bookmarkEnd w:id="190"/>
            <w:bookmarkEnd w:id="191"/>
            <w:bookmarkEnd w:id="192"/>
          </w:p>
          <w:tbl>
            <w:tblPr>
              <w:tblW w:w="7298" w:type="dxa"/>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3303"/>
              <w:gridCol w:w="2127"/>
              <w:gridCol w:w="1133"/>
            </w:tblGrid>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193" w:name="_Toc390172665"/>
                  <w:bookmarkStart w:id="194" w:name="_Toc391065422"/>
                  <w:bookmarkStart w:id="195" w:name="_Toc425946200"/>
                  <w:bookmarkStart w:id="196" w:name="_Toc460241187"/>
                  <w:bookmarkStart w:id="197" w:name="_Toc461955626"/>
                  <w:r w:rsidRPr="00E175AB">
                    <w:rPr>
                      <w:rFonts w:hAnsi="宋体" w:hint="eastAsia"/>
                      <w:szCs w:val="21"/>
                    </w:rPr>
                    <w:t>序号</w:t>
                  </w:r>
                  <w:bookmarkEnd w:id="193"/>
                  <w:bookmarkEnd w:id="194"/>
                  <w:bookmarkEnd w:id="195"/>
                  <w:bookmarkEnd w:id="196"/>
                  <w:bookmarkEnd w:id="197"/>
                </w:p>
              </w:tc>
              <w:tc>
                <w:tcPr>
                  <w:tcW w:w="2263" w:type="pct"/>
                  <w:vAlign w:val="center"/>
                </w:tcPr>
                <w:p w:rsidR="0053239B" w:rsidRPr="00E175AB" w:rsidRDefault="0053239B" w:rsidP="0075641C">
                  <w:pPr>
                    <w:jc w:val="center"/>
                    <w:rPr>
                      <w:rFonts w:hAnsi="宋体"/>
                      <w:szCs w:val="21"/>
                    </w:rPr>
                  </w:pPr>
                  <w:bookmarkStart w:id="198" w:name="_Toc390172666"/>
                  <w:bookmarkStart w:id="199" w:name="_Toc391065423"/>
                  <w:bookmarkStart w:id="200" w:name="_Toc425946201"/>
                  <w:bookmarkStart w:id="201" w:name="_Toc460241188"/>
                  <w:bookmarkStart w:id="202" w:name="_Toc461955627"/>
                  <w:r w:rsidRPr="00E175AB">
                    <w:rPr>
                      <w:rFonts w:hAnsi="宋体" w:hint="eastAsia"/>
                      <w:szCs w:val="21"/>
                    </w:rPr>
                    <w:t>项目名称</w:t>
                  </w:r>
                  <w:bookmarkEnd w:id="198"/>
                  <w:bookmarkEnd w:id="199"/>
                  <w:bookmarkEnd w:id="200"/>
                  <w:bookmarkEnd w:id="201"/>
                  <w:bookmarkEnd w:id="202"/>
                </w:p>
              </w:tc>
              <w:tc>
                <w:tcPr>
                  <w:tcW w:w="1457" w:type="pct"/>
                  <w:vAlign w:val="center"/>
                </w:tcPr>
                <w:p w:rsidR="0053239B" w:rsidRPr="00E175AB" w:rsidRDefault="0053239B" w:rsidP="0075641C">
                  <w:pPr>
                    <w:jc w:val="center"/>
                    <w:rPr>
                      <w:rFonts w:hAnsi="宋体"/>
                      <w:szCs w:val="21"/>
                    </w:rPr>
                  </w:pPr>
                  <w:bookmarkStart w:id="203" w:name="_Toc390172667"/>
                  <w:bookmarkStart w:id="204" w:name="_Toc391065424"/>
                  <w:bookmarkStart w:id="205" w:name="_Toc425946202"/>
                  <w:bookmarkStart w:id="206" w:name="_Toc460241189"/>
                  <w:bookmarkStart w:id="207" w:name="_Toc461955628"/>
                  <w:r w:rsidRPr="00E175AB">
                    <w:rPr>
                      <w:rFonts w:hAnsi="宋体" w:hint="eastAsia"/>
                      <w:szCs w:val="21"/>
                    </w:rPr>
                    <w:t>金额（万元）</w:t>
                  </w:r>
                  <w:bookmarkEnd w:id="203"/>
                  <w:bookmarkEnd w:id="204"/>
                  <w:bookmarkEnd w:id="205"/>
                  <w:bookmarkEnd w:id="206"/>
                  <w:bookmarkEnd w:id="207"/>
                </w:p>
              </w:tc>
              <w:tc>
                <w:tcPr>
                  <w:tcW w:w="776" w:type="pct"/>
                  <w:vAlign w:val="center"/>
                </w:tcPr>
                <w:p w:rsidR="0053239B" w:rsidRPr="00E175AB" w:rsidRDefault="0053239B" w:rsidP="0075641C">
                  <w:pPr>
                    <w:jc w:val="center"/>
                    <w:rPr>
                      <w:rFonts w:hAnsi="宋体"/>
                      <w:szCs w:val="21"/>
                    </w:rPr>
                  </w:pPr>
                  <w:bookmarkStart w:id="208" w:name="_Toc390172668"/>
                  <w:bookmarkStart w:id="209" w:name="_Toc391065425"/>
                  <w:bookmarkStart w:id="210" w:name="_Toc425946203"/>
                  <w:bookmarkStart w:id="211" w:name="_Toc460241190"/>
                  <w:bookmarkStart w:id="212" w:name="_Toc461955629"/>
                  <w:r w:rsidRPr="00E175AB">
                    <w:rPr>
                      <w:rFonts w:hAnsi="宋体" w:hint="eastAsia"/>
                      <w:szCs w:val="21"/>
                    </w:rPr>
                    <w:t>备注</w:t>
                  </w:r>
                  <w:bookmarkEnd w:id="208"/>
                  <w:bookmarkEnd w:id="209"/>
                  <w:bookmarkEnd w:id="210"/>
                  <w:bookmarkEnd w:id="211"/>
                  <w:bookmarkEnd w:id="212"/>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13" w:name="_Toc390172669"/>
                  <w:bookmarkStart w:id="214" w:name="_Toc391065426"/>
                  <w:bookmarkStart w:id="215" w:name="_Toc425946204"/>
                  <w:bookmarkStart w:id="216" w:name="_Toc460241191"/>
                  <w:bookmarkStart w:id="217" w:name="_Toc461955630"/>
                  <w:r w:rsidRPr="00E175AB">
                    <w:rPr>
                      <w:rFonts w:hAnsi="宋体" w:hint="eastAsia"/>
                      <w:szCs w:val="21"/>
                    </w:rPr>
                    <w:t>1</w:t>
                  </w:r>
                  <w:bookmarkEnd w:id="213"/>
                  <w:bookmarkEnd w:id="214"/>
                  <w:bookmarkEnd w:id="215"/>
                  <w:bookmarkEnd w:id="216"/>
                  <w:bookmarkEnd w:id="217"/>
                </w:p>
              </w:tc>
              <w:tc>
                <w:tcPr>
                  <w:tcW w:w="2263" w:type="pct"/>
                  <w:vAlign w:val="center"/>
                </w:tcPr>
                <w:p w:rsidR="0053239B" w:rsidRPr="00E175AB" w:rsidRDefault="0053239B" w:rsidP="0075641C">
                  <w:pPr>
                    <w:jc w:val="center"/>
                    <w:rPr>
                      <w:rFonts w:hAnsi="宋体"/>
                      <w:szCs w:val="21"/>
                    </w:rPr>
                  </w:pPr>
                  <w:bookmarkStart w:id="218" w:name="_Toc390172670"/>
                  <w:bookmarkStart w:id="219" w:name="_Toc391065427"/>
                  <w:bookmarkStart w:id="220" w:name="_Toc425946205"/>
                  <w:bookmarkStart w:id="221" w:name="_Toc460241192"/>
                  <w:bookmarkStart w:id="222" w:name="_Toc461955631"/>
                  <w:r w:rsidRPr="00E175AB">
                    <w:rPr>
                      <w:rFonts w:hAnsi="宋体" w:hint="eastAsia"/>
                      <w:szCs w:val="21"/>
                    </w:rPr>
                    <w:t>水土保持，植被恢复</w:t>
                  </w:r>
                  <w:bookmarkEnd w:id="218"/>
                  <w:bookmarkEnd w:id="219"/>
                  <w:bookmarkEnd w:id="220"/>
                  <w:bookmarkEnd w:id="221"/>
                  <w:bookmarkEnd w:id="22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36.3</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23" w:name="_Toc390172672"/>
                  <w:bookmarkStart w:id="224" w:name="_Toc391065429"/>
                  <w:bookmarkStart w:id="225" w:name="_Toc425946206"/>
                  <w:bookmarkStart w:id="226" w:name="_Toc460241193"/>
                  <w:bookmarkStart w:id="227" w:name="_Toc461955632"/>
                  <w:r w:rsidRPr="00E175AB">
                    <w:rPr>
                      <w:rFonts w:hAnsi="宋体" w:hint="eastAsia"/>
                      <w:szCs w:val="21"/>
                    </w:rPr>
                    <w:t>2</w:t>
                  </w:r>
                  <w:bookmarkEnd w:id="223"/>
                  <w:bookmarkEnd w:id="224"/>
                  <w:bookmarkEnd w:id="225"/>
                  <w:bookmarkEnd w:id="226"/>
                  <w:bookmarkEnd w:id="227"/>
                </w:p>
              </w:tc>
              <w:tc>
                <w:tcPr>
                  <w:tcW w:w="2263" w:type="pct"/>
                  <w:vAlign w:val="center"/>
                </w:tcPr>
                <w:p w:rsidR="0053239B" w:rsidRPr="00E175AB" w:rsidRDefault="0053239B" w:rsidP="0075641C">
                  <w:pPr>
                    <w:jc w:val="center"/>
                    <w:rPr>
                      <w:rFonts w:hAnsi="宋体"/>
                      <w:szCs w:val="21"/>
                    </w:rPr>
                  </w:pPr>
                  <w:bookmarkStart w:id="228" w:name="_Toc390172673"/>
                  <w:bookmarkStart w:id="229" w:name="_Toc391065430"/>
                  <w:bookmarkStart w:id="230" w:name="_Toc425946207"/>
                  <w:bookmarkStart w:id="231" w:name="_Toc460241194"/>
                  <w:bookmarkStart w:id="232" w:name="_Toc461955633"/>
                  <w:r w:rsidRPr="00E175AB">
                    <w:rPr>
                      <w:rFonts w:hAnsi="宋体" w:hint="eastAsia"/>
                      <w:szCs w:val="21"/>
                    </w:rPr>
                    <w:t>施工垃圾清运</w:t>
                  </w:r>
                  <w:bookmarkEnd w:id="228"/>
                  <w:bookmarkEnd w:id="229"/>
                  <w:bookmarkEnd w:id="230"/>
                  <w:bookmarkEnd w:id="231"/>
                  <w:bookmarkEnd w:id="23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47.1</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33" w:name="_Toc390172675"/>
                  <w:bookmarkStart w:id="234" w:name="_Toc391065432"/>
                  <w:bookmarkStart w:id="235" w:name="_Toc425946208"/>
                  <w:bookmarkStart w:id="236" w:name="_Toc460241195"/>
                  <w:bookmarkStart w:id="237" w:name="_Toc461955634"/>
                  <w:r w:rsidRPr="00E175AB">
                    <w:rPr>
                      <w:rFonts w:hAnsi="宋体" w:hint="eastAsia"/>
                      <w:szCs w:val="21"/>
                    </w:rPr>
                    <w:t>3</w:t>
                  </w:r>
                  <w:bookmarkEnd w:id="233"/>
                  <w:bookmarkEnd w:id="234"/>
                  <w:bookmarkEnd w:id="235"/>
                  <w:bookmarkEnd w:id="236"/>
                  <w:bookmarkEnd w:id="237"/>
                </w:p>
              </w:tc>
              <w:tc>
                <w:tcPr>
                  <w:tcW w:w="2263" w:type="pct"/>
                  <w:vAlign w:val="center"/>
                </w:tcPr>
                <w:p w:rsidR="0053239B" w:rsidRPr="00E175AB" w:rsidRDefault="0053239B" w:rsidP="0075641C">
                  <w:pPr>
                    <w:jc w:val="center"/>
                    <w:rPr>
                      <w:rFonts w:hAnsi="宋体"/>
                      <w:szCs w:val="21"/>
                    </w:rPr>
                  </w:pPr>
                  <w:bookmarkStart w:id="238" w:name="_Toc390172676"/>
                  <w:bookmarkStart w:id="239" w:name="_Toc391065433"/>
                  <w:bookmarkStart w:id="240" w:name="_Toc425946209"/>
                  <w:bookmarkStart w:id="241" w:name="_Toc460241196"/>
                  <w:bookmarkStart w:id="242" w:name="_Toc461955635"/>
                  <w:r w:rsidRPr="00E175AB">
                    <w:rPr>
                      <w:rFonts w:hAnsi="宋体" w:hint="eastAsia"/>
                      <w:szCs w:val="21"/>
                    </w:rPr>
                    <w:t>选用低增益环保型天线，增加天线挂高，设置护栏及环保安全标志</w:t>
                  </w:r>
                  <w:bookmarkEnd w:id="238"/>
                  <w:bookmarkEnd w:id="239"/>
                  <w:bookmarkEnd w:id="240"/>
                  <w:bookmarkEnd w:id="241"/>
                  <w:bookmarkEnd w:id="24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144.4</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43" w:name="_Toc390172678"/>
                  <w:bookmarkStart w:id="244" w:name="_Toc391065435"/>
                  <w:bookmarkStart w:id="245" w:name="_Toc425946210"/>
                  <w:bookmarkStart w:id="246" w:name="_Toc460241197"/>
                  <w:bookmarkStart w:id="247" w:name="_Toc461955636"/>
                  <w:r w:rsidRPr="00E175AB">
                    <w:rPr>
                      <w:rFonts w:hAnsi="宋体" w:hint="eastAsia"/>
                      <w:szCs w:val="21"/>
                    </w:rPr>
                    <w:t>4</w:t>
                  </w:r>
                  <w:bookmarkEnd w:id="243"/>
                  <w:bookmarkEnd w:id="244"/>
                  <w:bookmarkEnd w:id="245"/>
                  <w:bookmarkEnd w:id="246"/>
                  <w:bookmarkEnd w:id="247"/>
                </w:p>
              </w:tc>
              <w:tc>
                <w:tcPr>
                  <w:tcW w:w="2263" w:type="pct"/>
                  <w:vAlign w:val="center"/>
                </w:tcPr>
                <w:p w:rsidR="0053239B" w:rsidRPr="00E175AB" w:rsidRDefault="0053239B" w:rsidP="0075641C">
                  <w:pPr>
                    <w:jc w:val="center"/>
                    <w:rPr>
                      <w:rFonts w:hAnsi="宋体"/>
                      <w:szCs w:val="21"/>
                    </w:rPr>
                  </w:pPr>
                  <w:bookmarkStart w:id="248" w:name="_Toc390172679"/>
                  <w:bookmarkStart w:id="249" w:name="_Toc391065436"/>
                  <w:bookmarkStart w:id="250" w:name="_Toc425946211"/>
                  <w:bookmarkStart w:id="251" w:name="_Toc460241198"/>
                  <w:bookmarkStart w:id="252" w:name="_Toc461955637"/>
                  <w:r w:rsidRPr="00E175AB">
                    <w:rPr>
                      <w:rFonts w:hAnsi="宋体" w:hint="eastAsia"/>
                      <w:szCs w:val="21"/>
                    </w:rPr>
                    <w:t>天线美化</w:t>
                  </w:r>
                  <w:bookmarkEnd w:id="248"/>
                  <w:bookmarkEnd w:id="249"/>
                  <w:bookmarkEnd w:id="250"/>
                  <w:bookmarkEnd w:id="251"/>
                  <w:bookmarkEnd w:id="25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90</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53" w:name="_Toc390172681"/>
                  <w:bookmarkStart w:id="254" w:name="_Toc391065438"/>
                  <w:bookmarkStart w:id="255" w:name="_Toc425946212"/>
                  <w:bookmarkStart w:id="256" w:name="_Toc460241199"/>
                  <w:bookmarkStart w:id="257" w:name="_Toc461955638"/>
                  <w:r w:rsidRPr="00E175AB">
                    <w:rPr>
                      <w:rFonts w:hAnsi="宋体" w:hint="eastAsia"/>
                      <w:szCs w:val="21"/>
                    </w:rPr>
                    <w:t>5</w:t>
                  </w:r>
                  <w:bookmarkEnd w:id="253"/>
                  <w:bookmarkEnd w:id="254"/>
                  <w:bookmarkEnd w:id="255"/>
                  <w:bookmarkEnd w:id="256"/>
                  <w:bookmarkEnd w:id="257"/>
                </w:p>
              </w:tc>
              <w:tc>
                <w:tcPr>
                  <w:tcW w:w="2263" w:type="pct"/>
                  <w:vAlign w:val="center"/>
                </w:tcPr>
                <w:p w:rsidR="0053239B" w:rsidRPr="00E175AB" w:rsidRDefault="0053239B" w:rsidP="0075641C">
                  <w:pPr>
                    <w:jc w:val="center"/>
                    <w:rPr>
                      <w:rFonts w:hAnsi="宋体"/>
                      <w:szCs w:val="21"/>
                    </w:rPr>
                  </w:pPr>
                  <w:bookmarkStart w:id="258" w:name="_Toc390172682"/>
                  <w:bookmarkStart w:id="259" w:name="_Toc391065439"/>
                  <w:bookmarkStart w:id="260" w:name="_Toc425946213"/>
                  <w:bookmarkStart w:id="261" w:name="_Toc460241200"/>
                  <w:bookmarkStart w:id="262" w:name="_Toc461955639"/>
                  <w:r w:rsidRPr="00E175AB">
                    <w:rPr>
                      <w:rFonts w:hAnsi="宋体" w:hint="eastAsia"/>
                      <w:szCs w:val="21"/>
                    </w:rPr>
                    <w:t>机房设备噪声控制</w:t>
                  </w:r>
                  <w:bookmarkEnd w:id="258"/>
                  <w:bookmarkEnd w:id="259"/>
                  <w:bookmarkEnd w:id="260"/>
                  <w:bookmarkEnd w:id="261"/>
                  <w:bookmarkEnd w:id="26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75.4</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r w:rsidR="0053239B" w:rsidRPr="00E175AB" w:rsidTr="0075641C">
              <w:trPr>
                <w:trHeight w:val="284"/>
                <w:jc w:val="center"/>
              </w:trPr>
              <w:tc>
                <w:tcPr>
                  <w:tcW w:w="504" w:type="pct"/>
                  <w:vAlign w:val="center"/>
                </w:tcPr>
                <w:p w:rsidR="0053239B" w:rsidRPr="00E175AB" w:rsidRDefault="0053239B" w:rsidP="0075641C">
                  <w:pPr>
                    <w:jc w:val="center"/>
                    <w:rPr>
                      <w:rFonts w:hAnsi="宋体"/>
                      <w:szCs w:val="21"/>
                    </w:rPr>
                  </w:pPr>
                  <w:bookmarkStart w:id="263" w:name="_Toc390172684"/>
                  <w:bookmarkStart w:id="264" w:name="_Toc391065441"/>
                  <w:bookmarkStart w:id="265" w:name="_Toc425946214"/>
                  <w:bookmarkStart w:id="266" w:name="_Toc460241201"/>
                  <w:bookmarkStart w:id="267" w:name="_Toc461955640"/>
                  <w:r w:rsidRPr="00E175AB">
                    <w:rPr>
                      <w:rFonts w:hAnsi="宋体" w:hint="eastAsia"/>
                      <w:szCs w:val="21"/>
                    </w:rPr>
                    <w:t>6</w:t>
                  </w:r>
                  <w:bookmarkEnd w:id="263"/>
                  <w:bookmarkEnd w:id="264"/>
                  <w:bookmarkEnd w:id="265"/>
                  <w:bookmarkEnd w:id="266"/>
                  <w:bookmarkEnd w:id="267"/>
                </w:p>
              </w:tc>
              <w:tc>
                <w:tcPr>
                  <w:tcW w:w="2263" w:type="pct"/>
                  <w:vAlign w:val="center"/>
                </w:tcPr>
                <w:p w:rsidR="0053239B" w:rsidRPr="00E175AB" w:rsidRDefault="0053239B" w:rsidP="0075641C">
                  <w:pPr>
                    <w:jc w:val="center"/>
                    <w:rPr>
                      <w:rFonts w:hAnsi="宋体"/>
                      <w:szCs w:val="21"/>
                    </w:rPr>
                  </w:pPr>
                  <w:bookmarkStart w:id="268" w:name="_Toc390172685"/>
                  <w:bookmarkStart w:id="269" w:name="_Toc391065442"/>
                  <w:bookmarkStart w:id="270" w:name="_Toc425946215"/>
                  <w:bookmarkStart w:id="271" w:name="_Toc460241202"/>
                  <w:bookmarkStart w:id="272" w:name="_Toc461955641"/>
                  <w:r w:rsidRPr="00E175AB">
                    <w:rPr>
                      <w:rFonts w:hAnsi="宋体" w:hint="eastAsia"/>
                      <w:szCs w:val="21"/>
                    </w:rPr>
                    <w:t>合计</w:t>
                  </w:r>
                  <w:bookmarkEnd w:id="268"/>
                  <w:bookmarkEnd w:id="269"/>
                  <w:bookmarkEnd w:id="270"/>
                  <w:bookmarkEnd w:id="271"/>
                  <w:bookmarkEnd w:id="272"/>
                </w:p>
              </w:tc>
              <w:tc>
                <w:tcPr>
                  <w:tcW w:w="1457" w:type="pct"/>
                  <w:vAlign w:val="center"/>
                </w:tcPr>
                <w:p w:rsidR="0053239B" w:rsidRPr="00E175AB" w:rsidRDefault="0053239B" w:rsidP="0075641C">
                  <w:pPr>
                    <w:jc w:val="center"/>
                    <w:rPr>
                      <w:rFonts w:hAnsi="宋体"/>
                      <w:szCs w:val="21"/>
                    </w:rPr>
                  </w:pPr>
                  <w:r w:rsidRPr="00E175AB">
                    <w:rPr>
                      <w:rFonts w:hAnsi="宋体" w:hint="eastAsia"/>
                      <w:szCs w:val="21"/>
                    </w:rPr>
                    <w:t>393.2</w:t>
                  </w:r>
                </w:p>
              </w:tc>
              <w:tc>
                <w:tcPr>
                  <w:tcW w:w="776" w:type="pct"/>
                  <w:vAlign w:val="center"/>
                </w:tcPr>
                <w:p w:rsidR="0053239B" w:rsidRPr="00E175AB" w:rsidRDefault="0053239B" w:rsidP="0075641C">
                  <w:pPr>
                    <w:jc w:val="center"/>
                    <w:rPr>
                      <w:rFonts w:hAnsi="宋体"/>
                      <w:szCs w:val="21"/>
                    </w:rPr>
                  </w:pPr>
                  <w:r w:rsidRPr="00E175AB">
                    <w:rPr>
                      <w:rFonts w:hAnsi="宋体" w:hint="eastAsia"/>
                      <w:szCs w:val="21"/>
                    </w:rPr>
                    <w:t>/</w:t>
                  </w:r>
                </w:p>
              </w:tc>
            </w:tr>
          </w:tbl>
          <w:p w:rsidR="0053239B" w:rsidRPr="00E175AB" w:rsidRDefault="0053239B" w:rsidP="0075641C">
            <w:pPr>
              <w:rPr>
                <w:b/>
                <w:sz w:val="28"/>
                <w:szCs w:val="28"/>
              </w:rPr>
            </w:pPr>
            <w:r w:rsidRPr="00E175AB">
              <w:rPr>
                <w:rFonts w:hint="eastAsia"/>
                <w:b/>
                <w:sz w:val="28"/>
                <w:szCs w:val="28"/>
              </w:rPr>
              <w:t>7.3</w:t>
            </w:r>
            <w:r w:rsidRPr="00E175AB">
              <w:rPr>
                <w:rFonts w:hint="eastAsia"/>
                <w:b/>
                <w:sz w:val="28"/>
                <w:szCs w:val="28"/>
              </w:rPr>
              <w:t>公示</w:t>
            </w:r>
          </w:p>
          <w:p w:rsidR="0053239B" w:rsidRPr="00E175AB" w:rsidRDefault="0053239B" w:rsidP="0075641C">
            <w:pPr>
              <w:spacing w:line="336" w:lineRule="auto"/>
              <w:rPr>
                <w:rFonts w:hAnsi="宋体"/>
                <w:sz w:val="24"/>
              </w:rPr>
            </w:pPr>
            <w:r w:rsidRPr="00E175AB">
              <w:rPr>
                <w:rFonts w:hAnsi="宋体" w:hint="eastAsia"/>
                <w:sz w:val="24"/>
              </w:rPr>
              <w:t>7.3.1</w:t>
            </w:r>
            <w:r w:rsidRPr="00E175AB">
              <w:rPr>
                <w:rFonts w:hAnsi="宋体" w:hint="eastAsia"/>
                <w:sz w:val="24"/>
              </w:rPr>
              <w:t>公示的目的</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任何项目的开发建设都会对周围的自然环境和社会环境产生有利或不利的影响，直接或间接影响邻近地区公众的利益。在建设项目环境影响评价过程中进行的公众参与是环评单位与公众之间进行双向交流的重要手段之一。它可以使项目环境影响区公众能及时了解环境问题的信息，充分了解项目，有机会通过正常渠道发表自己的意见，直接参与项目的综合决策。通过公众参与可以收集相关区域公众对项目建设的认识、态度和要求，从而在环境影响评价中能够全面综合地考虑公众的意见，吸收有益的建议，使项目的规划设计更趋完善和合理，制定的环保措施更符合环境保护和经济协调发展的要求，从而减轻环境污染，降低环境资源的损失，提高项目的环境效益和社会效益，实现区域可持续发展。</w:t>
            </w:r>
          </w:p>
          <w:p w:rsidR="0053239B" w:rsidRPr="00E175AB" w:rsidRDefault="0053239B" w:rsidP="0075641C">
            <w:pPr>
              <w:spacing w:line="336" w:lineRule="auto"/>
              <w:rPr>
                <w:rFonts w:hAnsi="宋体"/>
                <w:sz w:val="24"/>
              </w:rPr>
            </w:pPr>
            <w:r w:rsidRPr="00E175AB">
              <w:rPr>
                <w:rFonts w:hAnsi="宋体" w:hint="eastAsia"/>
                <w:sz w:val="24"/>
              </w:rPr>
              <w:t>7.3.2</w:t>
            </w:r>
            <w:r w:rsidRPr="00E175AB">
              <w:rPr>
                <w:rFonts w:hAnsi="宋体" w:hint="eastAsia"/>
                <w:sz w:val="24"/>
              </w:rPr>
              <w:t>公示的方式及内容</w:t>
            </w:r>
          </w:p>
          <w:p w:rsidR="0053239B" w:rsidRPr="00E175AB" w:rsidRDefault="0053239B" w:rsidP="0075641C">
            <w:pPr>
              <w:wordWrap w:val="0"/>
              <w:spacing w:line="336" w:lineRule="auto"/>
              <w:ind w:firstLineChars="200" w:firstLine="480"/>
              <w:rPr>
                <w:rFonts w:hAnsi="宋体"/>
                <w:sz w:val="24"/>
              </w:rPr>
            </w:pPr>
            <w:r w:rsidRPr="00E175AB">
              <w:rPr>
                <w:rFonts w:hAnsi="宋体" w:hint="eastAsia"/>
                <w:sz w:val="24"/>
              </w:rPr>
              <w:t>根据《环境影响评价公众参与暂行办法》（国家环保总局</w:t>
            </w:r>
            <w:r w:rsidRPr="00E175AB">
              <w:rPr>
                <w:rFonts w:hAnsi="宋体" w:hint="eastAsia"/>
                <w:sz w:val="24"/>
              </w:rPr>
              <w:t xml:space="preserve"> </w:t>
            </w:r>
            <w:r w:rsidRPr="00E175AB">
              <w:rPr>
                <w:rFonts w:hAnsi="宋体" w:hint="eastAsia"/>
                <w:sz w:val="24"/>
              </w:rPr>
              <w:t>环发</w:t>
            </w:r>
            <w:r w:rsidRPr="00E175AB">
              <w:rPr>
                <w:rFonts w:hAnsi="宋体" w:hint="eastAsia"/>
                <w:sz w:val="24"/>
              </w:rPr>
              <w:t>2006[28</w:t>
            </w:r>
            <w:r w:rsidRPr="00E175AB">
              <w:rPr>
                <w:rFonts w:hAnsi="宋体" w:hint="eastAsia"/>
                <w:sz w:val="24"/>
              </w:rPr>
              <w:t>号</w:t>
            </w:r>
            <w:r w:rsidRPr="00E175AB">
              <w:rPr>
                <w:rFonts w:hAnsi="宋体" w:hint="eastAsia"/>
                <w:sz w:val="24"/>
              </w:rPr>
              <w:t>]</w:t>
            </w:r>
            <w:r w:rsidRPr="00E175AB">
              <w:rPr>
                <w:rFonts w:hAnsi="宋体" w:hint="eastAsia"/>
                <w:sz w:val="24"/>
              </w:rPr>
              <w:t>）的要求，本次环评公众参与采取面向社会大众进行网络信息公示方式。建设单位在外网上对本项目工程概况环评进行了公众参与信息公示。公示截屏分别见图</w:t>
            </w:r>
            <w:r w:rsidRPr="00E175AB">
              <w:rPr>
                <w:rFonts w:hAnsi="宋体" w:hint="eastAsia"/>
                <w:sz w:val="24"/>
              </w:rPr>
              <w:t>7-2</w:t>
            </w:r>
            <w:r w:rsidRPr="00E175AB">
              <w:rPr>
                <w:rFonts w:hAnsi="宋体" w:hint="eastAsia"/>
                <w:sz w:val="24"/>
              </w:rPr>
              <w:t>、图</w:t>
            </w:r>
            <w:r w:rsidRPr="00E175AB">
              <w:rPr>
                <w:rFonts w:hAnsi="宋体" w:hint="eastAsia"/>
                <w:sz w:val="24"/>
              </w:rPr>
              <w:t>7-3</w:t>
            </w:r>
            <w:r w:rsidRPr="00E175AB">
              <w:rPr>
                <w:rFonts w:hAnsi="宋体" w:hint="eastAsia"/>
                <w:sz w:val="24"/>
              </w:rPr>
              <w:t>。</w:t>
            </w:r>
          </w:p>
          <w:p w:rsidR="0053239B" w:rsidRPr="00E175AB" w:rsidRDefault="0053239B" w:rsidP="0075641C">
            <w:pPr>
              <w:spacing w:line="336" w:lineRule="auto"/>
              <w:ind w:firstLineChars="200" w:firstLine="480"/>
              <w:rPr>
                <w:rFonts w:hAnsi="宋体"/>
                <w:sz w:val="24"/>
              </w:rPr>
            </w:pPr>
            <w:r w:rsidRPr="00E175AB">
              <w:rPr>
                <w:rFonts w:hAnsi="宋体" w:hint="eastAsia"/>
                <w:sz w:val="24"/>
              </w:rPr>
              <w:t>公示内容包括建设项目内容、建设单位信息、环评机构联系方式、项目对环境影响防治措施以及公众获取本项目环评报告、提出意见和建议的方式等。公示具体内容如下：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6"/>
            </w:tblGrid>
            <w:tr w:rsidR="0053239B" w:rsidRPr="00E175AB" w:rsidTr="0075641C">
              <w:tc>
                <w:tcPr>
                  <w:tcW w:w="8715" w:type="dxa"/>
                  <w:shd w:val="clear" w:color="auto" w:fill="auto"/>
                </w:tcPr>
                <w:p w:rsidR="0053239B" w:rsidRPr="00E175AB" w:rsidRDefault="0053239B" w:rsidP="0075641C">
                  <w:pPr>
                    <w:jc w:val="center"/>
                    <w:rPr>
                      <w:b/>
                      <w:sz w:val="24"/>
                    </w:rPr>
                  </w:pPr>
                  <w:r w:rsidRPr="00E175AB">
                    <w:rPr>
                      <w:rFonts w:hint="eastAsia"/>
                      <w:b/>
                      <w:sz w:val="24"/>
                    </w:rPr>
                    <w:t>中国电信股份有限公司湖南分公司（衡阳、邵阳、怀化）</w:t>
                  </w:r>
                  <w:r w:rsidRPr="00E175AB">
                    <w:rPr>
                      <w:rFonts w:hint="eastAsia"/>
                      <w:b/>
                      <w:sz w:val="24"/>
                    </w:rPr>
                    <w:t>LTE</w:t>
                  </w:r>
                  <w:r w:rsidRPr="00E175AB">
                    <w:rPr>
                      <w:rFonts w:hint="eastAsia"/>
                      <w:b/>
                      <w:sz w:val="24"/>
                    </w:rPr>
                    <w:t>无线网六期工程</w:t>
                  </w:r>
                </w:p>
                <w:p w:rsidR="0053239B" w:rsidRPr="00E175AB" w:rsidRDefault="0053239B" w:rsidP="0075641C">
                  <w:pPr>
                    <w:jc w:val="center"/>
                    <w:rPr>
                      <w:b/>
                      <w:sz w:val="24"/>
                    </w:rPr>
                  </w:pPr>
                  <w:r w:rsidRPr="00E175AB">
                    <w:rPr>
                      <w:rFonts w:hint="eastAsia"/>
                      <w:b/>
                      <w:sz w:val="24"/>
                    </w:rPr>
                    <w:t>环境影响评价信息公示</w:t>
                  </w:r>
                </w:p>
                <w:p w:rsidR="0053239B" w:rsidRPr="00E175AB" w:rsidRDefault="0053239B" w:rsidP="0075641C">
                  <w:r w:rsidRPr="00E175AB">
                    <w:rPr>
                      <w:rFonts w:hint="eastAsia"/>
                    </w:rPr>
                    <w:t>为充分了解社会各界对中国电信股份有限公司湖南分公司（衡阳、邵阳、怀化）</w:t>
                  </w:r>
                  <w:r w:rsidRPr="00E175AB">
                    <w:rPr>
                      <w:rFonts w:hint="eastAsia"/>
                    </w:rPr>
                    <w:t>LTE</w:t>
                  </w:r>
                  <w:r w:rsidRPr="00E175AB">
                    <w:rPr>
                      <w:rFonts w:hint="eastAsia"/>
                    </w:rPr>
                    <w:t>无线网六期工程移动通信基站建设在环境保护方面的意见和建议，更好地完成工程环境影响报告的编制工作，现对该工程环境影响评价工作进行信息公示，向公众公开本工程环</w:t>
                  </w:r>
                  <w:r w:rsidRPr="00E175AB">
                    <w:rPr>
                      <w:rFonts w:hint="eastAsia"/>
                    </w:rPr>
                    <w:lastRenderedPageBreak/>
                    <w:t>境评价的有关信息。</w:t>
                  </w:r>
                </w:p>
                <w:p w:rsidR="0053239B" w:rsidRPr="00E175AB" w:rsidRDefault="0053239B" w:rsidP="0075641C">
                  <w:r w:rsidRPr="00E175AB">
                    <w:rPr>
                      <w:rFonts w:hint="eastAsia"/>
                    </w:rPr>
                    <w:t>一、建设项目概况</w:t>
                  </w:r>
                </w:p>
                <w:p w:rsidR="0053239B" w:rsidRPr="00E175AB" w:rsidRDefault="0053239B" w:rsidP="0075641C">
                  <w:r w:rsidRPr="00E175AB">
                    <w:rPr>
                      <w:rFonts w:hint="eastAsia"/>
                    </w:rPr>
                    <w:t>项目名称：中国电信股份有限公司湖南分公司（衡阳、邵阳、怀化）</w:t>
                  </w:r>
                  <w:r w:rsidRPr="00E175AB">
                    <w:rPr>
                      <w:rFonts w:hint="eastAsia"/>
                    </w:rPr>
                    <w:t>LTE</w:t>
                  </w:r>
                  <w:r w:rsidRPr="00E175AB">
                    <w:rPr>
                      <w:rFonts w:hint="eastAsia"/>
                    </w:rPr>
                    <w:t>无线网六期工程</w:t>
                  </w:r>
                </w:p>
                <w:p w:rsidR="0053239B" w:rsidRPr="00E175AB" w:rsidRDefault="0053239B" w:rsidP="0075641C">
                  <w:r w:rsidRPr="00E175AB">
                    <w:rPr>
                      <w:rFonts w:hint="eastAsia"/>
                    </w:rPr>
                    <w:t>建设性质：新建</w:t>
                  </w:r>
                </w:p>
                <w:p w:rsidR="0053239B" w:rsidRPr="00E175AB" w:rsidRDefault="0053239B" w:rsidP="0075641C">
                  <w:r w:rsidRPr="00E175AB">
                    <w:rPr>
                      <w:rFonts w:hint="eastAsia"/>
                    </w:rPr>
                    <w:t>建设地点：湖南省衡阳市、邵阳市、怀化市</w:t>
                  </w:r>
                </w:p>
                <w:p w:rsidR="0053239B" w:rsidRPr="00E175AB" w:rsidRDefault="0053239B" w:rsidP="0075641C">
                  <w:r w:rsidRPr="00E175AB">
                    <w:rPr>
                      <w:rFonts w:hint="eastAsia"/>
                    </w:rPr>
                    <w:t>建设必要性：随着湖南社会经济发展模式升级、结构调整、消费观念转变，对湖南电信提出了新的要求。本项目建设为</w:t>
                  </w:r>
                  <w:r w:rsidRPr="00E175AB">
                    <w:rPr>
                      <w:rFonts w:hint="eastAsia"/>
                    </w:rPr>
                    <w:t>LTE</w:t>
                  </w:r>
                  <w:r w:rsidRPr="00E175AB">
                    <w:rPr>
                      <w:rFonts w:hint="eastAsia"/>
                    </w:rPr>
                    <w:t>基站建设项目，属于国家基础设施建设，建设符合《湖南省国民经济和社会发展第十三个五年规划纲要》的要求。此外，本项目的建设将有利于优化当地通信系统结构，增强通信网络覆盖，提高移动通信能力和移动通信的可靠性，改善通信质量，为当地社会经济的发展提供有力保障。本项目属于《产业结构调整指导目录（</w:t>
                  </w:r>
                  <w:r w:rsidRPr="00E175AB">
                    <w:rPr>
                      <w:rFonts w:hint="eastAsia"/>
                    </w:rPr>
                    <w:t>2011</w:t>
                  </w:r>
                  <w:r w:rsidRPr="00E175AB">
                    <w:rPr>
                      <w:rFonts w:hint="eastAsia"/>
                    </w:rPr>
                    <w:t>年本）》（</w:t>
                  </w:r>
                  <w:r w:rsidRPr="00E175AB">
                    <w:rPr>
                      <w:rFonts w:hint="eastAsia"/>
                    </w:rPr>
                    <w:t>2013</w:t>
                  </w:r>
                  <w:r w:rsidRPr="00E175AB">
                    <w:rPr>
                      <w:rFonts w:hint="eastAsia"/>
                    </w:rPr>
                    <w:t>修正）中鼓励类项目，符合国家产业政策。</w:t>
                  </w:r>
                </w:p>
                <w:p w:rsidR="0053239B" w:rsidRPr="00E175AB" w:rsidRDefault="0053239B" w:rsidP="0075641C">
                  <w:r w:rsidRPr="00E175AB">
                    <w:rPr>
                      <w:rFonts w:hint="eastAsia"/>
                    </w:rPr>
                    <w:t>工程内容：中国电信股份有限公司湖南分公司（衡阳、邵阳、怀化）</w:t>
                  </w:r>
                  <w:r w:rsidRPr="00E175AB">
                    <w:rPr>
                      <w:rFonts w:hint="eastAsia"/>
                    </w:rPr>
                    <w:t>LTE</w:t>
                  </w:r>
                  <w:r w:rsidRPr="00E175AB">
                    <w:rPr>
                      <w:rFonts w:hint="eastAsia"/>
                    </w:rPr>
                    <w:t>无线网六期工程移动通信基站项目共新建基站</w:t>
                  </w:r>
                  <w:r w:rsidRPr="00E175AB">
                    <w:rPr>
                      <w:rFonts w:hint="eastAsia"/>
                    </w:rPr>
                    <w:t>837</w:t>
                  </w:r>
                  <w:r w:rsidRPr="00E175AB">
                    <w:rPr>
                      <w:rFonts w:hint="eastAsia"/>
                    </w:rPr>
                    <w:t>个。本项目基站包括城区站和农村站两种，建设内容主要包括交换子系统、无线子系统、传输网扩容，以及基站传输接入网等。基站机房的主要设备包括基站控制器、收发信机、功率放大器、耦合器、合路器、双工器及馈线等信号收发设备以及电源柜和备用电源等辅助设备。基站立塔方式分为地面塔和楼顶塔，杆塔类型包括角钢塔、单管塔、拉线塔、六方塔、四方塔、三角塔、抱杆、美化天线。</w:t>
                  </w:r>
                </w:p>
                <w:p w:rsidR="0053239B" w:rsidRPr="00E175AB" w:rsidRDefault="0053239B" w:rsidP="0075641C">
                  <w:r w:rsidRPr="00E175AB">
                    <w:rPr>
                      <w:rFonts w:hint="eastAsia"/>
                    </w:rPr>
                    <w:t>本项目工作过程中在遵循覆盖各区县、不同塔高、不同环境的基础上，抽取一定数量具备典型环境特征、典型工程特征或有环保投诉的基站开展现场测试，并结合电磁辐射理论计算来评价本期移动通信基站运行时对周围环境所产生的影响。</w:t>
                  </w:r>
                </w:p>
                <w:p w:rsidR="0053239B" w:rsidRPr="00E175AB" w:rsidRDefault="0053239B" w:rsidP="0075641C">
                  <w:r w:rsidRPr="00E175AB">
                    <w:rPr>
                      <w:rFonts w:hint="eastAsia"/>
                    </w:rPr>
                    <w:t>二、建设单位及联系方式</w:t>
                  </w:r>
                </w:p>
                <w:p w:rsidR="0053239B" w:rsidRPr="00E175AB" w:rsidRDefault="0053239B" w:rsidP="0075641C">
                  <w:r w:rsidRPr="00E175AB">
                    <w:rPr>
                      <w:rFonts w:hint="eastAsia"/>
                    </w:rPr>
                    <w:t>建设单位：中国电信股份有限公司湖南分公司</w:t>
                  </w:r>
                </w:p>
                <w:p w:rsidR="0053239B" w:rsidRPr="00E175AB" w:rsidRDefault="0053239B" w:rsidP="0075641C">
                  <w:r w:rsidRPr="00E175AB">
                    <w:rPr>
                      <w:rFonts w:hint="eastAsia"/>
                    </w:rPr>
                    <w:t>联系地址：湖南省长沙市五一大道</w:t>
                  </w:r>
                  <w:r w:rsidRPr="00E175AB">
                    <w:rPr>
                      <w:rFonts w:hint="eastAsia"/>
                    </w:rPr>
                    <w:t>359</w:t>
                  </w:r>
                  <w:r w:rsidRPr="00E175AB">
                    <w:rPr>
                      <w:rFonts w:hint="eastAsia"/>
                    </w:rPr>
                    <w:t>号</w:t>
                  </w:r>
                </w:p>
                <w:p w:rsidR="0053239B" w:rsidRPr="00E175AB" w:rsidRDefault="0053239B" w:rsidP="0075641C">
                  <w:r w:rsidRPr="00E175AB">
                    <w:rPr>
                      <w:rFonts w:hint="eastAsia"/>
                    </w:rPr>
                    <w:t>联系电话：</w:t>
                  </w:r>
                  <w:r w:rsidRPr="00E175AB">
                    <w:rPr>
                      <w:rFonts w:hint="eastAsia"/>
                    </w:rPr>
                    <w:t>13348619651</w:t>
                  </w:r>
                </w:p>
                <w:p w:rsidR="0053239B" w:rsidRPr="00E175AB" w:rsidRDefault="0053239B" w:rsidP="0075641C">
                  <w:r w:rsidRPr="00E175AB">
                    <w:rPr>
                      <w:rFonts w:hint="eastAsia"/>
                    </w:rPr>
                    <w:t>联</w:t>
                  </w:r>
                  <w:r w:rsidRPr="00E175AB">
                    <w:rPr>
                      <w:rFonts w:hint="eastAsia"/>
                    </w:rPr>
                    <w:t xml:space="preserve"> </w:t>
                  </w:r>
                  <w:r w:rsidRPr="00E175AB">
                    <w:rPr>
                      <w:rFonts w:hint="eastAsia"/>
                    </w:rPr>
                    <w:t>系</w:t>
                  </w:r>
                  <w:r w:rsidRPr="00E175AB">
                    <w:rPr>
                      <w:rFonts w:hint="eastAsia"/>
                    </w:rPr>
                    <w:t xml:space="preserve"> </w:t>
                  </w:r>
                  <w:r w:rsidRPr="00E175AB">
                    <w:rPr>
                      <w:rFonts w:hint="eastAsia"/>
                    </w:rPr>
                    <w:t>人：黎建波</w:t>
                  </w:r>
                </w:p>
                <w:p w:rsidR="0053239B" w:rsidRPr="00E175AB" w:rsidRDefault="0053239B" w:rsidP="0075641C">
                  <w:r w:rsidRPr="00E175AB">
                    <w:rPr>
                      <w:rFonts w:hint="eastAsia"/>
                    </w:rPr>
                    <w:t>电子邮件：</w:t>
                  </w:r>
                  <w:r w:rsidRPr="00E175AB">
                    <w:rPr>
                      <w:rFonts w:hint="eastAsia"/>
                    </w:rPr>
                    <w:t xml:space="preserve">13348619651@189.cn </w:t>
                  </w:r>
                </w:p>
                <w:p w:rsidR="0053239B" w:rsidRPr="00E175AB" w:rsidRDefault="0053239B" w:rsidP="0075641C">
                  <w:r w:rsidRPr="00E175AB">
                    <w:rPr>
                      <w:rFonts w:hint="eastAsia"/>
                    </w:rPr>
                    <w:t>三、环境影响评价机构及联系方式</w:t>
                  </w:r>
                </w:p>
                <w:p w:rsidR="0053239B" w:rsidRPr="00E175AB" w:rsidRDefault="0053239B" w:rsidP="0075641C">
                  <w:r w:rsidRPr="00E175AB">
                    <w:rPr>
                      <w:rFonts w:hint="eastAsia"/>
                    </w:rPr>
                    <w:t>环境影响评价机构：湖南省湘电试验研究院有限公司</w:t>
                  </w:r>
                </w:p>
                <w:p w:rsidR="0053239B" w:rsidRPr="00E175AB" w:rsidRDefault="0053239B" w:rsidP="0075641C">
                  <w:r w:rsidRPr="00E175AB">
                    <w:rPr>
                      <w:rFonts w:hint="eastAsia"/>
                    </w:rPr>
                    <w:t>负责地市：</w:t>
                  </w:r>
                  <w:r>
                    <w:rPr>
                      <w:rFonts w:hint="eastAsia"/>
                    </w:rPr>
                    <w:t>衡阳</w:t>
                  </w:r>
                  <w:r w:rsidRPr="00E175AB">
                    <w:rPr>
                      <w:rFonts w:hint="eastAsia"/>
                    </w:rPr>
                    <w:t>市、</w:t>
                  </w:r>
                  <w:r>
                    <w:rPr>
                      <w:rFonts w:hint="eastAsia"/>
                    </w:rPr>
                    <w:t>邵阳</w:t>
                  </w:r>
                  <w:r w:rsidRPr="00E175AB">
                    <w:rPr>
                      <w:rFonts w:hint="eastAsia"/>
                    </w:rPr>
                    <w:t>市、</w:t>
                  </w:r>
                  <w:r>
                    <w:rPr>
                      <w:rFonts w:hint="eastAsia"/>
                    </w:rPr>
                    <w:t>怀化</w:t>
                  </w:r>
                  <w:r w:rsidRPr="00E175AB">
                    <w:rPr>
                      <w:rFonts w:hint="eastAsia"/>
                    </w:rPr>
                    <w:t>市</w:t>
                  </w:r>
                </w:p>
                <w:p w:rsidR="0053239B" w:rsidRPr="00E175AB" w:rsidRDefault="0053239B" w:rsidP="0075641C">
                  <w:r w:rsidRPr="00E175AB">
                    <w:rPr>
                      <w:rFonts w:hint="eastAsia"/>
                    </w:rPr>
                    <w:t>联系地址：长沙市东塘水电街</w:t>
                  </w:r>
                  <w:r w:rsidRPr="00E175AB">
                    <w:rPr>
                      <w:rFonts w:hint="eastAsia"/>
                    </w:rPr>
                    <w:t>79</w:t>
                  </w:r>
                  <w:r w:rsidRPr="00E175AB">
                    <w:rPr>
                      <w:rFonts w:hint="eastAsia"/>
                    </w:rPr>
                    <w:t>号</w:t>
                  </w:r>
                </w:p>
                <w:p w:rsidR="0053239B" w:rsidRPr="00E175AB" w:rsidRDefault="0053239B" w:rsidP="0075641C">
                  <w:r w:rsidRPr="00E175AB">
                    <w:rPr>
                      <w:rFonts w:hint="eastAsia"/>
                    </w:rPr>
                    <w:t>联系电话：</w:t>
                  </w:r>
                  <w:r w:rsidRPr="00E175AB">
                    <w:rPr>
                      <w:rFonts w:hint="eastAsia"/>
                    </w:rPr>
                    <w:t>0731-85605391</w:t>
                  </w:r>
                </w:p>
                <w:p w:rsidR="0053239B" w:rsidRPr="00E175AB" w:rsidRDefault="0053239B" w:rsidP="0075641C">
                  <w:r w:rsidRPr="00E175AB">
                    <w:rPr>
                      <w:rFonts w:hint="eastAsia"/>
                    </w:rPr>
                    <w:t>联</w:t>
                  </w:r>
                  <w:r w:rsidRPr="00E175AB">
                    <w:rPr>
                      <w:rFonts w:hint="eastAsia"/>
                    </w:rPr>
                    <w:t xml:space="preserve"> </w:t>
                  </w:r>
                  <w:r w:rsidRPr="00E175AB">
                    <w:rPr>
                      <w:rFonts w:hint="eastAsia"/>
                    </w:rPr>
                    <w:t>系</w:t>
                  </w:r>
                  <w:r w:rsidRPr="00E175AB">
                    <w:rPr>
                      <w:rFonts w:hint="eastAsia"/>
                    </w:rPr>
                    <w:t xml:space="preserve"> </w:t>
                  </w:r>
                  <w:r w:rsidRPr="00E175AB">
                    <w:rPr>
                      <w:rFonts w:hint="eastAsia"/>
                    </w:rPr>
                    <w:t>人：欧阳玲</w:t>
                  </w:r>
                </w:p>
                <w:p w:rsidR="0053239B" w:rsidRPr="00E175AB" w:rsidRDefault="0053239B" w:rsidP="0075641C">
                  <w:r w:rsidRPr="00E175AB">
                    <w:rPr>
                      <w:rFonts w:hint="eastAsia"/>
                    </w:rPr>
                    <w:t>电子邮件：</w:t>
                  </w:r>
                  <w:r w:rsidRPr="00E175AB">
                    <w:rPr>
                      <w:rFonts w:hint="eastAsia"/>
                    </w:rPr>
                    <w:t xml:space="preserve">54887979@qq.com </w:t>
                  </w:r>
                </w:p>
                <w:p w:rsidR="0053239B" w:rsidRPr="00E175AB" w:rsidRDefault="0053239B" w:rsidP="0075641C">
                  <w:r w:rsidRPr="00E175AB">
                    <w:rPr>
                      <w:rFonts w:hint="eastAsia"/>
                    </w:rPr>
                    <w:t>四、环境影响评价的工作程序和主要工作内容</w:t>
                  </w:r>
                  <w:r w:rsidRPr="00E175AB">
                    <w:rPr>
                      <w:rFonts w:hint="eastAsia"/>
                    </w:rPr>
                    <w:t xml:space="preserve"> </w:t>
                  </w:r>
                </w:p>
                <w:p w:rsidR="0053239B" w:rsidRPr="00E175AB" w:rsidRDefault="0053239B" w:rsidP="0075641C">
                  <w:r w:rsidRPr="00E175AB">
                    <w:rPr>
                      <w:rFonts w:hint="eastAsia"/>
                    </w:rPr>
                    <w:t xml:space="preserve">1. </w:t>
                  </w:r>
                  <w:r w:rsidRPr="00E175AB">
                    <w:rPr>
                      <w:rFonts w:hint="eastAsia"/>
                    </w:rPr>
                    <w:t>工作程序：</w:t>
                  </w:r>
                </w:p>
                <w:p w:rsidR="0053239B" w:rsidRPr="00E175AB" w:rsidRDefault="0053239B" w:rsidP="0075641C">
                  <w:r w:rsidRPr="00E175AB">
                    <w:rPr>
                      <w:rFonts w:hint="eastAsia"/>
                    </w:rPr>
                    <w:t>接受环评工作委托——现状调查与监测——环评信息公示——编制环境影响报告表——报告表评审——上报审批。</w:t>
                  </w:r>
                  <w:r w:rsidRPr="00E175AB">
                    <w:rPr>
                      <w:rFonts w:hint="eastAsia"/>
                    </w:rPr>
                    <w:t xml:space="preserve"> </w:t>
                  </w:r>
                </w:p>
                <w:p w:rsidR="0053239B" w:rsidRPr="00E175AB" w:rsidRDefault="0053239B" w:rsidP="0075641C">
                  <w:r w:rsidRPr="00E175AB">
                    <w:rPr>
                      <w:rFonts w:hint="eastAsia"/>
                    </w:rPr>
                    <w:t xml:space="preserve">2. </w:t>
                  </w:r>
                  <w:r w:rsidRPr="00E175AB">
                    <w:rPr>
                      <w:rFonts w:hint="eastAsia"/>
                    </w:rPr>
                    <w:t>主要工作内容：</w:t>
                  </w:r>
                  <w:r w:rsidRPr="00E175AB">
                    <w:rPr>
                      <w:rFonts w:hint="eastAsia"/>
                    </w:rPr>
                    <w:t xml:space="preserve"> </w:t>
                  </w:r>
                </w:p>
                <w:p w:rsidR="0053239B" w:rsidRPr="00E175AB" w:rsidRDefault="0053239B" w:rsidP="0075641C">
                  <w:r w:rsidRPr="00E175AB">
                    <w:rPr>
                      <w:rFonts w:hint="eastAsia"/>
                    </w:rPr>
                    <w:t>①项目周围地区环境现状调查；②工程分析；③环境质量现状监测与评价；④环境影响预测分析；⑤环境管理与环境监测。</w:t>
                  </w:r>
                </w:p>
                <w:p w:rsidR="0053239B" w:rsidRPr="00E175AB" w:rsidRDefault="0053239B" w:rsidP="0075641C">
                  <w:r w:rsidRPr="00E175AB">
                    <w:rPr>
                      <w:rFonts w:hint="eastAsia"/>
                    </w:rPr>
                    <w:t>五、建设项目对环境可能造成的主要影响</w:t>
                  </w:r>
                </w:p>
                <w:p w:rsidR="0053239B" w:rsidRPr="00E175AB" w:rsidRDefault="0053239B" w:rsidP="0075641C">
                  <w:r w:rsidRPr="00E175AB">
                    <w:rPr>
                      <w:rFonts w:hint="eastAsia"/>
                    </w:rPr>
                    <w:t>本工程主要环境影响电磁环境影响、噪声和废旧蓄电池、废弃电子电气设备。</w:t>
                  </w:r>
                </w:p>
                <w:p w:rsidR="0053239B" w:rsidRPr="00E175AB" w:rsidRDefault="0053239B" w:rsidP="0075641C">
                  <w:r w:rsidRPr="00E175AB">
                    <w:rPr>
                      <w:rFonts w:hint="eastAsia"/>
                    </w:rPr>
                    <w:t>六、预防或者减轻不良环境影响的对策和措施</w:t>
                  </w:r>
                  <w:r w:rsidRPr="00E175AB">
                    <w:rPr>
                      <w:rFonts w:hint="eastAsia"/>
                    </w:rPr>
                    <w:t xml:space="preserve"> </w:t>
                  </w:r>
                </w:p>
                <w:p w:rsidR="0053239B" w:rsidRPr="00E175AB" w:rsidRDefault="0053239B" w:rsidP="0075641C">
                  <w:r w:rsidRPr="00E175AB">
                    <w:rPr>
                      <w:rFonts w:hint="eastAsia"/>
                    </w:rPr>
                    <w:lastRenderedPageBreak/>
                    <w:t xml:space="preserve">1. </w:t>
                  </w:r>
                  <w:r w:rsidRPr="00E175AB">
                    <w:rPr>
                      <w:rFonts w:hint="eastAsia"/>
                    </w:rPr>
                    <w:t>做好基站的选点工作，确保基站与周围敏感点的距离满足要求，以保证建成后基站的电磁辐射强度能够达到《电磁环境控制限值》</w:t>
                  </w:r>
                  <w:r w:rsidRPr="00E175AB">
                    <w:rPr>
                      <w:rFonts w:hint="eastAsia"/>
                    </w:rPr>
                    <w:t>(GB8702-2014)</w:t>
                  </w:r>
                  <w:r w:rsidRPr="00E175AB">
                    <w:rPr>
                      <w:rFonts w:hint="eastAsia"/>
                    </w:rPr>
                    <w:t>的要求。选点时应测试所建基站的环境的本底场强值，若本底场强已超过《电磁环境控制限值》</w:t>
                  </w:r>
                  <w:r w:rsidRPr="00E175AB">
                    <w:rPr>
                      <w:rFonts w:hint="eastAsia"/>
                    </w:rPr>
                    <w:t>(GB8702-2014)</w:t>
                  </w:r>
                  <w:r w:rsidRPr="00E175AB">
                    <w:rPr>
                      <w:rFonts w:hint="eastAsia"/>
                    </w:rPr>
                    <w:t>标准限值，则另行选址。</w:t>
                  </w:r>
                  <w:r w:rsidRPr="00E175AB">
                    <w:rPr>
                      <w:rFonts w:hint="eastAsia"/>
                    </w:rPr>
                    <w:t xml:space="preserve"> </w:t>
                  </w:r>
                </w:p>
                <w:p w:rsidR="0053239B" w:rsidRPr="00E175AB" w:rsidRDefault="0053239B" w:rsidP="0075641C">
                  <w:r w:rsidRPr="00E175AB">
                    <w:rPr>
                      <w:rFonts w:hint="eastAsia"/>
                    </w:rPr>
                    <w:t>2</w:t>
                  </w:r>
                  <w:r w:rsidRPr="00E175AB">
                    <w:rPr>
                      <w:rFonts w:hint="eastAsia"/>
                    </w:rPr>
                    <w:t>．工程严格按照环保要求建设，基站天线的主瓣方向应尽量避开周围高层建筑，实在避不开时，应采取相应的工程措施，如选择载频数较少和增益较小的天线配置，或适当升高天线挂高使天线与前方居民楼留有一定净空，利用高差使周围较近建筑避开天线波束主瓣。</w:t>
                  </w:r>
                  <w:r w:rsidRPr="00E175AB">
                    <w:rPr>
                      <w:rFonts w:hint="eastAsia"/>
                    </w:rPr>
                    <w:t xml:space="preserve"> </w:t>
                  </w:r>
                </w:p>
                <w:p w:rsidR="0053239B" w:rsidRPr="00E175AB" w:rsidRDefault="0053239B" w:rsidP="0075641C">
                  <w:r w:rsidRPr="00E175AB">
                    <w:rPr>
                      <w:rFonts w:hint="eastAsia"/>
                    </w:rPr>
                    <w:t xml:space="preserve">3. </w:t>
                  </w:r>
                  <w:r w:rsidRPr="00E175AB">
                    <w:rPr>
                      <w:rFonts w:hint="eastAsia"/>
                    </w:rPr>
                    <w:t>对工程产生的废旧蓄电池严格按照《危险废物贮存污染控制标准》（</w:t>
                  </w:r>
                  <w:r w:rsidRPr="00E175AB">
                    <w:rPr>
                      <w:rFonts w:hint="eastAsia"/>
                    </w:rPr>
                    <w:t>GB18597-2001</w:t>
                  </w:r>
                  <w:r w:rsidRPr="00E175AB">
                    <w:rPr>
                      <w:rFonts w:hint="eastAsia"/>
                    </w:rPr>
                    <w:t>）和《废铅酸蓄电池处理污染控制技术规范》</w:t>
                  </w:r>
                  <w:r w:rsidRPr="00E175AB">
                    <w:rPr>
                      <w:rFonts w:hint="eastAsia"/>
                    </w:rPr>
                    <w:t>(HJ 519-2009)</w:t>
                  </w:r>
                  <w:r w:rsidRPr="00E175AB">
                    <w:rPr>
                      <w:rFonts w:hint="eastAsia"/>
                    </w:rPr>
                    <w:t>等要求进行处理、处置，防止废旧蓄电池中有害物质对环境造成污染。</w:t>
                  </w:r>
                  <w:r w:rsidRPr="00E175AB">
                    <w:rPr>
                      <w:rFonts w:hint="eastAsia"/>
                    </w:rPr>
                    <w:t xml:space="preserve"> </w:t>
                  </w:r>
                </w:p>
                <w:p w:rsidR="0053239B" w:rsidRPr="00E175AB" w:rsidRDefault="0053239B" w:rsidP="0075641C">
                  <w:r w:rsidRPr="00E175AB">
                    <w:rPr>
                      <w:rFonts w:hint="eastAsia"/>
                    </w:rPr>
                    <w:t xml:space="preserve">4. </w:t>
                  </w:r>
                  <w:r w:rsidRPr="00E175AB">
                    <w:rPr>
                      <w:rFonts w:hint="eastAsia"/>
                    </w:rPr>
                    <w:t>落地塔的建设会占用少量土地，项目在工程建设完毕后，通过回填等措施尽量保持原有的地形，对周围进行植被恢复，使工程对周围生态环境的影响降低到最小。</w:t>
                  </w:r>
                  <w:r w:rsidRPr="00E175AB">
                    <w:rPr>
                      <w:rFonts w:hint="eastAsia"/>
                    </w:rPr>
                    <w:t xml:space="preserve"> </w:t>
                  </w:r>
                </w:p>
                <w:p w:rsidR="0053239B" w:rsidRPr="00E175AB" w:rsidRDefault="0053239B" w:rsidP="0075641C">
                  <w:r w:rsidRPr="00E175AB">
                    <w:rPr>
                      <w:rFonts w:hint="eastAsia"/>
                    </w:rPr>
                    <w:t xml:space="preserve">5. </w:t>
                  </w:r>
                  <w:r w:rsidRPr="00E175AB">
                    <w:rPr>
                      <w:rFonts w:hint="eastAsia"/>
                    </w:rPr>
                    <w:t>机房内设备及馈线安装要保证质量</w:t>
                  </w:r>
                  <w:r w:rsidRPr="00E175AB">
                    <w:rPr>
                      <w:rFonts w:hint="eastAsia"/>
                    </w:rPr>
                    <w:t>,</w:t>
                  </w:r>
                  <w:r w:rsidRPr="00E175AB">
                    <w:rPr>
                      <w:rFonts w:hint="eastAsia"/>
                    </w:rPr>
                    <w:t>加强技术人员的素质培训，提高技术人员业务水平和环保意识。</w:t>
                  </w:r>
                </w:p>
                <w:p w:rsidR="0053239B" w:rsidRPr="00E175AB" w:rsidRDefault="0053239B" w:rsidP="0075641C">
                  <w:r w:rsidRPr="00E175AB">
                    <w:rPr>
                      <w:rFonts w:hint="eastAsia"/>
                    </w:rPr>
                    <w:t>七、产业政策符合性本工程符合国家产业政策。在采取相应环境保护措施后，本工程对环境的影响满足国家相关标准要求，对周围环境保护目标的影响符合国家相关标准要求。因此，从环境保护的角度，本工程建设是可行的。</w:t>
                  </w:r>
                </w:p>
                <w:p w:rsidR="0053239B" w:rsidRPr="00E175AB" w:rsidRDefault="0053239B" w:rsidP="0075641C">
                  <w:r w:rsidRPr="00E175AB">
                    <w:rPr>
                      <w:rFonts w:hint="eastAsia"/>
                    </w:rPr>
                    <w:t>任何单位或个人若需要征询本工程建设基站环境影响评价具体情况，或对本项目有环境保护方面的意见或建议，可自发布之日起</w:t>
                  </w:r>
                  <w:r w:rsidRPr="00E175AB">
                    <w:rPr>
                      <w:rFonts w:hint="eastAsia"/>
                    </w:rPr>
                    <w:t>10</w:t>
                  </w:r>
                  <w:r w:rsidRPr="00E175AB">
                    <w:rPr>
                      <w:rFonts w:hint="eastAsia"/>
                    </w:rPr>
                    <w:t>个工作日内通过电话、传真或电子邮件方式与建设单位和环境影响评价单位联系并进行反馈，以便建设单位、环境影响评价单位和政府主管部门决策参考。</w:t>
                  </w:r>
                  <w:r w:rsidRPr="00E175AB">
                    <w:rPr>
                      <w:rFonts w:hint="eastAsia"/>
                    </w:rPr>
                    <w:t xml:space="preserve"> </w:t>
                  </w:r>
                </w:p>
                <w:p w:rsidR="0053239B" w:rsidRPr="00E175AB" w:rsidRDefault="0053239B" w:rsidP="0075641C"/>
                <w:p w:rsidR="0053239B" w:rsidRPr="00E175AB" w:rsidRDefault="0053239B" w:rsidP="0075641C">
                  <w:r w:rsidRPr="00E175AB">
                    <w:rPr>
                      <w:rFonts w:hint="eastAsia"/>
                    </w:rPr>
                    <w:t>特此公告！</w:t>
                  </w:r>
                  <w:r w:rsidRPr="00E175AB">
                    <w:rPr>
                      <w:rFonts w:hint="eastAsia"/>
                    </w:rPr>
                    <w:t xml:space="preserve"> </w:t>
                  </w:r>
                </w:p>
                <w:p w:rsidR="0053239B" w:rsidRPr="00E175AB" w:rsidRDefault="0053239B" w:rsidP="0075641C">
                  <w:r w:rsidRPr="00E175AB">
                    <w:rPr>
                      <w:rFonts w:hint="eastAsia"/>
                    </w:rPr>
                    <w:t>中国电信股份有限公司湖南分公司</w:t>
                  </w:r>
                  <w:r w:rsidRPr="00E175AB">
                    <w:rPr>
                      <w:rFonts w:hint="eastAsia"/>
                    </w:rPr>
                    <w:t xml:space="preserve">                                                         </w:t>
                  </w:r>
                </w:p>
                <w:p w:rsidR="0053239B" w:rsidRPr="00E175AB" w:rsidRDefault="0053239B" w:rsidP="0075641C"/>
                <w:p w:rsidR="0053239B" w:rsidRPr="00E175AB" w:rsidRDefault="0053239B" w:rsidP="0075641C">
                  <w:pPr>
                    <w:jc w:val="right"/>
                    <w:rPr>
                      <w:rFonts w:hAnsi="宋体"/>
                      <w:sz w:val="24"/>
                    </w:rPr>
                  </w:pPr>
                  <w:r w:rsidRPr="00E175AB">
                    <w:rPr>
                      <w:rFonts w:hint="eastAsia"/>
                    </w:rPr>
                    <w:t>二〇一六年九月二十九日</w:t>
                  </w:r>
                </w:p>
              </w:tc>
            </w:tr>
            <w:tr w:rsidR="0053239B" w:rsidRPr="00E175AB" w:rsidTr="0075641C">
              <w:tc>
                <w:tcPr>
                  <w:tcW w:w="8715" w:type="dxa"/>
                  <w:shd w:val="clear" w:color="auto" w:fill="auto"/>
                </w:tcPr>
                <w:p w:rsidR="0053239B" w:rsidRPr="00E175AB" w:rsidRDefault="0053239B" w:rsidP="0075641C">
                  <w:pPr>
                    <w:jc w:val="center"/>
                    <w:rPr>
                      <w:b/>
                      <w:sz w:val="24"/>
                    </w:rPr>
                  </w:pPr>
                  <w:r w:rsidRPr="00E175AB">
                    <w:rPr>
                      <w:rFonts w:hint="eastAsia"/>
                      <w:b/>
                      <w:sz w:val="24"/>
                    </w:rPr>
                    <w:lastRenderedPageBreak/>
                    <w:t>中国电信股份有限公司湖南分公司</w:t>
                  </w:r>
                </w:p>
                <w:p w:rsidR="0053239B" w:rsidRPr="00E175AB" w:rsidRDefault="0053239B" w:rsidP="0075641C">
                  <w:pPr>
                    <w:jc w:val="center"/>
                    <w:rPr>
                      <w:b/>
                      <w:sz w:val="24"/>
                    </w:rPr>
                  </w:pPr>
                  <w:r w:rsidRPr="00E175AB">
                    <w:rPr>
                      <w:rFonts w:hint="eastAsia"/>
                      <w:b/>
                      <w:sz w:val="24"/>
                    </w:rPr>
                    <w:t>LTE</w:t>
                  </w:r>
                  <w:r w:rsidRPr="00E175AB">
                    <w:rPr>
                      <w:rFonts w:hint="eastAsia"/>
                      <w:b/>
                      <w:sz w:val="24"/>
                    </w:rPr>
                    <w:t>无线网七期工程、</w:t>
                  </w:r>
                  <w:r w:rsidRPr="00E175AB">
                    <w:rPr>
                      <w:rFonts w:hint="eastAsia"/>
                      <w:b/>
                      <w:sz w:val="24"/>
                    </w:rPr>
                    <w:t>CDMA</w:t>
                  </w:r>
                  <w:r w:rsidRPr="00E175AB">
                    <w:rPr>
                      <w:rFonts w:hint="eastAsia"/>
                      <w:b/>
                      <w:sz w:val="24"/>
                    </w:rPr>
                    <w:t>无线网十六期工程</w:t>
                  </w:r>
                </w:p>
                <w:p w:rsidR="0053239B" w:rsidRPr="00E175AB" w:rsidRDefault="0053239B" w:rsidP="0075641C">
                  <w:pPr>
                    <w:jc w:val="center"/>
                    <w:rPr>
                      <w:b/>
                      <w:sz w:val="24"/>
                    </w:rPr>
                  </w:pPr>
                  <w:r w:rsidRPr="00E175AB">
                    <w:rPr>
                      <w:rFonts w:hint="eastAsia"/>
                      <w:b/>
                      <w:sz w:val="24"/>
                    </w:rPr>
                    <w:t>环境影响评价信息公示</w:t>
                  </w:r>
                </w:p>
                <w:p w:rsidR="0053239B" w:rsidRPr="00E175AB" w:rsidRDefault="0053239B" w:rsidP="0075641C">
                  <w:r w:rsidRPr="00E175AB">
                    <w:rPr>
                      <w:rFonts w:hint="eastAsia"/>
                    </w:rPr>
                    <w:t>为充分了解社会各界对中国电信股份有限公司湖南分公司</w:t>
                  </w:r>
                  <w:r w:rsidRPr="00E175AB">
                    <w:rPr>
                      <w:rFonts w:hint="eastAsia"/>
                    </w:rPr>
                    <w:t>LTE</w:t>
                  </w:r>
                  <w:r w:rsidRPr="00E175AB">
                    <w:rPr>
                      <w:rFonts w:hint="eastAsia"/>
                    </w:rPr>
                    <w:t>无线网七期工程、</w:t>
                  </w:r>
                  <w:r w:rsidRPr="00E175AB">
                    <w:rPr>
                      <w:rFonts w:hint="eastAsia"/>
                    </w:rPr>
                    <w:t>CDMA</w:t>
                  </w:r>
                  <w:r w:rsidRPr="00E175AB">
                    <w:rPr>
                      <w:rFonts w:hint="eastAsia"/>
                    </w:rPr>
                    <w:t>无线网十六期工程在环境保护方面的意见和建议，更好地完成工程环境影响报告的编制工作，根据《环境影响评价公众参与暂行办法》（环发</w:t>
                  </w:r>
                  <w:r w:rsidRPr="00E175AB">
                    <w:rPr>
                      <w:rFonts w:hint="eastAsia"/>
                    </w:rPr>
                    <w:t>2006[28</w:t>
                  </w:r>
                  <w:r w:rsidRPr="00E175AB">
                    <w:rPr>
                      <w:rFonts w:hint="eastAsia"/>
                    </w:rPr>
                    <w:t>号</w:t>
                  </w:r>
                  <w:r w:rsidRPr="00E175AB">
                    <w:rPr>
                      <w:rFonts w:hint="eastAsia"/>
                    </w:rPr>
                    <w:t>]</w:t>
                  </w:r>
                  <w:r w:rsidRPr="00E175AB">
                    <w:rPr>
                      <w:rFonts w:hint="eastAsia"/>
                    </w:rPr>
                    <w:t>）有关要求，现对该工程环境影响评价工作进行信息公示，向公众公开本工程环境评价的有关信息，并征求公众对本工程建设在环境影响（含社会环境影响）方面的意见和建议。</w:t>
                  </w:r>
                </w:p>
                <w:p w:rsidR="0053239B" w:rsidRPr="00E175AB" w:rsidRDefault="0053239B" w:rsidP="0075641C">
                  <w:r w:rsidRPr="00E175AB">
                    <w:rPr>
                      <w:rFonts w:hint="eastAsia"/>
                    </w:rPr>
                    <w:t>一、建设项目概况</w:t>
                  </w:r>
                </w:p>
                <w:p w:rsidR="0053239B" w:rsidRPr="00E175AB" w:rsidRDefault="0053239B" w:rsidP="0075641C">
                  <w:r w:rsidRPr="00E175AB">
                    <w:rPr>
                      <w:rFonts w:hint="eastAsia"/>
                    </w:rPr>
                    <w:t>项目名称：中国电信股份有限公司湖南分公司</w:t>
                  </w:r>
                  <w:r w:rsidRPr="00E175AB">
                    <w:rPr>
                      <w:rFonts w:hint="eastAsia"/>
                    </w:rPr>
                    <w:t>LTE</w:t>
                  </w:r>
                  <w:r w:rsidRPr="00E175AB">
                    <w:rPr>
                      <w:rFonts w:hint="eastAsia"/>
                    </w:rPr>
                    <w:t>无线网七期工程、</w:t>
                  </w:r>
                  <w:r w:rsidRPr="00E175AB">
                    <w:rPr>
                      <w:rFonts w:hint="eastAsia"/>
                    </w:rPr>
                    <w:t>CDMA</w:t>
                  </w:r>
                  <w:r w:rsidRPr="00E175AB">
                    <w:rPr>
                      <w:rFonts w:hint="eastAsia"/>
                    </w:rPr>
                    <w:t>无线网十六期工程</w:t>
                  </w:r>
                </w:p>
                <w:p w:rsidR="0053239B" w:rsidRPr="00E175AB" w:rsidRDefault="0053239B" w:rsidP="0075641C">
                  <w:r w:rsidRPr="00E175AB">
                    <w:rPr>
                      <w:rFonts w:hint="eastAsia"/>
                    </w:rPr>
                    <w:t>建设性质：新建</w:t>
                  </w:r>
                </w:p>
                <w:p w:rsidR="0053239B" w:rsidRPr="00E175AB" w:rsidRDefault="0053239B" w:rsidP="0075641C">
                  <w:r w:rsidRPr="00E175AB">
                    <w:rPr>
                      <w:rFonts w:hint="eastAsia"/>
                    </w:rPr>
                    <w:t>建设地点：湖南省</w:t>
                  </w:r>
                  <w:r w:rsidRPr="00E175AB">
                    <w:rPr>
                      <w:rFonts w:hint="eastAsia"/>
                    </w:rPr>
                    <w:t>14</w:t>
                  </w:r>
                  <w:r w:rsidRPr="00E175AB">
                    <w:rPr>
                      <w:rFonts w:hint="eastAsia"/>
                    </w:rPr>
                    <w:t>地市</w:t>
                  </w:r>
                </w:p>
                <w:p w:rsidR="0053239B" w:rsidRPr="00E175AB" w:rsidRDefault="0053239B" w:rsidP="0075641C">
                  <w:r w:rsidRPr="00E175AB">
                    <w:rPr>
                      <w:rFonts w:hint="eastAsia"/>
                    </w:rPr>
                    <w:t>建设必要性：随着湖南社会经济发展模式升级、结构调整、消费观念转变，对湖南电信提出了新的要求。本项目建设为</w:t>
                  </w:r>
                  <w:r w:rsidRPr="00E175AB">
                    <w:rPr>
                      <w:rFonts w:hint="eastAsia"/>
                    </w:rPr>
                    <w:t>LTE</w:t>
                  </w:r>
                  <w:r w:rsidRPr="00E175AB">
                    <w:rPr>
                      <w:rFonts w:hint="eastAsia"/>
                    </w:rPr>
                    <w:t>、</w:t>
                  </w:r>
                  <w:r w:rsidRPr="00E175AB">
                    <w:rPr>
                      <w:rFonts w:hint="eastAsia"/>
                    </w:rPr>
                    <w:t>CDMA</w:t>
                  </w:r>
                  <w:r w:rsidRPr="00E175AB">
                    <w:rPr>
                      <w:rFonts w:hint="eastAsia"/>
                    </w:rPr>
                    <w:t>基站建设项目，属于国家基础设施建设，建设符合《湖南省国民经济和社会发展第十三个五年规划纲要》的要求。此外，本项目的建设将有利于优化当地通信系统结构，增强通信网络覆盖，提高移动通信能力和移动</w:t>
                  </w:r>
                  <w:r w:rsidRPr="00E175AB">
                    <w:rPr>
                      <w:rFonts w:hint="eastAsia"/>
                    </w:rPr>
                    <w:lastRenderedPageBreak/>
                    <w:t>通信的可靠性，改善通信质量，为当地社会经济的发展提供有力保障。本项目属于《产业结构调整指导目录（</w:t>
                  </w:r>
                  <w:r w:rsidRPr="00E175AB">
                    <w:rPr>
                      <w:rFonts w:hint="eastAsia"/>
                    </w:rPr>
                    <w:t>2011</w:t>
                  </w:r>
                  <w:r w:rsidRPr="00E175AB">
                    <w:rPr>
                      <w:rFonts w:hint="eastAsia"/>
                    </w:rPr>
                    <w:t>年本）》（</w:t>
                  </w:r>
                  <w:r w:rsidRPr="00E175AB">
                    <w:rPr>
                      <w:rFonts w:hint="eastAsia"/>
                    </w:rPr>
                    <w:t>2013</w:t>
                  </w:r>
                  <w:r w:rsidRPr="00E175AB">
                    <w:rPr>
                      <w:rFonts w:hint="eastAsia"/>
                    </w:rPr>
                    <w:t>修正）中鼓励类项目，符合国家产业政策。</w:t>
                  </w:r>
                </w:p>
                <w:p w:rsidR="0053239B" w:rsidRPr="00E175AB" w:rsidRDefault="0053239B" w:rsidP="0075641C">
                  <w:r w:rsidRPr="00E175AB">
                    <w:rPr>
                      <w:rFonts w:hint="eastAsia"/>
                    </w:rPr>
                    <w:t>工程内容：中国电信股份有限公司湖南分公司</w:t>
                  </w:r>
                  <w:r w:rsidRPr="00E175AB">
                    <w:rPr>
                      <w:rFonts w:hint="eastAsia"/>
                    </w:rPr>
                    <w:t>LTE</w:t>
                  </w:r>
                  <w:r w:rsidRPr="00E175AB">
                    <w:rPr>
                      <w:rFonts w:hint="eastAsia"/>
                    </w:rPr>
                    <w:t>无线网七期工程、</w:t>
                  </w:r>
                  <w:r w:rsidRPr="00E175AB">
                    <w:rPr>
                      <w:rFonts w:hint="eastAsia"/>
                    </w:rPr>
                    <w:t>CDMA</w:t>
                  </w:r>
                  <w:r w:rsidRPr="00E175AB">
                    <w:rPr>
                      <w:rFonts w:hint="eastAsia"/>
                    </w:rPr>
                    <w:t>无线网十六期工程通信基站项目共新建基站</w:t>
                  </w:r>
                  <w:r w:rsidRPr="00E175AB">
                    <w:rPr>
                      <w:rFonts w:hint="eastAsia"/>
                    </w:rPr>
                    <w:t>9615</w:t>
                  </w:r>
                  <w:r w:rsidRPr="00E175AB">
                    <w:rPr>
                      <w:rFonts w:hint="eastAsia"/>
                    </w:rPr>
                    <w:t>个。本项目基站包括城区站和农村站两种，建设内容主要包括无线子系统及基站传输接入网等。基站机房的主要设备包括基站控制器、收发信机、功率放大器、合路器、双工器及馈线等信号收发设备以及电源柜和备用电源等辅助设备。基站立塔方式分为地面塔和楼顶塔，杆塔类型包括角钢塔、单管塔、拉线塔、六方塔、四方塔、三角塔、抱杆、美化景观塔。</w:t>
                  </w:r>
                </w:p>
                <w:p w:rsidR="0053239B" w:rsidRPr="00E175AB" w:rsidRDefault="0053239B" w:rsidP="0075641C">
                  <w:r w:rsidRPr="00E175AB">
                    <w:rPr>
                      <w:rFonts w:hint="eastAsia"/>
                    </w:rPr>
                    <w:t>本项目工作过程中在遵循覆盖各区县、不同塔高、不同环境的基础上，抽取一定具备典型环境特征、工程特征或有环保投诉的基站开展现场测试，并结合电磁辐射理论计算来评价本期移动通信基站运行时对周围环境所产生的影响。</w:t>
                  </w:r>
                </w:p>
                <w:p w:rsidR="0053239B" w:rsidRPr="00E175AB" w:rsidRDefault="0053239B" w:rsidP="0075641C">
                  <w:r w:rsidRPr="00E175AB">
                    <w:rPr>
                      <w:rFonts w:hint="eastAsia"/>
                    </w:rPr>
                    <w:t>二、建设单位及联系方式</w:t>
                  </w:r>
                </w:p>
                <w:p w:rsidR="0053239B" w:rsidRPr="00E175AB" w:rsidRDefault="0053239B" w:rsidP="0075641C">
                  <w:r w:rsidRPr="00E175AB">
                    <w:rPr>
                      <w:rFonts w:hint="eastAsia"/>
                    </w:rPr>
                    <w:t>建设单位：中国电信股份有限公司湖南分公司</w:t>
                  </w:r>
                </w:p>
                <w:p w:rsidR="0053239B" w:rsidRPr="00E175AB" w:rsidRDefault="0053239B" w:rsidP="0075641C">
                  <w:r w:rsidRPr="00E175AB">
                    <w:rPr>
                      <w:rFonts w:hint="eastAsia"/>
                    </w:rPr>
                    <w:t>联系地址：长沙市五一大道</w:t>
                  </w:r>
                  <w:r w:rsidRPr="00E175AB">
                    <w:rPr>
                      <w:rFonts w:hint="eastAsia"/>
                    </w:rPr>
                    <w:t>359</w:t>
                  </w:r>
                  <w:r w:rsidRPr="00E175AB">
                    <w:rPr>
                      <w:rFonts w:hint="eastAsia"/>
                    </w:rPr>
                    <w:t>号</w:t>
                  </w:r>
                </w:p>
                <w:p w:rsidR="0053239B" w:rsidRPr="00E175AB" w:rsidRDefault="0053239B" w:rsidP="0075641C">
                  <w:r w:rsidRPr="00E175AB">
                    <w:rPr>
                      <w:rFonts w:hint="eastAsia"/>
                    </w:rPr>
                    <w:t>联系电话：</w:t>
                  </w:r>
                  <w:r w:rsidRPr="00E175AB">
                    <w:rPr>
                      <w:rFonts w:hint="eastAsia"/>
                    </w:rPr>
                    <w:t>13348619651</w:t>
                  </w:r>
                </w:p>
                <w:p w:rsidR="0053239B" w:rsidRPr="00E175AB" w:rsidRDefault="0053239B" w:rsidP="0075641C">
                  <w:r w:rsidRPr="00E175AB">
                    <w:rPr>
                      <w:rFonts w:hint="eastAsia"/>
                    </w:rPr>
                    <w:t>联</w:t>
                  </w:r>
                  <w:r w:rsidRPr="00E175AB">
                    <w:rPr>
                      <w:rFonts w:hint="eastAsia"/>
                    </w:rPr>
                    <w:t xml:space="preserve"> </w:t>
                  </w:r>
                  <w:r w:rsidRPr="00E175AB">
                    <w:rPr>
                      <w:rFonts w:hint="eastAsia"/>
                    </w:rPr>
                    <w:t>系</w:t>
                  </w:r>
                  <w:r w:rsidRPr="00E175AB">
                    <w:rPr>
                      <w:rFonts w:hint="eastAsia"/>
                    </w:rPr>
                    <w:t xml:space="preserve"> </w:t>
                  </w:r>
                  <w:r w:rsidRPr="00E175AB">
                    <w:rPr>
                      <w:rFonts w:hint="eastAsia"/>
                    </w:rPr>
                    <w:t>人：黎建波</w:t>
                  </w:r>
                </w:p>
                <w:p w:rsidR="0053239B" w:rsidRPr="00E175AB" w:rsidRDefault="0053239B" w:rsidP="0075641C">
                  <w:r w:rsidRPr="00E175AB">
                    <w:rPr>
                      <w:rFonts w:hint="eastAsia"/>
                    </w:rPr>
                    <w:t>电子邮件：</w:t>
                  </w:r>
                  <w:r w:rsidRPr="00E175AB">
                    <w:rPr>
                      <w:rFonts w:hint="eastAsia"/>
                    </w:rPr>
                    <w:t xml:space="preserve">13348619651@189.cn </w:t>
                  </w:r>
                </w:p>
                <w:p w:rsidR="0053239B" w:rsidRPr="00E175AB" w:rsidRDefault="0053239B" w:rsidP="0075641C">
                  <w:r w:rsidRPr="00E175AB">
                    <w:rPr>
                      <w:rFonts w:hint="eastAsia"/>
                    </w:rPr>
                    <w:t>三、环境影响评价机构及联系方式</w:t>
                  </w:r>
                </w:p>
                <w:p w:rsidR="0053239B" w:rsidRPr="00E175AB" w:rsidRDefault="0053239B" w:rsidP="0075641C">
                  <w:r w:rsidRPr="00E175AB">
                    <w:rPr>
                      <w:rFonts w:hint="eastAsia"/>
                    </w:rPr>
                    <w:t>环境影响评价机构：湖南省湘电试验研究院有限公司</w:t>
                  </w:r>
                </w:p>
                <w:p w:rsidR="0053239B" w:rsidRPr="00E175AB" w:rsidRDefault="0053239B" w:rsidP="0075641C">
                  <w:r w:rsidRPr="00E175AB">
                    <w:rPr>
                      <w:rFonts w:hint="eastAsia"/>
                    </w:rPr>
                    <w:t>负责地市：</w:t>
                  </w:r>
                  <w:r>
                    <w:rPr>
                      <w:rFonts w:hint="eastAsia"/>
                    </w:rPr>
                    <w:t>衡阳</w:t>
                  </w:r>
                  <w:r w:rsidRPr="00E175AB">
                    <w:rPr>
                      <w:rFonts w:hint="eastAsia"/>
                    </w:rPr>
                    <w:t>市、</w:t>
                  </w:r>
                  <w:r>
                    <w:rPr>
                      <w:rFonts w:hint="eastAsia"/>
                    </w:rPr>
                    <w:t>邵阳</w:t>
                  </w:r>
                  <w:r w:rsidRPr="00E175AB">
                    <w:rPr>
                      <w:rFonts w:hint="eastAsia"/>
                    </w:rPr>
                    <w:t>市、</w:t>
                  </w:r>
                  <w:r>
                    <w:rPr>
                      <w:rFonts w:hint="eastAsia"/>
                    </w:rPr>
                    <w:t>怀化</w:t>
                  </w:r>
                  <w:r w:rsidRPr="00E175AB">
                    <w:rPr>
                      <w:rFonts w:hint="eastAsia"/>
                    </w:rPr>
                    <w:t>市</w:t>
                  </w:r>
                </w:p>
                <w:p w:rsidR="0053239B" w:rsidRPr="00E175AB" w:rsidRDefault="0053239B" w:rsidP="0075641C">
                  <w:r w:rsidRPr="00E175AB">
                    <w:rPr>
                      <w:rFonts w:hint="eastAsia"/>
                    </w:rPr>
                    <w:t>联系地址：长沙市东塘水电街</w:t>
                  </w:r>
                  <w:r w:rsidRPr="00E175AB">
                    <w:rPr>
                      <w:rFonts w:hint="eastAsia"/>
                    </w:rPr>
                    <w:t>79</w:t>
                  </w:r>
                  <w:r w:rsidRPr="00E175AB">
                    <w:rPr>
                      <w:rFonts w:hint="eastAsia"/>
                    </w:rPr>
                    <w:t>号</w:t>
                  </w:r>
                </w:p>
                <w:p w:rsidR="0053239B" w:rsidRPr="00E175AB" w:rsidRDefault="0053239B" w:rsidP="0075641C">
                  <w:r w:rsidRPr="00E175AB">
                    <w:rPr>
                      <w:rFonts w:hint="eastAsia"/>
                    </w:rPr>
                    <w:t>联系电话：</w:t>
                  </w:r>
                  <w:r w:rsidRPr="00E175AB">
                    <w:rPr>
                      <w:rFonts w:hint="eastAsia"/>
                    </w:rPr>
                    <w:t>0731-85605391</w:t>
                  </w:r>
                </w:p>
                <w:p w:rsidR="0053239B" w:rsidRPr="00E175AB" w:rsidRDefault="0053239B" w:rsidP="0075641C">
                  <w:r w:rsidRPr="00E175AB">
                    <w:rPr>
                      <w:rFonts w:hint="eastAsia"/>
                    </w:rPr>
                    <w:t>联</w:t>
                  </w:r>
                  <w:r w:rsidRPr="00E175AB">
                    <w:rPr>
                      <w:rFonts w:hint="eastAsia"/>
                    </w:rPr>
                    <w:t xml:space="preserve"> </w:t>
                  </w:r>
                  <w:r w:rsidRPr="00E175AB">
                    <w:rPr>
                      <w:rFonts w:hint="eastAsia"/>
                    </w:rPr>
                    <w:t>系</w:t>
                  </w:r>
                  <w:r w:rsidRPr="00E175AB">
                    <w:rPr>
                      <w:rFonts w:hint="eastAsia"/>
                    </w:rPr>
                    <w:t xml:space="preserve"> </w:t>
                  </w:r>
                  <w:r w:rsidRPr="00E175AB">
                    <w:rPr>
                      <w:rFonts w:hint="eastAsia"/>
                    </w:rPr>
                    <w:t>人：欧阳玲</w:t>
                  </w:r>
                </w:p>
                <w:p w:rsidR="0053239B" w:rsidRPr="00E175AB" w:rsidRDefault="0053239B" w:rsidP="0075641C">
                  <w:r w:rsidRPr="00E175AB">
                    <w:rPr>
                      <w:rFonts w:hint="eastAsia"/>
                    </w:rPr>
                    <w:t>电子邮件：</w:t>
                  </w:r>
                  <w:r w:rsidRPr="00E175AB">
                    <w:rPr>
                      <w:rFonts w:hint="eastAsia"/>
                    </w:rPr>
                    <w:t xml:space="preserve">54887979@qq.com </w:t>
                  </w:r>
                </w:p>
                <w:p w:rsidR="0053239B" w:rsidRPr="00E175AB" w:rsidRDefault="0053239B" w:rsidP="0075641C">
                  <w:r w:rsidRPr="00E175AB">
                    <w:rPr>
                      <w:rFonts w:hint="eastAsia"/>
                    </w:rPr>
                    <w:t>四、环境影响评价的工作程序和主要工作内容</w:t>
                  </w:r>
                  <w:r w:rsidRPr="00E175AB">
                    <w:rPr>
                      <w:rFonts w:hint="eastAsia"/>
                    </w:rPr>
                    <w:t xml:space="preserve"> </w:t>
                  </w:r>
                </w:p>
                <w:p w:rsidR="0053239B" w:rsidRPr="00E175AB" w:rsidRDefault="0053239B" w:rsidP="0075641C">
                  <w:r w:rsidRPr="00E175AB">
                    <w:rPr>
                      <w:rFonts w:hint="eastAsia"/>
                    </w:rPr>
                    <w:t xml:space="preserve">1. </w:t>
                  </w:r>
                  <w:r w:rsidRPr="00E175AB">
                    <w:rPr>
                      <w:rFonts w:hint="eastAsia"/>
                    </w:rPr>
                    <w:t>工作程序：</w:t>
                  </w:r>
                </w:p>
                <w:p w:rsidR="0053239B" w:rsidRPr="00E175AB" w:rsidRDefault="0053239B" w:rsidP="0075641C">
                  <w:r w:rsidRPr="00E175AB">
                    <w:rPr>
                      <w:rFonts w:hint="eastAsia"/>
                    </w:rPr>
                    <w:t>接受环评工作委托——现状调查与监测——环评信息公示——编制环境影响报告表——报告表评审——上报审批。</w:t>
                  </w:r>
                  <w:r w:rsidRPr="00E175AB">
                    <w:rPr>
                      <w:rFonts w:hint="eastAsia"/>
                    </w:rPr>
                    <w:t xml:space="preserve"> </w:t>
                  </w:r>
                </w:p>
                <w:p w:rsidR="0053239B" w:rsidRPr="00E175AB" w:rsidRDefault="0053239B" w:rsidP="0075641C">
                  <w:r w:rsidRPr="00E175AB">
                    <w:rPr>
                      <w:rFonts w:hint="eastAsia"/>
                    </w:rPr>
                    <w:t xml:space="preserve">2. </w:t>
                  </w:r>
                  <w:r w:rsidRPr="00E175AB">
                    <w:rPr>
                      <w:rFonts w:hint="eastAsia"/>
                    </w:rPr>
                    <w:t>主要工作内容：</w:t>
                  </w:r>
                  <w:r w:rsidRPr="00E175AB">
                    <w:rPr>
                      <w:rFonts w:hint="eastAsia"/>
                    </w:rPr>
                    <w:t xml:space="preserve"> </w:t>
                  </w:r>
                </w:p>
                <w:p w:rsidR="0053239B" w:rsidRPr="00E175AB" w:rsidRDefault="0053239B" w:rsidP="0075641C">
                  <w:r w:rsidRPr="00E175AB">
                    <w:rPr>
                      <w:rFonts w:hint="eastAsia"/>
                    </w:rPr>
                    <w:t>①项目周围地区环境现状调查；②工程分析；③环境质量现状监测与评价；④环境影响预测分析；⑤环境管理与环境监测。</w:t>
                  </w:r>
                </w:p>
                <w:p w:rsidR="0053239B" w:rsidRPr="00E175AB" w:rsidRDefault="0053239B" w:rsidP="0075641C">
                  <w:r w:rsidRPr="00E175AB">
                    <w:rPr>
                      <w:rFonts w:hint="eastAsia"/>
                    </w:rPr>
                    <w:t>五、建设项目对环境可能造成的主要影响</w:t>
                  </w:r>
                </w:p>
                <w:p w:rsidR="0053239B" w:rsidRPr="00E175AB" w:rsidRDefault="0053239B" w:rsidP="0075641C">
                  <w:r w:rsidRPr="00E175AB">
                    <w:rPr>
                      <w:rFonts w:hint="eastAsia"/>
                    </w:rPr>
                    <w:t>本工程主要环境影响电磁环境影响、噪声和废旧蓄电池、废弃电子电气设备。</w:t>
                  </w:r>
                </w:p>
                <w:p w:rsidR="0053239B" w:rsidRPr="00E175AB" w:rsidRDefault="0053239B" w:rsidP="0075641C">
                  <w:r w:rsidRPr="00E175AB">
                    <w:rPr>
                      <w:rFonts w:hint="eastAsia"/>
                    </w:rPr>
                    <w:t>六、预防或者减轻不良环境影响的对策和措施</w:t>
                  </w:r>
                  <w:r w:rsidRPr="00E175AB">
                    <w:rPr>
                      <w:rFonts w:hint="eastAsia"/>
                    </w:rPr>
                    <w:t xml:space="preserve"> </w:t>
                  </w:r>
                </w:p>
                <w:p w:rsidR="0053239B" w:rsidRPr="00E175AB" w:rsidRDefault="0053239B" w:rsidP="0075641C">
                  <w:r w:rsidRPr="00E175AB">
                    <w:rPr>
                      <w:rFonts w:hint="eastAsia"/>
                    </w:rPr>
                    <w:t xml:space="preserve">1. </w:t>
                  </w:r>
                  <w:r w:rsidRPr="00E175AB">
                    <w:rPr>
                      <w:rFonts w:hint="eastAsia"/>
                    </w:rPr>
                    <w:t>做好基站的选点工作，确保基站与周围敏感点的距离满足要求，以保证建成后基站的电磁辐射强度能够达到《电磁环境控制限值》</w:t>
                  </w:r>
                  <w:r w:rsidRPr="00E175AB">
                    <w:rPr>
                      <w:rFonts w:hint="eastAsia"/>
                    </w:rPr>
                    <w:t>(GB8702-2014)</w:t>
                  </w:r>
                  <w:r w:rsidRPr="00E175AB">
                    <w:rPr>
                      <w:rFonts w:hint="eastAsia"/>
                    </w:rPr>
                    <w:t>的要求。选点时应测试所建基站的环境的本底场强值，若本底场强已超过《电磁环境控制限值》</w:t>
                  </w:r>
                  <w:r w:rsidRPr="00E175AB">
                    <w:rPr>
                      <w:rFonts w:hint="eastAsia"/>
                    </w:rPr>
                    <w:t>(GB8702-2014)</w:t>
                  </w:r>
                  <w:r w:rsidRPr="00E175AB">
                    <w:rPr>
                      <w:rFonts w:hint="eastAsia"/>
                    </w:rPr>
                    <w:t>标准限值，则另行选址。</w:t>
                  </w:r>
                  <w:r w:rsidRPr="00E175AB">
                    <w:rPr>
                      <w:rFonts w:hint="eastAsia"/>
                    </w:rPr>
                    <w:t xml:space="preserve"> </w:t>
                  </w:r>
                </w:p>
                <w:p w:rsidR="0053239B" w:rsidRPr="00E175AB" w:rsidRDefault="0053239B" w:rsidP="0075641C">
                  <w:r w:rsidRPr="00E175AB">
                    <w:rPr>
                      <w:rFonts w:hint="eastAsia"/>
                    </w:rPr>
                    <w:t>2</w:t>
                  </w:r>
                  <w:r w:rsidRPr="00E175AB">
                    <w:rPr>
                      <w:rFonts w:hint="eastAsia"/>
                    </w:rPr>
                    <w:t>．工程严格按照环保要求建设，基站天线的主瓣方向应尽量避开周围高层建筑，实在避不开时，应采取相应的工程措施，如选择载频数较少和增益较小的天线配置，或适当升高天线挂高使天线与前方居民楼留有一定净空，利用高差使周围较近建筑避开天线波束主瓣。</w:t>
                  </w:r>
                  <w:r w:rsidRPr="00E175AB">
                    <w:rPr>
                      <w:rFonts w:hint="eastAsia"/>
                    </w:rPr>
                    <w:t xml:space="preserve"> </w:t>
                  </w:r>
                </w:p>
                <w:p w:rsidR="0053239B" w:rsidRPr="00E175AB" w:rsidRDefault="0053239B" w:rsidP="0075641C">
                  <w:r w:rsidRPr="00E175AB">
                    <w:rPr>
                      <w:rFonts w:hint="eastAsia"/>
                    </w:rPr>
                    <w:t xml:space="preserve">3. </w:t>
                  </w:r>
                  <w:r w:rsidRPr="00E175AB">
                    <w:rPr>
                      <w:rFonts w:hint="eastAsia"/>
                    </w:rPr>
                    <w:t>对工程产生的废旧蓄电池、电器电子设备严格按照《危险废物贮存污染控制标准》（</w:t>
                  </w:r>
                  <w:r w:rsidRPr="00E175AB">
                    <w:rPr>
                      <w:rFonts w:hint="eastAsia"/>
                    </w:rPr>
                    <w:t>GB18597-2001</w:t>
                  </w:r>
                  <w:r w:rsidRPr="00E175AB">
                    <w:rPr>
                      <w:rFonts w:hint="eastAsia"/>
                    </w:rPr>
                    <w:t>）和《废弃电器电子产品处理污染控制技术规范》（</w:t>
                  </w:r>
                  <w:r w:rsidRPr="00E175AB">
                    <w:rPr>
                      <w:rFonts w:hint="eastAsia"/>
                    </w:rPr>
                    <w:t>HJ 527-2010</w:t>
                  </w:r>
                  <w:r w:rsidRPr="00E175AB">
                    <w:rPr>
                      <w:rFonts w:hint="eastAsia"/>
                    </w:rPr>
                    <w:t>）的相关</w:t>
                  </w:r>
                  <w:r w:rsidRPr="00E175AB">
                    <w:rPr>
                      <w:rFonts w:hint="eastAsia"/>
                    </w:rPr>
                    <w:lastRenderedPageBreak/>
                    <w:t>要求进行处理、处置，防止废旧电池、废弃电器电子设备中有害物质对环境造成污染。</w:t>
                  </w:r>
                  <w:r w:rsidRPr="00E175AB">
                    <w:rPr>
                      <w:rFonts w:hint="eastAsia"/>
                    </w:rPr>
                    <w:t xml:space="preserve"> </w:t>
                  </w:r>
                </w:p>
                <w:p w:rsidR="0053239B" w:rsidRPr="00E175AB" w:rsidRDefault="0053239B" w:rsidP="0075641C">
                  <w:r w:rsidRPr="00E175AB">
                    <w:rPr>
                      <w:rFonts w:hint="eastAsia"/>
                    </w:rPr>
                    <w:t xml:space="preserve">4. </w:t>
                  </w:r>
                  <w:r w:rsidRPr="00E175AB">
                    <w:rPr>
                      <w:rFonts w:hint="eastAsia"/>
                    </w:rPr>
                    <w:t>落地塔的建设会占用少量土地，项目在工程建设完毕后，通过回填等措施尽量保持原有的地形，对周围进行植被恢复，使工程对周围生态环境的影响降低到最小。</w:t>
                  </w:r>
                  <w:r w:rsidRPr="00E175AB">
                    <w:rPr>
                      <w:rFonts w:hint="eastAsia"/>
                    </w:rPr>
                    <w:t xml:space="preserve"> </w:t>
                  </w:r>
                </w:p>
                <w:p w:rsidR="0053239B" w:rsidRPr="00E175AB" w:rsidRDefault="0053239B" w:rsidP="0075641C">
                  <w:r w:rsidRPr="00E175AB">
                    <w:rPr>
                      <w:rFonts w:hint="eastAsia"/>
                    </w:rPr>
                    <w:t xml:space="preserve">5. </w:t>
                  </w:r>
                  <w:r w:rsidRPr="00E175AB">
                    <w:rPr>
                      <w:rFonts w:hint="eastAsia"/>
                    </w:rPr>
                    <w:t>机房内设备及馈线安装要保证质量</w:t>
                  </w:r>
                  <w:r w:rsidRPr="00E175AB">
                    <w:rPr>
                      <w:rFonts w:hint="eastAsia"/>
                    </w:rPr>
                    <w:t>,</w:t>
                  </w:r>
                  <w:r w:rsidRPr="00E175AB">
                    <w:rPr>
                      <w:rFonts w:hint="eastAsia"/>
                    </w:rPr>
                    <w:t>加强技术人员的素质培训，提高技术人员业务水平和环保意识。</w:t>
                  </w:r>
                </w:p>
                <w:p w:rsidR="0053239B" w:rsidRPr="00E175AB" w:rsidRDefault="0053239B" w:rsidP="0075641C">
                  <w:r w:rsidRPr="00E175AB">
                    <w:rPr>
                      <w:rFonts w:hint="eastAsia"/>
                    </w:rPr>
                    <w:t>七、本工程符合国家产业政策及《湖南省国民经济和社会发展第十三个五年规划纲要》要求。经环境影响预测及评价，在采取相应环境保护措施后，本工程对环境的影响满足国家相关标准要求，对周围环境保护目标的影响符合国家相关标准要求。因此，从环境保护的角度，本工程建设是可行的。</w:t>
                  </w:r>
                </w:p>
                <w:p w:rsidR="0053239B" w:rsidRPr="00E175AB" w:rsidRDefault="0053239B" w:rsidP="0075641C">
                  <w:r w:rsidRPr="00E175AB">
                    <w:rPr>
                      <w:rFonts w:hint="eastAsia"/>
                    </w:rPr>
                    <w:t>八、公众查阅环境影响评价公示方式、征求公众意见的范围和主要事项、征求公众意见的具体形式、公众提出意见的起止时间</w:t>
                  </w:r>
                </w:p>
                <w:p w:rsidR="0053239B" w:rsidRPr="00E175AB" w:rsidRDefault="0053239B" w:rsidP="0075641C">
                  <w:r w:rsidRPr="00E175AB">
                    <w:rPr>
                      <w:rFonts w:hint="eastAsia"/>
                    </w:rPr>
                    <w:t>任何单位或个人若需要征询本工程建设基站环境影响评价具体情况，或有环境保护方面的意见或建议，可自发布之日起</w:t>
                  </w:r>
                  <w:r w:rsidRPr="00E175AB">
                    <w:rPr>
                      <w:rFonts w:hint="eastAsia"/>
                    </w:rPr>
                    <w:t>10</w:t>
                  </w:r>
                  <w:r w:rsidRPr="00E175AB">
                    <w:rPr>
                      <w:rFonts w:hint="eastAsia"/>
                    </w:rPr>
                    <w:t>日内通过电话、传真或电子邮件方式与建设单位和环境影响评价单位联系，以便建设单位、环境影响评价单位和政府主管部门决策参考。</w:t>
                  </w:r>
                  <w:r w:rsidRPr="00E175AB">
                    <w:rPr>
                      <w:rFonts w:hint="eastAsia"/>
                    </w:rPr>
                    <w:t xml:space="preserve"> </w:t>
                  </w:r>
                </w:p>
                <w:p w:rsidR="0053239B" w:rsidRPr="00E175AB" w:rsidRDefault="0053239B" w:rsidP="0075641C"/>
                <w:p w:rsidR="0053239B" w:rsidRPr="00E175AB" w:rsidRDefault="0053239B" w:rsidP="0075641C">
                  <w:pPr>
                    <w:rPr>
                      <w:b/>
                      <w:sz w:val="24"/>
                    </w:rPr>
                  </w:pPr>
                  <w:r w:rsidRPr="00E175AB">
                    <w:rPr>
                      <w:rFonts w:hint="eastAsia"/>
                    </w:rPr>
                    <w:t>特此公告！</w:t>
                  </w:r>
                </w:p>
              </w:tc>
            </w:tr>
          </w:tbl>
          <w:p w:rsidR="0053239B" w:rsidRPr="00E175AB" w:rsidRDefault="0053239B" w:rsidP="0075641C">
            <w:pPr>
              <w:spacing w:line="336" w:lineRule="auto"/>
              <w:ind w:firstLineChars="200" w:firstLine="480"/>
              <w:rPr>
                <w:rFonts w:hAnsi="宋体"/>
                <w:sz w:val="24"/>
              </w:rPr>
            </w:pPr>
          </w:p>
          <w:p w:rsidR="0053239B" w:rsidRPr="00E175AB" w:rsidRDefault="0053239B" w:rsidP="0075641C">
            <w:pPr>
              <w:spacing w:line="336" w:lineRule="auto"/>
              <w:jc w:val="center"/>
              <w:rPr>
                <w:rFonts w:hAnsi="宋体"/>
                <w:sz w:val="24"/>
              </w:rPr>
            </w:pPr>
            <w:r>
              <w:rPr>
                <w:rFonts w:hAnsi="宋体"/>
                <w:noProof/>
                <w:sz w:val="24"/>
              </w:rPr>
              <w:lastRenderedPageBreak/>
              <w:drawing>
                <wp:inline distT="0" distB="0" distL="0" distR="0">
                  <wp:extent cx="4714875" cy="5943600"/>
                  <wp:effectExtent l="19050" t="0" r="9525" b="0"/>
                  <wp:docPr id="38" name="图片 38" descr="截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截图1.png"/>
                          <pic:cNvPicPr>
                            <a:picLocks noChangeAspect="1" noChangeArrowheads="1"/>
                          </pic:cNvPicPr>
                        </pic:nvPicPr>
                        <pic:blipFill>
                          <a:blip r:embed="rId63"/>
                          <a:srcRect/>
                          <a:stretch>
                            <a:fillRect/>
                          </a:stretch>
                        </pic:blipFill>
                        <pic:spPr bwMode="auto">
                          <a:xfrm>
                            <a:off x="0" y="0"/>
                            <a:ext cx="4714875" cy="5943600"/>
                          </a:xfrm>
                          <a:prstGeom prst="rect">
                            <a:avLst/>
                          </a:prstGeom>
                          <a:noFill/>
                          <a:ln w="9525">
                            <a:noFill/>
                            <a:miter lim="800000"/>
                            <a:headEnd/>
                            <a:tailEnd/>
                          </a:ln>
                        </pic:spPr>
                      </pic:pic>
                    </a:graphicData>
                  </a:graphic>
                </wp:inline>
              </w:drawing>
            </w:r>
          </w:p>
          <w:p w:rsidR="0053239B" w:rsidRPr="00E175AB" w:rsidRDefault="0053239B" w:rsidP="0075641C">
            <w:pPr>
              <w:spacing w:line="336" w:lineRule="auto"/>
              <w:ind w:firstLineChars="200" w:firstLine="482"/>
              <w:jc w:val="center"/>
              <w:rPr>
                <w:rFonts w:hAnsi="宋体"/>
                <w:b/>
                <w:sz w:val="24"/>
              </w:rPr>
            </w:pPr>
            <w:r w:rsidRPr="00E175AB">
              <w:rPr>
                <w:rFonts w:hAnsi="宋体" w:hint="eastAsia"/>
                <w:b/>
                <w:sz w:val="24"/>
              </w:rPr>
              <w:t>图</w:t>
            </w:r>
            <w:r w:rsidRPr="00E175AB">
              <w:rPr>
                <w:rFonts w:hAnsi="宋体"/>
                <w:b/>
                <w:sz w:val="24"/>
              </w:rPr>
              <w:t xml:space="preserve">7-2  </w:t>
            </w:r>
            <w:r w:rsidRPr="00E175AB">
              <w:rPr>
                <w:rFonts w:hAnsi="宋体" w:hint="eastAsia"/>
                <w:b/>
                <w:sz w:val="24"/>
              </w:rPr>
              <w:t>网络公示截图</w:t>
            </w:r>
          </w:p>
          <w:p w:rsidR="0053239B" w:rsidRPr="00E175AB" w:rsidRDefault="0053239B" w:rsidP="0075641C">
            <w:pPr>
              <w:spacing w:line="336" w:lineRule="auto"/>
              <w:ind w:firstLineChars="200" w:firstLine="480"/>
              <w:jc w:val="center"/>
              <w:rPr>
                <w:rFonts w:hAnsi="宋体"/>
                <w:b/>
                <w:sz w:val="24"/>
              </w:rPr>
            </w:pPr>
            <w:r>
              <w:rPr>
                <w:rFonts w:ascii="宋体" w:hAnsi="宋体" w:cs="宋体"/>
                <w:noProof/>
                <w:kern w:val="0"/>
                <w:sz w:val="24"/>
              </w:rPr>
              <w:lastRenderedPageBreak/>
              <w:drawing>
                <wp:inline distT="0" distB="0" distL="0" distR="0">
                  <wp:extent cx="3724275" cy="7839075"/>
                  <wp:effectExtent l="19050" t="0" r="9525" b="0"/>
                  <wp:docPr id="39" name="图片 22" descr="环境影响评价信息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环境影响评价信息公示.png"/>
                          <pic:cNvPicPr>
                            <a:picLocks noChangeAspect="1" noChangeArrowheads="1"/>
                          </pic:cNvPicPr>
                        </pic:nvPicPr>
                        <pic:blipFill>
                          <a:blip r:embed="rId64"/>
                          <a:srcRect/>
                          <a:stretch>
                            <a:fillRect/>
                          </a:stretch>
                        </pic:blipFill>
                        <pic:spPr bwMode="auto">
                          <a:xfrm>
                            <a:off x="0" y="0"/>
                            <a:ext cx="3724275" cy="7839075"/>
                          </a:xfrm>
                          <a:prstGeom prst="rect">
                            <a:avLst/>
                          </a:prstGeom>
                          <a:noFill/>
                          <a:ln w="9525">
                            <a:noFill/>
                            <a:miter lim="800000"/>
                            <a:headEnd/>
                            <a:tailEnd/>
                          </a:ln>
                        </pic:spPr>
                      </pic:pic>
                    </a:graphicData>
                  </a:graphic>
                </wp:inline>
              </w:drawing>
            </w:r>
          </w:p>
          <w:p w:rsidR="0053239B" w:rsidRPr="00E175AB" w:rsidRDefault="0053239B" w:rsidP="0075641C">
            <w:pPr>
              <w:spacing w:line="336" w:lineRule="auto"/>
              <w:ind w:firstLineChars="200" w:firstLine="482"/>
              <w:jc w:val="center"/>
              <w:rPr>
                <w:rFonts w:hAnsi="宋体"/>
                <w:b/>
                <w:sz w:val="24"/>
              </w:rPr>
            </w:pPr>
            <w:r w:rsidRPr="00E175AB">
              <w:rPr>
                <w:rFonts w:hAnsi="宋体" w:hint="eastAsia"/>
                <w:b/>
                <w:sz w:val="24"/>
              </w:rPr>
              <w:t>图</w:t>
            </w:r>
            <w:r w:rsidRPr="00E175AB">
              <w:rPr>
                <w:rFonts w:hAnsi="宋体" w:hint="eastAsia"/>
                <w:b/>
                <w:sz w:val="24"/>
              </w:rPr>
              <w:t>7-3</w:t>
            </w:r>
            <w:r w:rsidRPr="00E175AB">
              <w:rPr>
                <w:rFonts w:hAnsi="宋体" w:hint="eastAsia"/>
                <w:b/>
                <w:sz w:val="24"/>
              </w:rPr>
              <w:t>建设单位网络公示截图</w:t>
            </w:r>
          </w:p>
          <w:p w:rsidR="0053239B" w:rsidRPr="00E175AB" w:rsidRDefault="0053239B" w:rsidP="0075641C">
            <w:pPr>
              <w:spacing w:line="336" w:lineRule="auto"/>
              <w:ind w:firstLineChars="200" w:firstLine="480"/>
              <w:rPr>
                <w:rFonts w:hAnsi="宋体"/>
                <w:b/>
                <w:sz w:val="30"/>
                <w:szCs w:val="30"/>
              </w:rPr>
            </w:pPr>
            <w:r w:rsidRPr="00E175AB">
              <w:rPr>
                <w:rFonts w:hAnsi="宋体" w:hint="eastAsia"/>
                <w:sz w:val="24"/>
              </w:rPr>
              <w:t>网络媒体公示期间，建设单位和环评单位均未收到与本项目建设相关的意见电话、传真及电子邮件等反馈、投诉信息。</w:t>
            </w:r>
          </w:p>
        </w:tc>
      </w:tr>
    </w:tbl>
    <w:p w:rsidR="0053239B" w:rsidRPr="00E175AB" w:rsidRDefault="0053239B" w:rsidP="0053239B">
      <w:pPr>
        <w:pStyle w:val="1"/>
      </w:pPr>
      <w:bookmarkStart w:id="273" w:name="_Toc480273926"/>
      <w:r w:rsidRPr="00E175AB">
        <w:rPr>
          <w:rFonts w:hint="eastAsia"/>
        </w:rPr>
        <w:lastRenderedPageBreak/>
        <w:t>八、建设项目拟采取的防治措施及预期治理效果</w:t>
      </w:r>
      <w:bookmarkEnd w:id="273"/>
    </w:p>
    <w:tbl>
      <w:tblPr>
        <w:tblW w:w="8882" w:type="dxa"/>
        <w:jc w:val="center"/>
        <w:tblInd w:w="6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52"/>
        <w:gridCol w:w="992"/>
        <w:gridCol w:w="1134"/>
        <w:gridCol w:w="2464"/>
        <w:gridCol w:w="2940"/>
      </w:tblGrid>
      <w:tr w:rsidR="0053239B" w:rsidRPr="00E175AB" w:rsidTr="0075641C">
        <w:trPr>
          <w:trHeight w:val="146"/>
          <w:jc w:val="center"/>
        </w:trPr>
        <w:tc>
          <w:tcPr>
            <w:tcW w:w="1352" w:type="dxa"/>
            <w:vAlign w:val="center"/>
          </w:tcPr>
          <w:p w:rsidR="0053239B" w:rsidRPr="00E175AB" w:rsidRDefault="00A6483C" w:rsidP="0075641C">
            <w:pPr>
              <w:spacing w:line="360" w:lineRule="auto"/>
              <w:ind w:firstLineChars="250" w:firstLine="525"/>
              <w:rPr>
                <w:sz w:val="24"/>
              </w:rPr>
            </w:pPr>
            <w:r w:rsidRPr="00A6483C">
              <w:rPr>
                <w:szCs w:val="21"/>
              </w:rPr>
              <w:pict>
                <v:line id="_x0000_s2081" style="position:absolute;left:0;text-align:left;z-index:251663360" from="-5.3pt,-1.1pt" to="61.85pt,45.8pt"/>
              </w:pict>
            </w:r>
            <w:r w:rsidR="0053239B" w:rsidRPr="00E175AB">
              <w:rPr>
                <w:rFonts w:hint="eastAsia"/>
                <w:sz w:val="24"/>
              </w:rPr>
              <w:t>内容</w:t>
            </w:r>
          </w:p>
          <w:p w:rsidR="0053239B" w:rsidRPr="00E175AB" w:rsidRDefault="0053239B" w:rsidP="0075641C">
            <w:pPr>
              <w:spacing w:line="360" w:lineRule="auto"/>
              <w:rPr>
                <w:sz w:val="24"/>
              </w:rPr>
            </w:pPr>
            <w:r w:rsidRPr="00E175AB">
              <w:rPr>
                <w:rFonts w:hint="eastAsia"/>
                <w:sz w:val="24"/>
              </w:rPr>
              <w:t>类型</w:t>
            </w:r>
          </w:p>
        </w:tc>
        <w:tc>
          <w:tcPr>
            <w:tcW w:w="992" w:type="dxa"/>
            <w:vAlign w:val="center"/>
          </w:tcPr>
          <w:p w:rsidR="0053239B" w:rsidRPr="00E175AB" w:rsidRDefault="0053239B" w:rsidP="0075641C">
            <w:pPr>
              <w:spacing w:line="360" w:lineRule="auto"/>
              <w:rPr>
                <w:sz w:val="24"/>
              </w:rPr>
            </w:pPr>
            <w:r w:rsidRPr="00E175AB">
              <w:rPr>
                <w:rFonts w:hint="eastAsia"/>
                <w:sz w:val="24"/>
              </w:rPr>
              <w:t>排放源</w:t>
            </w:r>
          </w:p>
          <w:p w:rsidR="0053239B" w:rsidRPr="00E175AB" w:rsidRDefault="0053239B" w:rsidP="0075641C">
            <w:pPr>
              <w:spacing w:line="360" w:lineRule="auto"/>
              <w:rPr>
                <w:sz w:val="24"/>
              </w:rPr>
            </w:pPr>
            <w:r w:rsidRPr="00E175AB">
              <w:rPr>
                <w:sz w:val="24"/>
              </w:rPr>
              <w:t>(</w:t>
            </w:r>
            <w:r w:rsidRPr="00E175AB">
              <w:rPr>
                <w:rFonts w:hint="eastAsia"/>
                <w:sz w:val="24"/>
              </w:rPr>
              <w:t>编号</w:t>
            </w:r>
            <w:r w:rsidRPr="00E175AB">
              <w:rPr>
                <w:sz w:val="24"/>
              </w:rPr>
              <w:t>)</w:t>
            </w:r>
          </w:p>
        </w:tc>
        <w:tc>
          <w:tcPr>
            <w:tcW w:w="1134" w:type="dxa"/>
            <w:vAlign w:val="center"/>
          </w:tcPr>
          <w:p w:rsidR="0053239B" w:rsidRPr="00E175AB" w:rsidRDefault="0053239B" w:rsidP="0075641C">
            <w:pPr>
              <w:spacing w:line="360" w:lineRule="auto"/>
              <w:rPr>
                <w:sz w:val="24"/>
              </w:rPr>
            </w:pPr>
            <w:r w:rsidRPr="00E175AB">
              <w:rPr>
                <w:rFonts w:hint="eastAsia"/>
                <w:sz w:val="24"/>
              </w:rPr>
              <w:t>污染物名称</w:t>
            </w:r>
          </w:p>
        </w:tc>
        <w:tc>
          <w:tcPr>
            <w:tcW w:w="2464" w:type="dxa"/>
            <w:vAlign w:val="center"/>
          </w:tcPr>
          <w:p w:rsidR="0053239B" w:rsidRPr="00E175AB" w:rsidRDefault="0053239B" w:rsidP="0075641C">
            <w:pPr>
              <w:spacing w:line="360" w:lineRule="auto"/>
              <w:jc w:val="center"/>
              <w:rPr>
                <w:sz w:val="24"/>
              </w:rPr>
            </w:pPr>
            <w:r w:rsidRPr="00E175AB">
              <w:rPr>
                <w:rFonts w:hint="eastAsia"/>
                <w:sz w:val="24"/>
              </w:rPr>
              <w:t>防治措施</w:t>
            </w:r>
          </w:p>
        </w:tc>
        <w:tc>
          <w:tcPr>
            <w:tcW w:w="2940" w:type="dxa"/>
            <w:vAlign w:val="center"/>
          </w:tcPr>
          <w:p w:rsidR="0053239B" w:rsidRPr="00E175AB" w:rsidRDefault="0053239B" w:rsidP="0075641C">
            <w:pPr>
              <w:spacing w:line="360" w:lineRule="auto"/>
              <w:jc w:val="center"/>
              <w:rPr>
                <w:sz w:val="24"/>
              </w:rPr>
            </w:pPr>
            <w:r w:rsidRPr="00E175AB">
              <w:rPr>
                <w:rFonts w:hint="eastAsia"/>
                <w:sz w:val="24"/>
              </w:rPr>
              <w:t>预期治理效果</w:t>
            </w:r>
          </w:p>
        </w:tc>
      </w:tr>
      <w:tr w:rsidR="0053239B" w:rsidRPr="00E175AB" w:rsidTr="0075641C">
        <w:trPr>
          <w:trHeight w:val="546"/>
          <w:jc w:val="center"/>
        </w:trPr>
        <w:tc>
          <w:tcPr>
            <w:tcW w:w="1352" w:type="dxa"/>
            <w:vAlign w:val="center"/>
          </w:tcPr>
          <w:p w:rsidR="0053239B" w:rsidRPr="00E175AB" w:rsidRDefault="0053239B" w:rsidP="0075641C">
            <w:pPr>
              <w:rPr>
                <w:spacing w:val="-10"/>
                <w:sz w:val="24"/>
              </w:rPr>
            </w:pPr>
            <w:r w:rsidRPr="00E175AB">
              <w:rPr>
                <w:rFonts w:hint="eastAsia"/>
                <w:spacing w:val="-10"/>
                <w:sz w:val="24"/>
              </w:rPr>
              <w:t>大气污染物</w:t>
            </w:r>
          </w:p>
        </w:tc>
        <w:tc>
          <w:tcPr>
            <w:tcW w:w="992" w:type="dxa"/>
            <w:vAlign w:val="center"/>
          </w:tcPr>
          <w:p w:rsidR="0053239B" w:rsidRPr="00E175AB" w:rsidRDefault="0053239B" w:rsidP="0075641C">
            <w:pPr>
              <w:jc w:val="center"/>
              <w:rPr>
                <w:sz w:val="24"/>
              </w:rPr>
            </w:pPr>
            <w:r w:rsidRPr="00E175AB">
              <w:rPr>
                <w:rFonts w:hint="eastAsia"/>
                <w:sz w:val="24"/>
              </w:rPr>
              <w:t>无</w:t>
            </w:r>
          </w:p>
        </w:tc>
        <w:tc>
          <w:tcPr>
            <w:tcW w:w="1134" w:type="dxa"/>
            <w:vAlign w:val="center"/>
          </w:tcPr>
          <w:p w:rsidR="0053239B" w:rsidRPr="00E175AB" w:rsidRDefault="0053239B" w:rsidP="0075641C">
            <w:pPr>
              <w:jc w:val="center"/>
              <w:rPr>
                <w:sz w:val="24"/>
              </w:rPr>
            </w:pPr>
            <w:r w:rsidRPr="00E175AB">
              <w:rPr>
                <w:rFonts w:hint="eastAsia"/>
                <w:sz w:val="24"/>
              </w:rPr>
              <w:t>无</w:t>
            </w:r>
          </w:p>
        </w:tc>
        <w:tc>
          <w:tcPr>
            <w:tcW w:w="2464" w:type="dxa"/>
            <w:vAlign w:val="center"/>
          </w:tcPr>
          <w:p w:rsidR="0053239B" w:rsidRPr="00E175AB" w:rsidRDefault="0053239B" w:rsidP="0075641C">
            <w:pPr>
              <w:jc w:val="center"/>
              <w:rPr>
                <w:sz w:val="24"/>
              </w:rPr>
            </w:pPr>
            <w:r w:rsidRPr="00E175AB">
              <w:rPr>
                <w:rFonts w:hint="eastAsia"/>
                <w:sz w:val="24"/>
              </w:rPr>
              <w:t>无</w:t>
            </w:r>
          </w:p>
        </w:tc>
        <w:tc>
          <w:tcPr>
            <w:tcW w:w="2940" w:type="dxa"/>
            <w:vAlign w:val="center"/>
          </w:tcPr>
          <w:p w:rsidR="0053239B" w:rsidRPr="00E175AB" w:rsidRDefault="0053239B" w:rsidP="0075641C">
            <w:pPr>
              <w:jc w:val="center"/>
              <w:rPr>
                <w:sz w:val="24"/>
              </w:rPr>
            </w:pPr>
            <w:r w:rsidRPr="00E175AB">
              <w:rPr>
                <w:rFonts w:hint="eastAsia"/>
                <w:sz w:val="24"/>
              </w:rPr>
              <w:t>无</w:t>
            </w:r>
          </w:p>
        </w:tc>
      </w:tr>
      <w:tr w:rsidR="0053239B" w:rsidRPr="00E175AB" w:rsidTr="0075641C">
        <w:trPr>
          <w:trHeight w:val="546"/>
          <w:jc w:val="center"/>
        </w:trPr>
        <w:tc>
          <w:tcPr>
            <w:tcW w:w="1352" w:type="dxa"/>
            <w:vAlign w:val="center"/>
          </w:tcPr>
          <w:p w:rsidR="0053239B" w:rsidRPr="00E175AB" w:rsidRDefault="0053239B" w:rsidP="0075641C">
            <w:pPr>
              <w:rPr>
                <w:sz w:val="24"/>
              </w:rPr>
            </w:pPr>
            <w:r w:rsidRPr="00E175AB">
              <w:rPr>
                <w:rFonts w:hint="eastAsia"/>
                <w:sz w:val="24"/>
              </w:rPr>
              <w:t>水污染物</w:t>
            </w:r>
          </w:p>
        </w:tc>
        <w:tc>
          <w:tcPr>
            <w:tcW w:w="992" w:type="dxa"/>
            <w:vAlign w:val="center"/>
          </w:tcPr>
          <w:p w:rsidR="0053239B" w:rsidRPr="00E175AB" w:rsidRDefault="0053239B" w:rsidP="0075641C">
            <w:pPr>
              <w:jc w:val="center"/>
              <w:rPr>
                <w:sz w:val="24"/>
              </w:rPr>
            </w:pPr>
            <w:r w:rsidRPr="00E175AB">
              <w:rPr>
                <w:rFonts w:hint="eastAsia"/>
                <w:sz w:val="24"/>
              </w:rPr>
              <w:t>无</w:t>
            </w:r>
          </w:p>
        </w:tc>
        <w:tc>
          <w:tcPr>
            <w:tcW w:w="1134" w:type="dxa"/>
            <w:vAlign w:val="center"/>
          </w:tcPr>
          <w:p w:rsidR="0053239B" w:rsidRPr="00E175AB" w:rsidRDefault="0053239B" w:rsidP="0075641C">
            <w:pPr>
              <w:jc w:val="center"/>
              <w:rPr>
                <w:sz w:val="24"/>
              </w:rPr>
            </w:pPr>
            <w:r w:rsidRPr="00E175AB">
              <w:rPr>
                <w:rFonts w:hint="eastAsia"/>
                <w:sz w:val="24"/>
              </w:rPr>
              <w:t>无</w:t>
            </w:r>
          </w:p>
        </w:tc>
        <w:tc>
          <w:tcPr>
            <w:tcW w:w="2464" w:type="dxa"/>
            <w:vAlign w:val="center"/>
          </w:tcPr>
          <w:p w:rsidR="0053239B" w:rsidRPr="00E175AB" w:rsidRDefault="0053239B" w:rsidP="0075641C">
            <w:pPr>
              <w:jc w:val="center"/>
              <w:rPr>
                <w:sz w:val="24"/>
              </w:rPr>
            </w:pPr>
            <w:r w:rsidRPr="00E175AB">
              <w:rPr>
                <w:rFonts w:hint="eastAsia"/>
                <w:sz w:val="24"/>
              </w:rPr>
              <w:t>无</w:t>
            </w:r>
          </w:p>
        </w:tc>
        <w:tc>
          <w:tcPr>
            <w:tcW w:w="2940" w:type="dxa"/>
            <w:vAlign w:val="center"/>
          </w:tcPr>
          <w:p w:rsidR="0053239B" w:rsidRPr="00E175AB" w:rsidRDefault="0053239B" w:rsidP="0075641C">
            <w:pPr>
              <w:jc w:val="center"/>
              <w:rPr>
                <w:sz w:val="24"/>
              </w:rPr>
            </w:pPr>
            <w:r w:rsidRPr="00E175AB">
              <w:rPr>
                <w:rFonts w:hint="eastAsia"/>
                <w:sz w:val="24"/>
              </w:rPr>
              <w:t>无</w:t>
            </w:r>
          </w:p>
        </w:tc>
      </w:tr>
      <w:tr w:rsidR="0053239B" w:rsidRPr="00E175AB" w:rsidTr="0075641C">
        <w:trPr>
          <w:trHeight w:val="2379"/>
          <w:jc w:val="center"/>
        </w:trPr>
        <w:tc>
          <w:tcPr>
            <w:tcW w:w="1352" w:type="dxa"/>
            <w:vMerge w:val="restart"/>
            <w:tcBorders>
              <w:top w:val="single" w:sz="4" w:space="0" w:color="auto"/>
            </w:tcBorders>
            <w:vAlign w:val="center"/>
          </w:tcPr>
          <w:p w:rsidR="0053239B" w:rsidRPr="00E175AB" w:rsidRDefault="0053239B" w:rsidP="0075641C">
            <w:pPr>
              <w:rPr>
                <w:sz w:val="24"/>
              </w:rPr>
            </w:pPr>
            <w:r w:rsidRPr="00E175AB">
              <w:rPr>
                <w:rFonts w:hint="eastAsia"/>
                <w:sz w:val="24"/>
              </w:rPr>
              <w:t>固体废物</w:t>
            </w:r>
          </w:p>
        </w:tc>
        <w:tc>
          <w:tcPr>
            <w:tcW w:w="992" w:type="dxa"/>
            <w:tcBorders>
              <w:bottom w:val="single" w:sz="4" w:space="0" w:color="auto"/>
            </w:tcBorders>
            <w:vAlign w:val="center"/>
          </w:tcPr>
          <w:p w:rsidR="0053239B" w:rsidRPr="00E175AB" w:rsidRDefault="0053239B" w:rsidP="0075641C">
            <w:pPr>
              <w:jc w:val="center"/>
              <w:rPr>
                <w:rFonts w:hAnsi="宋体"/>
                <w:sz w:val="24"/>
              </w:rPr>
            </w:pPr>
            <w:r w:rsidRPr="00E175AB">
              <w:rPr>
                <w:rFonts w:hAnsi="宋体"/>
                <w:sz w:val="24"/>
              </w:rPr>
              <w:t>设备</w:t>
            </w:r>
          </w:p>
          <w:p w:rsidR="0053239B" w:rsidRPr="00E175AB" w:rsidRDefault="0053239B" w:rsidP="0075641C">
            <w:pPr>
              <w:jc w:val="center"/>
              <w:rPr>
                <w:sz w:val="24"/>
              </w:rPr>
            </w:pPr>
            <w:r w:rsidRPr="00E175AB">
              <w:rPr>
                <w:rFonts w:hAnsi="宋体"/>
                <w:sz w:val="24"/>
              </w:rPr>
              <w:t>检修</w:t>
            </w:r>
          </w:p>
        </w:tc>
        <w:tc>
          <w:tcPr>
            <w:tcW w:w="1134" w:type="dxa"/>
            <w:tcBorders>
              <w:bottom w:val="single" w:sz="4" w:space="0" w:color="auto"/>
            </w:tcBorders>
            <w:vAlign w:val="center"/>
          </w:tcPr>
          <w:p w:rsidR="0053239B" w:rsidRPr="00E175AB" w:rsidRDefault="0053239B" w:rsidP="0075641C">
            <w:pPr>
              <w:rPr>
                <w:sz w:val="24"/>
              </w:rPr>
            </w:pPr>
            <w:r w:rsidRPr="00E175AB">
              <w:rPr>
                <w:rFonts w:hint="eastAsia"/>
                <w:sz w:val="24"/>
              </w:rPr>
              <w:t>废弃</w:t>
            </w:r>
            <w:r w:rsidRPr="00E175AB">
              <w:rPr>
                <w:rFonts w:hAnsi="宋体" w:hint="eastAsia"/>
                <w:sz w:val="24"/>
              </w:rPr>
              <w:t>主控板、射频模块</w:t>
            </w:r>
          </w:p>
        </w:tc>
        <w:tc>
          <w:tcPr>
            <w:tcW w:w="5404" w:type="dxa"/>
            <w:gridSpan w:val="2"/>
            <w:tcBorders>
              <w:bottom w:val="single" w:sz="4" w:space="0" w:color="auto"/>
            </w:tcBorders>
            <w:vAlign w:val="center"/>
          </w:tcPr>
          <w:p w:rsidR="0053239B" w:rsidRPr="00E175AB" w:rsidRDefault="0053239B" w:rsidP="0075641C">
            <w:pPr>
              <w:adjustRightInd w:val="0"/>
              <w:snapToGrid w:val="0"/>
              <w:ind w:firstLineChars="200" w:firstLine="420"/>
              <w:rPr>
                <w:szCs w:val="21"/>
              </w:rPr>
            </w:pPr>
            <w:r w:rsidRPr="00E175AB">
              <w:rPr>
                <w:rFonts w:hAnsi="宋体"/>
                <w:szCs w:val="21"/>
              </w:rPr>
              <w:t>基站设备的日常维护</w:t>
            </w:r>
            <w:r w:rsidRPr="00E175AB">
              <w:rPr>
                <w:rFonts w:hAnsi="宋体" w:hint="eastAsia"/>
                <w:szCs w:val="21"/>
              </w:rPr>
              <w:t>会产生少量的废弃电子电气设备及零部件，</w:t>
            </w:r>
            <w:r w:rsidRPr="00E175AB">
              <w:rPr>
                <w:szCs w:val="21"/>
              </w:rPr>
              <w:t>其产生量</w:t>
            </w:r>
            <w:r w:rsidRPr="00E175AB">
              <w:rPr>
                <w:rFonts w:hint="eastAsia"/>
                <w:szCs w:val="21"/>
              </w:rPr>
              <w:t>平均约</w:t>
            </w:r>
            <w:r w:rsidRPr="00E175AB">
              <w:rPr>
                <w:rFonts w:hint="eastAsia"/>
                <w:szCs w:val="21"/>
              </w:rPr>
              <w:t>5-6</w:t>
            </w:r>
            <w:r w:rsidRPr="00E175AB">
              <w:rPr>
                <w:rFonts w:hint="eastAsia"/>
                <w:szCs w:val="21"/>
              </w:rPr>
              <w:t>块</w:t>
            </w:r>
            <w:r w:rsidRPr="00E175AB">
              <w:rPr>
                <w:rFonts w:hint="eastAsia"/>
                <w:szCs w:val="21"/>
              </w:rPr>
              <w:t>/</w:t>
            </w:r>
            <w:r w:rsidRPr="00E175AB">
              <w:rPr>
                <w:rFonts w:hint="eastAsia"/>
                <w:szCs w:val="21"/>
              </w:rPr>
              <w:t>年·站</w:t>
            </w:r>
            <w:r w:rsidRPr="00E175AB">
              <w:rPr>
                <w:rFonts w:hAnsi="宋体"/>
                <w:szCs w:val="21"/>
              </w:rPr>
              <w:t>。</w:t>
            </w:r>
            <w:r w:rsidRPr="00E175AB">
              <w:rPr>
                <w:rFonts w:hint="eastAsia"/>
                <w:szCs w:val="21"/>
              </w:rPr>
              <w:t>地市级以上分公司应设置满足暂存要求的废弃电器电子设备暂存库房、暂存场地。</w:t>
            </w:r>
            <w:r w:rsidRPr="00E175AB">
              <w:rPr>
                <w:szCs w:val="21"/>
              </w:rPr>
              <w:t>废弃电器电子产品应分类存放，并在显著位置设有标识。贮存场地的地面应水泥硬化、防渗漏，贮存场周边应设置导流设施。废弃电器电子产品贮存场地不得有明火或热源，并应采取措施避免引起火灾。</w:t>
            </w:r>
          </w:p>
          <w:p w:rsidR="0053239B" w:rsidRPr="00E175AB" w:rsidRDefault="0053239B" w:rsidP="0075641C">
            <w:pPr>
              <w:adjustRightInd w:val="0"/>
              <w:snapToGrid w:val="0"/>
              <w:ind w:firstLineChars="200" w:firstLine="420"/>
              <w:rPr>
                <w:szCs w:val="21"/>
              </w:rPr>
            </w:pPr>
            <w:r w:rsidRPr="00E175AB">
              <w:rPr>
                <w:szCs w:val="21"/>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中国移动通信集团湖南有限公司将来在对这类设备报废时，根据《废弃电器电子产品回收处理管理条例》、《废弃电器电子产品处理目录》，将废弃电器电子产品交有废弃电器电子产品处理资质的处理企业进行处理，并依照国家有关规定办理资产核销。</w:t>
            </w:r>
            <w:r w:rsidRPr="00E175AB">
              <w:rPr>
                <w:rFonts w:hAnsi="宋体" w:hint="eastAsia"/>
                <w:szCs w:val="21"/>
              </w:rPr>
              <w:t>符合环保要求。</w:t>
            </w:r>
          </w:p>
        </w:tc>
      </w:tr>
      <w:tr w:rsidR="0053239B" w:rsidRPr="00E175AB" w:rsidTr="0075641C">
        <w:trPr>
          <w:trHeight w:val="1392"/>
          <w:jc w:val="center"/>
        </w:trPr>
        <w:tc>
          <w:tcPr>
            <w:tcW w:w="1352" w:type="dxa"/>
            <w:vMerge/>
            <w:vAlign w:val="center"/>
          </w:tcPr>
          <w:p w:rsidR="0053239B" w:rsidRPr="00E175AB" w:rsidRDefault="0053239B" w:rsidP="0075641C">
            <w:pPr>
              <w:rPr>
                <w:sz w:val="24"/>
              </w:rPr>
            </w:pPr>
          </w:p>
        </w:tc>
        <w:tc>
          <w:tcPr>
            <w:tcW w:w="992" w:type="dxa"/>
            <w:tcBorders>
              <w:top w:val="single" w:sz="4" w:space="0" w:color="auto"/>
            </w:tcBorders>
            <w:vAlign w:val="center"/>
          </w:tcPr>
          <w:p w:rsidR="0053239B" w:rsidRPr="00E175AB" w:rsidRDefault="0053239B" w:rsidP="0075641C">
            <w:pPr>
              <w:jc w:val="center"/>
              <w:rPr>
                <w:rFonts w:hAnsi="宋体"/>
                <w:sz w:val="24"/>
              </w:rPr>
            </w:pPr>
            <w:r w:rsidRPr="00E175AB">
              <w:rPr>
                <w:rFonts w:hAnsi="宋体"/>
                <w:sz w:val="24"/>
              </w:rPr>
              <w:t>更换</w:t>
            </w:r>
          </w:p>
          <w:p w:rsidR="0053239B" w:rsidRPr="00E175AB" w:rsidRDefault="0053239B" w:rsidP="0075641C">
            <w:pPr>
              <w:jc w:val="center"/>
              <w:rPr>
                <w:sz w:val="24"/>
              </w:rPr>
            </w:pPr>
            <w:r w:rsidRPr="00E175AB">
              <w:rPr>
                <w:rFonts w:hAnsi="宋体"/>
                <w:sz w:val="24"/>
              </w:rPr>
              <w:t>电池</w:t>
            </w:r>
          </w:p>
        </w:tc>
        <w:tc>
          <w:tcPr>
            <w:tcW w:w="1134" w:type="dxa"/>
            <w:tcBorders>
              <w:top w:val="single" w:sz="4" w:space="0" w:color="auto"/>
            </w:tcBorders>
            <w:vAlign w:val="center"/>
          </w:tcPr>
          <w:p w:rsidR="0053239B" w:rsidRPr="00E175AB" w:rsidRDefault="0053239B" w:rsidP="0075641C">
            <w:pPr>
              <w:rPr>
                <w:sz w:val="24"/>
              </w:rPr>
            </w:pPr>
            <w:r w:rsidRPr="00E175AB">
              <w:rPr>
                <w:rFonts w:hAnsi="宋体"/>
                <w:sz w:val="24"/>
              </w:rPr>
              <w:t>废旧蓄电池</w:t>
            </w:r>
          </w:p>
        </w:tc>
        <w:tc>
          <w:tcPr>
            <w:tcW w:w="5404" w:type="dxa"/>
            <w:gridSpan w:val="2"/>
            <w:tcBorders>
              <w:top w:val="single" w:sz="4" w:space="0" w:color="auto"/>
            </w:tcBorders>
            <w:vAlign w:val="center"/>
          </w:tcPr>
          <w:p w:rsidR="0053239B" w:rsidRPr="00E175AB" w:rsidRDefault="0053239B" w:rsidP="0075641C">
            <w:pPr>
              <w:tabs>
                <w:tab w:val="left" w:pos="1720"/>
              </w:tabs>
              <w:ind w:firstLineChars="200" w:firstLine="420"/>
              <w:rPr>
                <w:rFonts w:hAnsi="宋体"/>
                <w:szCs w:val="21"/>
              </w:rPr>
            </w:pPr>
            <w:r w:rsidRPr="00E175AB">
              <w:rPr>
                <w:rFonts w:hAnsi="宋体"/>
                <w:szCs w:val="21"/>
              </w:rPr>
              <w:t>基站备用电源选用</w:t>
            </w:r>
            <w:r w:rsidRPr="00E175AB">
              <w:rPr>
                <w:rFonts w:hAnsi="宋体" w:hint="eastAsia"/>
                <w:szCs w:val="21"/>
              </w:rPr>
              <w:t>华达</w:t>
            </w:r>
            <w:r w:rsidRPr="00E175AB">
              <w:rPr>
                <w:rFonts w:hint="eastAsia"/>
                <w:szCs w:val="21"/>
                <w:shd w:val="clear" w:color="auto" w:fill="FFFFFF"/>
              </w:rPr>
              <w:t>GFM200</w:t>
            </w:r>
            <w:r w:rsidRPr="00E175AB">
              <w:rPr>
                <w:rFonts w:hAnsi="宋体"/>
                <w:szCs w:val="21"/>
              </w:rPr>
              <w:t>免维护密封蓄电池组</w:t>
            </w:r>
            <w:r w:rsidRPr="00E175AB">
              <w:rPr>
                <w:rFonts w:hAnsi="宋体" w:hint="eastAsia"/>
                <w:szCs w:val="21"/>
              </w:rPr>
              <w:t>，</w:t>
            </w:r>
            <w:r w:rsidRPr="00E175AB">
              <w:rPr>
                <w:rFonts w:hAnsi="宋体"/>
                <w:szCs w:val="21"/>
              </w:rPr>
              <w:t>每个基站</w:t>
            </w:r>
            <w:r w:rsidRPr="00E175AB">
              <w:rPr>
                <w:szCs w:val="21"/>
              </w:rPr>
              <w:t>2</w:t>
            </w:r>
            <w:r w:rsidRPr="00E175AB">
              <w:rPr>
                <w:rFonts w:hAnsi="宋体"/>
                <w:szCs w:val="21"/>
              </w:rPr>
              <w:t>组（每组</w:t>
            </w:r>
            <w:r w:rsidRPr="00E175AB">
              <w:rPr>
                <w:szCs w:val="21"/>
              </w:rPr>
              <w:t>10</w:t>
            </w:r>
            <w:r w:rsidRPr="00E175AB">
              <w:rPr>
                <w:rFonts w:hAnsi="宋体"/>
                <w:szCs w:val="21"/>
              </w:rPr>
              <w:t>只），使用寿命约</w:t>
            </w:r>
            <w:r w:rsidRPr="00E175AB">
              <w:rPr>
                <w:szCs w:val="21"/>
              </w:rPr>
              <w:t>5</w:t>
            </w:r>
            <w:r w:rsidRPr="00E175AB">
              <w:rPr>
                <w:rFonts w:hAnsi="宋体"/>
                <w:szCs w:val="21"/>
              </w:rPr>
              <w:t>年，因替换蓄电池约产生</w:t>
            </w:r>
            <w:r w:rsidRPr="00E175AB">
              <w:rPr>
                <w:rFonts w:hAnsi="宋体"/>
                <w:szCs w:val="21"/>
                <w:lang w:val="zh-CN"/>
              </w:rPr>
              <w:t>报废蓄电池每</w:t>
            </w:r>
            <w:r w:rsidRPr="00E175AB">
              <w:rPr>
                <w:szCs w:val="21"/>
                <w:lang w:val="zh-CN"/>
              </w:rPr>
              <w:t>5</w:t>
            </w:r>
            <w:r w:rsidRPr="00E175AB">
              <w:rPr>
                <w:rFonts w:hAnsi="宋体"/>
                <w:szCs w:val="21"/>
                <w:lang w:val="zh-CN"/>
              </w:rPr>
              <w:t>年</w:t>
            </w:r>
            <w:r w:rsidRPr="00E175AB">
              <w:rPr>
                <w:rFonts w:hint="eastAsia"/>
                <w:szCs w:val="21"/>
                <w:lang w:val="zh-CN"/>
              </w:rPr>
              <w:t>2558</w:t>
            </w:r>
            <w:r w:rsidRPr="00E175AB">
              <w:rPr>
                <w:rFonts w:hAnsi="宋体"/>
                <w:szCs w:val="21"/>
                <w:lang w:val="zh-CN"/>
              </w:rPr>
              <w:t>组（共计</w:t>
            </w:r>
            <w:r w:rsidRPr="00E175AB">
              <w:rPr>
                <w:rFonts w:hint="eastAsia"/>
                <w:szCs w:val="21"/>
                <w:lang w:val="zh-CN"/>
              </w:rPr>
              <w:t>25580</w:t>
            </w:r>
            <w:r w:rsidRPr="00E175AB">
              <w:rPr>
                <w:rFonts w:hAnsi="宋体"/>
                <w:szCs w:val="21"/>
                <w:lang w:val="zh-CN"/>
              </w:rPr>
              <w:t>只）</w:t>
            </w:r>
            <w:r w:rsidRPr="00E175AB">
              <w:rPr>
                <w:rFonts w:hAnsi="宋体" w:hint="eastAsia"/>
                <w:szCs w:val="21"/>
              </w:rPr>
              <w:t>。</w:t>
            </w:r>
            <w:r w:rsidRPr="00E175AB">
              <w:rPr>
                <w:rFonts w:hAnsi="宋体"/>
                <w:szCs w:val="21"/>
              </w:rPr>
              <w:t>根据建设单位提供的关于废旧蓄电池处置承诺函</w:t>
            </w:r>
            <w:r w:rsidRPr="00E175AB">
              <w:rPr>
                <w:rFonts w:hAnsi="宋体" w:hint="eastAsia"/>
                <w:szCs w:val="21"/>
              </w:rPr>
              <w:t>，</w:t>
            </w:r>
            <w:r w:rsidRPr="00E175AB">
              <w:rPr>
                <w:rFonts w:hAnsi="宋体"/>
                <w:szCs w:val="21"/>
              </w:rPr>
              <w:t>废旧蓄电池统一送由有资质单位回收处置。</w:t>
            </w:r>
          </w:p>
          <w:p w:rsidR="0053239B" w:rsidRPr="00E175AB" w:rsidRDefault="0053239B" w:rsidP="0075641C">
            <w:pPr>
              <w:ind w:firstLineChars="200" w:firstLine="420"/>
              <w:rPr>
                <w:szCs w:val="21"/>
              </w:rPr>
            </w:pPr>
            <w:r w:rsidRPr="00E175AB">
              <w:rPr>
                <w:rFonts w:hAnsi="宋体"/>
                <w:szCs w:val="21"/>
              </w:rPr>
              <w:t>为确保废旧蓄电池的安全回收、处置，防范因回收、处置不当带来的环境影响问题，特提出以下防治措施：</w:t>
            </w:r>
          </w:p>
          <w:p w:rsidR="0053239B" w:rsidRPr="00E175AB" w:rsidRDefault="0053239B" w:rsidP="0075641C">
            <w:pPr>
              <w:ind w:firstLineChars="100" w:firstLine="210"/>
              <w:rPr>
                <w:szCs w:val="21"/>
              </w:rPr>
            </w:pPr>
            <w:r w:rsidRPr="00E175AB">
              <w:rPr>
                <w:rFonts w:hAnsi="宋体"/>
                <w:szCs w:val="21"/>
              </w:rPr>
              <w:t>（</w:t>
            </w:r>
            <w:r w:rsidRPr="00E175AB">
              <w:rPr>
                <w:szCs w:val="21"/>
              </w:rPr>
              <w:t>1</w:t>
            </w:r>
            <w:r w:rsidRPr="00E175AB">
              <w:rPr>
                <w:rFonts w:hAnsi="宋体"/>
                <w:szCs w:val="21"/>
              </w:rPr>
              <w:t>）替换下来的废旧蓄电池交由具备危险废物处理资质的单位回收处置，同时应上报当地环保行政主管部门审批。</w:t>
            </w:r>
          </w:p>
          <w:p w:rsidR="0053239B" w:rsidRPr="00E175AB" w:rsidRDefault="0053239B" w:rsidP="0075641C">
            <w:pPr>
              <w:ind w:firstLineChars="100" w:firstLine="210"/>
              <w:rPr>
                <w:rFonts w:hAnsi="宋体"/>
                <w:szCs w:val="21"/>
              </w:rPr>
            </w:pPr>
            <w:r w:rsidRPr="00E175AB">
              <w:rPr>
                <w:rFonts w:hAnsi="宋体"/>
                <w:szCs w:val="21"/>
              </w:rPr>
              <w:t>（</w:t>
            </w:r>
            <w:r w:rsidRPr="00E175AB">
              <w:rPr>
                <w:szCs w:val="21"/>
              </w:rPr>
              <w:t>2</w:t>
            </w:r>
            <w:r w:rsidRPr="00E175AB">
              <w:rPr>
                <w:rFonts w:hAnsi="宋体"/>
                <w:szCs w:val="21"/>
              </w:rPr>
              <w:t>）集中运送过程中应满足《危险废物转移联单管理办法》的要求，转移前至环保部门填报危险废物转移联单，不应将废电池、电子设备进行拆解、碾压及其他破碎操作，保证其完整，减少并防止有害物质的渗出。同时配备专用车辆运送。废旧蓄电池依正常程序贮存、回收、运送并交由有资质单位处理后，不会对环境造成不利影响。</w:t>
            </w:r>
          </w:p>
          <w:p w:rsidR="0053239B" w:rsidRPr="00E175AB" w:rsidRDefault="0053239B" w:rsidP="0075641C">
            <w:pPr>
              <w:ind w:firstLineChars="100" w:firstLine="210"/>
              <w:rPr>
                <w:rFonts w:hAnsi="宋体"/>
                <w:szCs w:val="21"/>
              </w:rPr>
            </w:pPr>
            <w:r w:rsidRPr="00E175AB">
              <w:rPr>
                <w:rFonts w:hAnsi="宋体" w:hint="eastAsia"/>
                <w:szCs w:val="21"/>
              </w:rPr>
              <w:t>（</w:t>
            </w:r>
            <w:r w:rsidRPr="00E175AB">
              <w:rPr>
                <w:rFonts w:hAnsi="宋体" w:hint="eastAsia"/>
                <w:szCs w:val="21"/>
              </w:rPr>
              <w:t>3</w:t>
            </w:r>
            <w:r w:rsidRPr="00E175AB">
              <w:rPr>
                <w:rFonts w:hAnsi="宋体" w:hint="eastAsia"/>
                <w:szCs w:val="21"/>
              </w:rPr>
              <w:t>）贮存场所要求</w:t>
            </w:r>
          </w:p>
          <w:p w:rsidR="0053239B" w:rsidRPr="00E175AB" w:rsidRDefault="0053239B" w:rsidP="0075641C">
            <w:pPr>
              <w:ind w:firstLineChars="200" w:firstLine="420"/>
              <w:rPr>
                <w:rFonts w:hAnsi="宋体"/>
                <w:szCs w:val="21"/>
              </w:rPr>
            </w:pPr>
            <w:r w:rsidRPr="00E175AB">
              <w:rPr>
                <w:szCs w:val="21"/>
              </w:rPr>
              <w:t>地市级以上分公司</w:t>
            </w:r>
            <w:r w:rsidRPr="00E175AB">
              <w:rPr>
                <w:rFonts w:hint="eastAsia"/>
                <w:szCs w:val="21"/>
              </w:rPr>
              <w:t>应</w:t>
            </w:r>
            <w:r w:rsidRPr="00E175AB">
              <w:rPr>
                <w:rFonts w:hAnsi="宋体"/>
                <w:szCs w:val="21"/>
              </w:rPr>
              <w:t>建立</w:t>
            </w:r>
            <w:r w:rsidRPr="00E175AB">
              <w:rPr>
                <w:rFonts w:hAnsi="宋体" w:hint="eastAsia"/>
                <w:szCs w:val="21"/>
              </w:rPr>
              <w:t>废旧蓄电池</w:t>
            </w:r>
            <w:r w:rsidRPr="00E175AB">
              <w:rPr>
                <w:rFonts w:hAnsi="宋体"/>
                <w:szCs w:val="21"/>
              </w:rPr>
              <w:t>专用贮存场所</w:t>
            </w:r>
            <w:r w:rsidRPr="00E175AB">
              <w:rPr>
                <w:rFonts w:hAnsi="宋体" w:hint="eastAsia"/>
                <w:szCs w:val="21"/>
              </w:rPr>
              <w:t>,</w:t>
            </w:r>
            <w:r w:rsidRPr="00E175AB">
              <w:rPr>
                <w:rFonts w:hAnsi="宋体"/>
                <w:szCs w:val="21"/>
              </w:rPr>
              <w:t>废旧蓄电池</w:t>
            </w:r>
            <w:r w:rsidRPr="00E175AB">
              <w:rPr>
                <w:rFonts w:hAnsi="宋体" w:hint="eastAsia"/>
                <w:szCs w:val="21"/>
              </w:rPr>
              <w:t>应</w:t>
            </w:r>
            <w:r w:rsidRPr="00E175AB">
              <w:rPr>
                <w:rFonts w:hAnsi="宋体"/>
                <w:szCs w:val="21"/>
              </w:rPr>
              <w:t>放在阴凉干爽的的地方，不得堆放在露天场地，不得存放在阳光直接照射、高温、潮湿、雨淋的地方，贮存场所地面应硬化、耐腐蚀且表面无缝隙，具备防渗、</w:t>
            </w:r>
            <w:r w:rsidRPr="00E175AB">
              <w:rPr>
                <w:rFonts w:hAnsi="宋体"/>
                <w:szCs w:val="21"/>
              </w:rPr>
              <w:lastRenderedPageBreak/>
              <w:t>及防漏性能。</w:t>
            </w:r>
          </w:p>
          <w:p w:rsidR="0053239B" w:rsidRPr="00E175AB" w:rsidRDefault="0053239B" w:rsidP="0075641C">
            <w:pPr>
              <w:ind w:firstLineChars="200" w:firstLine="420"/>
              <w:rPr>
                <w:szCs w:val="21"/>
              </w:rPr>
            </w:pPr>
            <w:r w:rsidRPr="00E175AB">
              <w:rPr>
                <w:rFonts w:hAnsi="宋体"/>
                <w:szCs w:val="21"/>
              </w:rPr>
              <w:t>贮存场所配备专职管理人员，对其转移交接进行记录，防止废旧电池、废弃电器电子设备遗失及人为破坏。且其贮存须按照《危险废物贮存污染控制标准》（</w:t>
            </w:r>
            <w:r w:rsidRPr="00E175AB">
              <w:rPr>
                <w:szCs w:val="21"/>
              </w:rPr>
              <w:t>GB18597-2001</w:t>
            </w:r>
            <w:r w:rsidRPr="00E175AB">
              <w:rPr>
                <w:rFonts w:hAnsi="宋体"/>
                <w:szCs w:val="21"/>
              </w:rPr>
              <w:t>）的要求进行管理。同时，废旧电池的储存设施应定期进行检查，发现破损，应及时采取措施清理更换。</w:t>
            </w:r>
          </w:p>
        </w:tc>
      </w:tr>
      <w:tr w:rsidR="0053239B" w:rsidRPr="00E175AB" w:rsidTr="0075641C">
        <w:trPr>
          <w:trHeight w:val="2622"/>
          <w:jc w:val="center"/>
        </w:trPr>
        <w:tc>
          <w:tcPr>
            <w:tcW w:w="1352" w:type="dxa"/>
            <w:vAlign w:val="center"/>
          </w:tcPr>
          <w:p w:rsidR="0053239B" w:rsidRPr="00E175AB" w:rsidRDefault="0053239B" w:rsidP="0075641C">
            <w:pPr>
              <w:jc w:val="center"/>
              <w:rPr>
                <w:sz w:val="24"/>
              </w:rPr>
            </w:pPr>
            <w:r w:rsidRPr="00E175AB">
              <w:rPr>
                <w:rFonts w:hint="eastAsia"/>
                <w:sz w:val="24"/>
              </w:rPr>
              <w:lastRenderedPageBreak/>
              <w:t>噪声</w:t>
            </w:r>
          </w:p>
        </w:tc>
        <w:tc>
          <w:tcPr>
            <w:tcW w:w="7530" w:type="dxa"/>
            <w:gridSpan w:val="4"/>
            <w:vAlign w:val="center"/>
          </w:tcPr>
          <w:p w:rsidR="0053239B" w:rsidRPr="00E175AB" w:rsidRDefault="0053239B" w:rsidP="0075641C">
            <w:pPr>
              <w:ind w:firstLineChars="200" w:firstLine="420"/>
              <w:rPr>
                <w:szCs w:val="21"/>
              </w:rPr>
            </w:pPr>
            <w:r w:rsidRPr="00E175AB">
              <w:rPr>
                <w:rFonts w:hint="eastAsia"/>
                <w:szCs w:val="21"/>
              </w:rPr>
              <w:t>本期工程的噪声影响主要是运营期机房空调室外机产生的噪声。防治措施如下：</w:t>
            </w:r>
          </w:p>
          <w:p w:rsidR="0053239B" w:rsidRPr="00E175AB" w:rsidRDefault="0053239B" w:rsidP="0075641C">
            <w:pPr>
              <w:ind w:firstLineChars="200" w:firstLine="420"/>
              <w:rPr>
                <w:szCs w:val="21"/>
              </w:rPr>
            </w:pPr>
            <w:r w:rsidRPr="00E175AB">
              <w:rPr>
                <w:rFonts w:hint="eastAsia"/>
                <w:szCs w:val="21"/>
              </w:rPr>
              <w:t>机房电子电器设备、空调外机噪声源设备应选用低噪设备，在安装时应合理设计，尽量避开敏感点，</w:t>
            </w:r>
            <w:r w:rsidRPr="00E175AB">
              <w:rPr>
                <w:szCs w:val="21"/>
              </w:rPr>
              <w:t>自建机房</w:t>
            </w:r>
            <w:r w:rsidRPr="00E175AB">
              <w:rPr>
                <w:rFonts w:hint="eastAsia"/>
                <w:szCs w:val="21"/>
              </w:rPr>
              <w:t>或租用机房改造时应</w:t>
            </w:r>
            <w:r w:rsidRPr="00E175AB">
              <w:rPr>
                <w:szCs w:val="21"/>
              </w:rPr>
              <w:t>选择</w:t>
            </w:r>
            <w:r w:rsidRPr="00E175AB">
              <w:rPr>
                <w:rFonts w:hint="eastAsia"/>
                <w:szCs w:val="21"/>
              </w:rPr>
              <w:t>隔声、</w:t>
            </w:r>
            <w:r w:rsidRPr="00E175AB">
              <w:rPr>
                <w:szCs w:val="21"/>
              </w:rPr>
              <w:t>降噪效果好的材料</w:t>
            </w:r>
            <w:r w:rsidRPr="00E175AB">
              <w:rPr>
                <w:rFonts w:hint="eastAsia"/>
                <w:szCs w:val="21"/>
              </w:rPr>
              <w:t>，</w:t>
            </w:r>
            <w:r w:rsidRPr="00E175AB">
              <w:rPr>
                <w:szCs w:val="21"/>
              </w:rPr>
              <w:t>机柜底部可加橡胶或泡沫垫，</w:t>
            </w:r>
            <w:r w:rsidRPr="00E175AB">
              <w:rPr>
                <w:rFonts w:hint="eastAsia"/>
                <w:szCs w:val="21"/>
              </w:rPr>
              <w:t>以</w:t>
            </w:r>
            <w:r w:rsidRPr="00E175AB">
              <w:rPr>
                <w:szCs w:val="21"/>
              </w:rPr>
              <w:t>减少振动。</w:t>
            </w:r>
            <w:r w:rsidRPr="00E175AB">
              <w:rPr>
                <w:rFonts w:hint="eastAsia"/>
                <w:szCs w:val="21"/>
              </w:rPr>
              <w:t>使其产生的噪声值在较近距离内就可以满足《声环境质量标准》（</w:t>
            </w:r>
            <w:r w:rsidRPr="00E175AB">
              <w:rPr>
                <w:rFonts w:hint="eastAsia"/>
                <w:szCs w:val="21"/>
              </w:rPr>
              <w:t>GB3096-2008</w:t>
            </w:r>
            <w:r w:rsidRPr="00E175AB">
              <w:rPr>
                <w:rFonts w:hint="eastAsia"/>
                <w:szCs w:val="21"/>
              </w:rPr>
              <w:t>）中规定限值，以降低对附近居民的影响。</w:t>
            </w:r>
          </w:p>
          <w:p w:rsidR="0053239B" w:rsidRPr="00E175AB" w:rsidRDefault="0053239B" w:rsidP="0075641C">
            <w:pPr>
              <w:ind w:firstLineChars="200" w:firstLine="420"/>
              <w:rPr>
                <w:szCs w:val="21"/>
              </w:rPr>
            </w:pPr>
            <w:r w:rsidRPr="00E175AB">
              <w:rPr>
                <w:rFonts w:hint="eastAsia"/>
                <w:szCs w:val="21"/>
              </w:rPr>
              <w:t>采取上述措施后，噪声对周围环境影响有限，不会产生噪声扰民现象。</w:t>
            </w:r>
          </w:p>
        </w:tc>
      </w:tr>
      <w:tr w:rsidR="0053239B" w:rsidRPr="00E175AB" w:rsidTr="0075641C">
        <w:trPr>
          <w:trHeight w:val="1849"/>
          <w:jc w:val="center"/>
        </w:trPr>
        <w:tc>
          <w:tcPr>
            <w:tcW w:w="1352" w:type="dxa"/>
            <w:vAlign w:val="center"/>
          </w:tcPr>
          <w:p w:rsidR="0053239B" w:rsidRPr="00E175AB" w:rsidRDefault="0053239B" w:rsidP="0075641C">
            <w:pPr>
              <w:rPr>
                <w:sz w:val="24"/>
              </w:rPr>
            </w:pPr>
            <w:r w:rsidRPr="00E175AB">
              <w:rPr>
                <w:rFonts w:hint="eastAsia"/>
                <w:sz w:val="24"/>
              </w:rPr>
              <w:t>电磁辐射</w:t>
            </w:r>
          </w:p>
        </w:tc>
        <w:tc>
          <w:tcPr>
            <w:tcW w:w="7530" w:type="dxa"/>
            <w:gridSpan w:val="4"/>
            <w:shd w:val="clear" w:color="auto" w:fill="auto"/>
            <w:vAlign w:val="center"/>
          </w:tcPr>
          <w:p w:rsidR="0053239B" w:rsidRPr="00E175AB" w:rsidRDefault="0053239B" w:rsidP="0075641C">
            <w:pPr>
              <w:ind w:firstLineChars="200" w:firstLine="420"/>
              <w:rPr>
                <w:szCs w:val="21"/>
              </w:rPr>
            </w:pPr>
            <w:r w:rsidRPr="00E175AB">
              <w:rPr>
                <w:szCs w:val="21"/>
              </w:rPr>
              <w:t>(1)</w:t>
            </w:r>
            <w:r w:rsidRPr="00E175AB">
              <w:rPr>
                <w:rFonts w:hint="eastAsia"/>
                <w:szCs w:val="21"/>
              </w:rPr>
              <w:t xml:space="preserve"> </w:t>
            </w:r>
            <w:r w:rsidRPr="00E175AB">
              <w:rPr>
                <w:rFonts w:hint="eastAsia"/>
                <w:szCs w:val="21"/>
              </w:rPr>
              <w:t>基站选址应符合理论计算距离要求。对机房内设备及馈线的安装进行质量验收，杜绝电磁波泄漏。对基站设备定期维护，确保基站设备按技术指标要求正常运行。</w:t>
            </w:r>
          </w:p>
          <w:p w:rsidR="0053239B" w:rsidRPr="00E175AB" w:rsidRDefault="0053239B" w:rsidP="0075641C">
            <w:pPr>
              <w:ind w:firstLineChars="200" w:firstLine="420"/>
              <w:rPr>
                <w:szCs w:val="21"/>
              </w:rPr>
            </w:pPr>
            <w:r w:rsidRPr="00E175AB">
              <w:rPr>
                <w:szCs w:val="21"/>
              </w:rPr>
              <w:t>(2)</w:t>
            </w:r>
            <w:r w:rsidRPr="00E175AB">
              <w:rPr>
                <w:szCs w:val="21"/>
              </w:rPr>
              <w:t>要做好基站的选点工作，在市区或者附近有居民点的地方设立基站时，应测试所建基站的环境的本底场强值，若本底场强过高，应换点设站。在基站建设完工后，也应对环境保护目标进行相关的电磁辐射现状测试，以便采取有效的措施降低基站电磁辐射对周围环境和保护目标的影响</w:t>
            </w:r>
            <w:r w:rsidRPr="00E175AB">
              <w:rPr>
                <w:rFonts w:hint="eastAsia"/>
                <w:szCs w:val="21"/>
              </w:rPr>
              <w:t>。</w:t>
            </w:r>
          </w:p>
          <w:p w:rsidR="0053239B" w:rsidRPr="00E175AB" w:rsidRDefault="0053239B" w:rsidP="0075641C">
            <w:pPr>
              <w:ind w:firstLineChars="200" w:firstLine="420"/>
              <w:rPr>
                <w:szCs w:val="21"/>
              </w:rPr>
            </w:pPr>
            <w:r w:rsidRPr="00E175AB">
              <w:rPr>
                <w:szCs w:val="21"/>
              </w:rPr>
              <w:t>(3)</w:t>
            </w:r>
            <w:r w:rsidRPr="00E175AB">
              <w:rPr>
                <w:szCs w:val="21"/>
              </w:rPr>
              <w:t>在不影响基站功能的基础上，尽量减小基站设备发射功率；其次，建设在居民楼楼顶的移动通信基站，天线应尽可能建在楼顶较高的构筑物上（如楼梯间）或者架设在专门设立的天线铁塔上。</w:t>
            </w:r>
          </w:p>
          <w:p w:rsidR="0053239B" w:rsidRPr="00E175AB" w:rsidRDefault="0053239B" w:rsidP="0075641C">
            <w:pPr>
              <w:ind w:firstLineChars="200" w:firstLine="420"/>
              <w:rPr>
                <w:szCs w:val="21"/>
              </w:rPr>
            </w:pPr>
            <w:r w:rsidRPr="00E175AB">
              <w:rPr>
                <w:szCs w:val="21"/>
              </w:rPr>
              <w:t>(4)</w:t>
            </w:r>
            <w:r w:rsidRPr="00E175AB">
              <w:rPr>
                <w:szCs w:val="21"/>
              </w:rPr>
              <w:t>基站定向天线的主瓣方向应尽量避开周围高层建筑，实在避不开时，应考虑选择载频数较少和增益较小的天线配置，或适当升高天线挂高使天线与前方居民楼有一定高差避开电磁波主瓣。此外，在基站建设中适当考虑对天线设备的隐蔽和美化，减小对环境景观的影响，避免引起当地群众长期面对发射天线产生的压抑感和心理不适</w:t>
            </w:r>
            <w:r w:rsidRPr="00E175AB">
              <w:rPr>
                <w:rFonts w:hint="eastAsia"/>
                <w:szCs w:val="21"/>
              </w:rPr>
              <w:t>。</w:t>
            </w:r>
          </w:p>
          <w:p w:rsidR="0053239B" w:rsidRPr="00E175AB" w:rsidRDefault="0053239B" w:rsidP="0075641C">
            <w:pPr>
              <w:ind w:firstLineChars="200" w:firstLine="420"/>
              <w:rPr>
                <w:szCs w:val="21"/>
              </w:rPr>
            </w:pPr>
            <w:r w:rsidRPr="00E175AB">
              <w:rPr>
                <w:szCs w:val="21"/>
              </w:rPr>
              <w:t>(5)</w:t>
            </w:r>
            <w:r w:rsidRPr="00E175AB">
              <w:rPr>
                <w:szCs w:val="21"/>
              </w:rPr>
              <w:t>某些天线的架设方式较低，如楼顶抱杆型天线、屋顶塔天线，可能存在由于天线距屋顶较近，导致屋顶电磁辐射值相对偏高的现象。若这些屋顶属于公众日常活动范围内，则可能影响人体健康。为避免公众过于靠近发射天线，保护人群身体健康，应在天线周围设立安全警示牌，同时加强此类基站的日常管理，杜绝非专业维护人员在天线周围活动，防止发生意外伤害</w:t>
            </w:r>
            <w:r w:rsidRPr="00E175AB">
              <w:rPr>
                <w:rFonts w:hint="eastAsia"/>
                <w:szCs w:val="21"/>
              </w:rPr>
              <w:t>。</w:t>
            </w:r>
          </w:p>
          <w:p w:rsidR="0053239B" w:rsidRPr="00E175AB" w:rsidRDefault="0053239B" w:rsidP="00C527AD">
            <w:pPr>
              <w:spacing w:beforeLines="50"/>
              <w:ind w:firstLine="482"/>
              <w:jc w:val="center"/>
              <w:rPr>
                <w:rFonts w:hAnsi="宋体"/>
                <w:b/>
                <w:szCs w:val="21"/>
              </w:rPr>
            </w:pPr>
            <w:r w:rsidRPr="00E175AB">
              <w:rPr>
                <w:rFonts w:hAnsi="宋体" w:hint="eastAsia"/>
                <w:b/>
                <w:szCs w:val="21"/>
              </w:rPr>
              <w:t>各种</w:t>
            </w:r>
            <w:r w:rsidRPr="00E175AB">
              <w:rPr>
                <w:rFonts w:hAnsi="宋体"/>
                <w:b/>
                <w:szCs w:val="21"/>
              </w:rPr>
              <w:t>类型基站</w:t>
            </w:r>
            <w:r w:rsidRPr="00E175AB">
              <w:rPr>
                <w:rFonts w:hAnsi="宋体" w:hint="eastAsia"/>
                <w:b/>
                <w:szCs w:val="21"/>
              </w:rPr>
              <w:t>主瓣方向</w:t>
            </w:r>
            <w:r w:rsidRPr="00E175AB">
              <w:rPr>
                <w:rFonts w:hAnsi="宋体"/>
                <w:b/>
                <w:szCs w:val="21"/>
              </w:rPr>
              <w:t>的</w:t>
            </w:r>
            <w:r w:rsidRPr="00E175AB">
              <w:rPr>
                <w:rFonts w:hAnsi="宋体" w:hint="eastAsia"/>
                <w:b/>
                <w:szCs w:val="21"/>
              </w:rPr>
              <w:t>理论</w:t>
            </w:r>
            <w:r w:rsidRPr="00E175AB">
              <w:rPr>
                <w:rFonts w:hAnsi="宋体"/>
                <w:b/>
                <w:szCs w:val="21"/>
              </w:rPr>
              <w:t>距离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4"/>
              <w:gridCol w:w="2255"/>
              <w:gridCol w:w="2255"/>
            </w:tblGrid>
            <w:tr w:rsidR="0053239B" w:rsidRPr="00E175AB" w:rsidTr="0075641C">
              <w:trPr>
                <w:trHeight w:val="243"/>
              </w:trPr>
              <w:tc>
                <w:tcPr>
                  <w:tcW w:w="2794" w:type="dxa"/>
                  <w:tcBorders>
                    <w:top w:val="single" w:sz="4" w:space="0" w:color="000000"/>
                    <w:left w:val="single" w:sz="4" w:space="0" w:color="000000"/>
                    <w:bottom w:val="single" w:sz="4" w:space="0" w:color="000000"/>
                    <w:right w:val="single" w:sz="4" w:space="0" w:color="000000"/>
                  </w:tcBorders>
                  <w:hideMark/>
                </w:tcPr>
                <w:p w:rsidR="0053239B" w:rsidRPr="00E175AB" w:rsidRDefault="0053239B" w:rsidP="0075641C">
                  <w:pPr>
                    <w:jc w:val="center"/>
                    <w:rPr>
                      <w:szCs w:val="21"/>
                    </w:rPr>
                  </w:pPr>
                  <w:r w:rsidRPr="00E175AB">
                    <w:rPr>
                      <w:rFonts w:hint="eastAsia"/>
                      <w:szCs w:val="21"/>
                    </w:rPr>
                    <w:t>基站类型</w:t>
                  </w:r>
                </w:p>
              </w:tc>
              <w:tc>
                <w:tcPr>
                  <w:tcW w:w="2255" w:type="dxa"/>
                  <w:tcBorders>
                    <w:top w:val="single" w:sz="4" w:space="0" w:color="000000"/>
                    <w:left w:val="single" w:sz="4" w:space="0" w:color="000000"/>
                    <w:bottom w:val="single" w:sz="4" w:space="0" w:color="000000"/>
                    <w:right w:val="single" w:sz="4" w:space="0" w:color="000000"/>
                  </w:tcBorders>
                  <w:hideMark/>
                </w:tcPr>
                <w:p w:rsidR="0053239B" w:rsidRPr="00E175AB" w:rsidRDefault="0053239B" w:rsidP="0075641C">
                  <w:pPr>
                    <w:jc w:val="center"/>
                    <w:rPr>
                      <w:szCs w:val="21"/>
                    </w:rPr>
                  </w:pPr>
                  <w:r w:rsidRPr="00E175AB">
                    <w:rPr>
                      <w:rFonts w:hint="eastAsia"/>
                      <w:szCs w:val="21"/>
                    </w:rPr>
                    <w:t>水平理论计算值（米）</w:t>
                  </w:r>
                </w:p>
              </w:tc>
              <w:tc>
                <w:tcPr>
                  <w:tcW w:w="2255" w:type="dxa"/>
                  <w:tcBorders>
                    <w:top w:val="single" w:sz="4" w:space="0" w:color="000000"/>
                    <w:left w:val="single" w:sz="4" w:space="0" w:color="000000"/>
                    <w:bottom w:val="single" w:sz="4" w:space="0" w:color="000000"/>
                    <w:right w:val="single" w:sz="4" w:space="0" w:color="000000"/>
                  </w:tcBorders>
                  <w:hideMark/>
                </w:tcPr>
                <w:p w:rsidR="0053239B" w:rsidRPr="00E175AB" w:rsidRDefault="0053239B" w:rsidP="0075641C">
                  <w:pPr>
                    <w:jc w:val="center"/>
                    <w:rPr>
                      <w:szCs w:val="21"/>
                    </w:rPr>
                  </w:pPr>
                  <w:r w:rsidRPr="00E175AB">
                    <w:rPr>
                      <w:rFonts w:hint="eastAsia"/>
                      <w:szCs w:val="21"/>
                    </w:rPr>
                    <w:t>垂直理论计算值（米）</w:t>
                  </w:r>
                </w:p>
              </w:tc>
            </w:tr>
            <w:tr w:rsidR="0053239B" w:rsidRPr="00E175AB" w:rsidTr="0075641C">
              <w:trPr>
                <w:trHeight w:val="243"/>
              </w:trPr>
              <w:tc>
                <w:tcPr>
                  <w:tcW w:w="2794"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szCs w:val="21"/>
                    </w:rPr>
                    <w:t>CDMA</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15</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4</w:t>
                  </w:r>
                </w:p>
              </w:tc>
            </w:tr>
            <w:tr w:rsidR="0053239B" w:rsidRPr="00E175AB" w:rsidTr="0075641C">
              <w:trPr>
                <w:trHeight w:val="243"/>
              </w:trPr>
              <w:tc>
                <w:tcPr>
                  <w:tcW w:w="2794"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szCs w:val="21"/>
                    </w:rPr>
                    <w:t>FDD-LTE</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16</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4</w:t>
                  </w:r>
                </w:p>
              </w:tc>
            </w:tr>
            <w:tr w:rsidR="0053239B" w:rsidRPr="00E175AB" w:rsidTr="0075641C">
              <w:trPr>
                <w:trHeight w:val="243"/>
              </w:trPr>
              <w:tc>
                <w:tcPr>
                  <w:tcW w:w="2794"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szCs w:val="21"/>
                    </w:rPr>
                    <w:t>CDMA+FDD-LTE</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22</w:t>
                  </w:r>
                </w:p>
              </w:tc>
              <w:tc>
                <w:tcPr>
                  <w:tcW w:w="2255" w:type="dxa"/>
                  <w:tcBorders>
                    <w:top w:val="single" w:sz="4" w:space="0" w:color="000000"/>
                    <w:left w:val="single" w:sz="4" w:space="0" w:color="000000"/>
                    <w:bottom w:val="single" w:sz="4" w:space="0" w:color="000000"/>
                    <w:right w:val="single" w:sz="4" w:space="0" w:color="000000"/>
                  </w:tcBorders>
                  <w:vAlign w:val="center"/>
                  <w:hideMark/>
                </w:tcPr>
                <w:p w:rsidR="0053239B" w:rsidRPr="00E175AB" w:rsidRDefault="0053239B" w:rsidP="0075641C">
                  <w:pPr>
                    <w:jc w:val="center"/>
                    <w:rPr>
                      <w:szCs w:val="21"/>
                    </w:rPr>
                  </w:pPr>
                  <w:r w:rsidRPr="00E175AB">
                    <w:rPr>
                      <w:rFonts w:hint="eastAsia"/>
                      <w:szCs w:val="21"/>
                    </w:rPr>
                    <w:t>5</w:t>
                  </w:r>
                </w:p>
              </w:tc>
            </w:tr>
            <w:tr w:rsidR="0053239B" w:rsidRPr="00E175AB" w:rsidTr="0075641C">
              <w:trPr>
                <w:trHeight w:val="243"/>
              </w:trPr>
              <w:tc>
                <w:tcPr>
                  <w:tcW w:w="2794" w:type="dxa"/>
                  <w:tcBorders>
                    <w:top w:val="single" w:sz="4" w:space="0" w:color="000000"/>
                    <w:left w:val="single" w:sz="4" w:space="0" w:color="000000"/>
                    <w:bottom w:val="single" w:sz="4" w:space="0" w:color="000000"/>
                    <w:right w:val="single" w:sz="4" w:space="0" w:color="000000"/>
                  </w:tcBorders>
                  <w:vAlign w:val="center"/>
                </w:tcPr>
                <w:p w:rsidR="0053239B" w:rsidRPr="00E175AB" w:rsidRDefault="0053239B" w:rsidP="0075641C">
                  <w:pPr>
                    <w:jc w:val="center"/>
                    <w:rPr>
                      <w:szCs w:val="21"/>
                    </w:rPr>
                  </w:pPr>
                  <w:r w:rsidRPr="00E175AB">
                    <w:rPr>
                      <w:szCs w:val="21"/>
                    </w:rPr>
                    <w:t>FDD-LTE +TD-LTE</w:t>
                  </w:r>
                </w:p>
              </w:tc>
              <w:tc>
                <w:tcPr>
                  <w:tcW w:w="2255" w:type="dxa"/>
                  <w:tcBorders>
                    <w:top w:val="single" w:sz="4" w:space="0" w:color="000000"/>
                    <w:left w:val="single" w:sz="4" w:space="0" w:color="000000"/>
                    <w:bottom w:val="single" w:sz="4" w:space="0" w:color="000000"/>
                    <w:right w:val="single" w:sz="4" w:space="0" w:color="000000"/>
                  </w:tcBorders>
                  <w:vAlign w:val="center"/>
                </w:tcPr>
                <w:p w:rsidR="0053239B" w:rsidRPr="00E175AB" w:rsidRDefault="0053239B" w:rsidP="0075641C">
                  <w:pPr>
                    <w:jc w:val="center"/>
                    <w:rPr>
                      <w:szCs w:val="21"/>
                    </w:rPr>
                  </w:pPr>
                  <w:r w:rsidRPr="00E175AB">
                    <w:rPr>
                      <w:rFonts w:hint="eastAsia"/>
                      <w:szCs w:val="21"/>
                    </w:rPr>
                    <w:t>21</w:t>
                  </w:r>
                </w:p>
              </w:tc>
              <w:tc>
                <w:tcPr>
                  <w:tcW w:w="2255" w:type="dxa"/>
                  <w:tcBorders>
                    <w:top w:val="single" w:sz="4" w:space="0" w:color="000000"/>
                    <w:left w:val="single" w:sz="4" w:space="0" w:color="000000"/>
                    <w:bottom w:val="single" w:sz="4" w:space="0" w:color="000000"/>
                    <w:right w:val="single" w:sz="4" w:space="0" w:color="000000"/>
                  </w:tcBorders>
                  <w:vAlign w:val="center"/>
                </w:tcPr>
                <w:p w:rsidR="0053239B" w:rsidRPr="00E175AB" w:rsidRDefault="0053239B" w:rsidP="0075641C">
                  <w:pPr>
                    <w:jc w:val="center"/>
                    <w:rPr>
                      <w:szCs w:val="21"/>
                    </w:rPr>
                  </w:pPr>
                  <w:r w:rsidRPr="00E175AB">
                    <w:rPr>
                      <w:rFonts w:hint="eastAsia"/>
                      <w:szCs w:val="21"/>
                    </w:rPr>
                    <w:t>5</w:t>
                  </w:r>
                </w:p>
              </w:tc>
            </w:tr>
          </w:tbl>
          <w:p w:rsidR="0053239B" w:rsidRPr="00E175AB" w:rsidRDefault="0053239B" w:rsidP="00C527AD">
            <w:pPr>
              <w:spacing w:beforeLines="50"/>
              <w:ind w:firstLine="482"/>
              <w:jc w:val="center"/>
              <w:rPr>
                <w:rFonts w:hAnsi="宋体"/>
                <w:b/>
                <w:szCs w:val="21"/>
              </w:rPr>
            </w:pPr>
          </w:p>
          <w:p w:rsidR="0053239B" w:rsidRPr="00E175AB" w:rsidRDefault="0053239B" w:rsidP="00C527AD">
            <w:pPr>
              <w:spacing w:beforeLines="50"/>
              <w:ind w:firstLine="482"/>
              <w:jc w:val="center"/>
              <w:rPr>
                <w:rFonts w:hAnsi="宋体"/>
                <w:b/>
                <w:szCs w:val="21"/>
              </w:rPr>
            </w:pPr>
            <w:r w:rsidRPr="00E175AB">
              <w:rPr>
                <w:rFonts w:hAnsi="宋体" w:hint="eastAsia"/>
                <w:b/>
                <w:szCs w:val="21"/>
              </w:rPr>
              <w:lastRenderedPageBreak/>
              <w:t>不同类型上人屋面楼顶基站天线主瓣的理论距离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13"/>
              <w:gridCol w:w="923"/>
              <w:gridCol w:w="708"/>
              <w:gridCol w:w="1036"/>
              <w:gridCol w:w="1296"/>
              <w:gridCol w:w="1528"/>
            </w:tblGrid>
            <w:tr w:rsidR="0053239B" w:rsidRPr="00E175AB" w:rsidTr="0075641C">
              <w:trPr>
                <w:trHeight w:val="348"/>
              </w:trPr>
              <w:tc>
                <w:tcPr>
                  <w:tcW w:w="1241" w:type="pct"/>
                  <w:vMerge w:val="restar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基站类型</w:t>
                  </w:r>
                </w:p>
              </w:tc>
              <w:tc>
                <w:tcPr>
                  <w:tcW w:w="632" w:type="pct"/>
                  <w:vMerge w:val="restar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主瓣方向水平理论计算距离</w:t>
                  </w:r>
                </w:p>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w:t>
                  </w:r>
                  <w:r w:rsidRPr="00E175AB">
                    <w:rPr>
                      <w:rFonts w:hAnsi="宋体" w:hint="eastAsia"/>
                      <w:sz w:val="18"/>
                      <w:szCs w:val="18"/>
                    </w:rPr>
                    <w:t>m</w:t>
                  </w:r>
                  <w:r w:rsidRPr="00E175AB">
                    <w:rPr>
                      <w:rFonts w:hAnsi="宋体" w:hint="eastAsia"/>
                      <w:sz w:val="18"/>
                      <w:szCs w:val="18"/>
                    </w:rPr>
                    <w:t>）</w:t>
                  </w:r>
                </w:p>
              </w:tc>
              <w:tc>
                <w:tcPr>
                  <w:tcW w:w="3127" w:type="pct"/>
                  <w:gridSpan w:val="4"/>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主瓣方向垂直理论距离（</w:t>
                  </w:r>
                  <w:r w:rsidRPr="00E175AB">
                    <w:rPr>
                      <w:rFonts w:hAnsi="宋体" w:hint="eastAsia"/>
                      <w:sz w:val="18"/>
                      <w:szCs w:val="18"/>
                    </w:rPr>
                    <w:t>m</w:t>
                  </w:r>
                  <w:r w:rsidRPr="00E175AB">
                    <w:rPr>
                      <w:rFonts w:hAnsi="宋体" w:hint="eastAsia"/>
                      <w:sz w:val="18"/>
                      <w:szCs w:val="18"/>
                    </w:rPr>
                    <w:t>）</w:t>
                  </w:r>
                </w:p>
              </w:tc>
            </w:tr>
            <w:tr w:rsidR="0053239B" w:rsidRPr="00E175AB" w:rsidTr="0075641C">
              <w:trPr>
                <w:trHeight w:val="348"/>
              </w:trPr>
              <w:tc>
                <w:tcPr>
                  <w:tcW w:w="1241" w:type="pct"/>
                  <w:vMerge/>
                  <w:vAlign w:val="center"/>
                </w:tcPr>
                <w:p w:rsidR="0053239B" w:rsidRPr="00E175AB" w:rsidRDefault="0053239B" w:rsidP="0075641C">
                  <w:pPr>
                    <w:adjustRightInd w:val="0"/>
                    <w:snapToGrid w:val="0"/>
                    <w:jc w:val="center"/>
                    <w:rPr>
                      <w:rFonts w:hAnsi="宋体"/>
                      <w:sz w:val="18"/>
                      <w:szCs w:val="18"/>
                    </w:rPr>
                  </w:pPr>
                </w:p>
              </w:tc>
              <w:tc>
                <w:tcPr>
                  <w:tcW w:w="632" w:type="pct"/>
                  <w:vMerge/>
                  <w:vAlign w:val="center"/>
                </w:tcPr>
                <w:p w:rsidR="0053239B" w:rsidRPr="00E175AB" w:rsidRDefault="0053239B" w:rsidP="0075641C">
                  <w:pPr>
                    <w:adjustRightInd w:val="0"/>
                    <w:snapToGrid w:val="0"/>
                    <w:jc w:val="center"/>
                    <w:rPr>
                      <w:rFonts w:hAnsi="宋体"/>
                      <w:sz w:val="18"/>
                      <w:szCs w:val="18"/>
                    </w:rPr>
                  </w:pPr>
                </w:p>
              </w:tc>
              <w:tc>
                <w:tcPr>
                  <w:tcW w:w="485" w:type="pct"/>
                  <w:vMerge w:val="restar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美化天线</w:t>
                  </w:r>
                </w:p>
              </w:tc>
              <w:tc>
                <w:tcPr>
                  <w:tcW w:w="709" w:type="pct"/>
                  <w:vMerge w:val="restar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于楼顶塔或炮楼顶架设</w:t>
                  </w:r>
                </w:p>
              </w:tc>
              <w:tc>
                <w:tcPr>
                  <w:tcW w:w="1934" w:type="pct"/>
                  <w:gridSpan w:val="2"/>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于女儿墙架设</w:t>
                  </w:r>
                </w:p>
              </w:tc>
            </w:tr>
            <w:tr w:rsidR="0053239B" w:rsidRPr="00E175AB" w:rsidTr="0075641C">
              <w:trPr>
                <w:trHeight w:val="348"/>
              </w:trPr>
              <w:tc>
                <w:tcPr>
                  <w:tcW w:w="1241" w:type="pct"/>
                  <w:vMerge/>
                  <w:vAlign w:val="center"/>
                </w:tcPr>
                <w:p w:rsidR="0053239B" w:rsidRPr="00E175AB" w:rsidRDefault="0053239B" w:rsidP="0075641C">
                  <w:pPr>
                    <w:adjustRightInd w:val="0"/>
                    <w:snapToGrid w:val="0"/>
                    <w:jc w:val="center"/>
                    <w:rPr>
                      <w:rFonts w:hAnsi="宋体"/>
                      <w:sz w:val="18"/>
                      <w:szCs w:val="18"/>
                    </w:rPr>
                  </w:pPr>
                </w:p>
              </w:tc>
              <w:tc>
                <w:tcPr>
                  <w:tcW w:w="632" w:type="pct"/>
                  <w:vMerge/>
                  <w:vAlign w:val="center"/>
                </w:tcPr>
                <w:p w:rsidR="0053239B" w:rsidRPr="00E175AB" w:rsidRDefault="0053239B" w:rsidP="0075641C">
                  <w:pPr>
                    <w:adjustRightInd w:val="0"/>
                    <w:snapToGrid w:val="0"/>
                    <w:jc w:val="center"/>
                    <w:rPr>
                      <w:rFonts w:hAnsi="宋体"/>
                      <w:sz w:val="18"/>
                      <w:szCs w:val="18"/>
                    </w:rPr>
                  </w:pPr>
                </w:p>
              </w:tc>
              <w:tc>
                <w:tcPr>
                  <w:tcW w:w="485" w:type="pct"/>
                  <w:vMerge/>
                  <w:vAlign w:val="center"/>
                </w:tcPr>
                <w:p w:rsidR="0053239B" w:rsidRPr="00E175AB" w:rsidRDefault="0053239B" w:rsidP="0075641C">
                  <w:pPr>
                    <w:adjustRightInd w:val="0"/>
                    <w:snapToGrid w:val="0"/>
                    <w:jc w:val="center"/>
                    <w:rPr>
                      <w:rFonts w:hAnsi="宋体"/>
                      <w:sz w:val="18"/>
                      <w:szCs w:val="18"/>
                    </w:rPr>
                  </w:pPr>
                </w:p>
              </w:tc>
              <w:tc>
                <w:tcPr>
                  <w:tcW w:w="709" w:type="pct"/>
                  <w:vMerge/>
                  <w:vAlign w:val="center"/>
                </w:tcPr>
                <w:p w:rsidR="0053239B" w:rsidRPr="00E175AB" w:rsidRDefault="0053239B" w:rsidP="0075641C">
                  <w:pPr>
                    <w:adjustRightInd w:val="0"/>
                    <w:snapToGrid w:val="0"/>
                    <w:jc w:val="center"/>
                    <w:rPr>
                      <w:rFonts w:hAnsi="宋体"/>
                      <w:sz w:val="18"/>
                      <w:szCs w:val="18"/>
                    </w:rPr>
                  </w:pPr>
                </w:p>
              </w:tc>
              <w:tc>
                <w:tcPr>
                  <w:tcW w:w="887" w:type="pc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天线主瓣方向水平角覆盖到公众经常活动区域时</w:t>
                  </w:r>
                </w:p>
              </w:tc>
              <w:tc>
                <w:tcPr>
                  <w:tcW w:w="1047" w:type="pct"/>
                  <w:vAlign w:val="center"/>
                </w:tcPr>
                <w:p w:rsidR="0053239B" w:rsidRPr="00E175AB" w:rsidRDefault="0053239B" w:rsidP="0075641C">
                  <w:pPr>
                    <w:adjustRightInd w:val="0"/>
                    <w:snapToGrid w:val="0"/>
                    <w:jc w:val="center"/>
                    <w:rPr>
                      <w:rFonts w:hAnsi="宋体"/>
                      <w:sz w:val="18"/>
                      <w:szCs w:val="18"/>
                    </w:rPr>
                  </w:pPr>
                  <w:r w:rsidRPr="00E175AB">
                    <w:rPr>
                      <w:rFonts w:hAnsi="宋体" w:hint="eastAsia"/>
                      <w:sz w:val="18"/>
                      <w:szCs w:val="18"/>
                    </w:rPr>
                    <w:t>天线主瓣方向朝外，水平角未覆盖到公众经常活动区域时</w:t>
                  </w:r>
                </w:p>
              </w:tc>
            </w:tr>
            <w:tr w:rsidR="0053239B" w:rsidRPr="00E175AB" w:rsidTr="0075641C">
              <w:trPr>
                <w:trHeight w:val="348"/>
              </w:trPr>
              <w:tc>
                <w:tcPr>
                  <w:tcW w:w="1241" w:type="pct"/>
                  <w:vAlign w:val="center"/>
                </w:tcPr>
                <w:p w:rsidR="0053239B" w:rsidRPr="00E175AB" w:rsidRDefault="0053239B" w:rsidP="0075641C">
                  <w:pPr>
                    <w:jc w:val="center"/>
                    <w:rPr>
                      <w:szCs w:val="21"/>
                    </w:rPr>
                  </w:pPr>
                  <w:r w:rsidRPr="00E175AB">
                    <w:rPr>
                      <w:szCs w:val="21"/>
                    </w:rPr>
                    <w:t>CDMA</w:t>
                  </w:r>
                </w:p>
              </w:tc>
              <w:tc>
                <w:tcPr>
                  <w:tcW w:w="632" w:type="pct"/>
                  <w:vAlign w:val="center"/>
                </w:tcPr>
                <w:p w:rsidR="0053239B" w:rsidRPr="00E175AB" w:rsidRDefault="0053239B" w:rsidP="0075641C">
                  <w:pPr>
                    <w:jc w:val="center"/>
                    <w:rPr>
                      <w:szCs w:val="21"/>
                    </w:rPr>
                  </w:pPr>
                  <w:r w:rsidRPr="00E175AB">
                    <w:rPr>
                      <w:rFonts w:hint="eastAsia"/>
                      <w:szCs w:val="21"/>
                    </w:rPr>
                    <w:t>15</w:t>
                  </w:r>
                </w:p>
              </w:tc>
              <w:tc>
                <w:tcPr>
                  <w:tcW w:w="485" w:type="pct"/>
                  <w:vAlign w:val="center"/>
                </w:tcPr>
                <w:p w:rsidR="0053239B" w:rsidRPr="00E175AB" w:rsidRDefault="0053239B" w:rsidP="0075641C">
                  <w:pPr>
                    <w:jc w:val="center"/>
                    <w:rPr>
                      <w:szCs w:val="21"/>
                    </w:rPr>
                  </w:pPr>
                  <w:r w:rsidRPr="00E175AB">
                    <w:rPr>
                      <w:rFonts w:hint="eastAsia"/>
                      <w:szCs w:val="21"/>
                    </w:rPr>
                    <w:t>6</w:t>
                  </w:r>
                </w:p>
              </w:tc>
              <w:tc>
                <w:tcPr>
                  <w:tcW w:w="709" w:type="pct"/>
                  <w:vAlign w:val="center"/>
                </w:tcPr>
                <w:p w:rsidR="0053239B" w:rsidRPr="00E175AB" w:rsidRDefault="0053239B" w:rsidP="0075641C">
                  <w:pPr>
                    <w:jc w:val="center"/>
                    <w:rPr>
                      <w:szCs w:val="21"/>
                    </w:rPr>
                  </w:pPr>
                  <w:r w:rsidRPr="00E175AB">
                    <w:rPr>
                      <w:rFonts w:hint="eastAsia"/>
                      <w:szCs w:val="21"/>
                    </w:rPr>
                    <w:t>6</w:t>
                  </w:r>
                </w:p>
              </w:tc>
              <w:tc>
                <w:tcPr>
                  <w:tcW w:w="887" w:type="pct"/>
                  <w:vAlign w:val="center"/>
                </w:tcPr>
                <w:p w:rsidR="0053239B" w:rsidRPr="00E175AB" w:rsidRDefault="0053239B" w:rsidP="0075641C">
                  <w:pPr>
                    <w:jc w:val="center"/>
                    <w:rPr>
                      <w:szCs w:val="21"/>
                    </w:rPr>
                  </w:pPr>
                  <w:r w:rsidRPr="00E175AB">
                    <w:rPr>
                      <w:rFonts w:hint="eastAsia"/>
                      <w:szCs w:val="21"/>
                    </w:rPr>
                    <w:t>6</w:t>
                  </w:r>
                </w:p>
              </w:tc>
              <w:tc>
                <w:tcPr>
                  <w:tcW w:w="1047"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48"/>
              </w:trPr>
              <w:tc>
                <w:tcPr>
                  <w:tcW w:w="1241" w:type="pct"/>
                  <w:vAlign w:val="center"/>
                </w:tcPr>
                <w:p w:rsidR="0053239B" w:rsidRPr="00E175AB" w:rsidRDefault="0053239B" w:rsidP="0075641C">
                  <w:pPr>
                    <w:jc w:val="center"/>
                    <w:rPr>
                      <w:szCs w:val="21"/>
                    </w:rPr>
                  </w:pPr>
                  <w:r w:rsidRPr="00E175AB">
                    <w:rPr>
                      <w:szCs w:val="21"/>
                    </w:rPr>
                    <w:t>FDD-LTE</w:t>
                  </w:r>
                </w:p>
              </w:tc>
              <w:tc>
                <w:tcPr>
                  <w:tcW w:w="632" w:type="pct"/>
                  <w:vAlign w:val="center"/>
                </w:tcPr>
                <w:p w:rsidR="0053239B" w:rsidRPr="00E175AB" w:rsidRDefault="0053239B" w:rsidP="0075641C">
                  <w:pPr>
                    <w:jc w:val="center"/>
                    <w:rPr>
                      <w:szCs w:val="21"/>
                    </w:rPr>
                  </w:pPr>
                  <w:r w:rsidRPr="00E175AB">
                    <w:rPr>
                      <w:rFonts w:hint="eastAsia"/>
                      <w:szCs w:val="21"/>
                    </w:rPr>
                    <w:t>16</w:t>
                  </w:r>
                </w:p>
              </w:tc>
              <w:tc>
                <w:tcPr>
                  <w:tcW w:w="485" w:type="pct"/>
                  <w:vAlign w:val="center"/>
                </w:tcPr>
                <w:p w:rsidR="0053239B" w:rsidRPr="00E175AB" w:rsidRDefault="0053239B" w:rsidP="0075641C">
                  <w:pPr>
                    <w:jc w:val="center"/>
                    <w:rPr>
                      <w:szCs w:val="21"/>
                    </w:rPr>
                  </w:pPr>
                  <w:r w:rsidRPr="00E175AB">
                    <w:rPr>
                      <w:rFonts w:hint="eastAsia"/>
                      <w:szCs w:val="21"/>
                    </w:rPr>
                    <w:t>6</w:t>
                  </w:r>
                </w:p>
              </w:tc>
              <w:tc>
                <w:tcPr>
                  <w:tcW w:w="709" w:type="pct"/>
                  <w:vAlign w:val="center"/>
                </w:tcPr>
                <w:p w:rsidR="0053239B" w:rsidRPr="00E175AB" w:rsidRDefault="0053239B" w:rsidP="0075641C">
                  <w:pPr>
                    <w:jc w:val="center"/>
                    <w:rPr>
                      <w:szCs w:val="21"/>
                    </w:rPr>
                  </w:pPr>
                  <w:r w:rsidRPr="00E175AB">
                    <w:rPr>
                      <w:rFonts w:hint="eastAsia"/>
                      <w:szCs w:val="21"/>
                    </w:rPr>
                    <w:t>6</w:t>
                  </w:r>
                </w:p>
              </w:tc>
              <w:tc>
                <w:tcPr>
                  <w:tcW w:w="887" w:type="pct"/>
                  <w:vAlign w:val="center"/>
                </w:tcPr>
                <w:p w:rsidR="0053239B" w:rsidRPr="00E175AB" w:rsidRDefault="0053239B" w:rsidP="0075641C">
                  <w:pPr>
                    <w:jc w:val="center"/>
                    <w:rPr>
                      <w:szCs w:val="21"/>
                    </w:rPr>
                  </w:pPr>
                  <w:r w:rsidRPr="00E175AB">
                    <w:rPr>
                      <w:rFonts w:hint="eastAsia"/>
                      <w:szCs w:val="21"/>
                    </w:rPr>
                    <w:t>6</w:t>
                  </w:r>
                </w:p>
              </w:tc>
              <w:tc>
                <w:tcPr>
                  <w:tcW w:w="1047"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48"/>
              </w:trPr>
              <w:tc>
                <w:tcPr>
                  <w:tcW w:w="1241" w:type="pct"/>
                  <w:vAlign w:val="center"/>
                </w:tcPr>
                <w:p w:rsidR="0053239B" w:rsidRPr="00E175AB" w:rsidRDefault="0053239B" w:rsidP="0075641C">
                  <w:pPr>
                    <w:jc w:val="center"/>
                    <w:rPr>
                      <w:szCs w:val="21"/>
                    </w:rPr>
                  </w:pPr>
                  <w:r w:rsidRPr="00E175AB">
                    <w:rPr>
                      <w:szCs w:val="21"/>
                    </w:rPr>
                    <w:t>CDMA+FDD-LTE</w:t>
                  </w:r>
                </w:p>
              </w:tc>
              <w:tc>
                <w:tcPr>
                  <w:tcW w:w="632" w:type="pct"/>
                  <w:vAlign w:val="center"/>
                </w:tcPr>
                <w:p w:rsidR="0053239B" w:rsidRPr="00E175AB" w:rsidRDefault="0053239B" w:rsidP="0075641C">
                  <w:pPr>
                    <w:jc w:val="center"/>
                    <w:rPr>
                      <w:szCs w:val="21"/>
                    </w:rPr>
                  </w:pPr>
                  <w:r w:rsidRPr="00E175AB">
                    <w:rPr>
                      <w:rFonts w:hint="eastAsia"/>
                      <w:szCs w:val="21"/>
                    </w:rPr>
                    <w:t>22</w:t>
                  </w:r>
                </w:p>
              </w:tc>
              <w:tc>
                <w:tcPr>
                  <w:tcW w:w="485" w:type="pct"/>
                  <w:vAlign w:val="center"/>
                </w:tcPr>
                <w:p w:rsidR="0053239B" w:rsidRPr="00E175AB" w:rsidRDefault="0053239B" w:rsidP="0075641C">
                  <w:pPr>
                    <w:jc w:val="center"/>
                    <w:rPr>
                      <w:szCs w:val="21"/>
                    </w:rPr>
                  </w:pPr>
                  <w:r w:rsidRPr="00E175AB">
                    <w:rPr>
                      <w:rFonts w:hint="eastAsia"/>
                      <w:szCs w:val="21"/>
                    </w:rPr>
                    <w:t>7</w:t>
                  </w:r>
                </w:p>
              </w:tc>
              <w:tc>
                <w:tcPr>
                  <w:tcW w:w="709" w:type="pct"/>
                  <w:vAlign w:val="center"/>
                </w:tcPr>
                <w:p w:rsidR="0053239B" w:rsidRPr="00E175AB" w:rsidRDefault="0053239B" w:rsidP="0075641C">
                  <w:pPr>
                    <w:jc w:val="center"/>
                    <w:rPr>
                      <w:szCs w:val="21"/>
                    </w:rPr>
                  </w:pPr>
                  <w:r w:rsidRPr="00E175AB">
                    <w:rPr>
                      <w:rFonts w:hint="eastAsia"/>
                      <w:szCs w:val="21"/>
                    </w:rPr>
                    <w:t>7</w:t>
                  </w:r>
                </w:p>
              </w:tc>
              <w:tc>
                <w:tcPr>
                  <w:tcW w:w="887" w:type="pct"/>
                  <w:vAlign w:val="center"/>
                </w:tcPr>
                <w:p w:rsidR="0053239B" w:rsidRPr="00E175AB" w:rsidRDefault="0053239B" w:rsidP="0075641C">
                  <w:pPr>
                    <w:jc w:val="center"/>
                    <w:rPr>
                      <w:szCs w:val="21"/>
                    </w:rPr>
                  </w:pPr>
                  <w:r w:rsidRPr="00E175AB">
                    <w:rPr>
                      <w:rFonts w:hint="eastAsia"/>
                      <w:szCs w:val="21"/>
                    </w:rPr>
                    <w:t>7</w:t>
                  </w:r>
                </w:p>
              </w:tc>
              <w:tc>
                <w:tcPr>
                  <w:tcW w:w="1047" w:type="pct"/>
                  <w:vAlign w:val="center"/>
                </w:tcPr>
                <w:p w:rsidR="0053239B" w:rsidRPr="00E175AB" w:rsidRDefault="0053239B" w:rsidP="0075641C">
                  <w:pPr>
                    <w:jc w:val="center"/>
                    <w:rPr>
                      <w:rFonts w:hAnsi="宋体"/>
                      <w:szCs w:val="21"/>
                    </w:rPr>
                  </w:pPr>
                  <w:r w:rsidRPr="00E175AB">
                    <w:rPr>
                      <w:rFonts w:hAnsi="宋体" w:hint="eastAsia"/>
                      <w:szCs w:val="21"/>
                    </w:rPr>
                    <w:t>3</w:t>
                  </w:r>
                </w:p>
              </w:tc>
            </w:tr>
            <w:tr w:rsidR="0053239B" w:rsidRPr="00E175AB" w:rsidTr="0075641C">
              <w:trPr>
                <w:trHeight w:val="348"/>
              </w:trPr>
              <w:tc>
                <w:tcPr>
                  <w:tcW w:w="1241" w:type="pct"/>
                  <w:vAlign w:val="center"/>
                </w:tcPr>
                <w:p w:rsidR="0053239B" w:rsidRPr="00E175AB" w:rsidRDefault="0053239B" w:rsidP="0075641C">
                  <w:pPr>
                    <w:jc w:val="center"/>
                    <w:rPr>
                      <w:szCs w:val="21"/>
                    </w:rPr>
                  </w:pPr>
                  <w:r w:rsidRPr="00E175AB">
                    <w:rPr>
                      <w:szCs w:val="21"/>
                    </w:rPr>
                    <w:t>FDD-LTE +TD-LTE</w:t>
                  </w:r>
                </w:p>
              </w:tc>
              <w:tc>
                <w:tcPr>
                  <w:tcW w:w="632" w:type="pct"/>
                  <w:vAlign w:val="center"/>
                </w:tcPr>
                <w:p w:rsidR="0053239B" w:rsidRPr="00E175AB" w:rsidRDefault="0053239B" w:rsidP="0075641C">
                  <w:pPr>
                    <w:jc w:val="center"/>
                    <w:rPr>
                      <w:szCs w:val="21"/>
                    </w:rPr>
                  </w:pPr>
                  <w:r w:rsidRPr="00E175AB">
                    <w:rPr>
                      <w:rFonts w:hint="eastAsia"/>
                      <w:szCs w:val="21"/>
                    </w:rPr>
                    <w:t>21</w:t>
                  </w:r>
                </w:p>
              </w:tc>
              <w:tc>
                <w:tcPr>
                  <w:tcW w:w="485" w:type="pct"/>
                  <w:vAlign w:val="center"/>
                </w:tcPr>
                <w:p w:rsidR="0053239B" w:rsidRPr="00E175AB" w:rsidRDefault="0053239B" w:rsidP="0075641C">
                  <w:pPr>
                    <w:jc w:val="center"/>
                    <w:rPr>
                      <w:szCs w:val="21"/>
                    </w:rPr>
                  </w:pPr>
                  <w:r w:rsidRPr="00E175AB">
                    <w:rPr>
                      <w:rFonts w:hint="eastAsia"/>
                      <w:szCs w:val="21"/>
                    </w:rPr>
                    <w:t>7</w:t>
                  </w:r>
                </w:p>
              </w:tc>
              <w:tc>
                <w:tcPr>
                  <w:tcW w:w="709" w:type="pct"/>
                  <w:vAlign w:val="center"/>
                </w:tcPr>
                <w:p w:rsidR="0053239B" w:rsidRPr="00E175AB" w:rsidRDefault="0053239B" w:rsidP="0075641C">
                  <w:pPr>
                    <w:jc w:val="center"/>
                    <w:rPr>
                      <w:szCs w:val="21"/>
                    </w:rPr>
                  </w:pPr>
                  <w:r w:rsidRPr="00E175AB">
                    <w:rPr>
                      <w:rFonts w:hint="eastAsia"/>
                      <w:szCs w:val="21"/>
                    </w:rPr>
                    <w:t>7</w:t>
                  </w:r>
                </w:p>
              </w:tc>
              <w:tc>
                <w:tcPr>
                  <w:tcW w:w="887" w:type="pct"/>
                  <w:vAlign w:val="center"/>
                </w:tcPr>
                <w:p w:rsidR="0053239B" w:rsidRPr="00E175AB" w:rsidRDefault="0053239B" w:rsidP="0075641C">
                  <w:pPr>
                    <w:jc w:val="center"/>
                    <w:rPr>
                      <w:szCs w:val="21"/>
                    </w:rPr>
                  </w:pPr>
                  <w:r w:rsidRPr="00E175AB">
                    <w:rPr>
                      <w:rFonts w:hint="eastAsia"/>
                      <w:szCs w:val="21"/>
                    </w:rPr>
                    <w:t>7</w:t>
                  </w:r>
                </w:p>
              </w:tc>
              <w:tc>
                <w:tcPr>
                  <w:tcW w:w="1047" w:type="pct"/>
                  <w:vAlign w:val="center"/>
                </w:tcPr>
                <w:p w:rsidR="0053239B" w:rsidRPr="00E175AB" w:rsidRDefault="0053239B" w:rsidP="0075641C">
                  <w:pPr>
                    <w:jc w:val="center"/>
                    <w:rPr>
                      <w:rFonts w:hAnsi="宋体"/>
                      <w:szCs w:val="21"/>
                    </w:rPr>
                  </w:pPr>
                  <w:r w:rsidRPr="00E175AB">
                    <w:rPr>
                      <w:rFonts w:hAnsi="宋体" w:hint="eastAsia"/>
                      <w:szCs w:val="21"/>
                    </w:rPr>
                    <w:t>3</w:t>
                  </w:r>
                </w:p>
              </w:tc>
            </w:tr>
          </w:tbl>
          <w:p w:rsidR="0053239B" w:rsidRPr="00E175AB" w:rsidRDefault="0053239B" w:rsidP="0075641C">
            <w:pPr>
              <w:spacing w:line="312" w:lineRule="auto"/>
              <w:ind w:firstLineChars="200" w:firstLine="420"/>
              <w:rPr>
                <w:rFonts w:ascii="宋体" w:hAnsi="宋体"/>
                <w:szCs w:val="21"/>
              </w:rPr>
            </w:pPr>
            <w:r w:rsidRPr="00E175AB">
              <w:rPr>
                <w:rFonts w:ascii="宋体" w:hAnsi="宋体" w:hint="eastAsia"/>
                <w:szCs w:val="21"/>
              </w:rPr>
              <w:t>注：（1）本项目出于偏安全考虑，取GB8702-2014中的公众曝露限值的1/5（即8</w:t>
            </w:r>
            <w:r w:rsidRPr="00E175AB">
              <w:rPr>
                <w:rFonts w:ascii="宋体" w:hAnsi="宋体"/>
                <w:szCs w:val="21"/>
              </w:rPr>
              <w:t>μW/cm</w:t>
            </w:r>
            <w:r w:rsidRPr="00E175AB">
              <w:rPr>
                <w:rFonts w:ascii="宋体" w:hAnsi="宋体"/>
                <w:szCs w:val="21"/>
                <w:vertAlign w:val="superscript"/>
              </w:rPr>
              <w:t>2</w:t>
            </w:r>
            <w:r w:rsidRPr="00E175AB">
              <w:rPr>
                <w:rFonts w:ascii="宋体" w:hAnsi="宋体" w:hint="eastAsia"/>
                <w:szCs w:val="21"/>
              </w:rPr>
              <w:t>）作为管理目标值计算基站主瓣方向的理论理论计算值。</w:t>
            </w:r>
          </w:p>
          <w:p w:rsidR="0053239B" w:rsidRPr="00E175AB" w:rsidRDefault="0053239B" w:rsidP="0075641C">
            <w:pPr>
              <w:spacing w:line="336" w:lineRule="auto"/>
              <w:ind w:firstLineChars="200" w:firstLine="420"/>
              <w:rPr>
                <w:rFonts w:ascii="宋体" w:hAnsi="宋体"/>
                <w:szCs w:val="21"/>
              </w:rPr>
            </w:pPr>
            <w:r w:rsidRPr="00E175AB">
              <w:rPr>
                <w:rFonts w:ascii="宋体" w:hAnsi="宋体" w:hint="eastAsia"/>
                <w:szCs w:val="21"/>
              </w:rPr>
              <w:t xml:space="preserve">   （2）垂直理论计算值指天线面板底部距离屋顶楼面高度。</w:t>
            </w:r>
          </w:p>
          <w:p w:rsidR="0053239B" w:rsidRPr="00E175AB" w:rsidRDefault="0053239B" w:rsidP="0075641C">
            <w:pPr>
              <w:spacing w:line="336" w:lineRule="auto"/>
              <w:ind w:firstLineChars="200" w:firstLine="420"/>
              <w:rPr>
                <w:rFonts w:ascii="宋体" w:hAnsi="宋体"/>
                <w:szCs w:val="21"/>
              </w:rPr>
            </w:pPr>
            <w:r w:rsidRPr="00E175AB">
              <w:rPr>
                <w:rFonts w:ascii="宋体" w:hAnsi="宋体" w:hint="eastAsia"/>
                <w:szCs w:val="21"/>
              </w:rPr>
              <w:t xml:space="preserve">   （3）距离满足水平理论计算值或垂直理论计算值一项即可。</w:t>
            </w:r>
          </w:p>
        </w:tc>
      </w:tr>
      <w:tr w:rsidR="0053239B" w:rsidRPr="00E175AB" w:rsidTr="0075641C">
        <w:trPr>
          <w:trHeight w:val="698"/>
          <w:jc w:val="center"/>
        </w:trPr>
        <w:tc>
          <w:tcPr>
            <w:tcW w:w="1352" w:type="dxa"/>
            <w:vAlign w:val="center"/>
          </w:tcPr>
          <w:p w:rsidR="0053239B" w:rsidRPr="00E175AB" w:rsidRDefault="0053239B" w:rsidP="0075641C">
            <w:pPr>
              <w:jc w:val="center"/>
              <w:rPr>
                <w:sz w:val="24"/>
              </w:rPr>
            </w:pPr>
            <w:r w:rsidRPr="00E175AB">
              <w:rPr>
                <w:rFonts w:hint="eastAsia"/>
                <w:sz w:val="24"/>
              </w:rPr>
              <w:lastRenderedPageBreak/>
              <w:t>其他</w:t>
            </w:r>
          </w:p>
        </w:tc>
        <w:tc>
          <w:tcPr>
            <w:tcW w:w="7530" w:type="dxa"/>
            <w:gridSpan w:val="4"/>
            <w:shd w:val="clear" w:color="auto" w:fill="auto"/>
          </w:tcPr>
          <w:p w:rsidR="0053239B" w:rsidRPr="00E175AB" w:rsidRDefault="0053239B" w:rsidP="0075641C">
            <w:pPr>
              <w:spacing w:line="360" w:lineRule="auto"/>
              <w:ind w:firstLineChars="200" w:firstLine="420"/>
              <w:rPr>
                <w:szCs w:val="21"/>
              </w:rPr>
            </w:pPr>
            <w:r w:rsidRPr="00E175AB">
              <w:rPr>
                <w:szCs w:val="21"/>
              </w:rPr>
              <w:t>(1)</w:t>
            </w:r>
            <w:r w:rsidRPr="00E175AB">
              <w:rPr>
                <w:szCs w:val="21"/>
              </w:rPr>
              <w:t>对于在住宅小区内或小区周围的一些基站可以采取在天线外加装天线罩的方式进行伪装，这种方式对天线不需改造，天线罩一般采用玻璃钢，透波性强，介电常数低，对网路的影响小，具体的尺寸可以依据实际情况定做。</w:t>
            </w:r>
          </w:p>
          <w:p w:rsidR="0053239B" w:rsidRPr="00E175AB" w:rsidRDefault="0053239B" w:rsidP="0075641C">
            <w:pPr>
              <w:spacing w:line="360" w:lineRule="auto"/>
              <w:ind w:firstLineChars="200" w:firstLine="420"/>
              <w:rPr>
                <w:szCs w:val="21"/>
              </w:rPr>
            </w:pPr>
            <w:r w:rsidRPr="00E175AB">
              <w:rPr>
                <w:szCs w:val="21"/>
              </w:rPr>
              <w:t xml:space="preserve">(2) </w:t>
            </w:r>
            <w:r w:rsidRPr="00E175AB">
              <w:rPr>
                <w:szCs w:val="21"/>
              </w:rPr>
              <w:t>对于一些临街基站，对人视觉造成一些影响的基站也可以采用加装天线罩的方式进行伪装，或者将多个抱杆集中建成楼顶的灯塔或者水塔的形式来伪装，在一些城市广场、绿地等地方可以采用路灯等公用设施伪装天线。</w:t>
            </w:r>
          </w:p>
          <w:p w:rsidR="0053239B" w:rsidRPr="00E175AB" w:rsidRDefault="0053239B" w:rsidP="0075641C">
            <w:pPr>
              <w:spacing w:line="360" w:lineRule="auto"/>
              <w:ind w:firstLineChars="200" w:firstLine="420"/>
              <w:rPr>
                <w:szCs w:val="21"/>
              </w:rPr>
            </w:pPr>
            <w:r w:rsidRPr="00E175AB">
              <w:rPr>
                <w:szCs w:val="21"/>
              </w:rPr>
              <w:t xml:space="preserve">(3) </w:t>
            </w:r>
            <w:r w:rsidRPr="00E175AB">
              <w:rPr>
                <w:szCs w:val="21"/>
              </w:rPr>
              <w:t>对</w:t>
            </w:r>
            <w:r w:rsidRPr="00E175AB">
              <w:rPr>
                <w:rFonts w:hint="eastAsia"/>
                <w:szCs w:val="21"/>
              </w:rPr>
              <w:t>于</w:t>
            </w:r>
            <w:r w:rsidRPr="00E175AB">
              <w:rPr>
                <w:szCs w:val="21"/>
              </w:rPr>
              <w:t>旅游景点的天线美化，主要要和当地的环境充分的融和，不破坏景点的自然环境，可以利用假树叶、树干来装饰天线抱杆以及天线，从而达到伪装、美化天线的作用，这种方式天线及桅杆都需要专门定做。</w:t>
            </w:r>
          </w:p>
          <w:p w:rsidR="0053239B" w:rsidRPr="00E175AB" w:rsidRDefault="0053239B" w:rsidP="0075641C">
            <w:pPr>
              <w:spacing w:line="360" w:lineRule="auto"/>
              <w:ind w:firstLineChars="200" w:firstLine="420"/>
              <w:rPr>
                <w:szCs w:val="21"/>
              </w:rPr>
            </w:pPr>
            <w:r w:rsidRPr="00E175AB">
              <w:rPr>
                <w:rFonts w:hint="eastAsia"/>
                <w:szCs w:val="21"/>
              </w:rPr>
              <w:t>在基站建设中还应适当考虑对天线设备的隐蔽和美化，减小对环境景观的影响，避免公众长期面对发射天线产生的压抑感和心理不适的现象。</w:t>
            </w:r>
          </w:p>
        </w:tc>
      </w:tr>
      <w:tr w:rsidR="0053239B" w:rsidRPr="00E175AB" w:rsidTr="0075641C">
        <w:trPr>
          <w:trHeight w:val="1787"/>
          <w:jc w:val="center"/>
        </w:trPr>
        <w:tc>
          <w:tcPr>
            <w:tcW w:w="8882" w:type="dxa"/>
            <w:gridSpan w:val="5"/>
          </w:tcPr>
          <w:p w:rsidR="0053239B" w:rsidRPr="00E175AB" w:rsidRDefault="0053239B" w:rsidP="0075641C">
            <w:pPr>
              <w:autoSpaceDE w:val="0"/>
              <w:autoSpaceDN w:val="0"/>
              <w:adjustRightInd w:val="0"/>
              <w:spacing w:line="360" w:lineRule="auto"/>
              <w:rPr>
                <w:b/>
                <w:sz w:val="24"/>
                <w:lang w:val="zh-CN"/>
              </w:rPr>
            </w:pPr>
            <w:r w:rsidRPr="00E175AB">
              <w:rPr>
                <w:rFonts w:hAnsi="宋体"/>
                <w:b/>
                <w:sz w:val="24"/>
                <w:lang w:val="zh-CN"/>
              </w:rPr>
              <w:t>生态保护措施及预期效果</w:t>
            </w:r>
          </w:p>
          <w:p w:rsidR="0053239B" w:rsidRPr="00E175AB" w:rsidRDefault="0053239B" w:rsidP="0075641C">
            <w:pPr>
              <w:autoSpaceDE w:val="0"/>
              <w:autoSpaceDN w:val="0"/>
              <w:adjustRightInd w:val="0"/>
              <w:spacing w:line="360" w:lineRule="auto"/>
              <w:ind w:firstLineChars="200" w:firstLine="480"/>
              <w:rPr>
                <w:rFonts w:hAnsi="宋体"/>
                <w:sz w:val="24"/>
                <w:lang w:val="zh-CN"/>
              </w:rPr>
            </w:pPr>
            <w:r w:rsidRPr="00E175AB">
              <w:rPr>
                <w:rFonts w:hAnsi="宋体" w:hint="eastAsia"/>
                <w:sz w:val="24"/>
                <w:lang w:val="zh-CN"/>
              </w:rPr>
              <w:t>落地基站完成后应采取以下措施：对基站周围进行绿化、植被恢复；对进基站道路采取硬化或绿化措施；通过现场调查，发现基站周围的植被覆盖好，没有明显的水土流失现象，生态环境状况良好。</w:t>
            </w:r>
          </w:p>
        </w:tc>
      </w:tr>
    </w:tbl>
    <w:p w:rsidR="0053239B" w:rsidRPr="00E175AB" w:rsidRDefault="0053239B" w:rsidP="0053239B">
      <w:pPr>
        <w:pStyle w:val="1"/>
      </w:pPr>
      <w:bookmarkStart w:id="274" w:name="_Toc480273927"/>
      <w:r w:rsidRPr="00E175AB">
        <w:rPr>
          <w:rFonts w:hint="eastAsia"/>
        </w:rPr>
        <w:lastRenderedPageBreak/>
        <w:t>九、</w:t>
      </w:r>
      <w:r w:rsidRPr="00E175AB">
        <w:t>环境管理及</w:t>
      </w:r>
      <w:r w:rsidRPr="00E175AB">
        <w:rPr>
          <w:rFonts w:hint="eastAsia"/>
        </w:rPr>
        <w:t>环境监测</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3239B" w:rsidRPr="00E175AB" w:rsidTr="0075641C">
        <w:trPr>
          <w:trHeight w:val="12966"/>
        </w:trPr>
        <w:tc>
          <w:tcPr>
            <w:tcW w:w="5000" w:type="pct"/>
          </w:tcPr>
          <w:p w:rsidR="0053239B" w:rsidRPr="00E175AB" w:rsidRDefault="0053239B" w:rsidP="0075641C">
            <w:pPr>
              <w:outlineLvl w:val="1"/>
              <w:rPr>
                <w:b/>
                <w:sz w:val="28"/>
                <w:szCs w:val="28"/>
              </w:rPr>
            </w:pPr>
            <w:bookmarkStart w:id="275" w:name="_Toc317367054"/>
            <w:bookmarkStart w:id="276" w:name="_Toc480273928"/>
            <w:r w:rsidRPr="00E175AB">
              <w:rPr>
                <w:rFonts w:hint="eastAsia"/>
                <w:b/>
                <w:sz w:val="28"/>
                <w:szCs w:val="28"/>
              </w:rPr>
              <w:t>9</w:t>
            </w:r>
            <w:r w:rsidRPr="00E175AB">
              <w:rPr>
                <w:b/>
                <w:sz w:val="28"/>
                <w:szCs w:val="28"/>
              </w:rPr>
              <w:t xml:space="preserve">.1  </w:t>
            </w:r>
            <w:r w:rsidRPr="00E175AB">
              <w:rPr>
                <w:b/>
                <w:sz w:val="28"/>
                <w:szCs w:val="28"/>
              </w:rPr>
              <w:t>环境管理</w:t>
            </w:r>
            <w:bookmarkEnd w:id="275"/>
            <w:bookmarkEnd w:id="276"/>
          </w:p>
          <w:p w:rsidR="0053239B" w:rsidRPr="00E175AB" w:rsidRDefault="0053239B" w:rsidP="0075641C">
            <w:pPr>
              <w:spacing w:line="360" w:lineRule="auto"/>
              <w:ind w:firstLineChars="200" w:firstLine="480"/>
              <w:rPr>
                <w:sz w:val="24"/>
              </w:rPr>
            </w:pPr>
            <w:r w:rsidRPr="00E175AB">
              <w:rPr>
                <w:rFonts w:hint="eastAsia"/>
                <w:sz w:val="24"/>
              </w:rPr>
              <w:t>环境保护是我国的一项基本国策。保护环境，重在预防。加强对建设项目的环境管理，是贯彻我国“预防为主”环保政策的关键。</w:t>
            </w:r>
          </w:p>
          <w:p w:rsidR="0053239B" w:rsidRPr="00E175AB" w:rsidRDefault="0053239B" w:rsidP="0075641C">
            <w:pPr>
              <w:spacing w:line="360" w:lineRule="auto"/>
              <w:ind w:firstLineChars="200" w:firstLine="480"/>
              <w:rPr>
                <w:sz w:val="24"/>
              </w:rPr>
            </w:pPr>
            <w:r w:rsidRPr="00E175AB">
              <w:rPr>
                <w:rFonts w:hint="eastAsia"/>
                <w:sz w:val="24"/>
              </w:rPr>
              <w:t>通过加强建设项目的环境管理，就能更好地协调经济发展与环境保护的关系，达到既发展经济又保护环境的目的，实施可持续发展战略，已成为我国境管理中的一项迫切任务。</w:t>
            </w:r>
          </w:p>
          <w:p w:rsidR="0053239B" w:rsidRPr="00E175AB" w:rsidRDefault="0053239B" w:rsidP="0075641C">
            <w:pPr>
              <w:spacing w:line="360" w:lineRule="auto"/>
              <w:ind w:firstLineChars="200" w:firstLine="480"/>
              <w:rPr>
                <w:sz w:val="24"/>
              </w:rPr>
            </w:pPr>
            <w:r w:rsidRPr="00E175AB">
              <w:rPr>
                <w:rFonts w:hint="eastAsia"/>
                <w:sz w:val="24"/>
              </w:rPr>
              <w:t>根据本工程的性质及其对周围环境产生影响的特点，并结合《中华人民共和国环境保护法》和《建设项目环境保护管理条例》中的相关规定，提出如下环境管理的内容和要求：</w:t>
            </w:r>
          </w:p>
          <w:p w:rsidR="0053239B" w:rsidRPr="00E175AB" w:rsidRDefault="0053239B" w:rsidP="0075641C">
            <w:pPr>
              <w:spacing w:line="360" w:lineRule="auto"/>
              <w:ind w:firstLineChars="200" w:firstLine="480"/>
              <w:rPr>
                <w:sz w:val="24"/>
              </w:rPr>
            </w:pPr>
            <w:r w:rsidRPr="00E175AB">
              <w:rPr>
                <w:rFonts w:hint="eastAsia"/>
                <w:sz w:val="24"/>
              </w:rPr>
              <w:t>（</w:t>
            </w:r>
            <w:r w:rsidRPr="00E175AB">
              <w:rPr>
                <w:rFonts w:hint="eastAsia"/>
                <w:sz w:val="24"/>
              </w:rPr>
              <w:t>1</w:t>
            </w:r>
            <w:r w:rsidRPr="00E175AB">
              <w:rPr>
                <w:rFonts w:hint="eastAsia"/>
                <w:sz w:val="24"/>
              </w:rPr>
              <w:t>）依据国家和地方环保主管部门颁发的电磁环境质量标准、电磁环境管理办法的有关规定和要求，制定湖南电信无线基站的环境管理条例细则，明确每个环境管理人员的工作职责。</w:t>
            </w:r>
          </w:p>
          <w:p w:rsidR="0053239B" w:rsidRPr="00E175AB" w:rsidRDefault="0053239B" w:rsidP="0075641C">
            <w:pPr>
              <w:spacing w:line="360" w:lineRule="auto"/>
              <w:ind w:firstLineChars="200" w:firstLine="480"/>
              <w:rPr>
                <w:sz w:val="24"/>
              </w:rPr>
            </w:pPr>
            <w:r w:rsidRPr="00E175AB">
              <w:rPr>
                <w:rFonts w:hint="eastAsia"/>
                <w:sz w:val="24"/>
              </w:rPr>
              <w:t>（</w:t>
            </w:r>
            <w:r w:rsidRPr="00E175AB">
              <w:rPr>
                <w:rFonts w:hint="eastAsia"/>
                <w:sz w:val="24"/>
              </w:rPr>
              <w:t>2</w:t>
            </w:r>
            <w:r w:rsidRPr="00E175AB">
              <w:rPr>
                <w:rFonts w:hint="eastAsia"/>
                <w:sz w:val="24"/>
              </w:rPr>
              <w:t>）为保证工程“环保三同时”工作的正常开展，湖南电信公司在工程项目正式投入生产前，应向审批部门申请进行项目环保设施竣工“三同时”验收，通过后，方可投入正式生产。主要内容应包括：</w:t>
            </w:r>
          </w:p>
          <w:p w:rsidR="0053239B" w:rsidRPr="00E175AB" w:rsidRDefault="0053239B" w:rsidP="0075641C">
            <w:pPr>
              <w:spacing w:line="360" w:lineRule="auto"/>
              <w:ind w:firstLineChars="200" w:firstLine="480"/>
              <w:rPr>
                <w:sz w:val="24"/>
              </w:rPr>
            </w:pPr>
            <w:r w:rsidRPr="00E175AB">
              <w:rPr>
                <w:rFonts w:hint="eastAsia"/>
                <w:sz w:val="24"/>
              </w:rPr>
              <w:t>1</w:t>
            </w:r>
            <w:r w:rsidRPr="00E175AB">
              <w:rPr>
                <w:rFonts w:hint="eastAsia"/>
                <w:sz w:val="24"/>
              </w:rPr>
              <w:t>）建设期环境保护措施实施情况分析；</w:t>
            </w:r>
          </w:p>
          <w:p w:rsidR="0053239B" w:rsidRPr="00E175AB" w:rsidRDefault="0053239B" w:rsidP="0075641C">
            <w:pPr>
              <w:spacing w:line="360" w:lineRule="auto"/>
              <w:ind w:firstLineChars="200" w:firstLine="480"/>
              <w:rPr>
                <w:sz w:val="24"/>
              </w:rPr>
            </w:pPr>
            <w:r w:rsidRPr="00E175AB">
              <w:rPr>
                <w:rFonts w:hint="eastAsia"/>
                <w:sz w:val="24"/>
              </w:rPr>
              <w:t>2</w:t>
            </w:r>
            <w:r w:rsidRPr="00E175AB">
              <w:rPr>
                <w:rFonts w:hint="eastAsia"/>
                <w:sz w:val="24"/>
              </w:rPr>
              <w:t>）工程</w:t>
            </w:r>
            <w:r>
              <w:rPr>
                <w:rFonts w:hint="eastAsia"/>
                <w:sz w:val="24"/>
              </w:rPr>
              <w:t>调试基站</w:t>
            </w:r>
            <w:r w:rsidRPr="00E175AB">
              <w:rPr>
                <w:rFonts w:hint="eastAsia"/>
                <w:sz w:val="24"/>
              </w:rPr>
              <w:t>期的电磁辐射水平；</w:t>
            </w:r>
          </w:p>
          <w:p w:rsidR="0053239B" w:rsidRPr="00E175AB" w:rsidRDefault="0053239B" w:rsidP="0075641C">
            <w:pPr>
              <w:spacing w:line="360" w:lineRule="auto"/>
              <w:ind w:firstLineChars="200" w:firstLine="480"/>
              <w:rPr>
                <w:sz w:val="24"/>
              </w:rPr>
            </w:pPr>
            <w:r w:rsidRPr="00E175AB">
              <w:rPr>
                <w:rFonts w:hint="eastAsia"/>
                <w:sz w:val="24"/>
              </w:rPr>
              <w:t>3</w:t>
            </w:r>
            <w:r w:rsidRPr="00E175AB">
              <w:rPr>
                <w:rFonts w:hint="eastAsia"/>
                <w:sz w:val="24"/>
              </w:rPr>
              <w:t>）工程运行期间环境管理所涉及的内容。</w:t>
            </w:r>
          </w:p>
          <w:p w:rsidR="0053239B" w:rsidRPr="00E175AB" w:rsidRDefault="0053239B" w:rsidP="0075641C">
            <w:pPr>
              <w:spacing w:line="360" w:lineRule="auto"/>
              <w:ind w:firstLineChars="200" w:firstLine="480"/>
              <w:rPr>
                <w:sz w:val="24"/>
              </w:rPr>
            </w:pPr>
            <w:r w:rsidRPr="00E175AB">
              <w:rPr>
                <w:rFonts w:hint="eastAsia"/>
                <w:sz w:val="24"/>
              </w:rPr>
              <w:t>具体验收内容详见表</w:t>
            </w:r>
            <w:r w:rsidRPr="00E175AB">
              <w:rPr>
                <w:rFonts w:hint="eastAsia"/>
                <w:sz w:val="24"/>
              </w:rPr>
              <w:t>9-1</w:t>
            </w:r>
            <w:r w:rsidRPr="00E175AB">
              <w:rPr>
                <w:rFonts w:hint="eastAsia"/>
                <w:sz w:val="24"/>
              </w:rPr>
              <w:t>：</w:t>
            </w:r>
            <w:r w:rsidRPr="00E175AB">
              <w:rPr>
                <w:sz w:val="24"/>
              </w:rPr>
              <w:t xml:space="preserve"> </w:t>
            </w:r>
          </w:p>
          <w:p w:rsidR="0053239B" w:rsidRPr="00E175AB" w:rsidRDefault="0053239B" w:rsidP="0075641C">
            <w:pPr>
              <w:jc w:val="center"/>
              <w:rPr>
                <w:b/>
                <w:szCs w:val="21"/>
              </w:rPr>
            </w:pPr>
            <w:r w:rsidRPr="00E175AB">
              <w:rPr>
                <w:rFonts w:hint="eastAsia"/>
                <w:b/>
                <w:szCs w:val="21"/>
              </w:rPr>
              <w:t>表</w:t>
            </w:r>
            <w:r w:rsidRPr="00E175AB">
              <w:rPr>
                <w:b/>
                <w:szCs w:val="21"/>
              </w:rPr>
              <w:t xml:space="preserve">9-1  </w:t>
            </w:r>
            <w:r w:rsidRPr="00E175AB">
              <w:rPr>
                <w:rFonts w:hint="eastAsia"/>
                <w:b/>
                <w:szCs w:val="21"/>
              </w:rPr>
              <w:t>建设项目环保</w:t>
            </w:r>
            <w:r w:rsidRPr="00E175AB">
              <w:rPr>
                <w:b/>
                <w:szCs w:val="21"/>
              </w:rPr>
              <w:t>“</w:t>
            </w:r>
            <w:r w:rsidRPr="00E175AB">
              <w:rPr>
                <w:rFonts w:hint="eastAsia"/>
                <w:b/>
                <w:szCs w:val="21"/>
              </w:rPr>
              <w:t>三同时</w:t>
            </w:r>
            <w:r w:rsidRPr="00E175AB">
              <w:rPr>
                <w:b/>
                <w:szCs w:val="21"/>
              </w:rPr>
              <w:t>”</w:t>
            </w:r>
            <w:r w:rsidRPr="00E175AB">
              <w:rPr>
                <w:rFonts w:hint="eastAsia"/>
                <w:b/>
                <w:szCs w:val="21"/>
              </w:rPr>
              <w:t>监督检查和验收要点表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tblPr>
            <w:tblGrid>
              <w:gridCol w:w="543"/>
              <w:gridCol w:w="888"/>
              <w:gridCol w:w="1225"/>
              <w:gridCol w:w="928"/>
              <w:gridCol w:w="220"/>
              <w:gridCol w:w="197"/>
              <w:gridCol w:w="491"/>
              <w:gridCol w:w="672"/>
              <w:gridCol w:w="738"/>
              <w:gridCol w:w="606"/>
              <w:gridCol w:w="1792"/>
            </w:tblGrid>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项</w:t>
                  </w:r>
                  <w:r w:rsidRPr="00E175AB">
                    <w:rPr>
                      <w:sz w:val="18"/>
                      <w:szCs w:val="18"/>
                    </w:rPr>
                    <w:t xml:space="preserve">  </w:t>
                  </w:r>
                  <w:r w:rsidRPr="00E175AB">
                    <w:rPr>
                      <w:rFonts w:hint="eastAsia"/>
                      <w:sz w:val="18"/>
                      <w:szCs w:val="18"/>
                    </w:rPr>
                    <w:t>目</w:t>
                  </w:r>
                  <w:r w:rsidRPr="00E175AB">
                    <w:rPr>
                      <w:sz w:val="18"/>
                      <w:szCs w:val="18"/>
                    </w:rPr>
                    <w:t xml:space="preserve">  </w:t>
                  </w:r>
                  <w:r w:rsidRPr="00E175AB">
                    <w:rPr>
                      <w:rFonts w:hint="eastAsia"/>
                      <w:sz w:val="18"/>
                      <w:szCs w:val="18"/>
                    </w:rPr>
                    <w:t>名</w:t>
                  </w:r>
                  <w:r w:rsidRPr="00E175AB">
                    <w:rPr>
                      <w:sz w:val="18"/>
                      <w:szCs w:val="18"/>
                    </w:rPr>
                    <w:t xml:space="preserve">  </w:t>
                  </w:r>
                  <w:r w:rsidRPr="00E175AB">
                    <w:rPr>
                      <w:rFonts w:hint="eastAsia"/>
                      <w:sz w:val="18"/>
                      <w:szCs w:val="18"/>
                    </w:rPr>
                    <w:t>称</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bCs/>
                      <w:sz w:val="18"/>
                      <w:szCs w:val="18"/>
                    </w:rPr>
                    <w:t>中国电信股份有限公司湖南分公司</w:t>
                  </w:r>
                  <w:r w:rsidRPr="00E175AB">
                    <w:rPr>
                      <w:rFonts w:hint="eastAsia"/>
                      <w:bCs/>
                      <w:sz w:val="18"/>
                      <w:szCs w:val="18"/>
                    </w:rPr>
                    <w:t>（怀化）</w:t>
                  </w:r>
                  <w:r w:rsidRPr="00E175AB">
                    <w:rPr>
                      <w:bCs/>
                      <w:sz w:val="18"/>
                      <w:szCs w:val="18"/>
                    </w:rPr>
                    <w:t>CDMA</w:t>
                  </w:r>
                  <w:r w:rsidRPr="00E175AB">
                    <w:rPr>
                      <w:bCs/>
                      <w:sz w:val="18"/>
                      <w:szCs w:val="18"/>
                    </w:rPr>
                    <w:t>无线网十</w:t>
                  </w:r>
                  <w:r w:rsidRPr="00E175AB">
                    <w:rPr>
                      <w:rFonts w:hint="eastAsia"/>
                      <w:bCs/>
                      <w:sz w:val="18"/>
                      <w:szCs w:val="18"/>
                    </w:rPr>
                    <w:t>六</w:t>
                  </w:r>
                  <w:r w:rsidRPr="00E175AB">
                    <w:rPr>
                      <w:bCs/>
                      <w:sz w:val="18"/>
                      <w:szCs w:val="18"/>
                    </w:rPr>
                    <w:t>期工程、</w:t>
                  </w:r>
                  <w:r w:rsidRPr="00E175AB">
                    <w:rPr>
                      <w:bCs/>
                      <w:sz w:val="18"/>
                      <w:szCs w:val="18"/>
                    </w:rPr>
                    <w:t>LTE</w:t>
                  </w:r>
                  <w:r w:rsidRPr="00E175AB">
                    <w:rPr>
                      <w:bCs/>
                      <w:sz w:val="18"/>
                      <w:szCs w:val="18"/>
                    </w:rPr>
                    <w:t>无线网</w:t>
                  </w:r>
                  <w:r w:rsidRPr="00E175AB">
                    <w:rPr>
                      <w:rFonts w:hint="eastAsia"/>
                      <w:bCs/>
                      <w:sz w:val="18"/>
                      <w:szCs w:val="18"/>
                    </w:rPr>
                    <w:t>六～七</w:t>
                  </w:r>
                  <w:r w:rsidRPr="00E175AB">
                    <w:rPr>
                      <w:bCs/>
                      <w:sz w:val="18"/>
                      <w:szCs w:val="18"/>
                    </w:rPr>
                    <w:t>期工程</w:t>
                  </w:r>
                  <w:r w:rsidRPr="00E175AB">
                    <w:rPr>
                      <w:rFonts w:hint="eastAsia"/>
                      <w:bCs/>
                      <w:sz w:val="18"/>
                      <w:szCs w:val="18"/>
                    </w:rPr>
                    <w:t>移动通信基站项目</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建</w:t>
                  </w:r>
                  <w:r w:rsidRPr="00E175AB">
                    <w:rPr>
                      <w:sz w:val="18"/>
                      <w:szCs w:val="18"/>
                    </w:rPr>
                    <w:t xml:space="preserve">  </w:t>
                  </w:r>
                  <w:r w:rsidRPr="00E175AB">
                    <w:rPr>
                      <w:rFonts w:hint="eastAsia"/>
                      <w:sz w:val="18"/>
                      <w:szCs w:val="18"/>
                    </w:rPr>
                    <w:t>设</w:t>
                  </w:r>
                  <w:r w:rsidRPr="00E175AB">
                    <w:rPr>
                      <w:sz w:val="18"/>
                      <w:szCs w:val="18"/>
                    </w:rPr>
                    <w:t xml:space="preserve">  </w:t>
                  </w:r>
                  <w:r w:rsidRPr="00E175AB">
                    <w:rPr>
                      <w:rFonts w:hint="eastAsia"/>
                      <w:sz w:val="18"/>
                      <w:szCs w:val="18"/>
                    </w:rPr>
                    <w:t>单</w:t>
                  </w:r>
                  <w:r w:rsidRPr="00E175AB">
                    <w:rPr>
                      <w:sz w:val="18"/>
                      <w:szCs w:val="18"/>
                    </w:rPr>
                    <w:t xml:space="preserve">  </w:t>
                  </w:r>
                  <w:r w:rsidRPr="00E175AB">
                    <w:rPr>
                      <w:rFonts w:hint="eastAsia"/>
                      <w:sz w:val="18"/>
                      <w:szCs w:val="18"/>
                    </w:rPr>
                    <w:t>位</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jc w:val="left"/>
                    <w:rPr>
                      <w:sz w:val="18"/>
                      <w:szCs w:val="18"/>
                    </w:rPr>
                  </w:pPr>
                  <w:r w:rsidRPr="00E175AB">
                    <w:rPr>
                      <w:rFonts w:hint="eastAsia"/>
                      <w:sz w:val="18"/>
                      <w:szCs w:val="18"/>
                    </w:rPr>
                    <w:t>中国电信股份有限公司湖南分公司</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法</w:t>
                  </w:r>
                  <w:r w:rsidRPr="00E175AB">
                    <w:rPr>
                      <w:sz w:val="18"/>
                      <w:szCs w:val="18"/>
                    </w:rPr>
                    <w:t xml:space="preserve">  </w:t>
                  </w:r>
                  <w:r w:rsidRPr="00E175AB">
                    <w:rPr>
                      <w:rFonts w:hint="eastAsia"/>
                      <w:sz w:val="18"/>
                      <w:szCs w:val="18"/>
                    </w:rPr>
                    <w:t>人</w:t>
                  </w:r>
                  <w:r w:rsidRPr="00E175AB">
                    <w:rPr>
                      <w:sz w:val="18"/>
                      <w:szCs w:val="18"/>
                    </w:rPr>
                    <w:t xml:space="preserve">  </w:t>
                  </w:r>
                  <w:r w:rsidRPr="00E175AB">
                    <w:rPr>
                      <w:rFonts w:hint="eastAsia"/>
                      <w:sz w:val="18"/>
                      <w:szCs w:val="18"/>
                    </w:rPr>
                    <w:t>代</w:t>
                  </w:r>
                  <w:r w:rsidRPr="00E175AB">
                    <w:rPr>
                      <w:sz w:val="18"/>
                      <w:szCs w:val="18"/>
                    </w:rPr>
                    <w:t xml:space="preserve">  </w:t>
                  </w:r>
                  <w:r w:rsidRPr="00E175AB">
                    <w:rPr>
                      <w:rFonts w:hint="eastAsia"/>
                      <w:sz w:val="18"/>
                      <w:szCs w:val="18"/>
                    </w:rPr>
                    <w:t>表</w:t>
                  </w:r>
                </w:p>
              </w:tc>
              <w:tc>
                <w:tcPr>
                  <w:tcW w:w="1298"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jc w:val="center"/>
                    <w:rPr>
                      <w:rFonts w:ascii="Arial" w:hAnsi="Arial" w:cs="宋体"/>
                      <w:snapToGrid w:val="0"/>
                      <w:sz w:val="18"/>
                      <w:szCs w:val="18"/>
                    </w:rPr>
                  </w:pPr>
                  <w:r w:rsidRPr="00E175AB">
                    <w:rPr>
                      <w:rFonts w:hint="eastAsia"/>
                      <w:sz w:val="18"/>
                      <w:szCs w:val="18"/>
                    </w:rPr>
                    <w:t>廖仁斌</w:t>
                  </w:r>
                </w:p>
              </w:tc>
              <w:tc>
                <w:tcPr>
                  <w:tcW w:w="1426"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sz w:val="18"/>
                      <w:szCs w:val="18"/>
                    </w:rPr>
                    <w:t>联系人</w:t>
                  </w:r>
                </w:p>
              </w:tc>
              <w:tc>
                <w:tcPr>
                  <w:tcW w:w="1231"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jc w:val="center"/>
                    <w:rPr>
                      <w:sz w:val="18"/>
                      <w:szCs w:val="18"/>
                    </w:rPr>
                  </w:pPr>
                  <w:r w:rsidRPr="00E175AB">
                    <w:rPr>
                      <w:rFonts w:hint="eastAsia"/>
                      <w:sz w:val="18"/>
                      <w:szCs w:val="18"/>
                    </w:rPr>
                    <w:t>张琨</w:t>
                  </w:r>
                </w:p>
              </w:tc>
              <w:tc>
                <w:tcPr>
                  <w:tcW w:w="1425"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sz w:val="18"/>
                      <w:szCs w:val="18"/>
                    </w:rPr>
                    <w:t>联系电话</w:t>
                  </w:r>
                </w:p>
              </w:tc>
              <w:tc>
                <w:tcPr>
                  <w:tcW w:w="1846"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jc w:val="center"/>
                    <w:rPr>
                      <w:sz w:val="18"/>
                      <w:szCs w:val="18"/>
                    </w:rPr>
                  </w:pPr>
                  <w:r w:rsidRPr="00E175AB">
                    <w:rPr>
                      <w:rFonts w:hint="eastAsia"/>
                      <w:sz w:val="18"/>
                      <w:szCs w:val="18"/>
                    </w:rPr>
                    <w:t>15308406363</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行</w:t>
                  </w:r>
                  <w:r w:rsidRPr="00E175AB">
                    <w:rPr>
                      <w:sz w:val="18"/>
                      <w:szCs w:val="18"/>
                    </w:rPr>
                    <w:t xml:space="preserve">  </w:t>
                  </w:r>
                  <w:r w:rsidRPr="00E175AB">
                    <w:rPr>
                      <w:rFonts w:hint="eastAsia"/>
                      <w:sz w:val="18"/>
                      <w:szCs w:val="18"/>
                    </w:rPr>
                    <w:t>业</w:t>
                  </w:r>
                  <w:r w:rsidRPr="00E175AB">
                    <w:rPr>
                      <w:sz w:val="18"/>
                      <w:szCs w:val="18"/>
                    </w:rPr>
                    <w:t xml:space="preserve">  </w:t>
                  </w:r>
                  <w:r w:rsidRPr="00E175AB">
                    <w:rPr>
                      <w:rFonts w:hint="eastAsia"/>
                      <w:sz w:val="18"/>
                      <w:szCs w:val="18"/>
                    </w:rPr>
                    <w:t>类</w:t>
                  </w:r>
                  <w:r w:rsidRPr="00E175AB">
                    <w:rPr>
                      <w:sz w:val="18"/>
                      <w:szCs w:val="18"/>
                    </w:rPr>
                    <w:t xml:space="preserve">  </w:t>
                  </w:r>
                  <w:r w:rsidRPr="00E175AB">
                    <w:rPr>
                      <w:rFonts w:hint="eastAsia"/>
                      <w:sz w:val="18"/>
                      <w:szCs w:val="18"/>
                    </w:rPr>
                    <w:t>别</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Pr="00E175AB">
                    <w:rPr>
                      <w:rFonts w:hint="eastAsia"/>
                      <w:sz w:val="18"/>
                      <w:szCs w:val="18"/>
                    </w:rPr>
                    <w:t>移动电信服务（</w:t>
                  </w:r>
                  <w:r w:rsidRPr="00E175AB">
                    <w:rPr>
                      <w:sz w:val="18"/>
                      <w:szCs w:val="18"/>
                    </w:rPr>
                    <w:t>I6312</w:t>
                  </w:r>
                  <w:r w:rsidRPr="00E175AB">
                    <w:rPr>
                      <w:rFonts w:hint="eastAsia"/>
                      <w:sz w:val="18"/>
                      <w:szCs w:val="18"/>
                    </w:rPr>
                    <w:t>）</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项</w:t>
                  </w:r>
                  <w:r w:rsidRPr="00E175AB">
                    <w:rPr>
                      <w:sz w:val="18"/>
                      <w:szCs w:val="18"/>
                    </w:rPr>
                    <w:t xml:space="preserve">  </w:t>
                  </w:r>
                  <w:r w:rsidRPr="00E175AB">
                    <w:rPr>
                      <w:rFonts w:hint="eastAsia"/>
                      <w:sz w:val="18"/>
                      <w:szCs w:val="18"/>
                    </w:rPr>
                    <w:t>目</w:t>
                  </w:r>
                  <w:r w:rsidRPr="00E175AB">
                    <w:rPr>
                      <w:sz w:val="18"/>
                      <w:szCs w:val="18"/>
                    </w:rPr>
                    <w:t xml:space="preserve">  </w:t>
                  </w:r>
                  <w:r w:rsidRPr="00E175AB">
                    <w:rPr>
                      <w:rFonts w:hint="eastAsia"/>
                      <w:sz w:val="18"/>
                      <w:szCs w:val="18"/>
                    </w:rPr>
                    <w:t>性</w:t>
                  </w:r>
                  <w:r w:rsidRPr="00E175AB">
                    <w:rPr>
                      <w:sz w:val="18"/>
                      <w:szCs w:val="18"/>
                    </w:rPr>
                    <w:t xml:space="preserve">  </w:t>
                  </w:r>
                  <w:r w:rsidRPr="00E175AB">
                    <w:rPr>
                      <w:rFonts w:hint="eastAsia"/>
                      <w:sz w:val="18"/>
                      <w:szCs w:val="18"/>
                    </w:rPr>
                    <w:t>质</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00A6483C" w:rsidRPr="00E175AB">
                    <w:rPr>
                      <w:rFonts w:hint="eastAsia"/>
                      <w:sz w:val="18"/>
                      <w:szCs w:val="18"/>
                    </w:rPr>
                    <w:fldChar w:fldCharType="begin"/>
                  </w:r>
                  <w:r w:rsidRPr="00E175AB">
                    <w:rPr>
                      <w:rFonts w:hint="eastAsia"/>
                      <w:sz w:val="18"/>
                      <w:szCs w:val="18"/>
                    </w:rPr>
                    <w:instrText xml:space="preserve"> eq \o\ac(</w:instrText>
                  </w:r>
                  <w:r w:rsidRPr="00E175AB">
                    <w:rPr>
                      <w:rFonts w:hint="eastAsia"/>
                      <w:sz w:val="18"/>
                      <w:szCs w:val="18"/>
                    </w:rPr>
                    <w:instrText>□</w:instrText>
                  </w:r>
                  <w:r w:rsidRPr="00E175AB">
                    <w:rPr>
                      <w:rFonts w:hint="eastAsia"/>
                      <w:sz w:val="18"/>
                      <w:szCs w:val="18"/>
                    </w:rPr>
                    <w:instrText>,</w:instrText>
                  </w:r>
                  <w:r w:rsidRPr="00E175AB">
                    <w:rPr>
                      <w:rFonts w:hint="eastAsia"/>
                      <w:sz w:val="18"/>
                      <w:szCs w:val="18"/>
                    </w:rPr>
                    <w:instrText>∨</w:instrText>
                  </w:r>
                  <w:r w:rsidRPr="00E175AB">
                    <w:rPr>
                      <w:rFonts w:hint="eastAsia"/>
                      <w:sz w:val="18"/>
                      <w:szCs w:val="18"/>
                    </w:rPr>
                    <w:instrText>)</w:instrText>
                  </w:r>
                  <w:r w:rsidR="00A6483C" w:rsidRPr="00E175AB">
                    <w:rPr>
                      <w:rFonts w:hint="eastAsia"/>
                      <w:sz w:val="18"/>
                      <w:szCs w:val="18"/>
                    </w:rPr>
                    <w:fldChar w:fldCharType="end"/>
                  </w:r>
                  <w:r w:rsidRPr="00E175AB">
                    <w:rPr>
                      <w:rFonts w:hint="eastAsia"/>
                      <w:sz w:val="18"/>
                      <w:szCs w:val="18"/>
                    </w:rPr>
                    <w:t xml:space="preserve"> </w:t>
                  </w:r>
                  <w:r w:rsidRPr="00E175AB">
                    <w:rPr>
                      <w:rFonts w:hint="eastAsia"/>
                      <w:sz w:val="18"/>
                      <w:szCs w:val="18"/>
                    </w:rPr>
                    <w:t>新建</w:t>
                  </w:r>
                  <w:r w:rsidRPr="00E175AB">
                    <w:rPr>
                      <w:sz w:val="18"/>
                      <w:szCs w:val="18"/>
                    </w:rPr>
                    <w:t xml:space="preserve">        </w:t>
                  </w:r>
                  <w:r w:rsidRPr="00E175AB">
                    <w:rPr>
                      <w:rFonts w:hint="eastAsia"/>
                      <w:sz w:val="18"/>
                      <w:szCs w:val="18"/>
                    </w:rPr>
                    <w:t>□</w:t>
                  </w:r>
                  <w:r w:rsidRPr="00E175AB">
                    <w:rPr>
                      <w:rFonts w:hint="eastAsia"/>
                      <w:sz w:val="18"/>
                      <w:szCs w:val="18"/>
                    </w:rPr>
                    <w:t xml:space="preserve"> </w:t>
                  </w:r>
                  <w:r w:rsidRPr="00E175AB">
                    <w:rPr>
                      <w:rFonts w:hint="eastAsia"/>
                      <w:sz w:val="18"/>
                      <w:szCs w:val="18"/>
                    </w:rPr>
                    <w:t>改扩建</w:t>
                  </w:r>
                  <w:r w:rsidRPr="00E175AB">
                    <w:rPr>
                      <w:sz w:val="18"/>
                      <w:szCs w:val="18"/>
                    </w:rPr>
                    <w:t xml:space="preserve">        </w:t>
                  </w:r>
                  <w:r w:rsidRPr="00E175AB">
                    <w:rPr>
                      <w:rFonts w:hint="eastAsia"/>
                      <w:sz w:val="18"/>
                      <w:szCs w:val="18"/>
                    </w:rPr>
                    <w:t>□</w:t>
                  </w:r>
                  <w:r w:rsidRPr="00E175AB">
                    <w:rPr>
                      <w:rFonts w:hint="eastAsia"/>
                      <w:sz w:val="18"/>
                      <w:szCs w:val="18"/>
                    </w:rPr>
                    <w:t xml:space="preserve"> </w:t>
                  </w:r>
                  <w:r w:rsidRPr="00E175AB">
                    <w:rPr>
                      <w:rFonts w:hint="eastAsia"/>
                      <w:sz w:val="18"/>
                      <w:szCs w:val="18"/>
                    </w:rPr>
                    <w:t>技术改造</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工程总投资</w:t>
                  </w:r>
                </w:p>
              </w:tc>
              <w:tc>
                <w:tcPr>
                  <w:tcW w:w="3242" w:type="dxa"/>
                  <w:gridSpan w:val="5"/>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（万元）</w:t>
                  </w:r>
                  <w:r w:rsidRPr="00E175AB">
                    <w:rPr>
                      <w:sz w:val="18"/>
                      <w:szCs w:val="18"/>
                    </w:rPr>
                    <w:t xml:space="preserve">     </w:t>
                  </w:r>
                  <w:r w:rsidRPr="00E175AB">
                    <w:rPr>
                      <w:rFonts w:hint="eastAsia"/>
                      <w:sz w:val="18"/>
                      <w:szCs w:val="18"/>
                    </w:rPr>
                    <w:t>7864.8</w:t>
                  </w:r>
                </w:p>
              </w:tc>
              <w:tc>
                <w:tcPr>
                  <w:tcW w:w="1493"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环保投资</w:t>
                  </w:r>
                </w:p>
              </w:tc>
              <w:tc>
                <w:tcPr>
                  <w:tcW w:w="2491"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Pr="00E175AB">
                    <w:rPr>
                      <w:rFonts w:hint="eastAsia"/>
                      <w:sz w:val="18"/>
                      <w:szCs w:val="18"/>
                    </w:rPr>
                    <w:t>（万元）</w:t>
                  </w:r>
                  <w:r w:rsidRPr="00E175AB">
                    <w:rPr>
                      <w:rFonts w:hint="eastAsia"/>
                      <w:sz w:val="18"/>
                      <w:szCs w:val="18"/>
                    </w:rPr>
                    <w:t>393.2</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建设地点</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Pr="00E175AB">
                    <w:rPr>
                      <w:rFonts w:hint="eastAsia"/>
                      <w:sz w:val="18"/>
                      <w:szCs w:val="18"/>
                    </w:rPr>
                    <w:t>行政区（市、县）：怀化各市县区</w:t>
                  </w:r>
                </w:p>
                <w:p w:rsidR="0053239B" w:rsidRPr="00E175AB" w:rsidRDefault="0053239B" w:rsidP="0075641C">
                  <w:pPr>
                    <w:pStyle w:val="-1"/>
                    <w:ind w:left="31" w:right="31"/>
                    <w:rPr>
                      <w:sz w:val="18"/>
                      <w:szCs w:val="18"/>
                    </w:rPr>
                  </w:pPr>
                  <w:r w:rsidRPr="00E175AB">
                    <w:rPr>
                      <w:rFonts w:hint="eastAsia"/>
                      <w:sz w:val="18"/>
                      <w:szCs w:val="18"/>
                    </w:rPr>
                    <w:t xml:space="preserve">  </w:t>
                  </w:r>
                  <w:r w:rsidRPr="00E175AB">
                    <w:rPr>
                      <w:rFonts w:hint="eastAsia"/>
                      <w:sz w:val="18"/>
                      <w:szCs w:val="18"/>
                    </w:rPr>
                    <w:t>所处园区：无</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特殊环境敏感目</w:t>
                  </w:r>
                  <w:r w:rsidRPr="00E175AB">
                    <w:rPr>
                      <w:rFonts w:hint="eastAsia"/>
                      <w:sz w:val="18"/>
                      <w:szCs w:val="18"/>
                    </w:rPr>
                    <w:lastRenderedPageBreak/>
                    <w:t>标</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lastRenderedPageBreak/>
                    <w:t xml:space="preserve">  </w:t>
                  </w:r>
                  <w:r w:rsidRPr="00E175AB">
                    <w:rPr>
                      <w:rFonts w:hint="eastAsia"/>
                      <w:sz w:val="18"/>
                      <w:szCs w:val="18"/>
                    </w:rPr>
                    <w:t>（</w:t>
                  </w:r>
                  <w:r w:rsidRPr="00E175AB">
                    <w:rPr>
                      <w:rFonts w:hint="eastAsia"/>
                      <w:sz w:val="18"/>
                      <w:szCs w:val="18"/>
                    </w:rPr>
                    <w:t>1</w:t>
                  </w:r>
                  <w:r w:rsidRPr="00E175AB">
                    <w:rPr>
                      <w:rFonts w:hint="eastAsia"/>
                      <w:sz w:val="18"/>
                      <w:szCs w:val="18"/>
                    </w:rPr>
                    <w:t>）涉及的饮用水源保护区及与项目关系：无</w:t>
                  </w:r>
                </w:p>
                <w:p w:rsidR="0053239B" w:rsidRPr="00E175AB" w:rsidRDefault="0053239B" w:rsidP="0075641C">
                  <w:pPr>
                    <w:pStyle w:val="-1"/>
                    <w:ind w:left="31" w:right="31"/>
                    <w:rPr>
                      <w:sz w:val="18"/>
                      <w:szCs w:val="18"/>
                    </w:rPr>
                  </w:pPr>
                  <w:r w:rsidRPr="00E175AB">
                    <w:rPr>
                      <w:sz w:val="18"/>
                      <w:szCs w:val="18"/>
                    </w:rPr>
                    <w:lastRenderedPageBreak/>
                    <w:t xml:space="preserve">  </w:t>
                  </w:r>
                  <w:r w:rsidRPr="00E175AB">
                    <w:rPr>
                      <w:rFonts w:hint="eastAsia"/>
                      <w:sz w:val="18"/>
                      <w:szCs w:val="18"/>
                    </w:rPr>
                    <w:t>（</w:t>
                  </w:r>
                  <w:r w:rsidRPr="00E175AB">
                    <w:rPr>
                      <w:rFonts w:hint="eastAsia"/>
                      <w:sz w:val="18"/>
                      <w:szCs w:val="18"/>
                    </w:rPr>
                    <w:t>2</w:t>
                  </w:r>
                  <w:r w:rsidRPr="00E175AB">
                    <w:rPr>
                      <w:rFonts w:hint="eastAsia"/>
                      <w:sz w:val="18"/>
                      <w:szCs w:val="18"/>
                    </w:rPr>
                    <w:t>）其他：基站周边学校、居民楼、幼儿园、医院</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lastRenderedPageBreak/>
                    <w:t>主要建设内容与规模</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新建基站</w:t>
                  </w:r>
                  <w:r w:rsidRPr="00E175AB">
                    <w:rPr>
                      <w:rFonts w:hint="eastAsia"/>
                      <w:sz w:val="18"/>
                      <w:szCs w:val="18"/>
                    </w:rPr>
                    <w:t>1279</w:t>
                  </w:r>
                  <w:r w:rsidRPr="00E175AB">
                    <w:rPr>
                      <w:rFonts w:hint="eastAsia"/>
                      <w:sz w:val="18"/>
                      <w:szCs w:val="18"/>
                    </w:rPr>
                    <w:t>个，其中新建</w:t>
                  </w:r>
                  <w:r w:rsidRPr="00E175AB">
                    <w:rPr>
                      <w:rFonts w:hAnsi="宋体" w:cs="宋体"/>
                      <w:kern w:val="2"/>
                      <w:sz w:val="18"/>
                      <w:szCs w:val="18"/>
                    </w:rPr>
                    <w:t>CDMA</w:t>
                  </w:r>
                  <w:r w:rsidRPr="00E175AB">
                    <w:rPr>
                      <w:rFonts w:hAnsi="宋体" w:cs="宋体" w:hint="eastAsia"/>
                      <w:kern w:val="2"/>
                      <w:sz w:val="18"/>
                      <w:szCs w:val="18"/>
                    </w:rPr>
                    <w:t>基站</w:t>
                  </w:r>
                  <w:r w:rsidRPr="00E175AB">
                    <w:rPr>
                      <w:rFonts w:hAnsi="宋体" w:cs="宋体" w:hint="eastAsia"/>
                      <w:kern w:val="2"/>
                      <w:sz w:val="18"/>
                      <w:szCs w:val="18"/>
                    </w:rPr>
                    <w:t>71</w:t>
                  </w:r>
                  <w:r w:rsidRPr="00E175AB">
                    <w:rPr>
                      <w:rFonts w:hAnsi="宋体" w:cs="宋体" w:hint="eastAsia"/>
                      <w:kern w:val="2"/>
                      <w:sz w:val="18"/>
                      <w:szCs w:val="18"/>
                    </w:rPr>
                    <w:t>个</w:t>
                  </w:r>
                  <w:r w:rsidRPr="00E175AB">
                    <w:rPr>
                      <w:rFonts w:hint="eastAsia"/>
                      <w:sz w:val="18"/>
                      <w:szCs w:val="18"/>
                    </w:rPr>
                    <w:t>、</w:t>
                  </w:r>
                  <w:r w:rsidRPr="00E175AB">
                    <w:rPr>
                      <w:sz w:val="18"/>
                      <w:szCs w:val="18"/>
                    </w:rPr>
                    <w:t>FDD-LTE</w:t>
                  </w:r>
                  <w:r w:rsidRPr="00E175AB">
                    <w:rPr>
                      <w:rFonts w:hint="eastAsia"/>
                      <w:sz w:val="18"/>
                      <w:szCs w:val="18"/>
                    </w:rPr>
                    <w:t>基站</w:t>
                  </w:r>
                  <w:r w:rsidRPr="00E175AB">
                    <w:rPr>
                      <w:rFonts w:hint="eastAsia"/>
                      <w:sz w:val="18"/>
                      <w:szCs w:val="18"/>
                    </w:rPr>
                    <w:t>1208</w:t>
                  </w:r>
                  <w:r w:rsidRPr="00E175AB">
                    <w:rPr>
                      <w:rFonts w:hint="eastAsia"/>
                      <w:sz w:val="18"/>
                      <w:szCs w:val="18"/>
                    </w:rPr>
                    <w:t>个。</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环评单位</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Pr="00E175AB">
                    <w:rPr>
                      <w:rFonts w:hint="eastAsia"/>
                      <w:sz w:val="18"/>
                      <w:szCs w:val="18"/>
                    </w:rPr>
                    <w:t>湖南省湘电试验研究院有限公司</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环境监理</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sz w:val="18"/>
                      <w:szCs w:val="18"/>
                    </w:rPr>
                    <w:t xml:space="preserve">  </w:t>
                  </w:r>
                  <w:r w:rsidRPr="00E175AB">
                    <w:rPr>
                      <w:rFonts w:hint="eastAsia"/>
                      <w:sz w:val="18"/>
                      <w:szCs w:val="18"/>
                    </w:rPr>
                    <w:t>□</w:t>
                  </w:r>
                  <w:r w:rsidRPr="00E175AB">
                    <w:rPr>
                      <w:rFonts w:hint="eastAsia"/>
                      <w:sz w:val="18"/>
                      <w:szCs w:val="18"/>
                    </w:rPr>
                    <w:t xml:space="preserve"> </w:t>
                  </w:r>
                  <w:r w:rsidRPr="00E175AB">
                    <w:rPr>
                      <w:rFonts w:hint="eastAsia"/>
                      <w:sz w:val="18"/>
                      <w:szCs w:val="18"/>
                    </w:rPr>
                    <w:t>要求</w:t>
                  </w:r>
                  <w:r w:rsidRPr="00E175AB">
                    <w:rPr>
                      <w:rFonts w:hint="eastAsia"/>
                      <w:sz w:val="18"/>
                      <w:szCs w:val="18"/>
                    </w:rPr>
                    <w:t xml:space="preserve">                </w:t>
                  </w:r>
                  <w:r w:rsidR="00A6483C" w:rsidRPr="00E175AB">
                    <w:rPr>
                      <w:rFonts w:hint="eastAsia"/>
                      <w:sz w:val="18"/>
                      <w:szCs w:val="18"/>
                    </w:rPr>
                    <w:fldChar w:fldCharType="begin"/>
                  </w:r>
                  <w:r w:rsidRPr="00E175AB">
                    <w:rPr>
                      <w:rFonts w:hint="eastAsia"/>
                      <w:sz w:val="18"/>
                      <w:szCs w:val="18"/>
                    </w:rPr>
                    <w:instrText xml:space="preserve"> eq \o\ac(</w:instrText>
                  </w:r>
                  <w:r w:rsidRPr="00E175AB">
                    <w:rPr>
                      <w:rFonts w:hint="eastAsia"/>
                      <w:sz w:val="18"/>
                      <w:szCs w:val="18"/>
                    </w:rPr>
                    <w:instrText>□</w:instrText>
                  </w:r>
                  <w:r w:rsidRPr="00E175AB">
                    <w:rPr>
                      <w:rFonts w:hint="eastAsia"/>
                      <w:sz w:val="18"/>
                      <w:szCs w:val="18"/>
                    </w:rPr>
                    <w:instrText>,</w:instrText>
                  </w:r>
                  <w:r w:rsidRPr="00E175AB">
                    <w:rPr>
                      <w:rFonts w:hint="eastAsia"/>
                      <w:sz w:val="18"/>
                      <w:szCs w:val="18"/>
                    </w:rPr>
                    <w:instrText>∨</w:instrText>
                  </w:r>
                  <w:r w:rsidRPr="00E175AB">
                    <w:rPr>
                      <w:rFonts w:hint="eastAsia"/>
                      <w:sz w:val="18"/>
                      <w:szCs w:val="18"/>
                    </w:rPr>
                    <w:instrText>)</w:instrText>
                  </w:r>
                  <w:r w:rsidR="00A6483C" w:rsidRPr="00E175AB">
                    <w:rPr>
                      <w:rFonts w:hint="eastAsia"/>
                      <w:sz w:val="18"/>
                      <w:szCs w:val="18"/>
                    </w:rPr>
                    <w:fldChar w:fldCharType="end"/>
                  </w:r>
                  <w:r w:rsidRPr="00E175AB">
                    <w:rPr>
                      <w:rFonts w:hint="eastAsia"/>
                      <w:sz w:val="18"/>
                      <w:szCs w:val="18"/>
                    </w:rPr>
                    <w:t xml:space="preserve"> </w:t>
                  </w:r>
                  <w:r w:rsidRPr="00E175AB">
                    <w:rPr>
                      <w:rFonts w:hint="eastAsia"/>
                      <w:sz w:val="18"/>
                      <w:szCs w:val="18"/>
                    </w:rPr>
                    <w:t>不要求</w:t>
                  </w:r>
                </w:p>
              </w:tc>
            </w:tr>
            <w:tr w:rsidR="0053239B" w:rsidRPr="00E175AB" w:rsidTr="0075641C">
              <w:trPr>
                <w:trHeight w:val="421"/>
              </w:trPr>
              <w:tc>
                <w:tcPr>
                  <w:tcW w:w="563"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时段</w:t>
                  </w: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类型</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环保措施与要求</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验收要求</w:t>
                  </w:r>
                </w:p>
              </w:tc>
            </w:tr>
            <w:tr w:rsidR="0053239B" w:rsidRPr="00E175AB" w:rsidTr="0075641C">
              <w:trPr>
                <w:trHeight w:val="421"/>
              </w:trPr>
              <w:tc>
                <w:tcPr>
                  <w:tcW w:w="563" w:type="dxa"/>
                  <w:vMerge w:val="restart"/>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施</w:t>
                  </w:r>
                </w:p>
                <w:p w:rsidR="0053239B" w:rsidRPr="00E175AB" w:rsidRDefault="0053239B" w:rsidP="0075641C">
                  <w:pPr>
                    <w:pStyle w:val="af7"/>
                    <w:ind w:left="36" w:right="36"/>
                    <w:rPr>
                      <w:sz w:val="18"/>
                      <w:szCs w:val="18"/>
                    </w:rPr>
                  </w:pPr>
                  <w:r w:rsidRPr="00E175AB">
                    <w:rPr>
                      <w:rFonts w:hint="eastAsia"/>
                      <w:sz w:val="18"/>
                      <w:szCs w:val="18"/>
                    </w:rPr>
                    <w:t>工</w:t>
                  </w:r>
                </w:p>
                <w:p w:rsidR="0053239B" w:rsidRPr="00E175AB" w:rsidRDefault="0053239B" w:rsidP="0075641C">
                  <w:pPr>
                    <w:pStyle w:val="af7"/>
                    <w:ind w:left="36" w:right="36"/>
                    <w:rPr>
                      <w:sz w:val="18"/>
                      <w:szCs w:val="18"/>
                    </w:rPr>
                  </w:pPr>
                  <w:r w:rsidRPr="00E175AB">
                    <w:rPr>
                      <w:rFonts w:hint="eastAsia"/>
                      <w:sz w:val="18"/>
                      <w:szCs w:val="18"/>
                    </w:rPr>
                    <w:t>期</w:t>
                  </w: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生态环境</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落实表土防护等措施。进行了植被恢复。与周围建筑、景观、色调协调。</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5"/>
                    <w:rPr>
                      <w:rFonts w:hAnsi="Times New Roman"/>
                      <w:sz w:val="18"/>
                      <w:szCs w:val="18"/>
                    </w:rPr>
                  </w:pPr>
                  <w:r w:rsidRPr="00E175AB">
                    <w:rPr>
                      <w:rFonts w:hAnsi="Times New Roman" w:hint="eastAsia"/>
                      <w:sz w:val="18"/>
                      <w:szCs w:val="18"/>
                    </w:rPr>
                    <w:t>是否落实表土防护等生态保护措施。</w:t>
                  </w:r>
                </w:p>
                <w:p w:rsidR="0053239B" w:rsidRPr="00E175AB" w:rsidRDefault="0053239B" w:rsidP="0075641C">
                  <w:pPr>
                    <w:pStyle w:val="15"/>
                    <w:rPr>
                      <w:rFonts w:hAnsi="Times New Roman"/>
                      <w:sz w:val="18"/>
                      <w:szCs w:val="18"/>
                    </w:rPr>
                  </w:pPr>
                  <w:r w:rsidRPr="00E175AB">
                    <w:rPr>
                      <w:rFonts w:hAnsi="Times New Roman" w:hint="eastAsia"/>
                      <w:sz w:val="18"/>
                      <w:szCs w:val="18"/>
                    </w:rPr>
                    <w:t>是否进行了植被恢复。</w:t>
                  </w:r>
                </w:p>
                <w:p w:rsidR="0053239B" w:rsidRPr="00E175AB" w:rsidRDefault="0053239B" w:rsidP="0075641C">
                  <w:pPr>
                    <w:pStyle w:val="15"/>
                    <w:rPr>
                      <w:rFonts w:hAnsi="Times New Roman"/>
                      <w:sz w:val="18"/>
                      <w:szCs w:val="18"/>
                    </w:rPr>
                  </w:pPr>
                  <w:r w:rsidRPr="00E175AB">
                    <w:rPr>
                      <w:rFonts w:hAnsi="Times New Roman" w:hint="eastAsia"/>
                      <w:sz w:val="18"/>
                      <w:szCs w:val="18"/>
                    </w:rPr>
                    <w:t>是否与周围建筑景观色调协调。</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废气</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废水</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塔基混凝土搅拌时的施工废水应沉淀后就近排入城市排水管网，或采用商品混凝土。</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符合环评要求。</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固废</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生活垃圾集中堆放，并委托当地环卫部门定期清运。施工金属下脚料回收。</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符合环评要求。</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噪声</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合理安排施工时间，加强施工管理，禁止夜间施工。</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按规范建设，有投诉需监测。</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电磁辐射</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r>
            <w:tr w:rsidR="0053239B" w:rsidRPr="00E175AB" w:rsidTr="0075641C">
              <w:trPr>
                <w:trHeight w:val="421"/>
              </w:trPr>
              <w:tc>
                <w:tcPr>
                  <w:tcW w:w="563" w:type="dxa"/>
                  <w:vMerge w:val="restart"/>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营</w:t>
                  </w:r>
                </w:p>
                <w:p w:rsidR="0053239B" w:rsidRPr="00E175AB" w:rsidRDefault="0053239B" w:rsidP="0075641C">
                  <w:pPr>
                    <w:pStyle w:val="af7"/>
                    <w:ind w:left="36" w:right="36"/>
                    <w:rPr>
                      <w:sz w:val="18"/>
                      <w:szCs w:val="18"/>
                    </w:rPr>
                  </w:pPr>
                  <w:r w:rsidRPr="00E175AB">
                    <w:rPr>
                      <w:rFonts w:hint="eastAsia"/>
                      <w:sz w:val="18"/>
                      <w:szCs w:val="18"/>
                    </w:rPr>
                    <w:t>运</w:t>
                  </w:r>
                </w:p>
                <w:p w:rsidR="0053239B" w:rsidRPr="00E175AB" w:rsidRDefault="0053239B" w:rsidP="0075641C">
                  <w:pPr>
                    <w:pStyle w:val="af7"/>
                    <w:ind w:left="36" w:right="36"/>
                    <w:rPr>
                      <w:sz w:val="18"/>
                      <w:szCs w:val="18"/>
                    </w:rPr>
                  </w:pPr>
                  <w:r w:rsidRPr="00E175AB">
                    <w:rPr>
                      <w:rFonts w:hint="eastAsia"/>
                      <w:sz w:val="18"/>
                      <w:szCs w:val="18"/>
                    </w:rPr>
                    <w:t>期</w:t>
                  </w: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生态环境</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营运期绿化维护</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保证其正常环保、绿化、景观功能</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废气</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废水</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无</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固废</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废旧蓄电池、废弃电子产品交由有资质单位回收、贮存、处置。</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与具有相应资质单位签订回收协议</w:t>
                  </w:r>
                  <w:r w:rsidRPr="00E175AB">
                    <w:rPr>
                      <w:sz w:val="18"/>
                      <w:szCs w:val="18"/>
                    </w:rPr>
                    <w:t>,</w:t>
                  </w:r>
                  <w:r w:rsidRPr="00E175AB">
                    <w:rPr>
                      <w:rFonts w:hint="eastAsia"/>
                      <w:sz w:val="18"/>
                      <w:szCs w:val="18"/>
                    </w:rPr>
                    <w:t>建设暂存库房。</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噪声</w:t>
                  </w:r>
                </w:p>
              </w:tc>
              <w:tc>
                <w:tcPr>
                  <w:tcW w:w="2515" w:type="dxa"/>
                  <w:gridSpan w:val="3"/>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机房采取减噪措施</w:t>
                  </w:r>
                </w:p>
              </w:tc>
              <w:tc>
                <w:tcPr>
                  <w:tcW w:w="4711" w:type="dxa"/>
                  <w:gridSpan w:val="6"/>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按规范建设，有投诉需监测。</w:t>
                  </w:r>
                </w:p>
              </w:tc>
            </w:tr>
            <w:tr w:rsidR="0053239B" w:rsidRPr="00E175AB" w:rsidTr="0075641C">
              <w:trPr>
                <w:trHeight w:val="421"/>
              </w:trPr>
              <w:tc>
                <w:tcPr>
                  <w:tcW w:w="563" w:type="dxa"/>
                  <w:vMerge/>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widowControl/>
                    <w:jc w:val="left"/>
                    <w:rPr>
                      <w:kern w:val="0"/>
                      <w:sz w:val="18"/>
                      <w:szCs w:val="18"/>
                    </w:rPr>
                  </w:pPr>
                </w:p>
              </w:tc>
              <w:tc>
                <w:tcPr>
                  <w:tcW w:w="935" w:type="dxa"/>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电磁辐射</w:t>
                  </w:r>
                </w:p>
              </w:tc>
              <w:tc>
                <w:tcPr>
                  <w:tcW w:w="7226" w:type="dxa"/>
                  <w:gridSpan w:val="9"/>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基站附近敏感目标处电磁辐射是否满足《电磁环境控制限值》</w:t>
                  </w:r>
                  <w:r w:rsidRPr="00E175AB">
                    <w:rPr>
                      <w:sz w:val="18"/>
                      <w:szCs w:val="18"/>
                    </w:rPr>
                    <w:t>(GB8702-2014)</w:t>
                  </w:r>
                  <w:r w:rsidRPr="00E175AB">
                    <w:rPr>
                      <w:rFonts w:hint="eastAsia"/>
                      <w:sz w:val="18"/>
                      <w:szCs w:val="18"/>
                    </w:rPr>
                    <w:t>的标准要求。</w:t>
                  </w:r>
                </w:p>
              </w:tc>
            </w:tr>
            <w:tr w:rsidR="0053239B" w:rsidRPr="00E175AB" w:rsidTr="0075641C">
              <w:trPr>
                <w:trHeight w:val="421"/>
              </w:trPr>
              <w:tc>
                <w:tcPr>
                  <w:tcW w:w="1498"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af7"/>
                    <w:ind w:left="36" w:right="36"/>
                    <w:rPr>
                      <w:sz w:val="18"/>
                      <w:szCs w:val="18"/>
                    </w:rPr>
                  </w:pPr>
                  <w:r w:rsidRPr="00E175AB">
                    <w:rPr>
                      <w:rFonts w:hint="eastAsia"/>
                      <w:sz w:val="18"/>
                      <w:szCs w:val="18"/>
                    </w:rPr>
                    <w:t>环境风险及防范措施</w:t>
                  </w:r>
                </w:p>
              </w:tc>
              <w:tc>
                <w:tcPr>
                  <w:tcW w:w="2281" w:type="dxa"/>
                  <w:gridSpan w:val="2"/>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制定环境事故应急预案，配备一定应急物资</w:t>
                  </w:r>
                </w:p>
              </w:tc>
              <w:tc>
                <w:tcPr>
                  <w:tcW w:w="4945" w:type="dxa"/>
                  <w:gridSpan w:val="7"/>
                  <w:tcBorders>
                    <w:top w:val="single" w:sz="2" w:space="0" w:color="000000"/>
                    <w:left w:val="single" w:sz="2" w:space="0" w:color="000000"/>
                    <w:bottom w:val="single" w:sz="2" w:space="0" w:color="000000"/>
                    <w:right w:val="single" w:sz="2" w:space="0" w:color="000000"/>
                  </w:tcBorders>
                  <w:vAlign w:val="center"/>
                  <w:hideMark/>
                </w:tcPr>
                <w:p w:rsidR="0053239B" w:rsidRPr="00E175AB" w:rsidRDefault="0053239B" w:rsidP="0075641C">
                  <w:pPr>
                    <w:pStyle w:val="-1"/>
                    <w:ind w:left="31" w:right="31"/>
                    <w:rPr>
                      <w:sz w:val="18"/>
                      <w:szCs w:val="18"/>
                    </w:rPr>
                  </w:pPr>
                  <w:r w:rsidRPr="00E175AB">
                    <w:rPr>
                      <w:rFonts w:hint="eastAsia"/>
                      <w:sz w:val="18"/>
                      <w:szCs w:val="18"/>
                    </w:rPr>
                    <w:t>减缓营运期风险。</w:t>
                  </w:r>
                </w:p>
              </w:tc>
            </w:tr>
          </w:tbl>
          <w:p w:rsidR="0053239B" w:rsidRPr="00E175AB" w:rsidRDefault="0053239B" w:rsidP="0075641C">
            <w:pPr>
              <w:spacing w:line="360" w:lineRule="auto"/>
              <w:ind w:firstLineChars="200" w:firstLine="480"/>
              <w:rPr>
                <w:sz w:val="24"/>
              </w:rPr>
            </w:pPr>
          </w:p>
          <w:p w:rsidR="0053239B" w:rsidRPr="00E175AB" w:rsidRDefault="0053239B" w:rsidP="0075641C">
            <w:pPr>
              <w:outlineLvl w:val="1"/>
              <w:rPr>
                <w:b/>
                <w:sz w:val="28"/>
                <w:szCs w:val="28"/>
              </w:rPr>
            </w:pPr>
            <w:bookmarkStart w:id="277" w:name="_Toc317367055"/>
            <w:bookmarkStart w:id="278" w:name="_Toc480273929"/>
            <w:r w:rsidRPr="00E175AB">
              <w:rPr>
                <w:rFonts w:hint="eastAsia"/>
                <w:b/>
                <w:sz w:val="28"/>
                <w:szCs w:val="28"/>
              </w:rPr>
              <w:t>9</w:t>
            </w:r>
            <w:r w:rsidRPr="00E175AB">
              <w:rPr>
                <w:b/>
                <w:sz w:val="28"/>
                <w:szCs w:val="28"/>
              </w:rPr>
              <w:t xml:space="preserve">.2  </w:t>
            </w:r>
            <w:r w:rsidRPr="00E175AB">
              <w:rPr>
                <w:rFonts w:hint="eastAsia"/>
                <w:b/>
                <w:sz w:val="28"/>
                <w:szCs w:val="28"/>
              </w:rPr>
              <w:t>环境监测</w:t>
            </w:r>
            <w:bookmarkEnd w:id="277"/>
            <w:bookmarkEnd w:id="278"/>
          </w:p>
          <w:p w:rsidR="0053239B" w:rsidRPr="00E175AB" w:rsidRDefault="0053239B" w:rsidP="0075641C">
            <w:pPr>
              <w:spacing w:line="360" w:lineRule="auto"/>
              <w:ind w:firstLineChars="200" w:firstLine="480"/>
              <w:rPr>
                <w:sz w:val="24"/>
                <w:u w:val="single"/>
              </w:rPr>
            </w:pPr>
            <w:r w:rsidRPr="00E175AB">
              <w:rPr>
                <w:rFonts w:hint="eastAsia"/>
                <w:sz w:val="24"/>
              </w:rPr>
              <w:t>（</w:t>
            </w:r>
            <w:r w:rsidRPr="00E175AB">
              <w:rPr>
                <w:rFonts w:hint="eastAsia"/>
                <w:sz w:val="24"/>
              </w:rPr>
              <w:t>1</w:t>
            </w:r>
            <w:r w:rsidRPr="00E175AB">
              <w:rPr>
                <w:rFonts w:hint="eastAsia"/>
                <w:sz w:val="24"/>
              </w:rPr>
              <w:t>）建设单位应遵守国家有关环境保护设施竣工验收管理的规定，应向省环境保护行政主管部门申请该工程的竣工环境保护验收，提交“建设项目竣工环境保护验收调查表”。</w:t>
            </w:r>
          </w:p>
          <w:p w:rsidR="0053239B" w:rsidRPr="00E175AB" w:rsidRDefault="0053239B" w:rsidP="0075641C">
            <w:pPr>
              <w:spacing w:line="360" w:lineRule="auto"/>
              <w:ind w:firstLineChars="200" w:firstLine="480"/>
              <w:rPr>
                <w:sz w:val="24"/>
              </w:rPr>
            </w:pPr>
            <w:r w:rsidRPr="00E175AB">
              <w:rPr>
                <w:rFonts w:hint="eastAsia"/>
                <w:sz w:val="24"/>
              </w:rPr>
              <w:t>（</w:t>
            </w:r>
            <w:r w:rsidRPr="00E175AB">
              <w:rPr>
                <w:rFonts w:hint="eastAsia"/>
                <w:sz w:val="24"/>
              </w:rPr>
              <w:t>2</w:t>
            </w:r>
            <w:r w:rsidRPr="00E175AB">
              <w:rPr>
                <w:rFonts w:hint="eastAsia"/>
                <w:sz w:val="24"/>
              </w:rPr>
              <w:t>）在项目竣工验收后，对本项目运行所产生的环境影响的进行日常监督性监测，检测内容主要为基站电磁辐射检测；对环境影响评价中环境敏感点的电</w:t>
            </w:r>
            <w:r w:rsidRPr="00E175AB">
              <w:rPr>
                <w:rFonts w:hint="eastAsia"/>
                <w:sz w:val="24"/>
              </w:rPr>
              <w:lastRenderedPageBreak/>
              <w:t>磁辐射预测水平进行验证，并分析电磁辐射防治措施是否满足环评批复要求。</w:t>
            </w:r>
            <w:r w:rsidRPr="00E175AB">
              <w:rPr>
                <w:rFonts w:hint="eastAsia"/>
                <w:sz w:val="24"/>
              </w:rPr>
              <w:cr/>
              <w:t xml:space="preserve">    </w:t>
            </w:r>
            <w:r w:rsidRPr="00E175AB">
              <w:rPr>
                <w:rFonts w:hint="eastAsia"/>
                <w:b/>
                <w:sz w:val="24"/>
              </w:rPr>
              <w:t>监控计划的目的</w:t>
            </w:r>
            <w:r w:rsidRPr="00E175AB">
              <w:rPr>
                <w:rFonts w:hint="eastAsia"/>
                <w:sz w:val="24"/>
              </w:rPr>
              <w:t>：对本期工程基站运行过程中的电磁辐射影响情况实施监控。</w:t>
            </w:r>
          </w:p>
          <w:p w:rsidR="0053239B" w:rsidRPr="00E175AB" w:rsidRDefault="0053239B" w:rsidP="0075641C">
            <w:pPr>
              <w:spacing w:line="360" w:lineRule="auto"/>
              <w:ind w:leftChars="200" w:left="420"/>
              <w:rPr>
                <w:sz w:val="24"/>
              </w:rPr>
            </w:pPr>
            <w:r w:rsidRPr="00E175AB">
              <w:rPr>
                <w:rFonts w:hint="eastAsia"/>
                <w:b/>
                <w:sz w:val="24"/>
              </w:rPr>
              <w:t>监测项目：</w:t>
            </w:r>
            <w:r w:rsidRPr="00E175AB">
              <w:rPr>
                <w:rFonts w:hint="eastAsia"/>
                <w:sz w:val="24"/>
              </w:rPr>
              <w:t>移动通信基站天线产生的射频电磁辐射强度</w:t>
            </w:r>
            <w:r w:rsidRPr="00E175AB">
              <w:rPr>
                <w:rFonts w:hint="eastAsia"/>
                <w:sz w:val="24"/>
              </w:rPr>
              <w:t>(</w:t>
            </w:r>
            <w:r w:rsidRPr="00E175AB">
              <w:rPr>
                <w:rFonts w:hint="eastAsia"/>
                <w:sz w:val="24"/>
              </w:rPr>
              <w:t>功率密度、电场强度</w:t>
            </w:r>
            <w:r w:rsidRPr="00E175AB">
              <w:rPr>
                <w:rFonts w:hint="eastAsia"/>
                <w:sz w:val="24"/>
              </w:rPr>
              <w:t>)</w:t>
            </w:r>
            <w:r w:rsidRPr="00E175AB">
              <w:rPr>
                <w:rFonts w:hint="eastAsia"/>
                <w:sz w:val="24"/>
              </w:rPr>
              <w:t>；</w:t>
            </w:r>
            <w:r w:rsidRPr="00E175AB">
              <w:rPr>
                <w:rFonts w:hint="eastAsia"/>
                <w:sz w:val="24"/>
              </w:rPr>
              <w:cr/>
            </w:r>
            <w:r w:rsidRPr="00E175AB">
              <w:rPr>
                <w:rFonts w:hint="eastAsia"/>
                <w:b/>
                <w:sz w:val="24"/>
              </w:rPr>
              <w:t>监控方法：</w:t>
            </w:r>
          </w:p>
          <w:p w:rsidR="0053239B" w:rsidRPr="00E175AB" w:rsidRDefault="0053239B" w:rsidP="0075641C">
            <w:pPr>
              <w:spacing w:line="360" w:lineRule="auto"/>
              <w:ind w:firstLineChars="200" w:firstLine="480"/>
              <w:rPr>
                <w:sz w:val="24"/>
              </w:rPr>
            </w:pPr>
            <w:r w:rsidRPr="00E175AB">
              <w:rPr>
                <w:rFonts w:hint="eastAsia"/>
                <w:sz w:val="24"/>
              </w:rPr>
              <w:t>1</w:t>
            </w:r>
            <w:r w:rsidRPr="00E175AB">
              <w:rPr>
                <w:rFonts w:hint="eastAsia"/>
                <w:sz w:val="24"/>
              </w:rPr>
              <w:t>）</w:t>
            </w:r>
            <w:r w:rsidRPr="00E175AB">
              <w:rPr>
                <w:rFonts w:hint="eastAsia"/>
                <w:sz w:val="24"/>
              </w:rPr>
              <w:t xml:space="preserve"> </w:t>
            </w:r>
            <w:r w:rsidRPr="00E175AB">
              <w:rPr>
                <w:rFonts w:hint="eastAsia"/>
                <w:sz w:val="24"/>
              </w:rPr>
              <w:t>电磁辐射监控计划应纳入湖南省移动通讯网络的各项技术指标监测系统，日常的监控由湖南环保主管部门实施监督；</w:t>
            </w:r>
          </w:p>
          <w:p w:rsidR="0053239B" w:rsidRPr="00E175AB" w:rsidRDefault="0053239B" w:rsidP="0075641C">
            <w:pPr>
              <w:spacing w:line="360" w:lineRule="auto"/>
              <w:ind w:firstLineChars="200" w:firstLine="480"/>
              <w:rPr>
                <w:sz w:val="24"/>
              </w:rPr>
            </w:pPr>
            <w:r w:rsidRPr="00E175AB">
              <w:rPr>
                <w:rFonts w:hint="eastAsia"/>
                <w:sz w:val="24"/>
              </w:rPr>
              <w:t>2</w:t>
            </w:r>
            <w:r w:rsidRPr="00E175AB">
              <w:rPr>
                <w:rFonts w:hint="eastAsia"/>
                <w:sz w:val="24"/>
              </w:rPr>
              <w:t>）</w:t>
            </w:r>
            <w:r w:rsidRPr="00E175AB">
              <w:rPr>
                <w:rFonts w:hint="eastAsia"/>
                <w:sz w:val="24"/>
              </w:rPr>
              <w:t xml:space="preserve"> </w:t>
            </w:r>
            <w:r w:rsidRPr="00E175AB">
              <w:rPr>
                <w:rFonts w:hint="eastAsia"/>
                <w:sz w:val="24"/>
              </w:rPr>
              <w:t>附近敏感目标较多的基站应作为电磁辐射的重点监控对象；</w:t>
            </w:r>
          </w:p>
          <w:p w:rsidR="0053239B" w:rsidRPr="00E175AB" w:rsidRDefault="0053239B" w:rsidP="0075641C">
            <w:pPr>
              <w:spacing w:line="360" w:lineRule="auto"/>
              <w:ind w:firstLineChars="200" w:firstLine="480"/>
              <w:rPr>
                <w:sz w:val="24"/>
              </w:rPr>
            </w:pPr>
            <w:r w:rsidRPr="00E175AB">
              <w:rPr>
                <w:rFonts w:hint="eastAsia"/>
                <w:sz w:val="24"/>
              </w:rPr>
              <w:t>3</w:t>
            </w:r>
            <w:r w:rsidRPr="00E175AB">
              <w:rPr>
                <w:rFonts w:hint="eastAsia"/>
                <w:sz w:val="24"/>
              </w:rPr>
              <w:t>）</w:t>
            </w:r>
            <w:r w:rsidRPr="00E175AB">
              <w:rPr>
                <w:rFonts w:hint="eastAsia"/>
                <w:sz w:val="24"/>
              </w:rPr>
              <w:t xml:space="preserve"> </w:t>
            </w:r>
            <w:r w:rsidRPr="00E175AB">
              <w:rPr>
                <w:rFonts w:hint="eastAsia"/>
                <w:sz w:val="24"/>
              </w:rPr>
              <w:t>监测点位应布置在基站周围（尤其是天线主射方向）人群活动较多的环境敏感点（如居民住宅的阳台、窗口等），监测项目为微波辐射场强，监测方法按国家相关导则或规范执行。</w:t>
            </w:r>
          </w:p>
          <w:p w:rsidR="0053239B" w:rsidRPr="00E175AB" w:rsidRDefault="0053239B" w:rsidP="0075641C">
            <w:pPr>
              <w:spacing w:line="360" w:lineRule="auto"/>
              <w:ind w:firstLineChars="200" w:firstLine="482"/>
              <w:rPr>
                <w:sz w:val="24"/>
              </w:rPr>
            </w:pPr>
            <w:r w:rsidRPr="00E175AB">
              <w:rPr>
                <w:rFonts w:hint="eastAsia"/>
                <w:b/>
                <w:sz w:val="24"/>
              </w:rPr>
              <w:t>监测点位：</w:t>
            </w:r>
            <w:r w:rsidRPr="00E175AB">
              <w:rPr>
                <w:rFonts w:hint="eastAsia"/>
                <w:sz w:val="24"/>
              </w:rPr>
              <w:t>按照《移动通信基站电磁辐射环境监测方法》〈试行〉中的相关规定，监测点位一般布设在以发射天线为中心半径</w:t>
            </w:r>
            <w:r w:rsidRPr="00E175AB">
              <w:rPr>
                <w:rFonts w:hint="eastAsia"/>
                <w:sz w:val="24"/>
              </w:rPr>
              <w:t>50m</w:t>
            </w:r>
            <w:r w:rsidRPr="00E175AB">
              <w:rPr>
                <w:rFonts w:hint="eastAsia"/>
                <w:sz w:val="24"/>
              </w:rPr>
              <w:t>的范围内可能受到影响的的保护目标，根据现场环境情况可对点位进行适当调整。</w:t>
            </w:r>
          </w:p>
          <w:p w:rsidR="0053239B" w:rsidRPr="00E175AB" w:rsidRDefault="0053239B" w:rsidP="0075641C">
            <w:pPr>
              <w:spacing w:line="360" w:lineRule="auto"/>
              <w:ind w:firstLineChars="200" w:firstLine="482"/>
              <w:rPr>
                <w:b/>
                <w:sz w:val="24"/>
              </w:rPr>
            </w:pPr>
            <w:r w:rsidRPr="00E175AB">
              <w:rPr>
                <w:rFonts w:hint="eastAsia"/>
                <w:b/>
                <w:sz w:val="24"/>
              </w:rPr>
              <w:t>日常基站监测频次：</w:t>
            </w:r>
          </w:p>
          <w:p w:rsidR="0053239B" w:rsidRPr="00E175AB" w:rsidRDefault="0053239B" w:rsidP="0075641C">
            <w:pPr>
              <w:spacing w:line="360" w:lineRule="auto"/>
              <w:ind w:firstLineChars="200" w:firstLine="480"/>
              <w:rPr>
                <w:sz w:val="24"/>
              </w:rPr>
            </w:pPr>
            <w:r w:rsidRPr="00E175AB">
              <w:rPr>
                <w:rFonts w:hint="eastAsia"/>
                <w:sz w:val="24"/>
              </w:rPr>
              <w:t>1</w:t>
            </w:r>
            <w:r w:rsidRPr="00E175AB">
              <w:rPr>
                <w:rFonts w:hint="eastAsia"/>
                <w:sz w:val="24"/>
              </w:rPr>
              <w:t>）每年抽取典型基站进行现场测试，进行定性分析，并建立电磁环境监测数据档案；</w:t>
            </w:r>
          </w:p>
          <w:p w:rsidR="0053239B" w:rsidRPr="00E175AB" w:rsidRDefault="0053239B" w:rsidP="0075641C">
            <w:pPr>
              <w:spacing w:line="360" w:lineRule="auto"/>
              <w:ind w:firstLineChars="200" w:firstLine="480"/>
              <w:rPr>
                <w:rFonts w:hAnsi="宋体"/>
                <w:b/>
                <w:sz w:val="30"/>
                <w:szCs w:val="30"/>
              </w:rPr>
            </w:pPr>
            <w:r w:rsidRPr="00E175AB">
              <w:rPr>
                <w:rFonts w:hint="eastAsia"/>
                <w:sz w:val="24"/>
              </w:rPr>
              <w:t>2</w:t>
            </w:r>
            <w:r w:rsidRPr="00E175AB">
              <w:rPr>
                <w:rFonts w:hint="eastAsia"/>
                <w:sz w:val="24"/>
              </w:rPr>
              <w:t>）如有居民投诉，及时与环境保护部门、有资质的电磁环境检测部门联系，进行监测。</w:t>
            </w:r>
          </w:p>
        </w:tc>
      </w:tr>
    </w:tbl>
    <w:p w:rsidR="0053239B" w:rsidRPr="00E175AB" w:rsidRDefault="0053239B" w:rsidP="0053239B">
      <w:pPr>
        <w:pStyle w:val="1"/>
      </w:pPr>
      <w:bookmarkStart w:id="279" w:name="_Toc480273930"/>
      <w:r w:rsidRPr="00E175AB">
        <w:rPr>
          <w:rFonts w:hint="eastAsia"/>
        </w:rPr>
        <w:lastRenderedPageBreak/>
        <w:t>十、</w:t>
      </w:r>
      <w:r w:rsidRPr="00E175AB">
        <w:t>结论与建议</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3239B" w:rsidRPr="00E175AB" w:rsidTr="0075641C">
        <w:trPr>
          <w:trHeight w:val="12801"/>
        </w:trPr>
        <w:tc>
          <w:tcPr>
            <w:tcW w:w="5000" w:type="pct"/>
          </w:tcPr>
          <w:p w:rsidR="0053239B" w:rsidRPr="00E175AB" w:rsidRDefault="0053239B" w:rsidP="0075641C">
            <w:pPr>
              <w:outlineLvl w:val="1"/>
              <w:rPr>
                <w:b/>
                <w:sz w:val="28"/>
                <w:szCs w:val="28"/>
              </w:rPr>
            </w:pPr>
            <w:bookmarkStart w:id="280" w:name="_Toc303151672"/>
            <w:bookmarkStart w:id="281" w:name="_Toc314157425"/>
            <w:bookmarkStart w:id="282" w:name="_Toc480273931"/>
            <w:r w:rsidRPr="00E175AB">
              <w:rPr>
                <w:b/>
                <w:sz w:val="28"/>
                <w:szCs w:val="28"/>
              </w:rPr>
              <w:t>1</w:t>
            </w:r>
            <w:r w:rsidRPr="00E175AB">
              <w:rPr>
                <w:rFonts w:hint="eastAsia"/>
                <w:b/>
                <w:sz w:val="28"/>
                <w:szCs w:val="28"/>
              </w:rPr>
              <w:t>0</w:t>
            </w:r>
            <w:r w:rsidRPr="00E175AB">
              <w:rPr>
                <w:b/>
                <w:sz w:val="28"/>
                <w:szCs w:val="28"/>
              </w:rPr>
              <w:t xml:space="preserve">.1  </w:t>
            </w:r>
            <w:r w:rsidRPr="00E175AB">
              <w:rPr>
                <w:b/>
                <w:sz w:val="28"/>
                <w:szCs w:val="28"/>
              </w:rPr>
              <w:t>评价结论</w:t>
            </w:r>
            <w:bookmarkEnd w:id="280"/>
            <w:bookmarkEnd w:id="281"/>
            <w:bookmarkEnd w:id="282"/>
          </w:p>
          <w:p w:rsidR="0053239B" w:rsidRPr="00E175AB" w:rsidRDefault="0053239B" w:rsidP="0075641C">
            <w:pPr>
              <w:pStyle w:val="12"/>
              <w:spacing w:line="360" w:lineRule="auto"/>
              <w:ind w:firstLineChars="0" w:firstLine="0"/>
              <w:outlineLvl w:val="2"/>
              <w:rPr>
                <w:rFonts w:ascii="宋体" w:hAnsi="宋体"/>
                <w:sz w:val="24"/>
                <w:szCs w:val="24"/>
              </w:rPr>
            </w:pPr>
            <w:bookmarkStart w:id="283" w:name="_Toc303151673"/>
            <w:bookmarkStart w:id="284" w:name="_Toc314157426"/>
            <w:r w:rsidRPr="00E175AB">
              <w:rPr>
                <w:rFonts w:ascii="宋体" w:hAnsi="宋体"/>
                <w:sz w:val="24"/>
                <w:szCs w:val="24"/>
              </w:rPr>
              <w:t>1</w:t>
            </w:r>
            <w:r w:rsidRPr="00E175AB">
              <w:rPr>
                <w:rFonts w:ascii="宋体" w:hAnsi="宋体" w:hint="eastAsia"/>
                <w:sz w:val="24"/>
                <w:szCs w:val="24"/>
              </w:rPr>
              <w:t>0</w:t>
            </w:r>
            <w:r w:rsidRPr="00E175AB">
              <w:rPr>
                <w:rFonts w:ascii="宋体" w:hAnsi="宋体"/>
                <w:sz w:val="24"/>
                <w:szCs w:val="24"/>
              </w:rPr>
              <w:t>.1.1 项目概况</w:t>
            </w:r>
            <w:bookmarkEnd w:id="283"/>
            <w:bookmarkEnd w:id="284"/>
          </w:p>
          <w:p w:rsidR="0053239B" w:rsidRPr="00E175AB" w:rsidRDefault="0053239B" w:rsidP="0075641C">
            <w:pPr>
              <w:spacing w:line="360" w:lineRule="auto"/>
              <w:ind w:firstLineChars="200" w:firstLine="480"/>
              <w:rPr>
                <w:sz w:val="24"/>
              </w:rPr>
            </w:pPr>
            <w:r w:rsidRPr="00E175AB">
              <w:rPr>
                <w:rFonts w:hAnsi="宋体" w:hint="eastAsia"/>
                <w:bCs/>
                <w:sz w:val="24"/>
              </w:rPr>
              <w:t>中国电信股份有限公司湖南分公司（怀化）</w:t>
            </w:r>
            <w:r w:rsidRPr="00E175AB">
              <w:rPr>
                <w:rFonts w:hAnsi="宋体" w:hint="eastAsia"/>
                <w:bCs/>
                <w:sz w:val="24"/>
              </w:rPr>
              <w:t>CDMA</w:t>
            </w:r>
            <w:r w:rsidRPr="00E175AB">
              <w:rPr>
                <w:rFonts w:hAnsi="宋体" w:hint="eastAsia"/>
                <w:bCs/>
                <w:sz w:val="24"/>
              </w:rPr>
              <w:t>无线网十六期工程、</w:t>
            </w:r>
            <w:r w:rsidRPr="00E175AB">
              <w:rPr>
                <w:rFonts w:hAnsi="宋体" w:hint="eastAsia"/>
                <w:bCs/>
                <w:sz w:val="24"/>
              </w:rPr>
              <w:t>LTE</w:t>
            </w:r>
            <w:r w:rsidRPr="00E175AB">
              <w:rPr>
                <w:rFonts w:hAnsi="宋体" w:hint="eastAsia"/>
                <w:bCs/>
                <w:sz w:val="24"/>
              </w:rPr>
              <w:t>无线网六～七期工程移动通信基站项目</w:t>
            </w:r>
            <w:r w:rsidRPr="00E175AB">
              <w:rPr>
                <w:rFonts w:hint="eastAsia"/>
                <w:bCs/>
                <w:sz w:val="24"/>
              </w:rPr>
              <w:t>总</w:t>
            </w:r>
            <w:r w:rsidRPr="00E175AB">
              <w:rPr>
                <w:rFonts w:hAnsi="宋体"/>
                <w:sz w:val="24"/>
              </w:rPr>
              <w:t>投资</w:t>
            </w:r>
            <w:r w:rsidRPr="00E175AB">
              <w:rPr>
                <w:rFonts w:hint="eastAsia"/>
                <w:sz w:val="24"/>
              </w:rPr>
              <w:t>7864.8</w:t>
            </w:r>
            <w:r w:rsidRPr="00E175AB">
              <w:rPr>
                <w:sz w:val="24"/>
              </w:rPr>
              <w:t>万元</w:t>
            </w:r>
            <w:r w:rsidRPr="00E175AB">
              <w:rPr>
                <w:rFonts w:hAnsi="宋体"/>
                <w:sz w:val="24"/>
              </w:rPr>
              <w:t>，在怀化</w:t>
            </w:r>
            <w:r w:rsidRPr="00E175AB">
              <w:rPr>
                <w:rFonts w:hAnsi="宋体" w:hint="eastAsia"/>
                <w:sz w:val="24"/>
              </w:rPr>
              <w:t>市各区县</w:t>
            </w:r>
            <w:r w:rsidRPr="00E175AB">
              <w:rPr>
                <w:rFonts w:hAnsi="宋体"/>
                <w:sz w:val="24"/>
              </w:rPr>
              <w:t>新建</w:t>
            </w:r>
            <w:r w:rsidRPr="00E175AB">
              <w:rPr>
                <w:rFonts w:hAnsi="宋体" w:hint="eastAsia"/>
                <w:sz w:val="24"/>
              </w:rPr>
              <w:t>基站</w:t>
            </w:r>
            <w:r w:rsidRPr="00E175AB">
              <w:rPr>
                <w:rFonts w:hAnsi="宋体" w:hint="eastAsia"/>
                <w:sz w:val="24"/>
              </w:rPr>
              <w:t>1279</w:t>
            </w:r>
            <w:r w:rsidRPr="00E175AB">
              <w:rPr>
                <w:rFonts w:hAnsi="宋体" w:hint="eastAsia"/>
                <w:sz w:val="24"/>
              </w:rPr>
              <w:t>个，</w:t>
            </w:r>
            <w:r w:rsidRPr="00E175AB">
              <w:rPr>
                <w:rFonts w:hint="eastAsia"/>
                <w:bCs/>
                <w:sz w:val="24"/>
              </w:rPr>
              <w:t>其中</w:t>
            </w:r>
            <w:r w:rsidRPr="00E175AB">
              <w:rPr>
                <w:bCs/>
                <w:sz w:val="24"/>
              </w:rPr>
              <w:t>CDMA</w:t>
            </w:r>
            <w:r w:rsidRPr="00E175AB">
              <w:rPr>
                <w:rFonts w:hint="eastAsia"/>
                <w:bCs/>
                <w:sz w:val="24"/>
              </w:rPr>
              <w:t>基站</w:t>
            </w:r>
            <w:r w:rsidRPr="00E175AB">
              <w:rPr>
                <w:rFonts w:hint="eastAsia"/>
                <w:sz w:val="24"/>
              </w:rPr>
              <w:t>71</w:t>
            </w:r>
            <w:r w:rsidRPr="00E175AB">
              <w:rPr>
                <w:rFonts w:hint="eastAsia"/>
                <w:sz w:val="24"/>
              </w:rPr>
              <w:t>个</w:t>
            </w:r>
            <w:r w:rsidRPr="00E175AB">
              <w:rPr>
                <w:rFonts w:hint="eastAsia"/>
                <w:bCs/>
                <w:sz w:val="24"/>
              </w:rPr>
              <w:t>、</w:t>
            </w:r>
            <w:r w:rsidRPr="00E175AB">
              <w:rPr>
                <w:bCs/>
                <w:sz w:val="24"/>
              </w:rPr>
              <w:t>LTE</w:t>
            </w:r>
            <w:r w:rsidRPr="00E175AB">
              <w:rPr>
                <w:rFonts w:hint="eastAsia"/>
                <w:bCs/>
                <w:sz w:val="24"/>
              </w:rPr>
              <w:t>基站</w:t>
            </w:r>
            <w:r w:rsidRPr="00E175AB">
              <w:rPr>
                <w:rFonts w:hint="eastAsia"/>
                <w:bCs/>
                <w:sz w:val="24"/>
              </w:rPr>
              <w:t>1208</w:t>
            </w:r>
            <w:r w:rsidRPr="00E175AB">
              <w:rPr>
                <w:rFonts w:hint="eastAsia"/>
                <w:bCs/>
                <w:sz w:val="24"/>
              </w:rPr>
              <w:t>个，本次抽测</w:t>
            </w:r>
            <w:r w:rsidRPr="00E175AB">
              <w:rPr>
                <w:rFonts w:hint="eastAsia"/>
                <w:bCs/>
                <w:sz w:val="24"/>
              </w:rPr>
              <w:t>194</w:t>
            </w:r>
            <w:r w:rsidRPr="00E175AB">
              <w:rPr>
                <w:rFonts w:hint="eastAsia"/>
                <w:bCs/>
                <w:sz w:val="24"/>
              </w:rPr>
              <w:t>个（全部</w:t>
            </w:r>
            <w:r>
              <w:rPr>
                <w:rFonts w:hint="eastAsia"/>
                <w:bCs/>
                <w:sz w:val="24"/>
              </w:rPr>
              <w:t>调试基站</w:t>
            </w:r>
            <w:r w:rsidRPr="00E175AB">
              <w:rPr>
                <w:rFonts w:hint="eastAsia"/>
                <w:bCs/>
                <w:sz w:val="24"/>
              </w:rPr>
              <w:t>）</w:t>
            </w:r>
            <w:r w:rsidRPr="00E175AB">
              <w:rPr>
                <w:rFonts w:hAnsi="宋体"/>
                <w:sz w:val="24"/>
              </w:rPr>
              <w:t>。涉及怀化市所辖的</w:t>
            </w:r>
            <w:r w:rsidRPr="00E175AB">
              <w:rPr>
                <w:rFonts w:hAnsi="宋体" w:hint="eastAsia"/>
                <w:sz w:val="24"/>
              </w:rPr>
              <w:t>两</w:t>
            </w:r>
            <w:r w:rsidRPr="00E175AB">
              <w:rPr>
                <w:rFonts w:hAnsi="宋体"/>
                <w:sz w:val="24"/>
              </w:rPr>
              <w:t>区</w:t>
            </w:r>
            <w:r w:rsidRPr="00E175AB">
              <w:rPr>
                <w:rFonts w:hAnsi="宋体" w:hint="eastAsia"/>
                <w:sz w:val="24"/>
              </w:rPr>
              <w:t>十</w:t>
            </w:r>
            <w:r w:rsidRPr="00E175AB">
              <w:rPr>
                <w:rFonts w:hAnsi="宋体"/>
                <w:sz w:val="24"/>
              </w:rPr>
              <w:t>县一市（</w:t>
            </w:r>
            <w:r w:rsidRPr="00E175AB">
              <w:rPr>
                <w:rFonts w:hAnsi="宋体" w:hint="eastAsia"/>
                <w:sz w:val="24"/>
              </w:rPr>
              <w:t>辰溪县、鹤城区、洪江区、洪江市、会同县、靖州县、麻阳县、通道县、新晃县、溆浦县、沅陵县、芷江县、中方县</w:t>
            </w:r>
            <w:r w:rsidRPr="00E175AB">
              <w:rPr>
                <w:rFonts w:hAnsi="宋体"/>
                <w:sz w:val="24"/>
              </w:rPr>
              <w:t>）。</w:t>
            </w:r>
          </w:p>
          <w:p w:rsidR="0053239B" w:rsidRPr="00E175AB" w:rsidRDefault="0053239B" w:rsidP="0075641C">
            <w:pPr>
              <w:pStyle w:val="12"/>
              <w:spacing w:line="360" w:lineRule="auto"/>
              <w:ind w:firstLineChars="0" w:firstLine="0"/>
              <w:outlineLvl w:val="2"/>
              <w:rPr>
                <w:rFonts w:ascii="宋体" w:hAnsi="宋体"/>
                <w:sz w:val="24"/>
                <w:szCs w:val="24"/>
              </w:rPr>
            </w:pPr>
            <w:bookmarkStart w:id="285" w:name="_Toc314157427"/>
            <w:bookmarkStart w:id="286" w:name="_Toc303151674"/>
            <w:bookmarkStart w:id="287" w:name="_Toc23097"/>
            <w:r w:rsidRPr="00E175AB">
              <w:rPr>
                <w:rFonts w:ascii="宋体" w:hAnsi="宋体"/>
                <w:sz w:val="24"/>
                <w:szCs w:val="24"/>
              </w:rPr>
              <w:t>1</w:t>
            </w:r>
            <w:r w:rsidRPr="00E175AB">
              <w:rPr>
                <w:rFonts w:ascii="宋体" w:hAnsi="宋体" w:hint="eastAsia"/>
                <w:sz w:val="24"/>
                <w:szCs w:val="24"/>
              </w:rPr>
              <w:t>0</w:t>
            </w:r>
            <w:r w:rsidRPr="00E175AB">
              <w:rPr>
                <w:rFonts w:ascii="宋体" w:hAnsi="宋体"/>
                <w:sz w:val="24"/>
                <w:szCs w:val="24"/>
              </w:rPr>
              <w:t>.1.2 产业政策及规划的相符性</w:t>
            </w:r>
            <w:bookmarkEnd w:id="285"/>
            <w:bookmarkEnd w:id="286"/>
            <w:bookmarkEnd w:id="287"/>
          </w:p>
          <w:p w:rsidR="0053239B" w:rsidRPr="00E175AB" w:rsidRDefault="0053239B" w:rsidP="0075641C">
            <w:pPr>
              <w:tabs>
                <w:tab w:val="left" w:pos="3060"/>
              </w:tabs>
              <w:adjustRightInd w:val="0"/>
              <w:snapToGrid w:val="0"/>
              <w:spacing w:line="360" w:lineRule="auto"/>
              <w:ind w:firstLine="555"/>
              <w:textAlignment w:val="baseline"/>
              <w:rPr>
                <w:rFonts w:hAnsi="宋体"/>
                <w:sz w:val="24"/>
              </w:rPr>
            </w:pPr>
            <w:r w:rsidRPr="00E175AB">
              <w:rPr>
                <w:rFonts w:hAnsi="宋体" w:hint="eastAsia"/>
                <w:sz w:val="24"/>
              </w:rPr>
              <w:t>（</w:t>
            </w:r>
            <w:r w:rsidRPr="00E175AB">
              <w:rPr>
                <w:rFonts w:hAnsi="宋体" w:hint="eastAsia"/>
                <w:sz w:val="24"/>
              </w:rPr>
              <w:t>1</w:t>
            </w:r>
            <w:r w:rsidRPr="00E175AB">
              <w:rPr>
                <w:rFonts w:hAnsi="宋体" w:hint="eastAsia"/>
                <w:sz w:val="24"/>
              </w:rPr>
              <w:t>）产业政策合理性</w:t>
            </w:r>
          </w:p>
          <w:p w:rsidR="0053239B" w:rsidRPr="00E175AB" w:rsidRDefault="0053239B" w:rsidP="0075641C">
            <w:pPr>
              <w:tabs>
                <w:tab w:val="left" w:pos="3060"/>
              </w:tabs>
              <w:adjustRightInd w:val="0"/>
              <w:snapToGrid w:val="0"/>
              <w:spacing w:line="360" w:lineRule="auto"/>
              <w:ind w:firstLine="555"/>
              <w:textAlignment w:val="baseline"/>
              <w:rPr>
                <w:sz w:val="24"/>
              </w:rPr>
            </w:pPr>
            <w:r w:rsidRPr="00E175AB">
              <w:rPr>
                <w:rFonts w:hAnsi="宋体"/>
                <w:sz w:val="24"/>
              </w:rPr>
              <w:t>本项目属于信息产业类，为数字蜂窝移动通信网络建设项目，属《产业结构调整指导目录</w:t>
            </w:r>
            <w:r w:rsidRPr="00E175AB">
              <w:rPr>
                <w:sz w:val="24"/>
              </w:rPr>
              <w:t>(2011</w:t>
            </w:r>
            <w:r w:rsidRPr="00E175AB">
              <w:rPr>
                <w:rFonts w:hAnsi="宋体"/>
                <w:sz w:val="24"/>
              </w:rPr>
              <w:t>年本</w:t>
            </w:r>
            <w:r w:rsidRPr="00E175AB">
              <w:rPr>
                <w:sz w:val="24"/>
              </w:rPr>
              <w:t>)</w:t>
            </w:r>
            <w:r w:rsidRPr="00E175AB">
              <w:rPr>
                <w:rFonts w:hAnsi="宋体"/>
                <w:sz w:val="24"/>
              </w:rPr>
              <w:t>》</w:t>
            </w:r>
            <w:r w:rsidRPr="00E175AB">
              <w:rPr>
                <w:rFonts w:hint="eastAsia"/>
                <w:sz w:val="24"/>
              </w:rPr>
              <w:t>（</w:t>
            </w:r>
            <w:r w:rsidRPr="00E175AB">
              <w:rPr>
                <w:rFonts w:hint="eastAsia"/>
                <w:sz w:val="24"/>
              </w:rPr>
              <w:t>2013</w:t>
            </w:r>
            <w:r w:rsidRPr="00E175AB">
              <w:rPr>
                <w:rFonts w:hint="eastAsia"/>
                <w:sz w:val="24"/>
              </w:rPr>
              <w:t>修正）中</w:t>
            </w:r>
            <w:r w:rsidRPr="00E175AB">
              <w:rPr>
                <w:rFonts w:hAnsi="宋体"/>
                <w:sz w:val="24"/>
              </w:rPr>
              <w:t>鼓励类项目，符合国家的产业政策。</w:t>
            </w:r>
          </w:p>
          <w:p w:rsidR="0053239B" w:rsidRPr="00E175AB" w:rsidRDefault="0053239B" w:rsidP="0075641C">
            <w:pPr>
              <w:adjustRightInd w:val="0"/>
              <w:snapToGrid w:val="0"/>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2</w:t>
            </w:r>
            <w:r w:rsidRPr="00E175AB">
              <w:rPr>
                <w:rFonts w:hAnsi="宋体" w:hint="eastAsia"/>
                <w:sz w:val="24"/>
              </w:rPr>
              <w:t>）基站选址的合理性</w:t>
            </w:r>
          </w:p>
          <w:p w:rsidR="0053239B" w:rsidRPr="00E175AB" w:rsidRDefault="00A6483C" w:rsidP="0075641C">
            <w:pPr>
              <w:adjustRightInd w:val="0"/>
              <w:snapToGrid w:val="0"/>
              <w:spacing w:line="360" w:lineRule="auto"/>
              <w:ind w:firstLineChars="200" w:firstLine="480"/>
              <w:rPr>
                <w:rFonts w:hAnsi="宋体"/>
                <w:sz w:val="24"/>
              </w:rPr>
            </w:pPr>
            <w:r w:rsidRPr="00E175AB">
              <w:rPr>
                <w:rFonts w:hAnsi="宋体"/>
                <w:sz w:val="24"/>
              </w:rPr>
              <w:fldChar w:fldCharType="begin"/>
            </w:r>
            <w:r w:rsidR="0053239B" w:rsidRPr="00E175AB">
              <w:rPr>
                <w:rFonts w:hAnsi="宋体" w:hint="eastAsia"/>
                <w:sz w:val="24"/>
              </w:rPr>
              <w:instrText>= 1 \* GB3</w:instrText>
            </w:r>
            <w:r w:rsidRPr="00E175AB">
              <w:rPr>
                <w:rFonts w:hAnsi="宋体"/>
                <w:sz w:val="24"/>
              </w:rPr>
              <w:fldChar w:fldCharType="separate"/>
            </w:r>
            <w:r w:rsidR="0053239B" w:rsidRPr="00E175AB">
              <w:rPr>
                <w:rFonts w:hAnsi="宋体" w:hint="eastAsia"/>
                <w:sz w:val="24"/>
              </w:rPr>
              <w:t>①</w:t>
            </w:r>
            <w:r w:rsidRPr="00E175AB">
              <w:rPr>
                <w:rFonts w:hAnsi="宋体"/>
                <w:sz w:val="24"/>
              </w:rPr>
              <w:fldChar w:fldCharType="end"/>
            </w:r>
            <w:r w:rsidR="0053239B" w:rsidRPr="00E175AB">
              <w:rPr>
                <w:rFonts w:hAnsi="宋体" w:hint="eastAsia"/>
                <w:sz w:val="24"/>
              </w:rPr>
              <w:t xml:space="preserve"> </w:t>
            </w:r>
            <w:r w:rsidR="0053239B" w:rsidRPr="00E175AB">
              <w:rPr>
                <w:rFonts w:hAnsi="宋体" w:hint="eastAsia"/>
                <w:sz w:val="24"/>
              </w:rPr>
              <w:t>本期工程基站分布于怀化市各区县，选址充分考虑了站址环境、站址安全性、用户分布性及资源利用等因素。</w:t>
            </w:r>
          </w:p>
          <w:p w:rsidR="0053239B" w:rsidRPr="00E175AB" w:rsidRDefault="00A6483C" w:rsidP="0075641C">
            <w:pPr>
              <w:adjustRightInd w:val="0"/>
              <w:snapToGrid w:val="0"/>
              <w:spacing w:line="360" w:lineRule="auto"/>
              <w:ind w:firstLineChars="200" w:firstLine="480"/>
              <w:rPr>
                <w:rFonts w:hAnsi="宋体"/>
                <w:sz w:val="24"/>
              </w:rPr>
            </w:pPr>
            <w:r w:rsidRPr="00E175AB">
              <w:rPr>
                <w:rFonts w:hAnsi="宋体"/>
                <w:sz w:val="24"/>
              </w:rPr>
              <w:fldChar w:fldCharType="begin"/>
            </w:r>
            <w:r w:rsidR="0053239B" w:rsidRPr="00E175AB">
              <w:rPr>
                <w:rFonts w:hAnsi="宋体" w:hint="eastAsia"/>
                <w:sz w:val="24"/>
              </w:rPr>
              <w:instrText>= 2 \* GB3</w:instrText>
            </w:r>
            <w:r w:rsidRPr="00E175AB">
              <w:rPr>
                <w:rFonts w:hAnsi="宋体"/>
                <w:sz w:val="24"/>
              </w:rPr>
              <w:fldChar w:fldCharType="separate"/>
            </w:r>
            <w:r w:rsidR="0053239B" w:rsidRPr="00E175AB">
              <w:rPr>
                <w:rFonts w:hAnsi="宋体" w:hint="eastAsia"/>
                <w:sz w:val="24"/>
              </w:rPr>
              <w:t>②</w:t>
            </w:r>
            <w:r w:rsidRPr="00E175AB">
              <w:rPr>
                <w:rFonts w:hAnsi="宋体"/>
                <w:sz w:val="24"/>
              </w:rPr>
              <w:fldChar w:fldCharType="end"/>
            </w:r>
            <w:r w:rsidR="0053239B" w:rsidRPr="00E175AB">
              <w:rPr>
                <w:rFonts w:hAnsi="宋体"/>
                <w:sz w:val="24"/>
              </w:rPr>
              <w:t>站址一般选在高层建筑</w:t>
            </w:r>
            <w:r w:rsidR="0053239B" w:rsidRPr="00E175AB">
              <w:rPr>
                <w:rFonts w:hAnsi="宋体" w:hint="eastAsia"/>
                <w:sz w:val="24"/>
              </w:rPr>
              <w:t>屋顶</w:t>
            </w:r>
            <w:r w:rsidR="0053239B" w:rsidRPr="00E175AB">
              <w:rPr>
                <w:rFonts w:hAnsi="宋体"/>
                <w:sz w:val="24"/>
              </w:rPr>
              <w:t>上</w:t>
            </w:r>
            <w:r w:rsidR="0053239B" w:rsidRPr="00E175AB">
              <w:rPr>
                <w:rFonts w:hAnsi="宋体" w:hint="eastAsia"/>
                <w:sz w:val="24"/>
              </w:rPr>
              <w:t>或道路两侧</w:t>
            </w:r>
            <w:r w:rsidR="0053239B" w:rsidRPr="00E175AB">
              <w:rPr>
                <w:rFonts w:hAnsi="宋体"/>
                <w:sz w:val="24"/>
              </w:rPr>
              <w:t>。</w:t>
            </w:r>
            <w:r w:rsidR="0053239B" w:rsidRPr="00E175AB">
              <w:rPr>
                <w:rFonts w:hAnsi="宋体" w:hint="eastAsia"/>
                <w:sz w:val="24"/>
              </w:rPr>
              <w:t>对于本期工程，在对基站进行测试过程中，现场监测结果显示，所有抽测基站功率密度均小于《电磁环境控制限值》（</w:t>
            </w:r>
            <w:r w:rsidR="0053239B" w:rsidRPr="00E175AB">
              <w:rPr>
                <w:rFonts w:hAnsi="宋体" w:hint="eastAsia"/>
                <w:sz w:val="24"/>
              </w:rPr>
              <w:t>GB8702-2014</w:t>
            </w:r>
            <w:r w:rsidR="0053239B" w:rsidRPr="00E175AB">
              <w:rPr>
                <w:rFonts w:hAnsi="宋体" w:hint="eastAsia"/>
                <w:sz w:val="24"/>
              </w:rPr>
              <w:t>）中的公众曝露控制限值</w:t>
            </w:r>
            <w:r w:rsidR="0053239B" w:rsidRPr="00E175AB">
              <w:rPr>
                <w:rFonts w:hAnsi="宋体" w:hint="eastAsia"/>
                <w:sz w:val="24"/>
              </w:rPr>
              <w:t>40</w:t>
            </w:r>
            <w:r w:rsidR="0053239B" w:rsidRPr="00E175AB">
              <w:rPr>
                <w:sz w:val="24"/>
              </w:rPr>
              <w:t>μW/cm</w:t>
            </w:r>
            <w:r w:rsidR="0053239B" w:rsidRPr="00E175AB">
              <w:rPr>
                <w:sz w:val="24"/>
                <w:vertAlign w:val="superscript"/>
              </w:rPr>
              <w:t>2</w:t>
            </w:r>
            <w:r w:rsidR="0053239B" w:rsidRPr="00E175AB">
              <w:rPr>
                <w:rFonts w:hAnsi="宋体" w:hint="eastAsia"/>
                <w:sz w:val="24"/>
              </w:rPr>
              <w:t>。</w:t>
            </w:r>
          </w:p>
          <w:p w:rsidR="0053239B" w:rsidRPr="00E175AB" w:rsidRDefault="0053239B" w:rsidP="0075641C">
            <w:pPr>
              <w:pStyle w:val="12"/>
              <w:spacing w:line="360" w:lineRule="auto"/>
              <w:ind w:firstLineChars="0" w:firstLine="0"/>
              <w:outlineLvl w:val="2"/>
              <w:rPr>
                <w:rFonts w:ascii="宋体" w:hAnsi="宋体"/>
                <w:sz w:val="24"/>
                <w:szCs w:val="24"/>
              </w:rPr>
            </w:pPr>
            <w:bookmarkStart w:id="288" w:name="_Toc314157428"/>
            <w:bookmarkStart w:id="289" w:name="_Toc303151675"/>
            <w:bookmarkStart w:id="290" w:name="_Toc24042"/>
            <w:r w:rsidRPr="00E175AB">
              <w:rPr>
                <w:rFonts w:ascii="宋体" w:hAnsi="宋体"/>
                <w:sz w:val="24"/>
                <w:szCs w:val="24"/>
              </w:rPr>
              <w:t>1</w:t>
            </w:r>
            <w:r w:rsidRPr="00E175AB">
              <w:rPr>
                <w:rFonts w:ascii="宋体" w:hAnsi="宋体" w:hint="eastAsia"/>
                <w:sz w:val="24"/>
                <w:szCs w:val="24"/>
              </w:rPr>
              <w:t>0</w:t>
            </w:r>
            <w:r w:rsidRPr="00E175AB">
              <w:rPr>
                <w:rFonts w:ascii="宋体" w:hAnsi="宋体"/>
                <w:sz w:val="24"/>
                <w:szCs w:val="24"/>
              </w:rPr>
              <w:t xml:space="preserve">.1.3 </w:t>
            </w:r>
            <w:r w:rsidRPr="00E175AB">
              <w:rPr>
                <w:rFonts w:ascii="宋体" w:hAnsi="宋体" w:hint="eastAsia"/>
                <w:sz w:val="24"/>
                <w:szCs w:val="24"/>
              </w:rPr>
              <w:t>电磁环境</w:t>
            </w:r>
            <w:r w:rsidRPr="00E175AB">
              <w:rPr>
                <w:rFonts w:ascii="宋体" w:hAnsi="宋体"/>
                <w:sz w:val="24"/>
                <w:szCs w:val="24"/>
              </w:rPr>
              <w:t>现状监测结果与评价</w:t>
            </w:r>
            <w:bookmarkEnd w:id="288"/>
            <w:bookmarkEnd w:id="289"/>
            <w:bookmarkEnd w:id="290"/>
          </w:p>
          <w:p w:rsidR="0053239B" w:rsidRPr="00E175AB" w:rsidRDefault="0053239B" w:rsidP="0075641C">
            <w:pPr>
              <w:pStyle w:val="12"/>
              <w:spacing w:line="360" w:lineRule="auto"/>
              <w:ind w:firstLine="480"/>
              <w:outlineLvl w:val="2"/>
              <w:rPr>
                <w:rFonts w:ascii="Times New Roman" w:hAnsi="Times New Roman"/>
                <w:sz w:val="24"/>
              </w:rPr>
            </w:pPr>
            <w:bookmarkStart w:id="291" w:name="_Toc390172703"/>
            <w:bookmarkStart w:id="292" w:name="_Toc391065460"/>
            <w:r w:rsidRPr="00E175AB">
              <w:rPr>
                <w:rFonts w:ascii="Times New Roman" w:hAnsi="Times New Roman" w:hint="eastAsia"/>
                <w:sz w:val="24"/>
              </w:rPr>
              <w:t>本次环评</w:t>
            </w:r>
            <w:r w:rsidRPr="00E175AB">
              <w:rPr>
                <w:rFonts w:ascii="Times New Roman" w:hAnsi="Times New Roman"/>
                <w:sz w:val="24"/>
              </w:rPr>
              <w:t>现场监测</w:t>
            </w:r>
            <w:r>
              <w:rPr>
                <w:rFonts w:ascii="Times New Roman" w:hAnsi="Times New Roman" w:hint="eastAsia"/>
                <w:sz w:val="24"/>
              </w:rPr>
              <w:t>调试基站</w:t>
            </w:r>
            <w:r w:rsidRPr="00E175AB">
              <w:rPr>
                <w:rFonts w:ascii="Times New Roman" w:hAnsi="Times New Roman" w:hint="eastAsia"/>
                <w:sz w:val="24"/>
              </w:rPr>
              <w:t>基站</w:t>
            </w:r>
            <w:r w:rsidRPr="00E175AB">
              <w:rPr>
                <w:rFonts w:ascii="Times New Roman" w:hAnsi="Times New Roman" w:hint="eastAsia"/>
                <w:sz w:val="24"/>
              </w:rPr>
              <w:t>194</w:t>
            </w:r>
            <w:r w:rsidRPr="00E175AB">
              <w:rPr>
                <w:rFonts w:ascii="Times New Roman" w:hAnsi="Times New Roman" w:hint="eastAsia"/>
                <w:sz w:val="24"/>
              </w:rPr>
              <w:t>个</w:t>
            </w:r>
            <w:r w:rsidRPr="00E175AB">
              <w:rPr>
                <w:rFonts w:ascii="Times New Roman" w:hAnsi="Times New Roman"/>
                <w:sz w:val="24"/>
              </w:rPr>
              <w:t>，</w:t>
            </w:r>
            <w:r w:rsidRPr="00E175AB">
              <w:rPr>
                <w:rFonts w:ascii="Times New Roman" w:hAnsi="Times New Roman" w:hint="eastAsia"/>
                <w:sz w:val="24"/>
              </w:rPr>
              <w:t>在正常工况下</w:t>
            </w:r>
            <w:r w:rsidRPr="00E175AB">
              <w:rPr>
                <w:rFonts w:ascii="Times New Roman" w:hAnsi="Times New Roman"/>
                <w:sz w:val="24"/>
              </w:rPr>
              <w:t>周围地面环境和保护目标</w:t>
            </w:r>
            <w:r w:rsidRPr="00E175AB">
              <w:rPr>
                <w:rFonts w:ascii="Times New Roman" w:hAnsi="Times New Roman" w:hint="eastAsia"/>
                <w:sz w:val="24"/>
              </w:rPr>
              <w:t>处</w:t>
            </w:r>
            <w:r w:rsidRPr="00E175AB">
              <w:rPr>
                <w:rFonts w:ascii="Times New Roman" w:hAnsi="Times New Roman"/>
                <w:sz w:val="24"/>
              </w:rPr>
              <w:t>的电磁辐射功率密度</w:t>
            </w:r>
            <w:r w:rsidRPr="00E175AB">
              <w:rPr>
                <w:rFonts w:ascii="Times New Roman" w:hAnsi="Times New Roman" w:hint="eastAsia"/>
                <w:sz w:val="24"/>
              </w:rPr>
              <w:t>最大值范围</w:t>
            </w:r>
            <w:r w:rsidRPr="00E175AB">
              <w:rPr>
                <w:rFonts w:ascii="Times New Roman" w:hAnsi="Times New Roman"/>
                <w:sz w:val="24"/>
              </w:rPr>
              <w:t>在</w:t>
            </w:r>
            <w:r w:rsidRPr="00E175AB">
              <w:rPr>
                <w:rFonts w:ascii="Times New Roman" w:hAnsi="Times New Roman"/>
                <w:sz w:val="24"/>
                <w:szCs w:val="24"/>
              </w:rPr>
              <w:t>0.01</w:t>
            </w:r>
            <w:r w:rsidRPr="00E175AB">
              <w:rPr>
                <w:rFonts w:ascii="Times New Roman" w:hAnsi="Times New Roman" w:hint="eastAsia"/>
                <w:sz w:val="24"/>
                <w:szCs w:val="24"/>
              </w:rPr>
              <w:t>～</w:t>
            </w:r>
            <w:r w:rsidRPr="00E175AB">
              <w:rPr>
                <w:rFonts w:ascii="Times New Roman" w:hAnsi="Times New Roman" w:hint="eastAsia"/>
                <w:sz w:val="24"/>
                <w:szCs w:val="24"/>
              </w:rPr>
              <w:t>1.07</w:t>
            </w:r>
            <w:r w:rsidRPr="00E175AB">
              <w:rPr>
                <w:rFonts w:ascii="Times New Roman" w:hAnsi="Times New Roman"/>
                <w:sz w:val="24"/>
                <w:szCs w:val="24"/>
              </w:rPr>
              <w:t>μW/cm</w:t>
            </w:r>
            <w:r w:rsidRPr="00E175AB">
              <w:rPr>
                <w:rFonts w:ascii="Times New Roman" w:hAnsi="Times New Roman"/>
                <w:sz w:val="24"/>
                <w:szCs w:val="24"/>
                <w:vertAlign w:val="superscript"/>
              </w:rPr>
              <w:t>2</w:t>
            </w:r>
            <w:r w:rsidRPr="00E175AB">
              <w:rPr>
                <w:rFonts w:ascii="Times New Roman" w:hAnsi="Times New Roman" w:hint="eastAsia"/>
                <w:sz w:val="24"/>
              </w:rPr>
              <w:t>之间</w:t>
            </w:r>
            <w:r w:rsidRPr="00E175AB">
              <w:rPr>
                <w:rFonts w:ascii="Times New Roman" w:hAnsi="Times New Roman"/>
                <w:sz w:val="24"/>
              </w:rPr>
              <w:t>，</w:t>
            </w:r>
            <w:r w:rsidRPr="00E175AB">
              <w:rPr>
                <w:rFonts w:ascii="Times New Roman" w:hAnsi="Times New Roman" w:hint="eastAsia"/>
                <w:sz w:val="24"/>
              </w:rPr>
              <w:t>所有抽测基站功率密度均小于《电磁环境控制限值》（</w:t>
            </w:r>
            <w:r w:rsidRPr="00E175AB">
              <w:rPr>
                <w:rFonts w:ascii="Times New Roman" w:hAnsi="Times New Roman" w:hint="eastAsia"/>
                <w:sz w:val="24"/>
              </w:rPr>
              <w:t>GB8702-2014</w:t>
            </w:r>
            <w:r w:rsidRPr="00E175AB">
              <w:rPr>
                <w:rFonts w:ascii="Times New Roman" w:hAnsi="Times New Roman" w:hint="eastAsia"/>
                <w:sz w:val="24"/>
              </w:rPr>
              <w:t>）中公众曝露限值</w:t>
            </w:r>
            <w:r w:rsidRPr="00E175AB">
              <w:rPr>
                <w:rFonts w:ascii="Times New Roman" w:hAnsi="Times New Roman" w:hint="eastAsia"/>
                <w:sz w:val="24"/>
              </w:rPr>
              <w:t>40</w:t>
            </w:r>
            <w:r w:rsidRPr="00E175AB">
              <w:rPr>
                <w:rFonts w:ascii="Times New Roman" w:hAnsi="Times New Roman" w:hint="eastAsia"/>
                <w:sz w:val="24"/>
              </w:rPr>
              <w:t>μ</w:t>
            </w:r>
            <w:r w:rsidRPr="00E175AB">
              <w:rPr>
                <w:rFonts w:ascii="Times New Roman" w:hAnsi="Times New Roman" w:hint="eastAsia"/>
                <w:sz w:val="24"/>
              </w:rPr>
              <w:t>W/cm</w:t>
            </w:r>
            <w:r w:rsidRPr="00E175AB">
              <w:rPr>
                <w:rFonts w:ascii="Times New Roman" w:hAnsi="Times New Roman" w:hint="eastAsia"/>
                <w:sz w:val="24"/>
                <w:vertAlign w:val="superscript"/>
              </w:rPr>
              <w:t>2</w:t>
            </w:r>
            <w:r w:rsidRPr="00E175AB">
              <w:rPr>
                <w:rFonts w:ascii="Times New Roman" w:hAnsi="Times New Roman" w:hint="eastAsia"/>
                <w:sz w:val="24"/>
              </w:rPr>
              <w:t>。同时也低于单个项目的管理目标值</w:t>
            </w:r>
            <w:r w:rsidRPr="00E175AB">
              <w:rPr>
                <w:rFonts w:ascii="Times New Roman" w:hAnsi="Times New Roman" w:hint="eastAsia"/>
                <w:sz w:val="24"/>
              </w:rPr>
              <w:t>8</w:t>
            </w:r>
            <w:r w:rsidRPr="00E175AB">
              <w:rPr>
                <w:rFonts w:ascii="Times New Roman" w:hAnsi="Times New Roman" w:hint="eastAsia"/>
                <w:sz w:val="24"/>
              </w:rPr>
              <w:t>μ</w:t>
            </w:r>
            <w:r w:rsidRPr="00E175AB">
              <w:rPr>
                <w:rFonts w:ascii="Times New Roman" w:hAnsi="Times New Roman" w:hint="eastAsia"/>
                <w:sz w:val="24"/>
              </w:rPr>
              <w:t>W/cm2</w:t>
            </w:r>
            <w:r w:rsidRPr="00E175AB">
              <w:rPr>
                <w:rFonts w:ascii="Times New Roman" w:hAnsi="Times New Roman" w:hint="eastAsia"/>
                <w:sz w:val="24"/>
              </w:rPr>
              <w:t>。说明本期项目基站产生的电磁辐射符合《电磁环境控制限值》（</w:t>
            </w:r>
            <w:r w:rsidRPr="00E175AB">
              <w:rPr>
                <w:rFonts w:ascii="Times New Roman" w:hAnsi="Times New Roman" w:hint="eastAsia"/>
                <w:sz w:val="24"/>
              </w:rPr>
              <w:t>GB8702-2014</w:t>
            </w:r>
            <w:r w:rsidRPr="00E175AB">
              <w:rPr>
                <w:rFonts w:ascii="Times New Roman" w:hAnsi="Times New Roman" w:hint="eastAsia"/>
                <w:sz w:val="24"/>
              </w:rPr>
              <w:t>）规定的电磁辐射限值要求和本次环评要求。</w:t>
            </w:r>
            <w:bookmarkStart w:id="293" w:name="_Toc17781"/>
            <w:bookmarkStart w:id="294" w:name="_Toc314157429"/>
            <w:bookmarkStart w:id="295" w:name="_Toc303151676"/>
            <w:bookmarkEnd w:id="291"/>
            <w:bookmarkEnd w:id="292"/>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sz w:val="24"/>
                <w:szCs w:val="24"/>
              </w:rPr>
              <w:t>1</w:t>
            </w:r>
            <w:r w:rsidRPr="00E175AB">
              <w:rPr>
                <w:rFonts w:ascii="宋体" w:hAnsi="宋体" w:hint="eastAsia"/>
                <w:sz w:val="24"/>
                <w:szCs w:val="24"/>
              </w:rPr>
              <w:t>0</w:t>
            </w:r>
            <w:r w:rsidRPr="00E175AB">
              <w:rPr>
                <w:rFonts w:ascii="宋体" w:hAnsi="宋体"/>
                <w:sz w:val="24"/>
                <w:szCs w:val="24"/>
              </w:rPr>
              <w:t xml:space="preserve">.1.4 </w:t>
            </w:r>
            <w:r w:rsidRPr="00E175AB">
              <w:rPr>
                <w:rFonts w:ascii="宋体" w:hAnsi="宋体" w:hint="eastAsia"/>
                <w:sz w:val="24"/>
                <w:szCs w:val="24"/>
              </w:rPr>
              <w:t>营运期</w:t>
            </w:r>
            <w:r w:rsidRPr="00E175AB">
              <w:rPr>
                <w:rFonts w:ascii="宋体" w:hAnsi="宋体"/>
                <w:sz w:val="24"/>
                <w:szCs w:val="24"/>
              </w:rPr>
              <w:t>电磁辐射环境影响</w:t>
            </w:r>
            <w:bookmarkEnd w:id="293"/>
            <w:bookmarkEnd w:id="294"/>
            <w:bookmarkEnd w:id="295"/>
            <w:r w:rsidRPr="00E175AB">
              <w:rPr>
                <w:rFonts w:ascii="宋体" w:hAnsi="宋体" w:hint="eastAsia"/>
                <w:sz w:val="24"/>
                <w:szCs w:val="24"/>
              </w:rPr>
              <w:t>分析</w:t>
            </w:r>
          </w:p>
          <w:p w:rsidR="0053239B" w:rsidRPr="00E175AB" w:rsidRDefault="0053239B" w:rsidP="0075641C">
            <w:pPr>
              <w:spacing w:line="348" w:lineRule="auto"/>
              <w:ind w:firstLineChars="200" w:firstLine="480"/>
              <w:rPr>
                <w:rFonts w:hAnsi="宋体"/>
                <w:sz w:val="24"/>
              </w:rPr>
            </w:pPr>
            <w:r w:rsidRPr="00E175AB">
              <w:rPr>
                <w:rFonts w:hAnsi="宋体"/>
                <w:sz w:val="24"/>
              </w:rPr>
              <w:t>根据模式估算预测结果</w:t>
            </w:r>
            <w:r w:rsidRPr="00E175AB">
              <w:rPr>
                <w:rFonts w:hAnsi="宋体" w:hint="eastAsia"/>
                <w:sz w:val="24"/>
              </w:rPr>
              <w:t>和现场抽测基站测量结果</w:t>
            </w:r>
            <w:r w:rsidRPr="00E175AB">
              <w:rPr>
                <w:rFonts w:hAnsi="宋体"/>
                <w:sz w:val="24"/>
              </w:rPr>
              <w:t>可以得出：在基站水平理论计算</w:t>
            </w:r>
            <w:r w:rsidRPr="00E175AB">
              <w:rPr>
                <w:rFonts w:hAnsi="宋体" w:hint="eastAsia"/>
                <w:sz w:val="24"/>
              </w:rPr>
              <w:t>距离</w:t>
            </w:r>
            <w:r w:rsidRPr="00E175AB">
              <w:rPr>
                <w:rFonts w:hAnsi="宋体"/>
                <w:sz w:val="24"/>
              </w:rPr>
              <w:t>或垂直理论计算</w:t>
            </w:r>
            <w:r w:rsidRPr="00E175AB">
              <w:rPr>
                <w:rFonts w:hAnsi="宋体" w:hint="eastAsia"/>
                <w:sz w:val="24"/>
              </w:rPr>
              <w:t>距离</w:t>
            </w:r>
            <w:r w:rsidRPr="00E175AB">
              <w:rPr>
                <w:rFonts w:hAnsi="宋体"/>
                <w:sz w:val="24"/>
              </w:rPr>
              <w:t>之外，由基站产生的电磁辐射水平将小于</w:t>
            </w:r>
            <w:r w:rsidRPr="00E175AB">
              <w:rPr>
                <w:rFonts w:hAnsi="宋体" w:hint="eastAsia"/>
                <w:sz w:val="24"/>
              </w:rPr>
              <w:t>本次电磁</w:t>
            </w:r>
            <w:r w:rsidRPr="00E175AB">
              <w:rPr>
                <w:rFonts w:hAnsi="宋体" w:hint="eastAsia"/>
                <w:sz w:val="24"/>
              </w:rPr>
              <w:lastRenderedPageBreak/>
              <w:t>辐射管理目标值</w:t>
            </w:r>
            <w:r w:rsidRPr="00E175AB">
              <w:rPr>
                <w:sz w:val="24"/>
              </w:rPr>
              <w:t>8μW/cm</w:t>
            </w:r>
            <w:r w:rsidRPr="00E175AB">
              <w:rPr>
                <w:sz w:val="24"/>
                <w:vertAlign w:val="superscript"/>
              </w:rPr>
              <w:t>2</w:t>
            </w:r>
            <w:r w:rsidRPr="00E175AB">
              <w:rPr>
                <w:rFonts w:hAnsi="宋体" w:hint="eastAsia"/>
                <w:sz w:val="24"/>
              </w:rPr>
              <w:t>。</w:t>
            </w:r>
            <w:r w:rsidRPr="00E175AB">
              <w:rPr>
                <w:rFonts w:hAnsi="宋体"/>
                <w:sz w:val="24"/>
              </w:rPr>
              <w:t>因此，在满足本报告提出的</w:t>
            </w:r>
            <w:r w:rsidRPr="00E175AB">
              <w:rPr>
                <w:rFonts w:hAnsi="宋体" w:hint="eastAsia"/>
                <w:sz w:val="24"/>
              </w:rPr>
              <w:t>理论</w:t>
            </w:r>
            <w:r w:rsidRPr="00E175AB">
              <w:rPr>
                <w:rFonts w:hAnsi="宋体"/>
                <w:sz w:val="24"/>
              </w:rPr>
              <w:t>距离的前提下，本项目基站建成后周围电磁辐射环境能满足《电磁</w:t>
            </w:r>
            <w:r w:rsidRPr="00E175AB">
              <w:rPr>
                <w:rFonts w:hAnsi="宋体" w:hint="eastAsia"/>
                <w:sz w:val="24"/>
              </w:rPr>
              <w:t>环境控制限值</w:t>
            </w:r>
            <w:r w:rsidRPr="00E175AB">
              <w:rPr>
                <w:rFonts w:hAnsi="宋体"/>
                <w:sz w:val="24"/>
              </w:rPr>
              <w:t>》（</w:t>
            </w:r>
            <w:r w:rsidRPr="00E175AB">
              <w:rPr>
                <w:sz w:val="24"/>
              </w:rPr>
              <w:t>GB8702-2014</w:t>
            </w:r>
            <w:r w:rsidRPr="00E175AB">
              <w:rPr>
                <w:rFonts w:hAnsi="宋体"/>
                <w:sz w:val="24"/>
              </w:rPr>
              <w:t>）</w:t>
            </w:r>
            <w:r w:rsidRPr="00E175AB">
              <w:rPr>
                <w:rFonts w:hAnsi="宋体" w:hint="eastAsia"/>
                <w:sz w:val="24"/>
              </w:rPr>
              <w:t>中的</w:t>
            </w:r>
            <w:r w:rsidRPr="00E175AB">
              <w:rPr>
                <w:rFonts w:hAnsi="宋体"/>
                <w:sz w:val="24"/>
              </w:rPr>
              <w:t>公众</w:t>
            </w:r>
            <w:r w:rsidRPr="00E175AB">
              <w:rPr>
                <w:rFonts w:hAnsi="宋体" w:hint="eastAsia"/>
                <w:sz w:val="24"/>
              </w:rPr>
              <w:t>曝露控制</w:t>
            </w:r>
            <w:r w:rsidRPr="00E175AB">
              <w:rPr>
                <w:rFonts w:hAnsi="宋体"/>
                <w:sz w:val="24"/>
              </w:rPr>
              <w:t>限值</w:t>
            </w:r>
            <w:r w:rsidRPr="00E175AB">
              <w:rPr>
                <w:rFonts w:hint="eastAsia"/>
                <w:sz w:val="24"/>
              </w:rPr>
              <w:t>40</w:t>
            </w:r>
            <w:r w:rsidRPr="00E175AB">
              <w:rPr>
                <w:sz w:val="24"/>
              </w:rPr>
              <w:t>μW/cm</w:t>
            </w:r>
            <w:r w:rsidRPr="00E175AB">
              <w:rPr>
                <w:sz w:val="24"/>
                <w:vertAlign w:val="superscript"/>
              </w:rPr>
              <w:t>2</w:t>
            </w:r>
            <w:r w:rsidRPr="00E175AB">
              <w:rPr>
                <w:rFonts w:hAnsi="宋体"/>
                <w:sz w:val="24"/>
              </w:rPr>
              <w:t>的要求。</w:t>
            </w:r>
          </w:p>
          <w:p w:rsidR="0053239B" w:rsidRPr="00E175AB" w:rsidRDefault="0053239B" w:rsidP="0075641C">
            <w:pPr>
              <w:spacing w:line="348" w:lineRule="auto"/>
              <w:ind w:firstLineChars="200" w:firstLine="480"/>
              <w:rPr>
                <w:rFonts w:hAnsi="宋体"/>
                <w:sz w:val="24"/>
              </w:rPr>
            </w:pPr>
            <w:r w:rsidRPr="00E175AB">
              <w:rPr>
                <w:rFonts w:hAnsi="宋体"/>
                <w:sz w:val="24"/>
              </w:rPr>
              <w:t>对于本期工程，</w:t>
            </w:r>
            <w:r w:rsidRPr="00E175AB">
              <w:rPr>
                <w:rFonts w:hAnsi="宋体" w:hint="eastAsia"/>
                <w:sz w:val="24"/>
              </w:rPr>
              <w:t>现场监测结果显示，所有抽测基站功率密度均小于《电磁环境控制限值》（</w:t>
            </w:r>
            <w:r w:rsidRPr="00E175AB">
              <w:rPr>
                <w:rFonts w:hAnsi="宋体" w:hint="eastAsia"/>
                <w:sz w:val="24"/>
              </w:rPr>
              <w:t>GB8702-2014</w:t>
            </w:r>
            <w:r w:rsidRPr="00E175AB">
              <w:rPr>
                <w:rFonts w:hAnsi="宋体" w:hint="eastAsia"/>
                <w:sz w:val="24"/>
              </w:rPr>
              <w:t>）中的公众曝露控制限值</w:t>
            </w:r>
            <w:r w:rsidRPr="00E175AB">
              <w:rPr>
                <w:rFonts w:hAnsi="宋体" w:hint="eastAsia"/>
                <w:sz w:val="24"/>
              </w:rPr>
              <w:t>40</w:t>
            </w:r>
            <w:r w:rsidRPr="00E175AB">
              <w:rPr>
                <w:sz w:val="24"/>
              </w:rPr>
              <w:t>μW/cm</w:t>
            </w:r>
            <w:r w:rsidRPr="00E175AB">
              <w:rPr>
                <w:sz w:val="24"/>
                <w:vertAlign w:val="superscript"/>
              </w:rPr>
              <w:t>2</w:t>
            </w:r>
            <w:r w:rsidRPr="00E175AB">
              <w:rPr>
                <w:rFonts w:hAnsi="宋体" w:hint="eastAsia"/>
                <w:sz w:val="24"/>
              </w:rPr>
              <w:t>。</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10.1.5营运期噪声环境影响分析</w:t>
            </w:r>
          </w:p>
          <w:p w:rsidR="0053239B" w:rsidRPr="00E175AB" w:rsidRDefault="0053239B" w:rsidP="0075641C">
            <w:pPr>
              <w:adjustRightInd w:val="0"/>
              <w:snapToGrid w:val="0"/>
              <w:spacing w:line="348" w:lineRule="auto"/>
              <w:ind w:firstLine="560"/>
              <w:rPr>
                <w:rFonts w:hAnsi="宋体"/>
                <w:sz w:val="24"/>
              </w:rPr>
            </w:pPr>
            <w:r w:rsidRPr="00E175AB">
              <w:rPr>
                <w:rFonts w:hAnsi="宋体"/>
                <w:sz w:val="24"/>
              </w:rPr>
              <w:t>本期工程建成后运行期间产生的噪声主要在机房，包括机房内设备产生的电磁和振动噪声、空调</w:t>
            </w:r>
            <w:r w:rsidRPr="00E175AB">
              <w:rPr>
                <w:rFonts w:hAnsi="宋体" w:hint="eastAsia"/>
                <w:sz w:val="24"/>
              </w:rPr>
              <w:t>设备</w:t>
            </w:r>
            <w:r w:rsidRPr="00E175AB">
              <w:rPr>
                <w:rFonts w:hAnsi="宋体"/>
                <w:sz w:val="24"/>
              </w:rPr>
              <w:t>室外机产生的噪声、设备运行时散热风扇等产生的噪声。</w:t>
            </w:r>
          </w:p>
          <w:p w:rsidR="0053239B" w:rsidRPr="00E175AB" w:rsidRDefault="0053239B" w:rsidP="0075641C">
            <w:pPr>
              <w:autoSpaceDN w:val="0"/>
              <w:spacing w:line="348" w:lineRule="auto"/>
              <w:ind w:firstLineChars="200" w:firstLine="480"/>
              <w:textAlignment w:val="baseline"/>
              <w:rPr>
                <w:sz w:val="24"/>
              </w:rPr>
            </w:pPr>
            <w:r w:rsidRPr="00E175AB">
              <w:rPr>
                <w:rFonts w:hAnsi="宋体"/>
                <w:sz w:val="24"/>
              </w:rPr>
              <w:t>营运期新建机房噪声主要来源于机房内电子设备运行时产生的电磁噪声、设备振动噪声、空调外机、散热风扇等相关设备。机房内电子设备在采取减振、隔声（利用机房墙壁和铁门隔声）措施后，对外界环境影响有限；空调设备</w:t>
            </w:r>
            <w:r w:rsidRPr="00E175AB">
              <w:rPr>
                <w:rFonts w:hAnsi="宋体" w:hint="eastAsia"/>
                <w:sz w:val="24"/>
              </w:rPr>
              <w:t>采用</w:t>
            </w:r>
            <w:r w:rsidRPr="00E175AB">
              <w:rPr>
                <w:rFonts w:hAnsi="宋体"/>
                <w:sz w:val="24"/>
              </w:rPr>
              <w:t>家用分体式空调，运行噪声符合</w:t>
            </w:r>
            <w:r w:rsidRPr="00E175AB">
              <w:rPr>
                <w:rFonts w:hAnsi="宋体" w:hint="eastAsia"/>
                <w:sz w:val="24"/>
              </w:rPr>
              <w:t>相关</w:t>
            </w:r>
            <w:r w:rsidRPr="00E175AB">
              <w:rPr>
                <w:rFonts w:hAnsi="宋体"/>
                <w:sz w:val="24"/>
              </w:rPr>
              <w:t>产品标准，</w:t>
            </w:r>
            <w:r w:rsidRPr="00E175AB">
              <w:rPr>
                <w:rFonts w:hAnsi="宋体" w:hint="eastAsia"/>
                <w:sz w:val="24"/>
              </w:rPr>
              <w:t>满足《社会生活环境噪声排放标准》（</w:t>
            </w:r>
            <w:r w:rsidRPr="00E175AB">
              <w:rPr>
                <w:rFonts w:hAnsi="宋体" w:hint="eastAsia"/>
                <w:sz w:val="24"/>
              </w:rPr>
              <w:t>GB22337-2008</w:t>
            </w:r>
            <w:r w:rsidRPr="00E175AB">
              <w:rPr>
                <w:rFonts w:hAnsi="宋体" w:hint="eastAsia"/>
                <w:sz w:val="24"/>
              </w:rPr>
              <w:t>）要求，</w:t>
            </w:r>
            <w:r w:rsidRPr="00E175AB">
              <w:rPr>
                <w:rFonts w:hAnsi="宋体"/>
                <w:sz w:val="24"/>
              </w:rPr>
              <w:t>对周围环境影响亦有限。机房噪声源在采取上述相关措施后，在不考虑任何隔声措施及不考虑环境背景噪声的情况下，当室外机噪音为标准规定的</w:t>
            </w:r>
            <w:r w:rsidRPr="00E175AB">
              <w:rPr>
                <w:sz w:val="24"/>
              </w:rPr>
              <w:t>55dB</w:t>
            </w:r>
            <w:r w:rsidRPr="00E175AB">
              <w:rPr>
                <w:rFonts w:hAnsi="宋体"/>
                <w:sz w:val="24"/>
              </w:rPr>
              <w:t>（</w:t>
            </w:r>
            <w:r w:rsidRPr="00E175AB">
              <w:rPr>
                <w:sz w:val="24"/>
              </w:rPr>
              <w:t>A</w:t>
            </w:r>
            <w:r w:rsidRPr="00E175AB">
              <w:rPr>
                <w:rFonts w:hAnsi="宋体"/>
                <w:sz w:val="24"/>
              </w:rPr>
              <w:t>）时，距室外机</w:t>
            </w:r>
            <w:r w:rsidRPr="00E175AB">
              <w:rPr>
                <w:sz w:val="24"/>
              </w:rPr>
              <w:t>3.2m</w:t>
            </w:r>
            <w:r w:rsidRPr="00E175AB">
              <w:rPr>
                <w:rFonts w:hAnsi="宋体"/>
                <w:sz w:val="24"/>
              </w:rPr>
              <w:t>处噪声值就能满足《声环境质量标准》（</w:t>
            </w:r>
            <w:r w:rsidRPr="00E175AB">
              <w:rPr>
                <w:sz w:val="24"/>
              </w:rPr>
              <w:t>3096</w:t>
            </w:r>
            <w:r w:rsidRPr="00E175AB">
              <w:rPr>
                <w:rFonts w:hAnsi="宋体"/>
                <w:sz w:val="24"/>
              </w:rPr>
              <w:t>－</w:t>
            </w:r>
            <w:r w:rsidRPr="00E175AB">
              <w:rPr>
                <w:sz w:val="24"/>
              </w:rPr>
              <w:t>2008</w:t>
            </w:r>
            <w:r w:rsidRPr="00E175AB">
              <w:rPr>
                <w:rFonts w:hAnsi="宋体"/>
                <w:sz w:val="24"/>
              </w:rPr>
              <w:t>）中</w:t>
            </w:r>
            <w:r w:rsidRPr="00E175AB">
              <w:rPr>
                <w:sz w:val="24"/>
              </w:rPr>
              <w:t>1</w:t>
            </w:r>
            <w:r w:rsidRPr="00E175AB">
              <w:rPr>
                <w:rFonts w:hAnsi="宋体"/>
                <w:sz w:val="24"/>
              </w:rPr>
              <w:t>类区夜间低于</w:t>
            </w:r>
            <w:r w:rsidRPr="00E175AB">
              <w:rPr>
                <w:sz w:val="24"/>
              </w:rPr>
              <w:t>45dB</w:t>
            </w:r>
            <w:r w:rsidRPr="00E175AB">
              <w:rPr>
                <w:rFonts w:hAnsi="宋体"/>
                <w:sz w:val="24"/>
              </w:rPr>
              <w:t>（</w:t>
            </w:r>
            <w:r w:rsidRPr="00E175AB">
              <w:rPr>
                <w:sz w:val="24"/>
              </w:rPr>
              <w:t>A</w:t>
            </w:r>
            <w:r w:rsidRPr="00E175AB">
              <w:rPr>
                <w:rFonts w:hAnsi="宋体"/>
                <w:sz w:val="24"/>
              </w:rPr>
              <w:t>）的要求。因此，只要空调安装位置合理，对周围声环境影响有限。</w:t>
            </w:r>
          </w:p>
          <w:p w:rsidR="0053239B" w:rsidRPr="00E175AB" w:rsidRDefault="0053239B" w:rsidP="0075641C">
            <w:pPr>
              <w:pStyle w:val="12"/>
              <w:spacing w:line="360" w:lineRule="auto"/>
              <w:ind w:firstLineChars="0" w:firstLine="0"/>
              <w:outlineLvl w:val="2"/>
              <w:rPr>
                <w:rFonts w:ascii="宋体" w:hAnsi="宋体"/>
                <w:sz w:val="24"/>
                <w:szCs w:val="24"/>
              </w:rPr>
            </w:pPr>
            <w:r w:rsidRPr="00E175AB">
              <w:rPr>
                <w:rFonts w:ascii="宋体" w:hAnsi="宋体" w:hint="eastAsia"/>
                <w:sz w:val="24"/>
                <w:szCs w:val="24"/>
              </w:rPr>
              <w:t>10.1.6营运期</w:t>
            </w:r>
            <w:r w:rsidRPr="00E175AB">
              <w:rPr>
                <w:rFonts w:ascii="宋体" w:hAnsi="宋体"/>
                <w:sz w:val="24"/>
                <w:szCs w:val="24"/>
              </w:rPr>
              <w:t>固</w:t>
            </w:r>
            <w:r w:rsidRPr="00E175AB">
              <w:rPr>
                <w:rFonts w:ascii="宋体" w:hAnsi="宋体" w:hint="eastAsia"/>
                <w:sz w:val="24"/>
                <w:szCs w:val="24"/>
              </w:rPr>
              <w:t>体</w:t>
            </w:r>
            <w:r w:rsidRPr="00E175AB">
              <w:rPr>
                <w:rFonts w:ascii="宋体" w:hAnsi="宋体"/>
                <w:sz w:val="24"/>
                <w:szCs w:val="24"/>
              </w:rPr>
              <w:t>废</w:t>
            </w:r>
            <w:r w:rsidRPr="00E175AB">
              <w:rPr>
                <w:rFonts w:ascii="宋体" w:hAnsi="宋体" w:hint="eastAsia"/>
                <w:sz w:val="24"/>
                <w:szCs w:val="24"/>
              </w:rPr>
              <w:t>物环境影响分析</w:t>
            </w:r>
          </w:p>
          <w:p w:rsidR="0053239B" w:rsidRPr="00E175AB" w:rsidRDefault="0053239B" w:rsidP="0075641C">
            <w:pPr>
              <w:pStyle w:val="12"/>
              <w:spacing w:line="360" w:lineRule="auto"/>
              <w:ind w:firstLine="480"/>
              <w:outlineLvl w:val="2"/>
              <w:rPr>
                <w:rFonts w:ascii="Times New Roman" w:hAnsi="Times New Roman"/>
                <w:sz w:val="24"/>
                <w:szCs w:val="24"/>
              </w:rPr>
            </w:pPr>
            <w:bookmarkStart w:id="296" w:name="_Toc391065470"/>
            <w:bookmarkStart w:id="297" w:name="_Toc425946242"/>
            <w:bookmarkStart w:id="298" w:name="_Toc390172713"/>
            <w:r w:rsidRPr="00E175AB">
              <w:rPr>
                <w:rFonts w:hAnsi="宋体" w:hint="eastAsia"/>
                <w:sz w:val="24"/>
              </w:rPr>
              <w:t>（</w:t>
            </w:r>
            <w:r w:rsidRPr="00E175AB">
              <w:rPr>
                <w:rFonts w:hAnsi="宋体" w:hint="eastAsia"/>
                <w:sz w:val="24"/>
              </w:rPr>
              <w:t>1</w:t>
            </w:r>
            <w:r w:rsidRPr="00E175AB">
              <w:rPr>
                <w:rFonts w:hAnsi="宋体" w:hint="eastAsia"/>
                <w:sz w:val="24"/>
              </w:rPr>
              <w:t>）</w:t>
            </w:r>
            <w:r w:rsidRPr="00E175AB">
              <w:rPr>
                <w:rFonts w:ascii="Times New Roman" w:hAnsi="Times New Roman" w:hint="eastAsia"/>
                <w:sz w:val="24"/>
                <w:szCs w:val="24"/>
              </w:rPr>
              <w:t>废旧蓄电池</w:t>
            </w:r>
            <w:bookmarkEnd w:id="296"/>
            <w:bookmarkEnd w:id="297"/>
            <w:bookmarkEnd w:id="298"/>
          </w:p>
          <w:p w:rsidR="0053239B" w:rsidRPr="00E175AB" w:rsidRDefault="0053239B" w:rsidP="0075641C">
            <w:pPr>
              <w:spacing w:line="360" w:lineRule="auto"/>
              <w:ind w:firstLineChars="250" w:firstLine="600"/>
              <w:rPr>
                <w:sz w:val="24"/>
              </w:rPr>
            </w:pPr>
            <w:r w:rsidRPr="00E175AB">
              <w:rPr>
                <w:rFonts w:hAnsi="宋体"/>
                <w:sz w:val="24"/>
              </w:rPr>
              <w:t>根据</w:t>
            </w:r>
            <w:r w:rsidRPr="00E175AB">
              <w:rPr>
                <w:rFonts w:hAnsi="宋体" w:hint="eastAsia"/>
                <w:sz w:val="24"/>
              </w:rPr>
              <w:t>湖南电信公司</w:t>
            </w:r>
            <w:r w:rsidRPr="00E175AB">
              <w:rPr>
                <w:rFonts w:hAnsi="宋体"/>
                <w:sz w:val="24"/>
              </w:rPr>
              <w:t>提供的资料，通信基站机房采用免维护铅酸蓄电池作为系统后备电源。据建设方介绍，本项目所用的全部为阀控式铅酸蓄电池，不会产生酸雾挥发，对环境污染很小。本项目使用的蓄电池使用寿命为</w:t>
            </w:r>
            <w:r w:rsidRPr="00E175AB">
              <w:rPr>
                <w:sz w:val="24"/>
              </w:rPr>
              <w:t>5</w:t>
            </w:r>
            <w:r w:rsidRPr="00E175AB">
              <w:rPr>
                <w:rFonts w:hAnsi="宋体"/>
                <w:sz w:val="24"/>
              </w:rPr>
              <w:t>年，需定期更换。</w:t>
            </w:r>
          </w:p>
          <w:p w:rsidR="0053239B" w:rsidRPr="00E175AB" w:rsidRDefault="0053239B" w:rsidP="0075641C">
            <w:pPr>
              <w:adjustRightInd w:val="0"/>
              <w:spacing w:line="360" w:lineRule="auto"/>
              <w:ind w:firstLineChars="200" w:firstLine="480"/>
              <w:rPr>
                <w:rFonts w:hAnsi="宋体"/>
                <w:sz w:val="24"/>
              </w:rPr>
            </w:pPr>
            <w:r w:rsidRPr="00E175AB">
              <w:rPr>
                <w:rFonts w:hint="eastAsia"/>
                <w:sz w:val="24"/>
              </w:rPr>
              <w:t>（</w:t>
            </w:r>
            <w:r w:rsidRPr="00E175AB">
              <w:rPr>
                <w:rFonts w:hint="eastAsia"/>
                <w:sz w:val="24"/>
              </w:rPr>
              <w:t>2</w:t>
            </w:r>
            <w:r w:rsidRPr="00E175AB">
              <w:rPr>
                <w:rFonts w:hint="eastAsia"/>
                <w:sz w:val="24"/>
              </w:rPr>
              <w:t>）</w:t>
            </w:r>
            <w:r w:rsidRPr="00E175AB">
              <w:rPr>
                <w:rFonts w:hAnsi="宋体"/>
                <w:sz w:val="24"/>
              </w:rPr>
              <w:t>废弃</w:t>
            </w:r>
            <w:r w:rsidRPr="00E175AB">
              <w:rPr>
                <w:rFonts w:hAnsi="宋体" w:hint="eastAsia"/>
                <w:sz w:val="24"/>
              </w:rPr>
              <w:t>电器电子部件</w:t>
            </w:r>
          </w:p>
          <w:p w:rsidR="0053239B" w:rsidRPr="00E175AB" w:rsidRDefault="0053239B" w:rsidP="0075641C">
            <w:pPr>
              <w:adjustRightInd w:val="0"/>
              <w:spacing w:line="360" w:lineRule="auto"/>
              <w:ind w:firstLineChars="200" w:firstLine="480"/>
              <w:rPr>
                <w:rFonts w:hAnsi="宋体"/>
                <w:sz w:val="24"/>
              </w:rPr>
            </w:pPr>
            <w:r w:rsidRPr="00E175AB">
              <w:rPr>
                <w:rFonts w:hAnsi="宋体" w:hint="eastAsia"/>
                <w:sz w:val="24"/>
              </w:rPr>
              <w:t>本</w:t>
            </w:r>
            <w:r w:rsidRPr="00E175AB">
              <w:rPr>
                <w:rFonts w:hAnsi="宋体"/>
                <w:sz w:val="24"/>
              </w:rPr>
              <w:t>项目基站</w:t>
            </w:r>
            <w:r w:rsidRPr="00E175AB">
              <w:rPr>
                <w:rFonts w:hAnsi="宋体" w:hint="eastAsia"/>
                <w:sz w:val="24"/>
              </w:rPr>
              <w:t>机房包括一定数量的电器电子设备，如</w:t>
            </w:r>
            <w:r w:rsidRPr="00E175AB">
              <w:rPr>
                <w:rFonts w:hAnsi="宋体" w:hint="eastAsia"/>
                <w:sz w:val="24"/>
              </w:rPr>
              <w:t>BSC</w:t>
            </w:r>
            <w:r w:rsidRPr="00E175AB">
              <w:rPr>
                <w:rFonts w:hAnsi="宋体" w:hint="eastAsia"/>
                <w:sz w:val="24"/>
              </w:rPr>
              <w:t>、</w:t>
            </w:r>
            <w:r w:rsidRPr="00E175AB">
              <w:rPr>
                <w:rFonts w:hAnsi="宋体" w:hint="eastAsia"/>
                <w:sz w:val="24"/>
              </w:rPr>
              <w:t>DO</w:t>
            </w:r>
            <w:r w:rsidRPr="00E175AB">
              <w:rPr>
                <w:rFonts w:hAnsi="宋体" w:hint="eastAsia"/>
                <w:sz w:val="24"/>
              </w:rPr>
              <w:t>主设备、收发信机、载扇及空调。以上传输设备使用寿命为</w:t>
            </w:r>
            <w:r w:rsidRPr="00E175AB">
              <w:rPr>
                <w:rFonts w:hAnsi="宋体"/>
                <w:sz w:val="24"/>
              </w:rPr>
              <w:t>8</w:t>
            </w:r>
            <w:r w:rsidRPr="00E175AB">
              <w:rPr>
                <w:rFonts w:hAnsi="宋体" w:hint="eastAsia"/>
                <w:sz w:val="24"/>
              </w:rPr>
              <w:t>～</w:t>
            </w:r>
            <w:r w:rsidRPr="00E175AB">
              <w:rPr>
                <w:rFonts w:hAnsi="宋体"/>
                <w:sz w:val="24"/>
              </w:rPr>
              <w:t>10</w:t>
            </w:r>
            <w:r w:rsidRPr="00E175AB">
              <w:rPr>
                <w:rFonts w:hAnsi="宋体" w:hint="eastAsia"/>
                <w:sz w:val="24"/>
              </w:rPr>
              <w:t>年，在运行过程中，由于电器电子设备长时间运行会出现老化、故障情况，主要为更换主控板及射频模块等易损坏部件，无需对整套设备进行更换。因此，在基站运行初期基本不会产生此类废物，在运行中期和后期其产生量也较少。</w:t>
            </w:r>
          </w:p>
          <w:p w:rsidR="0053239B" w:rsidRPr="00E175AB" w:rsidRDefault="0053239B" w:rsidP="0075641C">
            <w:pPr>
              <w:pStyle w:val="12"/>
              <w:spacing w:line="360" w:lineRule="auto"/>
              <w:ind w:firstLine="480"/>
              <w:outlineLvl w:val="2"/>
              <w:rPr>
                <w:rFonts w:ascii="Times New Roman" w:hAnsi="Times New Roman"/>
                <w:sz w:val="24"/>
                <w:szCs w:val="24"/>
              </w:rPr>
            </w:pPr>
            <w:bookmarkStart w:id="299" w:name="_Toc391065471"/>
            <w:bookmarkStart w:id="300" w:name="_Toc425946243"/>
            <w:bookmarkStart w:id="301" w:name="_Toc390172714"/>
            <w:r w:rsidRPr="00E175AB">
              <w:rPr>
                <w:rFonts w:ascii="Times New Roman" w:hAnsi="Times New Roman" w:hint="eastAsia"/>
                <w:sz w:val="24"/>
                <w:szCs w:val="24"/>
              </w:rPr>
              <w:lastRenderedPageBreak/>
              <w:t>（</w:t>
            </w:r>
            <w:r w:rsidRPr="00E175AB">
              <w:rPr>
                <w:rFonts w:ascii="Times New Roman" w:hAnsi="Times New Roman" w:hint="eastAsia"/>
                <w:sz w:val="24"/>
                <w:szCs w:val="24"/>
              </w:rPr>
              <w:t>3</w:t>
            </w:r>
            <w:r w:rsidRPr="00E175AB">
              <w:rPr>
                <w:rFonts w:ascii="Times New Roman" w:hAnsi="Times New Roman" w:hint="eastAsia"/>
                <w:sz w:val="24"/>
                <w:szCs w:val="24"/>
              </w:rPr>
              <w:t>）处置要求</w:t>
            </w:r>
            <w:bookmarkEnd w:id="299"/>
            <w:bookmarkEnd w:id="300"/>
            <w:bookmarkEnd w:id="301"/>
          </w:p>
          <w:p w:rsidR="0053239B" w:rsidRPr="00E175AB" w:rsidRDefault="0053239B" w:rsidP="0075641C">
            <w:pPr>
              <w:spacing w:line="348" w:lineRule="auto"/>
              <w:ind w:firstLine="480"/>
              <w:rPr>
                <w:rFonts w:hAnsi="宋体"/>
                <w:sz w:val="24"/>
              </w:rPr>
            </w:pPr>
            <w:r w:rsidRPr="00E175AB">
              <w:rPr>
                <w:rFonts w:hAnsi="宋体" w:hint="eastAsia"/>
                <w:sz w:val="24"/>
              </w:rPr>
              <w:t>根据《国家危险废物名录》，铅酸蓄电池、废电子电器产品、电子电气设备等属于危险废物，铅酸蓄电池、废电子电器产品、电子电气设备的处置应报环境保护部门备案，并按照《危险废物贮存污染控制标准》（</w:t>
            </w:r>
            <w:r w:rsidRPr="00E175AB">
              <w:rPr>
                <w:rFonts w:hAnsi="宋体"/>
                <w:sz w:val="24"/>
              </w:rPr>
              <w:t>GB18597-2001</w:t>
            </w:r>
            <w:r w:rsidRPr="00E175AB">
              <w:rPr>
                <w:rFonts w:hAnsi="宋体" w:hint="eastAsia"/>
                <w:sz w:val="24"/>
              </w:rPr>
              <w:t>）、《废铅酸蓄电池处理污染控制技术规范》</w:t>
            </w:r>
            <w:r w:rsidRPr="00E175AB">
              <w:rPr>
                <w:rFonts w:hAnsi="宋体"/>
                <w:sz w:val="24"/>
              </w:rPr>
              <w:t>(HJ 519-2009)</w:t>
            </w:r>
            <w:r w:rsidRPr="00E175AB">
              <w:rPr>
                <w:rFonts w:hAnsi="宋体" w:hint="eastAsia"/>
                <w:sz w:val="24"/>
              </w:rPr>
              <w:t>、</w:t>
            </w:r>
            <w:r w:rsidRPr="00E175AB">
              <w:rPr>
                <w:rFonts w:hint="eastAsia"/>
                <w:sz w:val="24"/>
              </w:rPr>
              <w:t>《废弃电器电子产品回收处理管理条例》、</w:t>
            </w:r>
            <w:r w:rsidRPr="00E175AB">
              <w:rPr>
                <w:rFonts w:hAnsi="宋体" w:hint="eastAsia"/>
                <w:sz w:val="24"/>
              </w:rPr>
              <w:t>《废弃电器电子产品处理目录》和《废弃电器电子产品处理污染控制技术规范》（</w:t>
            </w:r>
            <w:r w:rsidRPr="00E175AB">
              <w:rPr>
                <w:rFonts w:hAnsi="宋体"/>
                <w:sz w:val="24"/>
              </w:rPr>
              <w:t>HJ 527-2010</w:t>
            </w:r>
            <w:r w:rsidRPr="00E175AB">
              <w:rPr>
                <w:rFonts w:hAnsi="宋体" w:hint="eastAsia"/>
                <w:sz w:val="24"/>
              </w:rPr>
              <w:t>）等要求进行收集、贮存，并交具有危险废物经营许可证的企业或原厂家回收处置。</w:t>
            </w:r>
          </w:p>
          <w:p w:rsidR="0053239B" w:rsidRPr="00E175AB" w:rsidRDefault="0053239B" w:rsidP="0075641C">
            <w:pPr>
              <w:spacing w:line="360" w:lineRule="auto"/>
              <w:ind w:firstLine="480"/>
              <w:rPr>
                <w:rFonts w:hAnsi="宋体"/>
                <w:sz w:val="24"/>
              </w:rPr>
            </w:pPr>
            <w:r w:rsidRPr="00E175AB">
              <w:rPr>
                <w:rFonts w:hAnsi="宋体" w:hint="eastAsia"/>
                <w:sz w:val="24"/>
              </w:rPr>
              <w:t>据建设单位提供的资料，公司基站所产生的废旧蓄电池、由有资质的单位统一回收处置，废电子电器产品、电子电气设备由原厂家回收处置。</w:t>
            </w:r>
          </w:p>
          <w:p w:rsidR="0053239B" w:rsidRPr="00E175AB" w:rsidRDefault="0053239B" w:rsidP="0075641C">
            <w:pPr>
              <w:pStyle w:val="12"/>
              <w:spacing w:line="360" w:lineRule="auto"/>
              <w:ind w:firstLine="480"/>
              <w:outlineLvl w:val="2"/>
              <w:rPr>
                <w:rFonts w:ascii="Times New Roman" w:hAnsi="Times New Roman"/>
                <w:sz w:val="24"/>
                <w:szCs w:val="24"/>
              </w:rPr>
            </w:pPr>
            <w:bookmarkStart w:id="302" w:name="_Toc390172715"/>
            <w:bookmarkStart w:id="303" w:name="_Toc391065472"/>
            <w:bookmarkStart w:id="304" w:name="_Toc425946244"/>
            <w:r w:rsidRPr="00E175AB">
              <w:rPr>
                <w:rFonts w:ascii="Times New Roman" w:hAnsi="Times New Roman" w:hint="eastAsia"/>
                <w:sz w:val="24"/>
                <w:szCs w:val="24"/>
              </w:rPr>
              <w:t>（</w:t>
            </w:r>
            <w:r w:rsidRPr="00E175AB">
              <w:rPr>
                <w:rFonts w:ascii="Times New Roman" w:hAnsi="Times New Roman" w:hint="eastAsia"/>
                <w:sz w:val="24"/>
                <w:szCs w:val="24"/>
              </w:rPr>
              <w:t>4</w:t>
            </w:r>
            <w:r w:rsidRPr="00E175AB">
              <w:rPr>
                <w:rFonts w:ascii="Times New Roman" w:hAnsi="Times New Roman" w:hint="eastAsia"/>
                <w:sz w:val="24"/>
                <w:szCs w:val="24"/>
              </w:rPr>
              <w:t>）贮存场所</w:t>
            </w:r>
            <w:bookmarkEnd w:id="302"/>
            <w:bookmarkEnd w:id="303"/>
            <w:bookmarkEnd w:id="304"/>
          </w:p>
          <w:p w:rsidR="0053239B" w:rsidRPr="00E175AB" w:rsidRDefault="0053239B" w:rsidP="0075641C">
            <w:pPr>
              <w:spacing w:line="360" w:lineRule="auto"/>
              <w:ind w:firstLine="480"/>
              <w:rPr>
                <w:rFonts w:hAnsi="宋体"/>
                <w:sz w:val="24"/>
              </w:rPr>
            </w:pPr>
            <w:r w:rsidRPr="00E175AB">
              <w:rPr>
                <w:rFonts w:hAnsi="宋体" w:hint="eastAsia"/>
                <w:sz w:val="24"/>
              </w:rPr>
              <w:t>湖南电信公司目前还未设置废旧电池、废电子电器产品、电子电气设备临时贮存场所。为确保废旧蓄电池、废电子电器产品、电子电气设备的安全回收、处置，防范因回收、处置不当带来的环境影响问题，公司应在各县级以上分公司建立废旧电池、废电子电器产品、电子电气设备临时贮存场所，并采取以下防治措施：</w:t>
            </w:r>
          </w:p>
          <w:p w:rsidR="0053239B" w:rsidRPr="00E175AB" w:rsidRDefault="0053239B" w:rsidP="0075641C">
            <w:pPr>
              <w:spacing w:line="360" w:lineRule="auto"/>
              <w:ind w:firstLine="480"/>
              <w:rPr>
                <w:rFonts w:hAnsi="宋体"/>
                <w:sz w:val="24"/>
              </w:rPr>
            </w:pPr>
            <w:r w:rsidRPr="00E175AB">
              <w:rPr>
                <w:rFonts w:hAnsi="宋体" w:hint="eastAsia"/>
                <w:sz w:val="24"/>
              </w:rPr>
              <w:t>①建设方应将本项目危险废物产生情况上报当地环保行政主管部门备案。集中运送必须严格按照《危险废物转移联单管理办法》的要求，每次回收工作前应到省、市环保部门申请、备案，并按相应的程序开展工作。</w:t>
            </w:r>
          </w:p>
          <w:p w:rsidR="0053239B" w:rsidRPr="00E175AB" w:rsidRDefault="0053239B" w:rsidP="0075641C">
            <w:pPr>
              <w:spacing w:line="360" w:lineRule="auto"/>
              <w:ind w:firstLine="480"/>
              <w:rPr>
                <w:rFonts w:hAnsi="宋体"/>
                <w:sz w:val="24"/>
              </w:rPr>
            </w:pPr>
            <w:r w:rsidRPr="00E175AB">
              <w:rPr>
                <w:rFonts w:hAnsi="宋体" w:hint="eastAsia"/>
                <w:sz w:val="24"/>
              </w:rPr>
              <w:t>②建立废旧蓄电池、废电子电器产品、电子电气设备专用贮存场所。贮存场所面积应满足暂存数量及环保要求。</w:t>
            </w:r>
          </w:p>
          <w:p w:rsidR="0053239B" w:rsidRPr="00E175AB" w:rsidRDefault="0053239B" w:rsidP="0075641C">
            <w:pPr>
              <w:spacing w:line="360" w:lineRule="auto"/>
              <w:ind w:firstLine="480"/>
              <w:rPr>
                <w:rFonts w:hAnsi="宋体"/>
                <w:sz w:val="24"/>
              </w:rPr>
            </w:pPr>
            <w:r w:rsidRPr="00E175AB">
              <w:rPr>
                <w:rFonts w:hAnsi="宋体" w:hint="eastAsia"/>
                <w:sz w:val="24"/>
              </w:rPr>
              <w:t>a.</w:t>
            </w:r>
            <w:r w:rsidRPr="00E175AB">
              <w:rPr>
                <w:rFonts w:hAnsi="宋体" w:hint="eastAsia"/>
                <w:sz w:val="24"/>
              </w:rPr>
              <w:t>废旧蓄电池应存放在阴凉干爽的的地方，不得露天堆放，不得存放在阳光直接照射、高温、潮湿、雨淋的地方；贮存场所地面应硬化、耐腐蚀且表面无缝隙，具备防渗、及防漏性能。</w:t>
            </w:r>
          </w:p>
          <w:p w:rsidR="0053239B" w:rsidRPr="00E175AB" w:rsidRDefault="0053239B" w:rsidP="0075641C">
            <w:pPr>
              <w:spacing w:line="360" w:lineRule="auto"/>
              <w:ind w:firstLine="480"/>
              <w:rPr>
                <w:rFonts w:hAnsi="宋体"/>
                <w:sz w:val="24"/>
              </w:rPr>
            </w:pPr>
            <w:r w:rsidRPr="00E175AB">
              <w:rPr>
                <w:rFonts w:hAnsi="宋体" w:hint="eastAsia"/>
                <w:sz w:val="24"/>
              </w:rPr>
              <w:t>b.</w:t>
            </w:r>
            <w:r w:rsidRPr="00E175AB">
              <w:rPr>
                <w:rFonts w:hAnsi="宋体" w:hint="eastAsia"/>
                <w:sz w:val="24"/>
              </w:rPr>
              <w:t>废旧电池的储存设施应定期进行检查，发现破损，应及时采取措施清理更换。</w:t>
            </w:r>
          </w:p>
          <w:p w:rsidR="0053239B" w:rsidRPr="00E175AB" w:rsidRDefault="0053239B" w:rsidP="0075641C">
            <w:pPr>
              <w:spacing w:line="360" w:lineRule="auto"/>
              <w:ind w:firstLine="480"/>
              <w:rPr>
                <w:rFonts w:hAnsi="宋体"/>
                <w:sz w:val="24"/>
              </w:rPr>
            </w:pPr>
            <w:r w:rsidRPr="00E175AB">
              <w:rPr>
                <w:rFonts w:hAnsi="宋体" w:hint="eastAsia"/>
                <w:sz w:val="24"/>
              </w:rPr>
              <w:t>c.</w:t>
            </w:r>
            <w:r w:rsidRPr="00E175AB">
              <w:rPr>
                <w:rFonts w:hAnsi="宋体" w:hint="eastAsia"/>
                <w:sz w:val="24"/>
              </w:rPr>
              <w:t>禁止将废电池进行拆解、碾压及其他破碎操作，保证其完整，减少并防止有害物质的渗出，同时配备专用车辆运送。</w:t>
            </w:r>
          </w:p>
          <w:p w:rsidR="0053239B" w:rsidRPr="00E175AB" w:rsidRDefault="0053239B" w:rsidP="0075641C">
            <w:pPr>
              <w:spacing w:line="360" w:lineRule="auto"/>
              <w:ind w:firstLine="480"/>
              <w:rPr>
                <w:rFonts w:hAnsi="宋体"/>
                <w:sz w:val="24"/>
              </w:rPr>
            </w:pPr>
            <w:r w:rsidRPr="00E175AB">
              <w:rPr>
                <w:rFonts w:hAnsi="宋体" w:hint="eastAsia"/>
                <w:sz w:val="24"/>
              </w:rPr>
              <w:t>d.</w:t>
            </w:r>
            <w:r w:rsidRPr="00E175AB">
              <w:rPr>
                <w:rFonts w:hAnsi="宋体" w:hint="eastAsia"/>
                <w:sz w:val="24"/>
              </w:rPr>
              <w:t>贮存场所配备专职管理人员，对其转移交接进行记录，防止废旧电池遗失及人为破坏。且其贮存须按照《危险废物贮存污染控制标准》（</w:t>
            </w:r>
            <w:r w:rsidRPr="00E175AB">
              <w:rPr>
                <w:rFonts w:hAnsi="宋体"/>
                <w:sz w:val="24"/>
              </w:rPr>
              <w:t>GB18597-2001</w:t>
            </w:r>
            <w:r w:rsidRPr="00E175AB">
              <w:rPr>
                <w:rFonts w:hAnsi="宋体" w:hint="eastAsia"/>
                <w:sz w:val="24"/>
              </w:rPr>
              <w:t>）</w:t>
            </w:r>
            <w:r w:rsidRPr="00E175AB">
              <w:rPr>
                <w:rFonts w:hAnsi="宋体" w:hint="eastAsia"/>
                <w:sz w:val="24"/>
              </w:rPr>
              <w:lastRenderedPageBreak/>
              <w:t>的要求进行管理。</w:t>
            </w:r>
          </w:p>
          <w:p w:rsidR="0053239B" w:rsidRPr="00E175AB" w:rsidRDefault="0053239B" w:rsidP="0075641C">
            <w:pPr>
              <w:spacing w:line="360" w:lineRule="auto"/>
              <w:ind w:firstLine="480"/>
              <w:rPr>
                <w:rFonts w:hAnsi="宋体"/>
                <w:sz w:val="24"/>
              </w:rPr>
            </w:pPr>
            <w:r w:rsidRPr="00E175AB">
              <w:rPr>
                <w:rFonts w:hAnsi="宋体" w:hint="eastAsia"/>
                <w:sz w:val="24"/>
              </w:rPr>
              <w:t>e.</w:t>
            </w:r>
            <w:r w:rsidRPr="00E175AB">
              <w:rPr>
                <w:rFonts w:hAnsi="宋体" w:hint="eastAsia"/>
                <w:sz w:val="24"/>
              </w:rPr>
              <w:t>废旧蓄电池必须交由具备危险废物处理资质的单位回收处置，转移运输途中应保证其结构的完整，避免废旧蓄电池的破坏，防止废旧电池中有害物质的泄漏。</w:t>
            </w:r>
          </w:p>
          <w:p w:rsidR="0053239B" w:rsidRPr="00E175AB" w:rsidRDefault="0053239B" w:rsidP="0075641C">
            <w:pPr>
              <w:spacing w:line="360" w:lineRule="auto"/>
              <w:ind w:firstLine="480"/>
              <w:rPr>
                <w:rFonts w:hAnsi="宋体"/>
                <w:sz w:val="24"/>
              </w:rPr>
            </w:pPr>
            <w:r w:rsidRPr="00E175AB">
              <w:rPr>
                <w:rFonts w:hAnsi="宋体" w:hint="eastAsia"/>
                <w:sz w:val="24"/>
              </w:rPr>
              <w:t>f.</w:t>
            </w:r>
            <w:r w:rsidRPr="00E175AB">
              <w:rPr>
                <w:rFonts w:hAnsi="宋体" w:hint="eastAsia"/>
                <w:sz w:val="24"/>
              </w:rPr>
              <w:t>废弃电器电子产品应分类存放，并在显著位置设有标识。贮存场地的地面应水泥硬化、防渗漏，贮存场周边应设置导流设施。废弃电器电子产品贮存场地不得有明火或热源，并应采取适当的措施避免引起火灾。</w:t>
            </w:r>
          </w:p>
          <w:p w:rsidR="0053239B" w:rsidRPr="00E175AB" w:rsidRDefault="0053239B" w:rsidP="0075641C">
            <w:pPr>
              <w:spacing w:line="360" w:lineRule="auto"/>
              <w:ind w:firstLine="480"/>
              <w:rPr>
                <w:rFonts w:hAnsi="宋体"/>
                <w:sz w:val="24"/>
              </w:rPr>
            </w:pPr>
            <w:r w:rsidRPr="00E175AB">
              <w:rPr>
                <w:rFonts w:hAnsi="宋体" w:hint="eastAsia"/>
                <w:sz w:val="24"/>
              </w:rPr>
              <w:t>g.</w:t>
            </w:r>
            <w:r w:rsidRPr="00E175AB">
              <w:rPr>
                <w:rFonts w:hAnsi="宋体" w:hint="eastAsia"/>
                <w:sz w:val="24"/>
              </w:rPr>
              <w:t>废弃电器电子产品部件应分类收集，禁止将废弃电器电子产品混入生活垃圾或其他工业固体废物中。收集的废弃电器电子产品不得随意堆放、丢弃或拆解。应将收集的废弃电器电子产品交给有相关资质的企业进行拆解、处理及处置。</w:t>
            </w:r>
          </w:p>
          <w:p w:rsidR="0053239B" w:rsidRPr="00E175AB" w:rsidRDefault="0053239B" w:rsidP="0075641C">
            <w:pPr>
              <w:spacing w:line="360" w:lineRule="auto"/>
              <w:ind w:firstLine="480"/>
              <w:rPr>
                <w:rFonts w:hAnsi="宋体"/>
                <w:sz w:val="24"/>
              </w:rPr>
            </w:pPr>
            <w:r w:rsidRPr="00E175AB">
              <w:rPr>
                <w:rFonts w:hAnsi="宋体" w:hint="eastAsia"/>
                <w:sz w:val="24"/>
              </w:rPr>
              <w:t>综上所述，只要在运营过程中严格按照相关法规、标准执行，本项目产生的固体废物不会对环境产生污染。</w:t>
            </w:r>
          </w:p>
          <w:p w:rsidR="0053239B" w:rsidRPr="00E175AB" w:rsidRDefault="0053239B" w:rsidP="0075641C">
            <w:pPr>
              <w:pStyle w:val="12"/>
              <w:spacing w:line="360" w:lineRule="auto"/>
              <w:ind w:firstLineChars="0" w:firstLine="0"/>
              <w:outlineLvl w:val="2"/>
              <w:rPr>
                <w:rFonts w:ascii="宋体" w:hAnsi="宋体"/>
                <w:sz w:val="24"/>
                <w:szCs w:val="24"/>
              </w:rPr>
            </w:pPr>
            <w:bookmarkStart w:id="305" w:name="_Toc303151677"/>
            <w:bookmarkStart w:id="306" w:name="_Toc32241"/>
            <w:bookmarkStart w:id="307" w:name="_Toc314157430"/>
            <w:r w:rsidRPr="00E175AB">
              <w:rPr>
                <w:rFonts w:ascii="宋体" w:hAnsi="宋体"/>
                <w:sz w:val="24"/>
                <w:szCs w:val="24"/>
              </w:rPr>
              <w:t>11.1.</w:t>
            </w:r>
            <w:r w:rsidRPr="00E175AB">
              <w:rPr>
                <w:rFonts w:ascii="宋体" w:hAnsi="宋体" w:hint="eastAsia"/>
                <w:sz w:val="24"/>
                <w:szCs w:val="24"/>
              </w:rPr>
              <w:t>7</w:t>
            </w:r>
            <w:r w:rsidRPr="00E175AB">
              <w:rPr>
                <w:rFonts w:ascii="宋体" w:hAnsi="宋体"/>
                <w:sz w:val="24"/>
                <w:szCs w:val="24"/>
              </w:rPr>
              <w:t xml:space="preserve"> </w:t>
            </w:r>
            <w:bookmarkEnd w:id="305"/>
            <w:bookmarkEnd w:id="306"/>
            <w:bookmarkEnd w:id="307"/>
            <w:r w:rsidRPr="00E175AB">
              <w:rPr>
                <w:rFonts w:ascii="宋体" w:hAnsi="宋体" w:hint="eastAsia"/>
                <w:sz w:val="24"/>
                <w:szCs w:val="24"/>
              </w:rPr>
              <w:t>信息公示</w:t>
            </w:r>
          </w:p>
          <w:p w:rsidR="0053239B" w:rsidRPr="00E175AB" w:rsidRDefault="0053239B" w:rsidP="0075641C">
            <w:pPr>
              <w:wordWrap w:val="0"/>
              <w:spacing w:line="360" w:lineRule="auto"/>
              <w:ind w:firstLineChars="200" w:firstLine="480"/>
              <w:rPr>
                <w:rFonts w:ascii="宋体" w:hAnsi="宋体"/>
                <w:sz w:val="24"/>
              </w:rPr>
            </w:pPr>
            <w:r w:rsidRPr="00E175AB">
              <w:rPr>
                <w:rFonts w:hAnsi="宋体" w:hint="eastAsia"/>
                <w:sz w:val="24"/>
              </w:rPr>
              <w:t>根据《环境影响评价公众参与暂行办法》（国家环保总局</w:t>
            </w:r>
            <w:r w:rsidRPr="00E175AB">
              <w:rPr>
                <w:rFonts w:hAnsi="宋体" w:hint="eastAsia"/>
                <w:sz w:val="24"/>
              </w:rPr>
              <w:t xml:space="preserve"> </w:t>
            </w:r>
            <w:r w:rsidRPr="00E175AB">
              <w:rPr>
                <w:rFonts w:hAnsi="宋体" w:hint="eastAsia"/>
                <w:sz w:val="24"/>
              </w:rPr>
              <w:t>环发</w:t>
            </w:r>
            <w:r w:rsidRPr="00E175AB">
              <w:rPr>
                <w:rFonts w:hAnsi="宋体" w:hint="eastAsia"/>
                <w:sz w:val="24"/>
              </w:rPr>
              <w:t>2006[28</w:t>
            </w:r>
            <w:r w:rsidRPr="00E175AB">
              <w:rPr>
                <w:rFonts w:hAnsi="宋体" w:hint="eastAsia"/>
                <w:sz w:val="24"/>
              </w:rPr>
              <w:t>号</w:t>
            </w:r>
            <w:r w:rsidRPr="00E175AB">
              <w:rPr>
                <w:rFonts w:hAnsi="宋体" w:hint="eastAsia"/>
                <w:sz w:val="24"/>
              </w:rPr>
              <w:t>]</w:t>
            </w:r>
            <w:r w:rsidRPr="00E175AB">
              <w:rPr>
                <w:rFonts w:hAnsi="宋体" w:hint="eastAsia"/>
                <w:sz w:val="24"/>
              </w:rPr>
              <w:t>）的要求，</w:t>
            </w:r>
            <w:r w:rsidRPr="00E175AB">
              <w:rPr>
                <w:rFonts w:ascii="宋体" w:hAnsi="宋体"/>
                <w:sz w:val="24"/>
              </w:rPr>
              <w:t>本次环评</w:t>
            </w:r>
            <w:r w:rsidRPr="00E175AB">
              <w:rPr>
                <w:rFonts w:ascii="宋体" w:hAnsi="宋体" w:hint="eastAsia"/>
                <w:sz w:val="24"/>
              </w:rPr>
              <w:t>信息公示</w:t>
            </w:r>
            <w:r w:rsidRPr="00E175AB">
              <w:rPr>
                <w:rFonts w:ascii="宋体" w:hAnsi="宋体"/>
                <w:sz w:val="24"/>
              </w:rPr>
              <w:t>采取</w:t>
            </w:r>
            <w:r w:rsidRPr="00E175AB">
              <w:rPr>
                <w:rFonts w:ascii="宋体" w:hAnsi="宋体" w:hint="eastAsia"/>
                <w:sz w:val="24"/>
              </w:rPr>
              <w:t>面向社会大众进行</w:t>
            </w:r>
            <w:r w:rsidRPr="00E175AB">
              <w:rPr>
                <w:rFonts w:ascii="宋体" w:hAnsi="宋体"/>
                <w:sz w:val="24"/>
              </w:rPr>
              <w:t>网络</w:t>
            </w:r>
            <w:r w:rsidRPr="00E175AB">
              <w:rPr>
                <w:rFonts w:ascii="宋体" w:hAnsi="宋体" w:hint="eastAsia"/>
                <w:sz w:val="24"/>
              </w:rPr>
              <w:t>信息</w:t>
            </w:r>
            <w:r w:rsidRPr="00E175AB">
              <w:rPr>
                <w:rFonts w:ascii="宋体" w:hAnsi="宋体"/>
                <w:sz w:val="24"/>
              </w:rPr>
              <w:t>公示方式。</w:t>
            </w:r>
            <w:r w:rsidRPr="00E175AB">
              <w:rPr>
                <w:rFonts w:hAnsi="宋体" w:hint="eastAsia"/>
                <w:sz w:val="24"/>
              </w:rPr>
              <w:t>建设单位在外网上对本项目工程概况环评进行了公众参与信息公示。</w:t>
            </w:r>
            <w:r w:rsidRPr="00E175AB">
              <w:rPr>
                <w:rFonts w:ascii="宋体" w:hAnsi="宋体"/>
                <w:sz w:val="24"/>
              </w:rPr>
              <w:t>公示期间，建设单位和环评单位均</w:t>
            </w:r>
            <w:r w:rsidRPr="00E175AB">
              <w:rPr>
                <w:rFonts w:ascii="宋体" w:hAnsi="宋体" w:hint="eastAsia"/>
                <w:sz w:val="24"/>
              </w:rPr>
              <w:t>未</w:t>
            </w:r>
            <w:r w:rsidRPr="00E175AB">
              <w:rPr>
                <w:rFonts w:ascii="宋体" w:hAnsi="宋体"/>
                <w:sz w:val="24"/>
              </w:rPr>
              <w:t>收到</w:t>
            </w:r>
            <w:r w:rsidRPr="00E175AB">
              <w:rPr>
                <w:rFonts w:ascii="宋体" w:hAnsi="宋体" w:hint="eastAsia"/>
                <w:sz w:val="24"/>
              </w:rPr>
              <w:t>与本项目建设相关的反对意见电话、传真及电子邮件等反馈、投诉信息。</w:t>
            </w:r>
          </w:p>
          <w:p w:rsidR="0053239B" w:rsidRPr="00E175AB" w:rsidRDefault="0053239B" w:rsidP="0075641C">
            <w:pPr>
              <w:pStyle w:val="12"/>
              <w:spacing w:line="360" w:lineRule="auto"/>
              <w:ind w:firstLineChars="0" w:firstLine="0"/>
              <w:outlineLvl w:val="2"/>
              <w:rPr>
                <w:rFonts w:ascii="楷体_GB2312" w:eastAsia="楷体_GB2312" w:hAnsi="Times New Roman"/>
                <w:sz w:val="24"/>
                <w:szCs w:val="24"/>
              </w:rPr>
            </w:pPr>
            <w:bookmarkStart w:id="308" w:name="_Toc314157431"/>
            <w:bookmarkStart w:id="309" w:name="_Toc303151678"/>
            <w:bookmarkStart w:id="310" w:name="_Toc15828"/>
            <w:r w:rsidRPr="00E175AB">
              <w:rPr>
                <w:rFonts w:ascii="宋体" w:hAnsi="宋体"/>
                <w:sz w:val="24"/>
                <w:szCs w:val="24"/>
              </w:rPr>
              <w:t>1</w:t>
            </w:r>
            <w:r w:rsidRPr="00E175AB">
              <w:rPr>
                <w:rFonts w:ascii="宋体" w:hAnsi="宋体" w:hint="eastAsia"/>
                <w:sz w:val="24"/>
                <w:szCs w:val="24"/>
              </w:rPr>
              <w:t>0</w:t>
            </w:r>
            <w:r w:rsidRPr="00E175AB">
              <w:rPr>
                <w:rFonts w:ascii="宋体" w:hAnsi="宋体"/>
                <w:sz w:val="24"/>
                <w:szCs w:val="24"/>
              </w:rPr>
              <w:t>.1.</w:t>
            </w:r>
            <w:r w:rsidRPr="00E175AB">
              <w:rPr>
                <w:rFonts w:ascii="宋体" w:hAnsi="宋体" w:hint="eastAsia"/>
                <w:sz w:val="24"/>
                <w:szCs w:val="24"/>
              </w:rPr>
              <w:t>8</w:t>
            </w:r>
            <w:r w:rsidRPr="00E175AB">
              <w:rPr>
                <w:rFonts w:ascii="宋体" w:hAnsi="宋体"/>
                <w:sz w:val="24"/>
                <w:szCs w:val="24"/>
              </w:rPr>
              <w:t xml:space="preserve"> 总结论</w:t>
            </w:r>
            <w:bookmarkEnd w:id="308"/>
            <w:bookmarkEnd w:id="309"/>
            <w:bookmarkEnd w:id="310"/>
          </w:p>
          <w:p w:rsidR="0053239B" w:rsidRPr="00E175AB" w:rsidRDefault="0053239B" w:rsidP="0075641C">
            <w:pPr>
              <w:spacing w:line="360" w:lineRule="auto"/>
              <w:ind w:firstLineChars="200" w:firstLine="480"/>
              <w:rPr>
                <w:sz w:val="24"/>
              </w:rPr>
            </w:pPr>
            <w:r w:rsidRPr="00E175AB">
              <w:rPr>
                <w:rFonts w:hAnsi="宋体"/>
                <w:sz w:val="24"/>
              </w:rPr>
              <w:t>移动通信基站的建设运营，满足了城市和乡村居民的通信需求，在工作和生活上都带来了极大的便利，产生了良好的社会效益，同时也为企业自身带来了经济效益。只要建设单位切实落实电磁辐射防治措施及本报告表提出的环境不利影响的减缓措施，</w:t>
            </w:r>
            <w:r w:rsidRPr="00E175AB">
              <w:rPr>
                <w:rFonts w:hAnsi="宋体" w:hint="eastAsia"/>
                <w:sz w:val="24"/>
              </w:rPr>
              <w:t>做</w:t>
            </w:r>
            <w:r w:rsidRPr="00E175AB">
              <w:rPr>
                <w:rFonts w:hAnsi="宋体"/>
                <w:sz w:val="24"/>
              </w:rPr>
              <w:t>好基站的环境管理工作，可使电磁辐射和其它不利影响降至最小。因此，本项目的实施带来的利益远大于所产生的代价，符合辐射实践的正当性原则，从环境保护的角度出发，本项目的建设和运营是可行的。</w:t>
            </w:r>
          </w:p>
          <w:p w:rsidR="0053239B" w:rsidRPr="00E175AB" w:rsidRDefault="0053239B" w:rsidP="0075641C">
            <w:pPr>
              <w:outlineLvl w:val="1"/>
              <w:rPr>
                <w:b/>
                <w:sz w:val="28"/>
                <w:szCs w:val="28"/>
              </w:rPr>
            </w:pPr>
            <w:bookmarkStart w:id="311" w:name="_Toc314157432"/>
            <w:bookmarkStart w:id="312" w:name="_Toc303151679"/>
            <w:bookmarkStart w:id="313" w:name="_Toc480273932"/>
            <w:r w:rsidRPr="00E175AB">
              <w:rPr>
                <w:b/>
                <w:sz w:val="28"/>
                <w:szCs w:val="28"/>
              </w:rPr>
              <w:t>1</w:t>
            </w:r>
            <w:r w:rsidRPr="00E175AB">
              <w:rPr>
                <w:rFonts w:hint="eastAsia"/>
                <w:b/>
                <w:sz w:val="28"/>
                <w:szCs w:val="28"/>
              </w:rPr>
              <w:t>0</w:t>
            </w:r>
            <w:r w:rsidRPr="00E175AB">
              <w:rPr>
                <w:b/>
                <w:sz w:val="28"/>
                <w:szCs w:val="28"/>
              </w:rPr>
              <w:t xml:space="preserve">.2  </w:t>
            </w:r>
            <w:r w:rsidRPr="00E175AB">
              <w:rPr>
                <w:b/>
                <w:sz w:val="28"/>
                <w:szCs w:val="28"/>
              </w:rPr>
              <w:t>优化措施及建议</w:t>
            </w:r>
            <w:bookmarkEnd w:id="311"/>
            <w:bookmarkEnd w:id="312"/>
            <w:bookmarkEnd w:id="313"/>
          </w:p>
          <w:p w:rsidR="0053239B" w:rsidRPr="00E175AB" w:rsidRDefault="0053239B" w:rsidP="0075641C">
            <w:pPr>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1</w:t>
            </w:r>
            <w:r w:rsidRPr="00E175AB">
              <w:rPr>
                <w:rFonts w:hAnsi="宋体" w:hint="eastAsia"/>
                <w:sz w:val="24"/>
              </w:rPr>
              <w:t>）在基站建设前，应先开展工程环境影响评价，</w:t>
            </w:r>
            <w:r w:rsidRPr="00E175AB">
              <w:rPr>
                <w:rFonts w:hAnsi="宋体"/>
                <w:sz w:val="24"/>
              </w:rPr>
              <w:t>根据</w:t>
            </w:r>
            <w:r w:rsidRPr="00E175AB">
              <w:rPr>
                <w:rFonts w:hAnsi="宋体" w:hint="eastAsia"/>
                <w:sz w:val="24"/>
              </w:rPr>
              <w:t>环评结论确定基站选址的可行性</w:t>
            </w:r>
            <w:r w:rsidRPr="00E175AB">
              <w:rPr>
                <w:rFonts w:hAnsi="宋体"/>
                <w:sz w:val="24"/>
              </w:rPr>
              <w:t>。</w:t>
            </w:r>
            <w:r w:rsidRPr="00E175AB">
              <w:rPr>
                <w:rFonts w:hAnsi="宋体" w:hint="eastAsia"/>
                <w:sz w:val="24"/>
              </w:rPr>
              <w:t>拟建基站站址发生变动后，</w:t>
            </w:r>
            <w:r w:rsidRPr="00E175AB">
              <w:rPr>
                <w:sz w:val="24"/>
              </w:rPr>
              <w:t>应及时将变动情况上报当地环保行政主管部门</w:t>
            </w:r>
            <w:r w:rsidRPr="00E175AB">
              <w:rPr>
                <w:rFonts w:hint="eastAsia"/>
                <w:sz w:val="24"/>
              </w:rPr>
              <w:t>备案</w:t>
            </w:r>
            <w:r w:rsidRPr="00E175AB">
              <w:rPr>
                <w:rFonts w:hAnsi="宋体" w:hint="eastAsia"/>
                <w:sz w:val="24"/>
              </w:rPr>
              <w:t>。</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lastRenderedPageBreak/>
              <w:t>（</w:t>
            </w:r>
            <w:r w:rsidRPr="00E175AB">
              <w:rPr>
                <w:rFonts w:hAnsi="宋体" w:hint="eastAsia"/>
                <w:sz w:val="24"/>
              </w:rPr>
              <w:t>2</w:t>
            </w:r>
            <w:r w:rsidRPr="00E175AB">
              <w:rPr>
                <w:rFonts w:hAnsi="宋体" w:hint="eastAsia"/>
                <w:sz w:val="24"/>
              </w:rPr>
              <w:t>）</w:t>
            </w:r>
            <w:r w:rsidRPr="00E175AB">
              <w:rPr>
                <w:rFonts w:hAnsi="宋体"/>
                <w:sz w:val="24"/>
              </w:rPr>
              <w:t>在景观敏感地区</w:t>
            </w:r>
            <w:r w:rsidRPr="00E175AB">
              <w:rPr>
                <w:rFonts w:hAnsi="宋体" w:hint="eastAsia"/>
                <w:sz w:val="24"/>
              </w:rPr>
              <w:t>（如公园、街心花园和绿地）和环境敏感地区（如居民区）架设</w:t>
            </w:r>
            <w:r w:rsidRPr="00E175AB">
              <w:rPr>
                <w:rFonts w:hAnsi="宋体"/>
                <w:sz w:val="24"/>
              </w:rPr>
              <w:t>基站天线</w:t>
            </w:r>
            <w:r w:rsidRPr="00E175AB">
              <w:rPr>
                <w:rFonts w:hAnsi="宋体" w:hint="eastAsia"/>
                <w:sz w:val="24"/>
              </w:rPr>
              <w:t>时</w:t>
            </w:r>
            <w:r w:rsidRPr="00E175AB">
              <w:rPr>
                <w:rFonts w:hAnsi="宋体"/>
                <w:sz w:val="24"/>
              </w:rPr>
              <w:t>，</w:t>
            </w:r>
            <w:r w:rsidRPr="00E175AB">
              <w:rPr>
                <w:rFonts w:hAnsi="宋体" w:hint="eastAsia"/>
                <w:sz w:val="24"/>
              </w:rPr>
              <w:t>尽量</w:t>
            </w:r>
            <w:r w:rsidRPr="00E175AB">
              <w:rPr>
                <w:rFonts w:hAnsi="宋体"/>
                <w:sz w:val="24"/>
              </w:rPr>
              <w:t>采用仿生技术进行天线</w:t>
            </w:r>
            <w:r w:rsidRPr="00E175AB">
              <w:rPr>
                <w:rFonts w:hAnsi="宋体" w:hint="eastAsia"/>
                <w:sz w:val="24"/>
              </w:rPr>
              <w:t>美化，使之与当地自然景观和建筑物相协调，同时减小周围居民的心理影响</w:t>
            </w:r>
            <w:r w:rsidRPr="00E175AB">
              <w:rPr>
                <w:rFonts w:hAnsi="宋体"/>
                <w:sz w:val="24"/>
              </w:rPr>
              <w:t>。</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3</w:t>
            </w:r>
            <w:r w:rsidRPr="00E175AB">
              <w:rPr>
                <w:rFonts w:hAnsi="宋体" w:hint="eastAsia"/>
                <w:sz w:val="24"/>
              </w:rPr>
              <w:t>）对于楼顶可到达天线附近基站的建设，应保证楼顶天线主瓣方向避开楼顶人经常活动区域，同时尽量避免采用美化天线形式架设。</w:t>
            </w:r>
            <w:r w:rsidRPr="00E175AB">
              <w:rPr>
                <w:bCs/>
                <w:sz w:val="24"/>
              </w:rPr>
              <w:t>基站定向天线三个扇区的主瓣方向应避开周围高层建筑，并确保天线挂高与主瓣方向居民楼有一定高差</w:t>
            </w:r>
            <w:r w:rsidRPr="00E175AB">
              <w:rPr>
                <w:rFonts w:hAnsi="宋体"/>
                <w:bCs/>
                <w:sz w:val="24"/>
              </w:rPr>
              <w:t>。</w:t>
            </w:r>
          </w:p>
          <w:p w:rsidR="0053239B" w:rsidRPr="00E175AB" w:rsidRDefault="0053239B" w:rsidP="0075641C">
            <w:pPr>
              <w:spacing w:line="360" w:lineRule="auto"/>
              <w:ind w:firstLineChars="200" w:firstLine="480"/>
              <w:rPr>
                <w:rFonts w:hAnsi="宋体"/>
                <w:bCs/>
                <w:sz w:val="24"/>
              </w:rPr>
            </w:pPr>
            <w:r w:rsidRPr="00E175AB">
              <w:rPr>
                <w:rFonts w:hAnsi="宋体" w:hint="eastAsia"/>
                <w:sz w:val="24"/>
              </w:rPr>
              <w:t>（</w:t>
            </w:r>
            <w:r w:rsidRPr="00E175AB">
              <w:rPr>
                <w:rFonts w:hAnsi="宋体" w:hint="eastAsia"/>
                <w:sz w:val="24"/>
              </w:rPr>
              <w:t>4</w:t>
            </w:r>
            <w:r w:rsidRPr="00E175AB">
              <w:rPr>
                <w:rFonts w:hAnsi="宋体" w:hint="eastAsia"/>
                <w:sz w:val="24"/>
              </w:rPr>
              <w:t>）工程竣工投入运行后，在运行期后必须及时进行建设项目的电磁辐射验收监测工作，验收合格后方可正式运行，对有纠纷的基站，验收时应该选为代表性基站进行检测，对于环评阶段未抽测的区县，基站验收过程中应重点在该地区选取代表性基站进行检测。</w:t>
            </w:r>
          </w:p>
          <w:p w:rsidR="0053239B" w:rsidRPr="00E175AB" w:rsidRDefault="0053239B" w:rsidP="0075641C">
            <w:pPr>
              <w:spacing w:line="360" w:lineRule="auto"/>
              <w:ind w:firstLineChars="200" w:firstLine="480"/>
              <w:rPr>
                <w:rFonts w:hAnsi="宋体"/>
                <w:sz w:val="24"/>
              </w:rPr>
            </w:pPr>
            <w:r w:rsidRPr="00E175AB">
              <w:rPr>
                <w:rFonts w:hAnsi="宋体" w:hint="eastAsia"/>
                <w:sz w:val="24"/>
              </w:rPr>
              <w:t>（</w:t>
            </w:r>
            <w:r w:rsidRPr="00E175AB">
              <w:rPr>
                <w:rFonts w:hAnsi="宋体" w:hint="eastAsia"/>
                <w:sz w:val="24"/>
              </w:rPr>
              <w:t>5</w:t>
            </w:r>
            <w:r w:rsidRPr="00E175AB">
              <w:rPr>
                <w:rFonts w:hAnsi="宋体" w:hint="eastAsia"/>
                <w:sz w:val="24"/>
              </w:rPr>
              <w:t>）加强技术人员的素质培训，提高技术人员业务水平和环保意识。</w:t>
            </w:r>
          </w:p>
        </w:tc>
      </w:tr>
    </w:tbl>
    <w:p w:rsidR="004A0F5E" w:rsidRPr="0053239B" w:rsidRDefault="004A0F5E" w:rsidP="00C527AD"/>
    <w:sectPr w:rsidR="004A0F5E" w:rsidRPr="0053239B" w:rsidSect="0073029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1C9" w:rsidRDefault="004A61C9" w:rsidP="0053239B">
      <w:r>
        <w:separator/>
      </w:r>
    </w:p>
  </w:endnote>
  <w:endnote w:type="continuationSeparator" w:id="1">
    <w:p w:rsidR="004A61C9" w:rsidRDefault="004A61C9" w:rsidP="005323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楷体">
    <w:altName w:val="Arial Unicode MS"/>
    <w:charset w:val="86"/>
    <w:family w:val="auto"/>
    <w:pitch w:val="default"/>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39B" w:rsidRDefault="00A6483C">
    <w:pPr>
      <w:pStyle w:val="a4"/>
      <w:framePr w:wrap="around" w:vAnchor="text" w:hAnchor="margin" w:xAlign="center" w:y="1"/>
      <w:rPr>
        <w:rStyle w:val="af0"/>
      </w:rPr>
    </w:pPr>
    <w:r>
      <w:rPr>
        <w:rStyle w:val="af0"/>
      </w:rPr>
      <w:fldChar w:fldCharType="begin"/>
    </w:r>
    <w:r w:rsidR="0053239B">
      <w:rPr>
        <w:rStyle w:val="af0"/>
      </w:rPr>
      <w:instrText xml:space="preserve">PAGE  </w:instrText>
    </w:r>
    <w:r>
      <w:rPr>
        <w:rStyle w:val="af0"/>
      </w:rPr>
      <w:fldChar w:fldCharType="end"/>
    </w:r>
  </w:p>
  <w:p w:rsidR="0053239B" w:rsidRDefault="0053239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39B" w:rsidRDefault="0053239B">
    <w:pPr>
      <w:pStyle w:val="a4"/>
      <w:jc w:val="center"/>
    </w:pPr>
  </w:p>
  <w:p w:rsidR="0053239B" w:rsidRDefault="0053239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1C9" w:rsidRDefault="004A61C9" w:rsidP="0053239B">
      <w:r>
        <w:separator/>
      </w:r>
    </w:p>
  </w:footnote>
  <w:footnote w:type="continuationSeparator" w:id="1">
    <w:p w:rsidR="004A61C9" w:rsidRDefault="004A61C9" w:rsidP="005323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061E0"/>
    <w:multiLevelType w:val="multilevel"/>
    <w:tmpl w:val="181061E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3239B"/>
    <w:rsid w:val="004A0F5E"/>
    <w:rsid w:val="004A61C9"/>
    <w:rsid w:val="0053239B"/>
    <w:rsid w:val="005510F0"/>
    <w:rsid w:val="00707EEF"/>
    <w:rsid w:val="00730290"/>
    <w:rsid w:val="00941B12"/>
    <w:rsid w:val="00980BB0"/>
    <w:rsid w:val="00A6483C"/>
    <w:rsid w:val="00AD49CD"/>
    <w:rsid w:val="00BE4F9E"/>
    <w:rsid w:val="00C527AD"/>
    <w:rsid w:val="00CF13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rules v:ext="edit">
        <o:r id="V:Rule13" type="callout" idref="#_x0000_s2079"/>
        <o:r id="V:Rule14" type="connector" idref="#_x0000_s2065"/>
        <o:r id="V:Rule15" type="connector" idref="#_x0000_s2056"/>
        <o:r id="V:Rule16" type="connector" idref="#_x0000_s2058"/>
        <o:r id="V:Rule17" type="connector" idref="#_x0000_s2054"/>
        <o:r id="V:Rule18" type="connector" idref="#_x0000_s2069"/>
        <o:r id="V:Rule19" type="connector" idref="#_x0000_s2063"/>
        <o:r id="V:Rule20" type="connector" idref="#_x0000_s2066"/>
        <o:r id="V:Rule21" type="connector" idref="#_x0000_s2067"/>
        <o:r id="V:Rule22" type="connector" idref="#_x0000_s2064"/>
        <o:r id="V:Rule23" type="connector" idref="#_x0000_s2057"/>
        <o:r id="V:Rule24" type="connector" idref="#_x0000_s2055"/>
        <o:r id="V:Rule25" type="connector" idref="#_x0000_s2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39B"/>
    <w:pPr>
      <w:widowControl w:val="0"/>
      <w:jc w:val="both"/>
    </w:pPr>
    <w:rPr>
      <w:rFonts w:ascii="Times New Roman" w:eastAsia="宋体" w:hAnsi="Times New Roman" w:cs="Times New Roman"/>
      <w:szCs w:val="24"/>
    </w:rPr>
  </w:style>
  <w:style w:type="paragraph" w:styleId="1">
    <w:name w:val="heading 1"/>
    <w:basedOn w:val="a"/>
    <w:next w:val="a"/>
    <w:link w:val="1Char"/>
    <w:qFormat/>
    <w:rsid w:val="0053239B"/>
    <w:pPr>
      <w:keepNext/>
      <w:keepLines/>
      <w:adjustRightInd w:val="0"/>
      <w:spacing w:line="360" w:lineRule="auto"/>
      <w:textAlignment w:val="baseline"/>
      <w:outlineLvl w:val="0"/>
    </w:pPr>
    <w:rPr>
      <w:b/>
      <w:kern w:val="44"/>
      <w:sz w:val="30"/>
      <w:szCs w:val="20"/>
    </w:rPr>
  </w:style>
  <w:style w:type="paragraph" w:styleId="2">
    <w:name w:val="heading 2"/>
    <w:basedOn w:val="a"/>
    <w:next w:val="a"/>
    <w:link w:val="2Char"/>
    <w:qFormat/>
    <w:rsid w:val="0053239B"/>
    <w:pPr>
      <w:keepNext/>
      <w:ind w:firstLineChars="100" w:firstLine="321"/>
      <w:outlineLvl w:val="1"/>
    </w:pPr>
    <w:rPr>
      <w:b/>
      <w:bCs/>
      <w:sz w:val="32"/>
    </w:rPr>
  </w:style>
  <w:style w:type="paragraph" w:styleId="3">
    <w:name w:val="heading 3"/>
    <w:basedOn w:val="a"/>
    <w:next w:val="a"/>
    <w:link w:val="3Char"/>
    <w:qFormat/>
    <w:rsid w:val="0053239B"/>
    <w:pPr>
      <w:keepNext/>
      <w:keepLines/>
      <w:adjustRightInd w:val="0"/>
      <w:spacing w:before="260" w:after="260" w:line="416" w:lineRule="atLeast"/>
      <w:textAlignment w:val="baseline"/>
      <w:outlineLvl w:val="2"/>
    </w:pPr>
    <w:rPr>
      <w:rFonts w:eastAsia="仿宋_GB2312"/>
      <w:b/>
      <w:kern w:val="0"/>
      <w:sz w:val="32"/>
      <w:szCs w:val="20"/>
    </w:rPr>
  </w:style>
  <w:style w:type="paragraph" w:styleId="4">
    <w:name w:val="heading 4"/>
    <w:basedOn w:val="a"/>
    <w:next w:val="a"/>
    <w:link w:val="4Char"/>
    <w:qFormat/>
    <w:rsid w:val="0053239B"/>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link w:val="5Char"/>
    <w:qFormat/>
    <w:rsid w:val="0053239B"/>
    <w:pPr>
      <w:keepNext/>
      <w:keepLines/>
      <w:adjustRightInd w:val="0"/>
      <w:spacing w:before="280" w:after="290" w:line="376" w:lineRule="atLeast"/>
      <w:textAlignment w:val="baseline"/>
      <w:outlineLvl w:val="4"/>
    </w:pPr>
    <w:rPr>
      <w:rFonts w:eastAsia="仿宋_GB2312"/>
      <w:b/>
      <w:kern w:val="0"/>
      <w:sz w:val="28"/>
      <w:szCs w:val="20"/>
    </w:rPr>
  </w:style>
  <w:style w:type="paragraph" w:styleId="6">
    <w:name w:val="heading 6"/>
    <w:basedOn w:val="a"/>
    <w:next w:val="a"/>
    <w:link w:val="6Char"/>
    <w:qFormat/>
    <w:rsid w:val="0053239B"/>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Char"/>
    <w:qFormat/>
    <w:rsid w:val="0053239B"/>
    <w:pPr>
      <w:keepNext/>
      <w:keepLines/>
      <w:adjustRightInd w:val="0"/>
      <w:spacing w:before="240" w:after="64" w:line="320" w:lineRule="atLeast"/>
      <w:textAlignment w:val="baseline"/>
      <w:outlineLvl w:val="6"/>
    </w:pPr>
    <w:rPr>
      <w:rFonts w:eastAsia="仿宋_GB2312"/>
      <w:b/>
      <w:kern w:val="0"/>
      <w:sz w:val="24"/>
      <w:szCs w:val="20"/>
    </w:rPr>
  </w:style>
  <w:style w:type="paragraph" w:styleId="8">
    <w:name w:val="heading 8"/>
    <w:basedOn w:val="a"/>
    <w:next w:val="a"/>
    <w:link w:val="8Char"/>
    <w:qFormat/>
    <w:rsid w:val="0053239B"/>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53239B"/>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323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239B"/>
    <w:rPr>
      <w:sz w:val="18"/>
      <w:szCs w:val="18"/>
    </w:rPr>
  </w:style>
  <w:style w:type="paragraph" w:styleId="a4">
    <w:name w:val="footer"/>
    <w:basedOn w:val="a"/>
    <w:link w:val="Char0"/>
    <w:uiPriority w:val="99"/>
    <w:unhideWhenUsed/>
    <w:rsid w:val="0053239B"/>
    <w:pPr>
      <w:tabs>
        <w:tab w:val="center" w:pos="4153"/>
        <w:tab w:val="right" w:pos="8306"/>
      </w:tabs>
      <w:snapToGrid w:val="0"/>
      <w:jc w:val="left"/>
    </w:pPr>
    <w:rPr>
      <w:sz w:val="18"/>
      <w:szCs w:val="18"/>
    </w:rPr>
  </w:style>
  <w:style w:type="character" w:customStyle="1" w:styleId="Char0">
    <w:name w:val="页脚 Char"/>
    <w:basedOn w:val="a0"/>
    <w:link w:val="a4"/>
    <w:uiPriority w:val="99"/>
    <w:rsid w:val="0053239B"/>
    <w:rPr>
      <w:sz w:val="18"/>
      <w:szCs w:val="18"/>
    </w:rPr>
  </w:style>
  <w:style w:type="character" w:customStyle="1" w:styleId="1Char">
    <w:name w:val="标题 1 Char"/>
    <w:basedOn w:val="a0"/>
    <w:link w:val="1"/>
    <w:rsid w:val="0053239B"/>
    <w:rPr>
      <w:rFonts w:ascii="Times New Roman" w:eastAsia="宋体" w:hAnsi="Times New Roman" w:cs="Times New Roman"/>
      <w:b/>
      <w:kern w:val="44"/>
      <w:sz w:val="30"/>
      <w:szCs w:val="20"/>
    </w:rPr>
  </w:style>
  <w:style w:type="character" w:customStyle="1" w:styleId="2Char">
    <w:name w:val="标题 2 Char"/>
    <w:basedOn w:val="a0"/>
    <w:link w:val="2"/>
    <w:rsid w:val="0053239B"/>
    <w:rPr>
      <w:rFonts w:ascii="Times New Roman" w:eastAsia="宋体" w:hAnsi="Times New Roman" w:cs="Times New Roman"/>
      <w:b/>
      <w:bCs/>
      <w:sz w:val="32"/>
      <w:szCs w:val="24"/>
    </w:rPr>
  </w:style>
  <w:style w:type="character" w:customStyle="1" w:styleId="3Char">
    <w:name w:val="标题 3 Char"/>
    <w:basedOn w:val="a0"/>
    <w:link w:val="3"/>
    <w:rsid w:val="0053239B"/>
    <w:rPr>
      <w:rFonts w:ascii="Times New Roman" w:eastAsia="仿宋_GB2312" w:hAnsi="Times New Roman" w:cs="Times New Roman"/>
      <w:b/>
      <w:kern w:val="0"/>
      <w:sz w:val="32"/>
      <w:szCs w:val="20"/>
    </w:rPr>
  </w:style>
  <w:style w:type="character" w:customStyle="1" w:styleId="4Char">
    <w:name w:val="标题 4 Char"/>
    <w:basedOn w:val="a0"/>
    <w:link w:val="4"/>
    <w:rsid w:val="0053239B"/>
    <w:rPr>
      <w:rFonts w:ascii="Arial" w:eastAsia="黑体" w:hAnsi="Arial" w:cs="Times New Roman"/>
      <w:b/>
      <w:kern w:val="0"/>
      <w:sz w:val="28"/>
      <w:szCs w:val="20"/>
    </w:rPr>
  </w:style>
  <w:style w:type="character" w:customStyle="1" w:styleId="5Char">
    <w:name w:val="标题 5 Char"/>
    <w:basedOn w:val="a0"/>
    <w:link w:val="5"/>
    <w:rsid w:val="0053239B"/>
    <w:rPr>
      <w:rFonts w:ascii="Times New Roman" w:eastAsia="仿宋_GB2312" w:hAnsi="Times New Roman" w:cs="Times New Roman"/>
      <w:b/>
      <w:kern w:val="0"/>
      <w:sz w:val="28"/>
      <w:szCs w:val="20"/>
    </w:rPr>
  </w:style>
  <w:style w:type="character" w:customStyle="1" w:styleId="6Char">
    <w:name w:val="标题 6 Char"/>
    <w:basedOn w:val="a0"/>
    <w:link w:val="6"/>
    <w:rsid w:val="0053239B"/>
    <w:rPr>
      <w:rFonts w:ascii="Arial" w:eastAsia="黑体" w:hAnsi="Arial" w:cs="Times New Roman"/>
      <w:b/>
      <w:kern w:val="0"/>
      <w:sz w:val="24"/>
      <w:szCs w:val="20"/>
    </w:rPr>
  </w:style>
  <w:style w:type="character" w:customStyle="1" w:styleId="7Char">
    <w:name w:val="标题 7 Char"/>
    <w:basedOn w:val="a0"/>
    <w:link w:val="7"/>
    <w:rsid w:val="0053239B"/>
    <w:rPr>
      <w:rFonts w:ascii="Times New Roman" w:eastAsia="仿宋_GB2312" w:hAnsi="Times New Roman" w:cs="Times New Roman"/>
      <w:b/>
      <w:kern w:val="0"/>
      <w:sz w:val="24"/>
      <w:szCs w:val="20"/>
    </w:rPr>
  </w:style>
  <w:style w:type="character" w:customStyle="1" w:styleId="8Char">
    <w:name w:val="标题 8 Char"/>
    <w:basedOn w:val="a0"/>
    <w:link w:val="8"/>
    <w:rsid w:val="0053239B"/>
    <w:rPr>
      <w:rFonts w:ascii="Arial" w:eastAsia="黑体" w:hAnsi="Arial" w:cs="Times New Roman"/>
      <w:kern w:val="0"/>
      <w:sz w:val="24"/>
      <w:szCs w:val="20"/>
    </w:rPr>
  </w:style>
  <w:style w:type="character" w:customStyle="1" w:styleId="9Char">
    <w:name w:val="标题 9 Char"/>
    <w:basedOn w:val="a0"/>
    <w:link w:val="9"/>
    <w:rsid w:val="0053239B"/>
    <w:rPr>
      <w:rFonts w:ascii="Arial" w:eastAsia="黑体" w:hAnsi="Arial" w:cs="Times New Roman"/>
      <w:kern w:val="0"/>
      <w:sz w:val="24"/>
      <w:szCs w:val="20"/>
    </w:rPr>
  </w:style>
  <w:style w:type="paragraph" w:styleId="a5">
    <w:name w:val="annotation text"/>
    <w:basedOn w:val="a"/>
    <w:link w:val="Char1"/>
    <w:semiHidden/>
    <w:unhideWhenUsed/>
    <w:rsid w:val="0053239B"/>
    <w:pPr>
      <w:jc w:val="left"/>
    </w:pPr>
  </w:style>
  <w:style w:type="character" w:customStyle="1" w:styleId="Char1">
    <w:name w:val="批注文字 Char"/>
    <w:basedOn w:val="a0"/>
    <w:link w:val="a5"/>
    <w:semiHidden/>
    <w:rsid w:val="0053239B"/>
    <w:rPr>
      <w:rFonts w:ascii="Times New Roman" w:eastAsia="宋体" w:hAnsi="Times New Roman" w:cs="Times New Roman"/>
      <w:szCs w:val="24"/>
    </w:rPr>
  </w:style>
  <w:style w:type="paragraph" w:styleId="a6">
    <w:name w:val="annotation subject"/>
    <w:basedOn w:val="a5"/>
    <w:next w:val="a5"/>
    <w:link w:val="Char2"/>
    <w:semiHidden/>
    <w:rsid w:val="0053239B"/>
    <w:rPr>
      <w:b/>
      <w:bCs/>
    </w:rPr>
  </w:style>
  <w:style w:type="character" w:customStyle="1" w:styleId="Char2">
    <w:name w:val="批注主题 Char"/>
    <w:basedOn w:val="Char1"/>
    <w:link w:val="a6"/>
    <w:semiHidden/>
    <w:rsid w:val="0053239B"/>
    <w:rPr>
      <w:b/>
      <w:bCs/>
    </w:rPr>
  </w:style>
  <w:style w:type="paragraph" w:styleId="70">
    <w:name w:val="toc 7"/>
    <w:basedOn w:val="a"/>
    <w:next w:val="a"/>
    <w:uiPriority w:val="39"/>
    <w:unhideWhenUsed/>
    <w:rsid w:val="0053239B"/>
    <w:pPr>
      <w:ind w:left="1260"/>
      <w:jc w:val="left"/>
    </w:pPr>
    <w:rPr>
      <w:rFonts w:ascii="Calibri" w:hAnsi="Calibri"/>
      <w:sz w:val="18"/>
      <w:szCs w:val="18"/>
    </w:rPr>
  </w:style>
  <w:style w:type="paragraph" w:styleId="a7">
    <w:name w:val="Normal Indent"/>
    <w:basedOn w:val="a"/>
    <w:link w:val="Char3"/>
    <w:rsid w:val="0053239B"/>
    <w:pPr>
      <w:ind w:firstLine="420"/>
    </w:pPr>
    <w:rPr>
      <w:szCs w:val="20"/>
    </w:rPr>
  </w:style>
  <w:style w:type="paragraph" w:styleId="a8">
    <w:name w:val="Document Map"/>
    <w:basedOn w:val="a"/>
    <w:link w:val="Char4"/>
    <w:semiHidden/>
    <w:rsid w:val="0053239B"/>
    <w:pPr>
      <w:shd w:val="clear" w:color="auto" w:fill="000080"/>
    </w:pPr>
  </w:style>
  <w:style w:type="character" w:customStyle="1" w:styleId="Char4">
    <w:name w:val="文档结构图 Char"/>
    <w:basedOn w:val="a0"/>
    <w:link w:val="a8"/>
    <w:semiHidden/>
    <w:rsid w:val="0053239B"/>
    <w:rPr>
      <w:rFonts w:ascii="Times New Roman" w:eastAsia="宋体" w:hAnsi="Times New Roman" w:cs="Times New Roman"/>
      <w:szCs w:val="24"/>
      <w:shd w:val="clear" w:color="auto" w:fill="000080"/>
    </w:rPr>
  </w:style>
  <w:style w:type="paragraph" w:styleId="a9">
    <w:name w:val="Body Text"/>
    <w:basedOn w:val="a"/>
    <w:link w:val="Char5"/>
    <w:rsid w:val="0053239B"/>
    <w:pPr>
      <w:spacing w:after="120"/>
    </w:pPr>
  </w:style>
  <w:style w:type="character" w:customStyle="1" w:styleId="Char5">
    <w:name w:val="正文文本 Char"/>
    <w:basedOn w:val="a0"/>
    <w:link w:val="a9"/>
    <w:rsid w:val="0053239B"/>
    <w:rPr>
      <w:rFonts w:ascii="Times New Roman" w:eastAsia="宋体" w:hAnsi="Times New Roman" w:cs="Times New Roman"/>
      <w:szCs w:val="24"/>
    </w:rPr>
  </w:style>
  <w:style w:type="paragraph" w:styleId="aa">
    <w:name w:val="Body Text Indent"/>
    <w:basedOn w:val="a"/>
    <w:link w:val="Char6"/>
    <w:rsid w:val="0053239B"/>
    <w:pPr>
      <w:adjustRightInd w:val="0"/>
      <w:spacing w:line="500" w:lineRule="exact"/>
      <w:ind w:firstLine="480"/>
      <w:textAlignment w:val="baseline"/>
    </w:pPr>
    <w:rPr>
      <w:kern w:val="0"/>
      <w:sz w:val="24"/>
      <w:szCs w:val="20"/>
    </w:rPr>
  </w:style>
  <w:style w:type="character" w:customStyle="1" w:styleId="Char6">
    <w:name w:val="正文文本缩进 Char"/>
    <w:basedOn w:val="a0"/>
    <w:link w:val="aa"/>
    <w:rsid w:val="0053239B"/>
    <w:rPr>
      <w:rFonts w:ascii="Times New Roman" w:eastAsia="宋体" w:hAnsi="Times New Roman" w:cs="Times New Roman"/>
      <w:kern w:val="0"/>
      <w:sz w:val="24"/>
      <w:szCs w:val="20"/>
    </w:rPr>
  </w:style>
  <w:style w:type="paragraph" w:styleId="50">
    <w:name w:val="toc 5"/>
    <w:basedOn w:val="a"/>
    <w:next w:val="a"/>
    <w:uiPriority w:val="39"/>
    <w:unhideWhenUsed/>
    <w:rsid w:val="0053239B"/>
    <w:pPr>
      <w:ind w:left="840"/>
      <w:jc w:val="left"/>
    </w:pPr>
    <w:rPr>
      <w:rFonts w:ascii="Calibri" w:hAnsi="Calibri"/>
      <w:sz w:val="18"/>
      <w:szCs w:val="18"/>
    </w:rPr>
  </w:style>
  <w:style w:type="paragraph" w:styleId="30">
    <w:name w:val="toc 3"/>
    <w:basedOn w:val="a"/>
    <w:next w:val="a"/>
    <w:uiPriority w:val="39"/>
    <w:unhideWhenUsed/>
    <w:qFormat/>
    <w:rsid w:val="0053239B"/>
    <w:pPr>
      <w:ind w:left="420"/>
      <w:jc w:val="left"/>
    </w:pPr>
    <w:rPr>
      <w:rFonts w:ascii="Calibri" w:hAnsi="Calibri"/>
      <w:i/>
      <w:iCs/>
      <w:sz w:val="20"/>
      <w:szCs w:val="20"/>
    </w:rPr>
  </w:style>
  <w:style w:type="paragraph" w:styleId="ab">
    <w:name w:val="Plain Text"/>
    <w:basedOn w:val="a"/>
    <w:link w:val="Char10"/>
    <w:rsid w:val="0053239B"/>
    <w:rPr>
      <w:rFonts w:ascii="宋体" w:hAnsi="Courier New"/>
      <w:sz w:val="28"/>
      <w:szCs w:val="20"/>
    </w:rPr>
  </w:style>
  <w:style w:type="character" w:customStyle="1" w:styleId="Char7">
    <w:name w:val="纯文本 Char"/>
    <w:basedOn w:val="a0"/>
    <w:link w:val="ab"/>
    <w:rsid w:val="0053239B"/>
    <w:rPr>
      <w:rFonts w:ascii="宋体" w:eastAsia="宋体" w:hAnsi="Courier New" w:cs="Courier New"/>
      <w:szCs w:val="21"/>
    </w:rPr>
  </w:style>
  <w:style w:type="paragraph" w:styleId="80">
    <w:name w:val="toc 8"/>
    <w:basedOn w:val="a"/>
    <w:next w:val="a"/>
    <w:uiPriority w:val="39"/>
    <w:unhideWhenUsed/>
    <w:rsid w:val="0053239B"/>
    <w:pPr>
      <w:ind w:left="1470"/>
      <w:jc w:val="left"/>
    </w:pPr>
    <w:rPr>
      <w:rFonts w:ascii="Calibri" w:hAnsi="Calibri"/>
      <w:sz w:val="18"/>
      <w:szCs w:val="18"/>
    </w:rPr>
  </w:style>
  <w:style w:type="paragraph" w:styleId="ac">
    <w:name w:val="Date"/>
    <w:basedOn w:val="a"/>
    <w:next w:val="a"/>
    <w:link w:val="Char8"/>
    <w:rsid w:val="0053239B"/>
    <w:rPr>
      <w:rFonts w:eastAsia="仿宋_GB2312"/>
      <w:sz w:val="28"/>
      <w:szCs w:val="20"/>
    </w:rPr>
  </w:style>
  <w:style w:type="character" w:customStyle="1" w:styleId="Char8">
    <w:name w:val="日期 Char"/>
    <w:basedOn w:val="a0"/>
    <w:link w:val="ac"/>
    <w:rsid w:val="0053239B"/>
    <w:rPr>
      <w:rFonts w:ascii="Times New Roman" w:eastAsia="仿宋_GB2312" w:hAnsi="Times New Roman" w:cs="Times New Roman"/>
      <w:sz w:val="28"/>
      <w:szCs w:val="20"/>
    </w:rPr>
  </w:style>
  <w:style w:type="paragraph" w:styleId="20">
    <w:name w:val="Body Text Indent 2"/>
    <w:basedOn w:val="a"/>
    <w:link w:val="2Char0"/>
    <w:rsid w:val="0053239B"/>
    <w:pPr>
      <w:spacing w:line="500" w:lineRule="exact"/>
      <w:ind w:firstLine="482"/>
    </w:pPr>
    <w:rPr>
      <w:sz w:val="24"/>
    </w:rPr>
  </w:style>
  <w:style w:type="character" w:customStyle="1" w:styleId="2Char0">
    <w:name w:val="正文文本缩进 2 Char"/>
    <w:basedOn w:val="a0"/>
    <w:link w:val="20"/>
    <w:rsid w:val="0053239B"/>
    <w:rPr>
      <w:rFonts w:ascii="Times New Roman" w:eastAsia="宋体" w:hAnsi="Times New Roman" w:cs="Times New Roman"/>
      <w:sz w:val="24"/>
      <w:szCs w:val="24"/>
    </w:rPr>
  </w:style>
  <w:style w:type="paragraph" w:styleId="ad">
    <w:name w:val="Balloon Text"/>
    <w:basedOn w:val="a"/>
    <w:link w:val="Char9"/>
    <w:semiHidden/>
    <w:rsid w:val="0053239B"/>
    <w:pPr>
      <w:widowControl/>
      <w:spacing w:line="360" w:lineRule="auto"/>
      <w:jc w:val="left"/>
    </w:pPr>
    <w:rPr>
      <w:kern w:val="0"/>
      <w:sz w:val="18"/>
      <w:szCs w:val="18"/>
    </w:rPr>
  </w:style>
  <w:style w:type="character" w:customStyle="1" w:styleId="Char9">
    <w:name w:val="批注框文本 Char"/>
    <w:basedOn w:val="a0"/>
    <w:link w:val="ad"/>
    <w:semiHidden/>
    <w:rsid w:val="0053239B"/>
    <w:rPr>
      <w:rFonts w:ascii="Times New Roman" w:eastAsia="宋体" w:hAnsi="Times New Roman" w:cs="Times New Roman"/>
      <w:kern w:val="0"/>
      <w:sz w:val="18"/>
      <w:szCs w:val="18"/>
    </w:rPr>
  </w:style>
  <w:style w:type="paragraph" w:styleId="21">
    <w:name w:val="Body Text First Indent 2"/>
    <w:basedOn w:val="aa"/>
    <w:link w:val="2Char1"/>
    <w:unhideWhenUsed/>
    <w:rsid w:val="0053239B"/>
    <w:pPr>
      <w:adjustRightInd/>
      <w:spacing w:after="120" w:line="240" w:lineRule="auto"/>
      <w:ind w:leftChars="200" w:left="420" w:firstLineChars="200" w:firstLine="420"/>
      <w:textAlignment w:val="auto"/>
    </w:pPr>
    <w:rPr>
      <w:rFonts w:ascii="Calibri" w:hAnsi="Calibri"/>
      <w:kern w:val="2"/>
      <w:sz w:val="21"/>
      <w:szCs w:val="22"/>
    </w:rPr>
  </w:style>
  <w:style w:type="character" w:customStyle="1" w:styleId="2Char1">
    <w:name w:val="正文首行缩进 2 Char"/>
    <w:basedOn w:val="Char6"/>
    <w:link w:val="21"/>
    <w:rsid w:val="0053239B"/>
    <w:rPr>
      <w:rFonts w:ascii="Calibri" w:hAnsi="Calibri"/>
    </w:rPr>
  </w:style>
  <w:style w:type="paragraph" w:styleId="10">
    <w:name w:val="toc 1"/>
    <w:basedOn w:val="a"/>
    <w:next w:val="a"/>
    <w:uiPriority w:val="39"/>
    <w:unhideWhenUsed/>
    <w:qFormat/>
    <w:rsid w:val="0053239B"/>
    <w:pPr>
      <w:spacing w:before="120" w:after="120"/>
      <w:jc w:val="left"/>
    </w:pPr>
    <w:rPr>
      <w:rFonts w:ascii="Calibri" w:hAnsi="Calibri"/>
      <w:b/>
      <w:bCs/>
      <w:caps/>
      <w:sz w:val="20"/>
      <w:szCs w:val="20"/>
    </w:rPr>
  </w:style>
  <w:style w:type="paragraph" w:styleId="40">
    <w:name w:val="toc 4"/>
    <w:basedOn w:val="a"/>
    <w:next w:val="a"/>
    <w:uiPriority w:val="39"/>
    <w:unhideWhenUsed/>
    <w:rsid w:val="0053239B"/>
    <w:pPr>
      <w:ind w:left="630"/>
      <w:jc w:val="left"/>
    </w:pPr>
    <w:rPr>
      <w:rFonts w:ascii="Calibri" w:hAnsi="Calibri"/>
      <w:sz w:val="18"/>
      <w:szCs w:val="18"/>
    </w:rPr>
  </w:style>
  <w:style w:type="paragraph" w:styleId="60">
    <w:name w:val="toc 6"/>
    <w:basedOn w:val="a"/>
    <w:next w:val="a"/>
    <w:uiPriority w:val="39"/>
    <w:unhideWhenUsed/>
    <w:rsid w:val="0053239B"/>
    <w:pPr>
      <w:ind w:left="1050"/>
      <w:jc w:val="left"/>
    </w:pPr>
    <w:rPr>
      <w:rFonts w:ascii="Calibri" w:hAnsi="Calibri"/>
      <w:sz w:val="18"/>
      <w:szCs w:val="18"/>
    </w:rPr>
  </w:style>
  <w:style w:type="paragraph" w:styleId="31">
    <w:name w:val="Body Text Indent 3"/>
    <w:basedOn w:val="a"/>
    <w:link w:val="3Char0"/>
    <w:rsid w:val="0053239B"/>
    <w:pPr>
      <w:spacing w:line="480" w:lineRule="exact"/>
      <w:ind w:firstLineChars="200" w:firstLine="480"/>
    </w:pPr>
    <w:rPr>
      <w:color w:val="000000"/>
      <w:sz w:val="24"/>
    </w:rPr>
  </w:style>
  <w:style w:type="character" w:customStyle="1" w:styleId="3Char0">
    <w:name w:val="正文文本缩进 3 Char"/>
    <w:basedOn w:val="a0"/>
    <w:link w:val="31"/>
    <w:rsid w:val="0053239B"/>
    <w:rPr>
      <w:rFonts w:ascii="Times New Roman" w:eastAsia="宋体" w:hAnsi="Times New Roman" w:cs="Times New Roman"/>
      <w:color w:val="000000"/>
      <w:sz w:val="24"/>
      <w:szCs w:val="24"/>
    </w:rPr>
  </w:style>
  <w:style w:type="paragraph" w:styleId="22">
    <w:name w:val="toc 2"/>
    <w:basedOn w:val="a"/>
    <w:next w:val="a"/>
    <w:uiPriority w:val="39"/>
    <w:unhideWhenUsed/>
    <w:qFormat/>
    <w:rsid w:val="0053239B"/>
    <w:pPr>
      <w:ind w:left="210"/>
      <w:jc w:val="left"/>
    </w:pPr>
    <w:rPr>
      <w:rFonts w:ascii="Calibri" w:hAnsi="Calibri"/>
      <w:smallCaps/>
      <w:sz w:val="20"/>
      <w:szCs w:val="20"/>
    </w:rPr>
  </w:style>
  <w:style w:type="paragraph" w:styleId="90">
    <w:name w:val="toc 9"/>
    <w:basedOn w:val="a"/>
    <w:next w:val="a"/>
    <w:uiPriority w:val="39"/>
    <w:unhideWhenUsed/>
    <w:rsid w:val="0053239B"/>
    <w:pPr>
      <w:ind w:left="1680"/>
      <w:jc w:val="left"/>
    </w:pPr>
    <w:rPr>
      <w:rFonts w:ascii="Calibri" w:hAnsi="Calibri"/>
      <w:sz w:val="18"/>
      <w:szCs w:val="18"/>
    </w:rPr>
  </w:style>
  <w:style w:type="paragraph" w:styleId="23">
    <w:name w:val="Body Text 2"/>
    <w:basedOn w:val="a"/>
    <w:link w:val="2Char2"/>
    <w:rsid w:val="0053239B"/>
    <w:pPr>
      <w:adjustRightInd w:val="0"/>
      <w:spacing w:line="500" w:lineRule="exact"/>
      <w:jc w:val="left"/>
    </w:pPr>
    <w:rPr>
      <w:color w:val="FF0000"/>
      <w:kern w:val="0"/>
      <w:sz w:val="24"/>
    </w:rPr>
  </w:style>
  <w:style w:type="character" w:customStyle="1" w:styleId="2Char2">
    <w:name w:val="正文文本 2 Char"/>
    <w:basedOn w:val="a0"/>
    <w:link w:val="23"/>
    <w:rsid w:val="0053239B"/>
    <w:rPr>
      <w:rFonts w:ascii="Times New Roman" w:eastAsia="宋体" w:hAnsi="Times New Roman" w:cs="Times New Roman"/>
      <w:color w:val="FF0000"/>
      <w:kern w:val="0"/>
      <w:sz w:val="24"/>
      <w:szCs w:val="24"/>
    </w:rPr>
  </w:style>
  <w:style w:type="paragraph" w:styleId="ae">
    <w:name w:val="Normal (Web)"/>
    <w:basedOn w:val="a"/>
    <w:rsid w:val="0053239B"/>
    <w:rPr>
      <w:sz w:val="24"/>
    </w:rPr>
  </w:style>
  <w:style w:type="paragraph" w:styleId="11">
    <w:name w:val="index 1"/>
    <w:basedOn w:val="a"/>
    <w:next w:val="a"/>
    <w:semiHidden/>
    <w:rsid w:val="0053239B"/>
    <w:pPr>
      <w:jc w:val="center"/>
    </w:pPr>
    <w:rPr>
      <w:color w:val="000000"/>
      <w:kern w:val="15"/>
    </w:rPr>
  </w:style>
  <w:style w:type="character" w:styleId="af">
    <w:name w:val="Strong"/>
    <w:qFormat/>
    <w:rsid w:val="0053239B"/>
    <w:rPr>
      <w:b/>
      <w:bCs/>
    </w:rPr>
  </w:style>
  <w:style w:type="character" w:styleId="af0">
    <w:name w:val="page number"/>
    <w:basedOn w:val="a0"/>
    <w:rsid w:val="0053239B"/>
  </w:style>
  <w:style w:type="character" w:styleId="af1">
    <w:name w:val="Hyperlink"/>
    <w:uiPriority w:val="99"/>
    <w:unhideWhenUsed/>
    <w:rsid w:val="0053239B"/>
    <w:rPr>
      <w:color w:val="0000FF"/>
      <w:u w:val="single"/>
    </w:rPr>
  </w:style>
  <w:style w:type="character" w:styleId="af2">
    <w:name w:val="annotation reference"/>
    <w:semiHidden/>
    <w:rsid w:val="0053239B"/>
    <w:rPr>
      <w:sz w:val="21"/>
      <w:szCs w:val="21"/>
    </w:rPr>
  </w:style>
  <w:style w:type="table" w:styleId="af3">
    <w:name w:val="Table Grid"/>
    <w:basedOn w:val="a1"/>
    <w:rsid w:val="0053239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a"/>
    <w:rsid w:val="0053239B"/>
    <w:rPr>
      <w:sz w:val="24"/>
    </w:rPr>
  </w:style>
  <w:style w:type="paragraph" w:customStyle="1" w:styleId="41">
    <w:name w:val="样式4"/>
    <w:basedOn w:val="a9"/>
    <w:rsid w:val="0053239B"/>
    <w:pPr>
      <w:spacing w:after="0" w:line="360" w:lineRule="auto"/>
      <w:ind w:firstLineChars="200" w:firstLine="560"/>
    </w:pPr>
    <w:rPr>
      <w:rFonts w:ascii="仿宋_GB2312" w:eastAsia="仿宋_GB2312"/>
      <w:snapToGrid w:val="0"/>
      <w:sz w:val="28"/>
    </w:rPr>
  </w:style>
  <w:style w:type="character" w:customStyle="1" w:styleId="Char3">
    <w:name w:val="正文缩进 Char"/>
    <w:link w:val="a7"/>
    <w:rsid w:val="0053239B"/>
    <w:rPr>
      <w:rFonts w:ascii="Times New Roman" w:eastAsia="宋体" w:hAnsi="Times New Roman" w:cs="Times New Roman"/>
      <w:szCs w:val="20"/>
    </w:rPr>
  </w:style>
  <w:style w:type="paragraph" w:customStyle="1" w:styleId="xl54">
    <w:name w:val="xl54"/>
    <w:basedOn w:val="a"/>
    <w:rsid w:val="0053239B"/>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character" w:customStyle="1" w:styleId="Char10">
    <w:name w:val="纯文本 Char1"/>
    <w:link w:val="ab"/>
    <w:rsid w:val="0053239B"/>
    <w:rPr>
      <w:rFonts w:ascii="宋体" w:eastAsia="宋体" w:hAnsi="Courier New" w:cs="Times New Roman"/>
      <w:sz w:val="28"/>
      <w:szCs w:val="20"/>
    </w:rPr>
  </w:style>
  <w:style w:type="paragraph" w:customStyle="1" w:styleId="32">
    <w:name w:val="样式3"/>
    <w:basedOn w:val="a"/>
    <w:rsid w:val="0053239B"/>
    <w:pPr>
      <w:adjustRightInd w:val="0"/>
      <w:spacing w:before="120" w:after="120" w:line="440" w:lineRule="atLeast"/>
      <w:ind w:firstLine="510"/>
      <w:textAlignment w:val="baseline"/>
    </w:pPr>
    <w:rPr>
      <w:b/>
      <w:kern w:val="0"/>
      <w:sz w:val="24"/>
      <w:szCs w:val="20"/>
    </w:rPr>
  </w:style>
  <w:style w:type="paragraph" w:customStyle="1" w:styleId="af4">
    <w:name w:val="表名"/>
    <w:basedOn w:val="a"/>
    <w:rsid w:val="0053239B"/>
    <w:pPr>
      <w:overflowPunct w:val="0"/>
      <w:spacing w:before="120"/>
      <w:textAlignment w:val="baseline"/>
    </w:pPr>
    <w:rPr>
      <w:rFonts w:ascii="黑体" w:eastAsia="黑体" w:hAnsi="Arial"/>
      <w:sz w:val="24"/>
      <w:szCs w:val="20"/>
    </w:rPr>
  </w:style>
  <w:style w:type="paragraph" w:customStyle="1" w:styleId="xl35">
    <w:name w:val="xl35"/>
    <w:basedOn w:val="a"/>
    <w:rsid w:val="0053239B"/>
    <w:pPr>
      <w:widowControl/>
      <w:spacing w:before="100" w:beforeAutospacing="1" w:after="100" w:afterAutospacing="1"/>
      <w:jc w:val="center"/>
    </w:pPr>
    <w:rPr>
      <w:rFonts w:ascii="宋体" w:hAnsi="宋体"/>
      <w:kern w:val="0"/>
      <w:sz w:val="24"/>
    </w:rPr>
  </w:style>
  <w:style w:type="paragraph" w:customStyle="1" w:styleId="formfont">
    <w:name w:val="formfont"/>
    <w:basedOn w:val="a"/>
    <w:rsid w:val="0053239B"/>
    <w:pPr>
      <w:widowControl/>
      <w:jc w:val="left"/>
    </w:pPr>
    <w:rPr>
      <w:rFonts w:ascii="Arial" w:hAnsi="Arial" w:cs="Arial"/>
      <w:kern w:val="0"/>
      <w:sz w:val="22"/>
      <w:szCs w:val="22"/>
    </w:rPr>
  </w:style>
  <w:style w:type="paragraph" w:customStyle="1" w:styleId="p0">
    <w:name w:val="p0"/>
    <w:basedOn w:val="a"/>
    <w:rsid w:val="0053239B"/>
    <w:pPr>
      <w:widowControl/>
    </w:pPr>
    <w:rPr>
      <w:kern w:val="0"/>
      <w:szCs w:val="21"/>
    </w:rPr>
  </w:style>
  <w:style w:type="paragraph" w:customStyle="1" w:styleId="Char20">
    <w:name w:val="Char2"/>
    <w:basedOn w:val="a8"/>
    <w:rsid w:val="0053239B"/>
    <w:pPr>
      <w:adjustRightInd w:val="0"/>
      <w:spacing w:line="436" w:lineRule="exact"/>
      <w:ind w:left="357"/>
      <w:jc w:val="left"/>
      <w:outlineLvl w:val="3"/>
    </w:pPr>
    <w:rPr>
      <w:szCs w:val="20"/>
    </w:rPr>
  </w:style>
  <w:style w:type="paragraph" w:customStyle="1" w:styleId="12">
    <w:name w:val="列出段落1"/>
    <w:basedOn w:val="a"/>
    <w:qFormat/>
    <w:rsid w:val="0053239B"/>
    <w:pPr>
      <w:ind w:firstLineChars="200" w:firstLine="420"/>
    </w:pPr>
    <w:rPr>
      <w:rFonts w:ascii="Calibri" w:hAnsi="Calibri"/>
      <w:szCs w:val="22"/>
    </w:rPr>
  </w:style>
  <w:style w:type="paragraph" w:customStyle="1" w:styleId="CharCharCharChar">
    <w:name w:val="Char Char Char Char"/>
    <w:basedOn w:val="a"/>
    <w:rsid w:val="0053239B"/>
  </w:style>
  <w:style w:type="paragraph" w:customStyle="1" w:styleId="Char21">
    <w:name w:val="Char21"/>
    <w:basedOn w:val="a8"/>
    <w:rsid w:val="0053239B"/>
    <w:pPr>
      <w:adjustRightInd w:val="0"/>
      <w:spacing w:line="436" w:lineRule="exact"/>
      <w:ind w:left="357"/>
      <w:jc w:val="left"/>
      <w:outlineLvl w:val="3"/>
    </w:pPr>
    <w:rPr>
      <w:szCs w:val="20"/>
    </w:rPr>
  </w:style>
  <w:style w:type="paragraph" w:customStyle="1" w:styleId="51">
    <w:name w:val="样式5"/>
    <w:basedOn w:val="a"/>
    <w:rsid w:val="0053239B"/>
    <w:pPr>
      <w:spacing w:line="400" w:lineRule="exact"/>
      <w:ind w:firstLineChars="200" w:firstLine="480"/>
    </w:pPr>
    <w:rPr>
      <w:rFonts w:ascii="楷体_GB2312" w:eastAsia="楷体_GB2312" w:hAnsi="宋体"/>
      <w:color w:val="000000"/>
      <w:sz w:val="24"/>
      <w:szCs w:val="20"/>
    </w:rPr>
  </w:style>
  <w:style w:type="paragraph" w:customStyle="1" w:styleId="xl45">
    <w:name w:val="xl45"/>
    <w:basedOn w:val="a"/>
    <w:rsid w:val="0053239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kern w:val="0"/>
      <w:sz w:val="18"/>
      <w:szCs w:val="20"/>
    </w:rPr>
  </w:style>
  <w:style w:type="paragraph" w:customStyle="1" w:styleId="13">
    <w:name w:val="样式1"/>
    <w:basedOn w:val="a"/>
    <w:rsid w:val="0053239B"/>
    <w:pPr>
      <w:adjustRightInd w:val="0"/>
      <w:snapToGrid w:val="0"/>
      <w:spacing w:line="500" w:lineRule="exact"/>
      <w:ind w:right="100" w:firstLineChars="200" w:firstLine="527"/>
    </w:pPr>
    <w:rPr>
      <w:color w:val="000000"/>
      <w:sz w:val="28"/>
      <w:szCs w:val="20"/>
    </w:rPr>
  </w:style>
  <w:style w:type="paragraph" w:customStyle="1" w:styleId="CharCharCharCharChar1Char">
    <w:name w:val="Char Char Char Char Char1 Char"/>
    <w:basedOn w:val="a"/>
    <w:rsid w:val="0053239B"/>
    <w:rPr>
      <w:rFonts w:ascii="Tahoma" w:hAnsi="Tahoma"/>
      <w:sz w:val="24"/>
      <w:szCs w:val="20"/>
    </w:rPr>
  </w:style>
  <w:style w:type="paragraph" w:customStyle="1" w:styleId="af5">
    <w:name w:val="样式表"/>
    <w:basedOn w:val="a"/>
    <w:rsid w:val="0053239B"/>
    <w:pPr>
      <w:jc w:val="center"/>
    </w:pPr>
    <w:rPr>
      <w:rFonts w:hAnsi="楷体_GB2312"/>
      <w:szCs w:val="20"/>
    </w:rPr>
  </w:style>
  <w:style w:type="paragraph" w:customStyle="1" w:styleId="CharCharCharCharCharCharCharCharCharCharChar1Char">
    <w:name w:val="Char Char Char Char Char Char Char Char Char Char Char1 Char"/>
    <w:basedOn w:val="a"/>
    <w:rsid w:val="0053239B"/>
    <w:rPr>
      <w:sz w:val="24"/>
      <w:szCs w:val="20"/>
    </w:rPr>
  </w:style>
  <w:style w:type="paragraph" w:customStyle="1" w:styleId="Chara">
    <w:name w:val="Char"/>
    <w:basedOn w:val="a8"/>
    <w:rsid w:val="0053239B"/>
    <w:pPr>
      <w:spacing w:before="240" w:after="240"/>
      <w:ind w:leftChars="100" w:left="100" w:rightChars="100" w:right="100"/>
    </w:pPr>
    <w:rPr>
      <w:rFonts w:ascii="宋体" w:hAnsi="宋体"/>
      <w:sz w:val="28"/>
    </w:rPr>
  </w:style>
  <w:style w:type="paragraph" w:customStyle="1" w:styleId="14">
    <w:name w:val="无间隔1"/>
    <w:qFormat/>
    <w:rsid w:val="0053239B"/>
    <w:pPr>
      <w:widowControl w:val="0"/>
      <w:jc w:val="both"/>
    </w:pPr>
    <w:rPr>
      <w:rFonts w:ascii="Times New Roman" w:eastAsia="宋体" w:hAnsi="Times New Roman" w:cs="Times New Roman"/>
      <w:szCs w:val="24"/>
      <w:lang w:val="en-GB" w:eastAsia="zh-TW"/>
    </w:rPr>
  </w:style>
  <w:style w:type="character" w:customStyle="1" w:styleId="Charb">
    <w:name w:val="正文文字 Char"/>
    <w:rsid w:val="0053239B"/>
    <w:rPr>
      <w:kern w:val="2"/>
      <w:sz w:val="21"/>
      <w:szCs w:val="24"/>
      <w:lang w:val="en-GB" w:eastAsia="zh-TW"/>
    </w:rPr>
  </w:style>
  <w:style w:type="paragraph" w:customStyle="1" w:styleId="af6">
    <w:name w:val="样式（ 表格 ）"/>
    <w:basedOn w:val="a"/>
    <w:rsid w:val="0053239B"/>
    <w:pPr>
      <w:adjustRightInd w:val="0"/>
      <w:snapToGrid w:val="0"/>
      <w:spacing w:before="100" w:beforeAutospacing="1" w:after="100" w:afterAutospacing="1"/>
      <w:jc w:val="center"/>
    </w:pPr>
    <w:rPr>
      <w:rFonts w:ascii="Arial" w:hAnsi="Arial" w:cs="宋体"/>
      <w:snapToGrid w:val="0"/>
      <w:color w:val="0000FF"/>
      <w:kern w:val="0"/>
      <w:szCs w:val="20"/>
    </w:rPr>
  </w:style>
  <w:style w:type="character" w:customStyle="1" w:styleId="apple-style-span">
    <w:name w:val="apple-style-span"/>
    <w:basedOn w:val="a0"/>
    <w:rsid w:val="0053239B"/>
  </w:style>
  <w:style w:type="paragraph" w:customStyle="1" w:styleId="Default">
    <w:name w:val="Default"/>
    <w:rsid w:val="0053239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GB2312015">
    <w:name w:val="样式 正文文本缩进 + 仿宋_GB2312 四号 段后: 0 磅 行距: 1.5 倍行距"/>
    <w:basedOn w:val="a"/>
    <w:rsid w:val="0053239B"/>
    <w:pPr>
      <w:adjustRightInd w:val="0"/>
      <w:snapToGrid w:val="0"/>
      <w:spacing w:line="360" w:lineRule="auto"/>
      <w:ind w:firstLineChars="200" w:firstLine="200"/>
    </w:pPr>
    <w:rPr>
      <w:rFonts w:ascii="仿宋_GB2312" w:eastAsia="仿宋_GB2312" w:hAnsi="仿宋_GB2312" w:cs="宋体"/>
      <w:sz w:val="28"/>
      <w:szCs w:val="20"/>
    </w:rPr>
  </w:style>
  <w:style w:type="paragraph" w:customStyle="1" w:styleId="af7">
    <w:name w:val="表文字"/>
    <w:basedOn w:val="a"/>
    <w:link w:val="Charc"/>
    <w:rsid w:val="0053239B"/>
    <w:pPr>
      <w:overflowPunct w:val="0"/>
      <w:autoSpaceDE w:val="0"/>
      <w:autoSpaceDN w:val="0"/>
      <w:adjustRightInd w:val="0"/>
      <w:spacing w:line="240" w:lineRule="atLeast"/>
      <w:jc w:val="center"/>
      <w:textAlignment w:val="baseline"/>
    </w:pPr>
    <w:rPr>
      <w:kern w:val="0"/>
      <w:sz w:val="24"/>
      <w:szCs w:val="20"/>
    </w:rPr>
  </w:style>
  <w:style w:type="character" w:customStyle="1" w:styleId="Charc">
    <w:name w:val="表文字 Char"/>
    <w:link w:val="af7"/>
    <w:rsid w:val="0053239B"/>
    <w:rPr>
      <w:rFonts w:ascii="Times New Roman" w:eastAsia="宋体" w:hAnsi="Times New Roman" w:cs="Times New Roman"/>
      <w:kern w:val="0"/>
      <w:sz w:val="24"/>
      <w:szCs w:val="20"/>
    </w:rPr>
  </w:style>
  <w:style w:type="paragraph" w:customStyle="1" w:styleId="-1">
    <w:name w:val="表文字-1"/>
    <w:basedOn w:val="af7"/>
    <w:rsid w:val="0053239B"/>
    <w:pPr>
      <w:spacing w:line="240" w:lineRule="auto"/>
      <w:ind w:leftChars="15" w:left="15" w:rightChars="15" w:right="15"/>
      <w:jc w:val="both"/>
    </w:pPr>
    <w:rPr>
      <w:sz w:val="21"/>
      <w:szCs w:val="24"/>
    </w:rPr>
  </w:style>
  <w:style w:type="paragraph" w:customStyle="1" w:styleId="24">
    <w:name w:val="正文2"/>
    <w:basedOn w:val="1"/>
    <w:rsid w:val="0053239B"/>
    <w:pPr>
      <w:keepNext w:val="0"/>
      <w:keepLines w:val="0"/>
      <w:adjustRightInd/>
      <w:spacing w:line="240" w:lineRule="auto"/>
      <w:jc w:val="center"/>
      <w:textAlignment w:val="auto"/>
      <w:outlineLvl w:val="9"/>
    </w:pPr>
    <w:rPr>
      <w:b w:val="0"/>
      <w:bCs/>
      <w:sz w:val="24"/>
      <w:szCs w:val="44"/>
    </w:rPr>
  </w:style>
  <w:style w:type="paragraph" w:customStyle="1" w:styleId="reader-word-layerreader-word-s2-1">
    <w:name w:val="reader-word-layer reader-word-s2-1"/>
    <w:basedOn w:val="a"/>
    <w:rsid w:val="0053239B"/>
    <w:pPr>
      <w:widowControl/>
      <w:spacing w:before="100" w:beforeAutospacing="1" w:after="100" w:afterAutospacing="1"/>
      <w:jc w:val="left"/>
    </w:pPr>
    <w:rPr>
      <w:rFonts w:ascii="宋体" w:hAnsi="宋体" w:cs="宋体"/>
      <w:kern w:val="0"/>
      <w:sz w:val="24"/>
    </w:rPr>
  </w:style>
  <w:style w:type="paragraph" w:customStyle="1" w:styleId="15">
    <w:name w:val="表文字1"/>
    <w:basedOn w:val="a"/>
    <w:rsid w:val="0053239B"/>
    <w:rPr>
      <w:rFonts w:hAnsi="宋体"/>
      <w:szCs w:val="21"/>
    </w:rPr>
  </w:style>
  <w:style w:type="paragraph" w:styleId="TOC">
    <w:name w:val="TOC Heading"/>
    <w:basedOn w:val="1"/>
    <w:next w:val="a"/>
    <w:uiPriority w:val="39"/>
    <w:qFormat/>
    <w:rsid w:val="0053239B"/>
    <w:pPr>
      <w:widowControl/>
      <w:adjustRightInd/>
      <w:spacing w:before="480" w:line="276" w:lineRule="auto"/>
      <w:jc w:val="left"/>
      <w:textAlignment w:val="auto"/>
      <w:outlineLvl w:val="9"/>
    </w:pPr>
    <w:rPr>
      <w:rFonts w:ascii="Cambria" w:hAnsi="Cambria"/>
      <w:bCs/>
      <w:color w:val="365F91"/>
      <w:kern w:val="0"/>
      <w:sz w:val="28"/>
      <w:szCs w:val="28"/>
    </w:rPr>
  </w:style>
  <w:style w:type="paragraph" w:customStyle="1" w:styleId="af8">
    <w:uiPriority w:val="99"/>
    <w:unhideWhenUsed/>
    <w:rsid w:val="0053239B"/>
    <w:pPr>
      <w:widowControl w:val="0"/>
      <w:jc w:val="both"/>
    </w:pPr>
    <w:rPr>
      <w:rFonts w:ascii="Times New Roman" w:eastAsia="宋体" w:hAnsi="Times New Roman" w:cs="Times New Roman"/>
      <w:szCs w:val="24"/>
    </w:rPr>
  </w:style>
  <w:style w:type="paragraph" w:customStyle="1" w:styleId="font5">
    <w:name w:val="font5"/>
    <w:basedOn w:val="a"/>
    <w:rsid w:val="0053239B"/>
    <w:pPr>
      <w:widowControl/>
      <w:spacing w:before="100" w:beforeAutospacing="1" w:after="100" w:afterAutospacing="1"/>
      <w:jc w:val="left"/>
    </w:pPr>
    <w:rPr>
      <w:rFonts w:ascii="Tahoma" w:hAnsi="Tahoma" w:cs="Tahoma"/>
      <w:kern w:val="0"/>
      <w:sz w:val="18"/>
      <w:szCs w:val="18"/>
    </w:rPr>
  </w:style>
  <w:style w:type="paragraph" w:customStyle="1" w:styleId="font6">
    <w:name w:val="font6"/>
    <w:basedOn w:val="a"/>
    <w:rsid w:val="0053239B"/>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rsid w:val="0053239B"/>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rsid w:val="0053239B"/>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
    <w:rsid w:val="0053239B"/>
    <w:pPr>
      <w:widowControl/>
      <w:spacing w:before="100" w:beforeAutospacing="1" w:after="100" w:afterAutospacing="1"/>
      <w:jc w:val="left"/>
    </w:pPr>
    <w:rPr>
      <w:rFonts w:ascii="Tahoma" w:hAnsi="Tahoma" w:cs="Tahoma"/>
      <w:kern w:val="0"/>
      <w:sz w:val="18"/>
      <w:szCs w:val="18"/>
    </w:rPr>
  </w:style>
  <w:style w:type="paragraph" w:customStyle="1" w:styleId="font10">
    <w:name w:val="font10"/>
    <w:basedOn w:val="a"/>
    <w:rsid w:val="0053239B"/>
    <w:pPr>
      <w:widowControl/>
      <w:spacing w:before="100" w:beforeAutospacing="1" w:after="100" w:afterAutospacing="1"/>
      <w:jc w:val="left"/>
    </w:pPr>
    <w:rPr>
      <w:rFonts w:ascii="宋体" w:hAnsi="宋体" w:cs="宋体"/>
      <w:kern w:val="0"/>
      <w:sz w:val="18"/>
      <w:szCs w:val="18"/>
    </w:rPr>
  </w:style>
  <w:style w:type="paragraph" w:customStyle="1" w:styleId="xl112">
    <w:name w:val="xl112"/>
    <w:basedOn w:val="a"/>
    <w:rsid w:val="0053239B"/>
    <w:pPr>
      <w:widowControl/>
      <w:spacing w:before="100" w:beforeAutospacing="1" w:after="100" w:afterAutospacing="1"/>
      <w:jc w:val="center"/>
      <w:textAlignment w:val="center"/>
    </w:pPr>
    <w:rPr>
      <w:rFonts w:ascii="宋体" w:hAnsi="宋体" w:cs="宋体"/>
      <w:kern w:val="0"/>
      <w:sz w:val="24"/>
    </w:rPr>
  </w:style>
  <w:style w:type="paragraph" w:customStyle="1" w:styleId="xl113">
    <w:name w:val="xl113"/>
    <w:basedOn w:val="a"/>
    <w:rsid w:val="0053239B"/>
    <w:pPr>
      <w:widowControl/>
      <w:spacing w:before="100" w:beforeAutospacing="1" w:after="100" w:afterAutospacing="1"/>
      <w:jc w:val="center"/>
      <w:textAlignment w:val="center"/>
    </w:pPr>
    <w:rPr>
      <w:rFonts w:ascii="宋体" w:hAnsi="宋体" w:cs="宋体"/>
      <w:kern w:val="0"/>
      <w:sz w:val="24"/>
    </w:rPr>
  </w:style>
  <w:style w:type="paragraph" w:customStyle="1" w:styleId="xl114">
    <w:name w:val="xl114"/>
    <w:basedOn w:val="a"/>
    <w:rsid w:val="0053239B"/>
    <w:pPr>
      <w:widowControl/>
      <w:spacing w:before="100" w:beforeAutospacing="1" w:after="100" w:afterAutospacing="1"/>
      <w:jc w:val="center"/>
      <w:textAlignment w:val="center"/>
    </w:pPr>
    <w:rPr>
      <w:rFonts w:ascii="宋体" w:hAnsi="宋体" w:cs="宋体"/>
      <w:kern w:val="0"/>
      <w:sz w:val="24"/>
    </w:rPr>
  </w:style>
  <w:style w:type="paragraph" w:customStyle="1" w:styleId="xl115">
    <w:name w:val="xl11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6">
    <w:name w:val="xl11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7">
    <w:name w:val="xl11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8">
    <w:name w:val="xl11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9">
    <w:name w:val="xl11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0">
    <w:name w:val="xl12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1">
    <w:name w:val="xl12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2">
    <w:name w:val="xl12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3">
    <w:name w:val="xl12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4">
    <w:name w:val="xl12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5">
    <w:name w:val="xl12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6">
    <w:name w:val="xl12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7">
    <w:name w:val="xl12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8">
    <w:name w:val="xl12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9">
    <w:name w:val="xl12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0">
    <w:name w:val="xl13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1">
    <w:name w:val="xl13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2">
    <w:name w:val="xl13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3">
    <w:name w:val="xl13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4">
    <w:name w:val="xl13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5">
    <w:name w:val="xl13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6">
    <w:name w:val="xl13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7">
    <w:name w:val="xl13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8">
    <w:name w:val="xl13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9">
    <w:name w:val="xl13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0">
    <w:name w:val="xl14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1">
    <w:name w:val="xl14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2">
    <w:name w:val="xl14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3">
    <w:name w:val="xl14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4">
    <w:name w:val="xl14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5">
    <w:name w:val="xl14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6">
    <w:name w:val="xl14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7">
    <w:name w:val="xl14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8">
    <w:name w:val="xl14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9">
    <w:name w:val="xl14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0">
    <w:name w:val="xl15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1">
    <w:name w:val="xl15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2">
    <w:name w:val="xl15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3">
    <w:name w:val="xl15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4">
    <w:name w:val="xl15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5">
    <w:name w:val="xl15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6">
    <w:name w:val="xl15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7">
    <w:name w:val="xl15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58">
    <w:name w:val="xl158"/>
    <w:basedOn w:val="a"/>
    <w:rsid w:val="0053239B"/>
    <w:pPr>
      <w:widowControl/>
      <w:spacing w:before="100" w:beforeAutospacing="1" w:after="100" w:afterAutospacing="1"/>
      <w:jc w:val="center"/>
      <w:textAlignment w:val="center"/>
    </w:pPr>
    <w:rPr>
      <w:rFonts w:ascii="宋体" w:hAnsi="宋体" w:cs="宋体"/>
      <w:kern w:val="0"/>
      <w:sz w:val="24"/>
    </w:rPr>
  </w:style>
  <w:style w:type="paragraph" w:customStyle="1" w:styleId="xl159">
    <w:name w:val="xl15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160">
    <w:name w:val="xl16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161">
    <w:name w:val="xl16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Style2">
    <w:name w:val="_Style 2"/>
    <w:basedOn w:val="a"/>
    <w:qFormat/>
    <w:rsid w:val="0053239B"/>
    <w:pPr>
      <w:ind w:firstLineChars="200" w:firstLine="420"/>
    </w:pPr>
    <w:rPr>
      <w:rFonts w:ascii="Calibri" w:hAnsi="Calibri"/>
      <w:szCs w:val="22"/>
    </w:rPr>
  </w:style>
  <w:style w:type="paragraph" w:customStyle="1" w:styleId="font0">
    <w:name w:val="font0"/>
    <w:basedOn w:val="a"/>
    <w:rsid w:val="0053239B"/>
    <w:pPr>
      <w:widowControl/>
      <w:spacing w:before="100" w:beforeAutospacing="1" w:after="100" w:afterAutospacing="1"/>
      <w:jc w:val="left"/>
    </w:pPr>
    <w:rPr>
      <w:rFonts w:ascii="Tahoma" w:hAnsi="Tahoma" w:cs="Tahoma"/>
      <w:color w:val="000000"/>
      <w:kern w:val="0"/>
      <w:sz w:val="22"/>
      <w:szCs w:val="22"/>
    </w:rPr>
  </w:style>
  <w:style w:type="paragraph" w:customStyle="1" w:styleId="font11">
    <w:name w:val="font11"/>
    <w:basedOn w:val="a"/>
    <w:rsid w:val="0053239B"/>
    <w:pPr>
      <w:widowControl/>
      <w:spacing w:before="100" w:beforeAutospacing="1" w:after="100" w:afterAutospacing="1"/>
      <w:jc w:val="left"/>
    </w:pPr>
    <w:rPr>
      <w:rFonts w:ascii="宋体" w:hAnsi="宋体" w:cs="宋体"/>
      <w:b/>
      <w:bCs/>
      <w:color w:val="000000"/>
      <w:kern w:val="0"/>
      <w:sz w:val="22"/>
      <w:szCs w:val="22"/>
    </w:rPr>
  </w:style>
  <w:style w:type="paragraph" w:customStyle="1" w:styleId="font12">
    <w:name w:val="font12"/>
    <w:basedOn w:val="a"/>
    <w:rsid w:val="0053239B"/>
    <w:pPr>
      <w:widowControl/>
      <w:spacing w:before="100" w:beforeAutospacing="1" w:after="100" w:afterAutospacing="1"/>
      <w:jc w:val="left"/>
    </w:pPr>
    <w:rPr>
      <w:rFonts w:ascii="宋体" w:hAnsi="宋体" w:cs="宋体"/>
      <w:b/>
      <w:bCs/>
      <w:kern w:val="0"/>
      <w:sz w:val="20"/>
      <w:szCs w:val="20"/>
    </w:rPr>
  </w:style>
  <w:style w:type="paragraph" w:customStyle="1" w:styleId="font13">
    <w:name w:val="font13"/>
    <w:basedOn w:val="a"/>
    <w:rsid w:val="0053239B"/>
    <w:pPr>
      <w:widowControl/>
      <w:spacing w:before="100" w:beforeAutospacing="1" w:after="100" w:afterAutospacing="1"/>
      <w:jc w:val="left"/>
    </w:pPr>
    <w:rPr>
      <w:rFonts w:ascii="宋体" w:hAnsi="宋体" w:cs="宋体"/>
      <w:b/>
      <w:bCs/>
      <w:color w:val="000000"/>
      <w:kern w:val="0"/>
      <w:sz w:val="22"/>
      <w:szCs w:val="22"/>
    </w:rPr>
  </w:style>
  <w:style w:type="paragraph" w:customStyle="1" w:styleId="xl44012">
    <w:name w:val="xl4401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3">
    <w:name w:val="xl4401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4">
    <w:name w:val="xl4401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5">
    <w:name w:val="xl44015"/>
    <w:basedOn w:val="a"/>
    <w:rsid w:val="0053239B"/>
    <w:pPr>
      <w:widowControl/>
      <w:spacing w:before="100" w:beforeAutospacing="1" w:after="100" w:afterAutospacing="1"/>
      <w:jc w:val="left"/>
    </w:pPr>
    <w:rPr>
      <w:rFonts w:ascii="宋体" w:hAnsi="宋体" w:cs="宋体"/>
      <w:kern w:val="0"/>
      <w:sz w:val="24"/>
    </w:rPr>
  </w:style>
  <w:style w:type="paragraph" w:customStyle="1" w:styleId="xl44016">
    <w:name w:val="xl4401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7">
    <w:name w:val="xl4401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8">
    <w:name w:val="xl4401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19">
    <w:name w:val="xl4401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20">
    <w:name w:val="xl4402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22">
    <w:name w:val="xl44022"/>
    <w:basedOn w:val="a"/>
    <w:rsid w:val="0053239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4"/>
    </w:rPr>
  </w:style>
  <w:style w:type="paragraph" w:customStyle="1" w:styleId="xl44023">
    <w:name w:val="xl44023"/>
    <w:basedOn w:val="a"/>
    <w:rsid w:val="0053239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4"/>
    </w:rPr>
  </w:style>
  <w:style w:type="paragraph" w:customStyle="1" w:styleId="xl44024">
    <w:name w:val="xl44024"/>
    <w:basedOn w:val="a"/>
    <w:rsid w:val="0053239B"/>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color w:val="000000"/>
      <w:kern w:val="0"/>
      <w:sz w:val="24"/>
    </w:rPr>
  </w:style>
  <w:style w:type="paragraph" w:customStyle="1" w:styleId="xl44021">
    <w:name w:val="xl4402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025">
    <w:name w:val="xl44025"/>
    <w:basedOn w:val="a"/>
    <w:rsid w:val="0053239B"/>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宋体" w:hAnsi="宋体" w:cs="宋体"/>
      <w:kern w:val="0"/>
      <w:sz w:val="24"/>
    </w:rPr>
  </w:style>
  <w:style w:type="paragraph" w:customStyle="1" w:styleId="xl44026">
    <w:name w:val="xl44026"/>
    <w:basedOn w:val="a"/>
    <w:rsid w:val="0053239B"/>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宋体" w:hAnsi="宋体" w:cs="宋体"/>
      <w:color w:val="000000"/>
      <w:kern w:val="0"/>
      <w:sz w:val="24"/>
    </w:rPr>
  </w:style>
  <w:style w:type="paragraph" w:customStyle="1" w:styleId="xl79">
    <w:name w:val="xl7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0">
    <w:name w:val="xl8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1">
    <w:name w:val="xl8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2">
    <w:name w:val="xl8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4">
    <w:name w:val="xl8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5">
    <w:name w:val="xl8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6">
    <w:name w:val="xl8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7">
    <w:name w:val="xl8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8">
    <w:name w:val="xl8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9">
    <w:name w:val="xl8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0">
    <w:name w:val="xl9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1">
    <w:name w:val="xl9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2">
    <w:name w:val="xl9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4">
    <w:name w:val="xl9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6">
    <w:name w:val="xl9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7">
    <w:name w:val="xl9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9">
    <w:name w:val="xl9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0">
    <w:name w:val="xl10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1">
    <w:name w:val="xl10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2">
    <w:name w:val="xl102"/>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3">
    <w:name w:val="xl103"/>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4">
    <w:name w:val="xl104"/>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5">
    <w:name w:val="xl105"/>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6">
    <w:name w:val="xl106"/>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7">
    <w:name w:val="xl107"/>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9">
    <w:name w:val="xl109"/>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0">
    <w:name w:val="xl110"/>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
    <w:rsid w:val="0053239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character" w:styleId="af9">
    <w:name w:val="FollowedHyperlink"/>
    <w:basedOn w:val="a0"/>
    <w:uiPriority w:val="99"/>
    <w:semiHidden/>
    <w:unhideWhenUsed/>
    <w:rsid w:val="005323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oleObject" Target="embeddings/oleObject6.bin"/><Relationship Id="rId21" Type="http://schemas.openxmlformats.org/officeDocument/2006/relationships/image" Target="media/image9.jpeg"/><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0.bin"/><Relationship Id="rId50" Type="http://schemas.openxmlformats.org/officeDocument/2006/relationships/image" Target="media/image30.wmf"/><Relationship Id="rId55" Type="http://schemas.openxmlformats.org/officeDocument/2006/relationships/image" Target="media/image33.wmf"/><Relationship Id="rId63" Type="http://schemas.openxmlformats.org/officeDocument/2006/relationships/image" Target="media/image37.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iki.dzsc.com/info/3363.htm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oleObject" Target="embeddings/oleObject5.bin"/><Relationship Id="rId40" Type="http://schemas.openxmlformats.org/officeDocument/2006/relationships/image" Target="media/image25.wmf"/><Relationship Id="rId45" Type="http://schemas.openxmlformats.org/officeDocument/2006/relationships/oleObject" Target="embeddings/oleObject9.bin"/><Relationship Id="rId53" Type="http://schemas.openxmlformats.org/officeDocument/2006/relationships/image" Target="media/image32.wmf"/><Relationship Id="rId58" Type="http://schemas.openxmlformats.org/officeDocument/2006/relationships/oleObject" Target="embeddings/oleObject15.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wmf"/><Relationship Id="rId49" Type="http://schemas.openxmlformats.org/officeDocument/2006/relationships/oleObject" Target="embeddings/oleObject11.bin"/><Relationship Id="rId57" Type="http://schemas.openxmlformats.org/officeDocument/2006/relationships/image" Target="media/image34.wmf"/><Relationship Id="rId61" Type="http://schemas.openxmlformats.org/officeDocument/2006/relationships/image" Target="media/image36.w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27.wmf"/><Relationship Id="rId52" Type="http://schemas.openxmlformats.org/officeDocument/2006/relationships/image" Target="media/image31.jpeg"/><Relationship Id="rId60" Type="http://schemas.openxmlformats.org/officeDocument/2006/relationships/oleObject" Target="embeddings/oleObject16.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9.wmf"/><Relationship Id="rId56" Type="http://schemas.openxmlformats.org/officeDocument/2006/relationships/oleObject" Target="embeddings/oleObject14.bin"/><Relationship Id="rId64" Type="http://schemas.openxmlformats.org/officeDocument/2006/relationships/image" Target="media/image38.png"/><Relationship Id="rId8" Type="http://schemas.openxmlformats.org/officeDocument/2006/relationships/footer" Target="footer2.xml"/><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image" Target="media/image3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9026</Words>
  <Characters>51451</Characters>
  <Application>Microsoft Office Word</Application>
  <DocSecurity>0</DocSecurity>
  <Lines>428</Lines>
  <Paragraphs>120</Paragraphs>
  <ScaleCrop>false</ScaleCrop>
  <Company/>
  <LinksUpToDate>false</LinksUpToDate>
  <CharactersWithSpaces>60357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11</cp:revision>
  <dcterms:created xsi:type="dcterms:W3CDTF">2017-08-11T00:41:00Z</dcterms:created>
  <dcterms:modified xsi:type="dcterms:W3CDTF">2017-08-11T00:59:00Z</dcterms:modified>
</cp:coreProperties>
</file>