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rPr>
          <w:sz w:val="32"/>
          <w:szCs w:val="32"/>
        </w:rPr>
      </w:pPr>
      <w:r>
        <w:rPr>
          <w:rFonts w:hint="eastAsia"/>
          <w:sz w:val="32"/>
          <w:szCs w:val="32"/>
        </w:rPr>
        <w:t>表</w:t>
      </w:r>
      <w:r>
        <w:rPr>
          <w:rFonts w:hint="eastAsia"/>
          <w:sz w:val="32"/>
          <w:szCs w:val="32"/>
          <w:lang w:val="en-US" w:eastAsia="zh-CN"/>
        </w:rPr>
        <w:t>2</w:t>
      </w:r>
      <w:r>
        <w:rPr>
          <w:rFonts w:hint="eastAsia"/>
          <w:sz w:val="32"/>
          <w:szCs w:val="32"/>
        </w:rPr>
        <w:t>：</w:t>
      </w:r>
      <w:bookmarkStart w:id="0" w:name="_GoBack"/>
      <w:bookmarkEnd w:id="0"/>
    </w:p>
    <w:p>
      <w:pPr>
        <w:spacing w:line="300" w:lineRule="exact"/>
        <w:jc w:val="center"/>
        <w:rPr>
          <w:b/>
          <w:sz w:val="28"/>
          <w:szCs w:val="28"/>
        </w:rPr>
      </w:pPr>
      <w:r>
        <w:rPr>
          <w:rFonts w:hint="eastAsia"/>
          <w:b/>
          <w:sz w:val="28"/>
          <w:szCs w:val="28"/>
        </w:rPr>
        <w:t>省级督办件情况</w:t>
      </w:r>
    </w:p>
    <w:tbl>
      <w:tblPr>
        <w:tblStyle w:val="6"/>
        <w:tblpPr w:leftFromText="180" w:rightFromText="180" w:vertAnchor="page" w:horzAnchor="margin" w:tblpY="3241"/>
        <w:tblW w:w="1345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371"/>
        <w:gridCol w:w="1677"/>
        <w:gridCol w:w="1608"/>
        <w:gridCol w:w="779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7" w:hRule="atLeast"/>
        </w:trPr>
        <w:tc>
          <w:tcPr>
            <w:tcW w:w="2371" w:type="dxa"/>
            <w:vAlign w:val="center"/>
          </w:tcPr>
          <w:p>
            <w:pPr>
              <w:spacing w:line="300" w:lineRule="exact"/>
              <w:jc w:val="center"/>
              <w:rPr>
                <w:b/>
                <w:sz w:val="24"/>
                <w:szCs w:val="24"/>
              </w:rPr>
            </w:pPr>
            <w:r>
              <w:rPr>
                <w:rFonts w:hint="eastAsia"/>
                <w:b/>
                <w:sz w:val="24"/>
                <w:szCs w:val="24"/>
              </w:rPr>
              <w:t>基本情况</w:t>
            </w:r>
          </w:p>
        </w:tc>
        <w:tc>
          <w:tcPr>
            <w:tcW w:w="1677" w:type="dxa"/>
            <w:vAlign w:val="center"/>
          </w:tcPr>
          <w:p>
            <w:pPr>
              <w:spacing w:line="300" w:lineRule="exact"/>
              <w:jc w:val="center"/>
              <w:rPr>
                <w:b/>
                <w:sz w:val="24"/>
                <w:szCs w:val="24"/>
              </w:rPr>
            </w:pPr>
            <w:r>
              <w:rPr>
                <w:rFonts w:hint="eastAsia"/>
                <w:b/>
                <w:sz w:val="24"/>
                <w:szCs w:val="24"/>
              </w:rPr>
              <w:t>受理时间</w:t>
            </w:r>
          </w:p>
        </w:tc>
        <w:tc>
          <w:tcPr>
            <w:tcW w:w="1608" w:type="dxa"/>
            <w:vAlign w:val="center"/>
          </w:tcPr>
          <w:p>
            <w:pPr>
              <w:spacing w:line="300" w:lineRule="exact"/>
              <w:jc w:val="center"/>
              <w:rPr>
                <w:b/>
                <w:sz w:val="24"/>
                <w:szCs w:val="24"/>
              </w:rPr>
            </w:pPr>
            <w:r>
              <w:rPr>
                <w:rFonts w:hint="eastAsia"/>
                <w:b/>
                <w:sz w:val="24"/>
                <w:szCs w:val="24"/>
              </w:rPr>
              <w:t>承办部门</w:t>
            </w:r>
          </w:p>
        </w:tc>
        <w:tc>
          <w:tcPr>
            <w:tcW w:w="7798" w:type="dxa"/>
            <w:vAlign w:val="center"/>
          </w:tcPr>
          <w:p>
            <w:pPr>
              <w:spacing w:line="300" w:lineRule="exact"/>
              <w:jc w:val="center"/>
              <w:rPr>
                <w:b/>
                <w:sz w:val="24"/>
                <w:szCs w:val="24"/>
              </w:rPr>
            </w:pPr>
            <w:r>
              <w:rPr>
                <w:rFonts w:hint="eastAsia"/>
                <w:b/>
                <w:sz w:val="24"/>
                <w:szCs w:val="24"/>
              </w:rPr>
              <w:t>督办情况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371" w:type="dxa"/>
            <w:vAlign w:val="center"/>
          </w:tcPr>
          <w:p>
            <w:pPr>
              <w:jc w:val="left"/>
            </w:pPr>
            <w:r>
              <w:rPr>
                <w:rFonts w:hint="eastAsia" w:ascii="仿宋" w:hAnsi="仿宋" w:eastAsia="仿宋"/>
                <w:color w:val="333333"/>
                <w:sz w:val="24"/>
                <w:shd w:val="clear" w:color="auto" w:fill="FFFFFF"/>
              </w:rPr>
              <w:t>株洲市河西片协力制药厂厂区外排放口投诉人请第三方公司检测三氯甲烷排放32.9mg/L，超标100多倍，要求立即取样并查处。该件承办单位于2月3日办结。但举报人反映，至今没有收到处理结果。</w:t>
            </w:r>
          </w:p>
        </w:tc>
        <w:tc>
          <w:tcPr>
            <w:tcW w:w="1677" w:type="dxa"/>
            <w:vAlign w:val="center"/>
          </w:tcPr>
          <w:p>
            <w:pPr>
              <w:jc w:val="center"/>
            </w:pPr>
            <w:r>
              <w:rPr>
                <w:rFonts w:hint="eastAsia"/>
              </w:rPr>
              <w:t>2019-02-14</w:t>
            </w:r>
          </w:p>
        </w:tc>
        <w:tc>
          <w:tcPr>
            <w:tcW w:w="1608" w:type="dxa"/>
            <w:vAlign w:val="center"/>
          </w:tcPr>
          <w:p>
            <w:pPr>
              <w:jc w:val="center"/>
              <w:rPr>
                <w:rFonts w:ascii="仿宋" w:hAnsi="仿宋" w:eastAsia="仿宋"/>
                <w:color w:val="333333"/>
                <w:sz w:val="24"/>
                <w:shd w:val="clear" w:color="auto" w:fill="FFFFFF"/>
              </w:rPr>
            </w:pPr>
            <w:r>
              <w:rPr>
                <w:rFonts w:hint="eastAsia" w:ascii="仿宋" w:hAnsi="仿宋" w:eastAsia="仿宋"/>
                <w:color w:val="333333"/>
                <w:sz w:val="24"/>
                <w:shd w:val="clear" w:color="auto" w:fill="FFFFFF"/>
              </w:rPr>
              <w:t>株洲市生态环境局</w:t>
            </w:r>
          </w:p>
        </w:tc>
        <w:tc>
          <w:tcPr>
            <w:tcW w:w="7798" w:type="dxa"/>
            <w:vAlign w:val="center"/>
          </w:tcPr>
          <w:p>
            <w:pPr>
              <w:spacing w:line="579" w:lineRule="exact"/>
              <w:ind w:firstLine="480" w:firstLineChars="200"/>
              <w:jc w:val="both"/>
              <w:rPr>
                <w:rFonts w:ascii="仿宋" w:hAnsi="仿宋" w:eastAsia="仿宋"/>
                <w:color w:val="333333"/>
                <w:sz w:val="24"/>
                <w:shd w:val="clear" w:color="auto" w:fill="FFFFFF"/>
              </w:rPr>
            </w:pPr>
            <w:r>
              <w:rPr>
                <w:rFonts w:hint="eastAsia" w:ascii="仿宋" w:hAnsi="仿宋" w:eastAsia="仿宋"/>
                <w:color w:val="333333"/>
                <w:sz w:val="24"/>
                <w:shd w:val="clear" w:color="auto" w:fill="FFFFFF"/>
              </w:rPr>
              <w:t>因该举报件办理未落实“举报件办理结果</w:t>
            </w:r>
            <w:r>
              <w:rPr>
                <w:rFonts w:hint="eastAsia" w:ascii="仿宋" w:hAnsi="仿宋" w:eastAsia="仿宋"/>
                <w:color w:val="333333"/>
                <w:sz w:val="24"/>
                <w:shd w:val="clear" w:color="auto" w:fill="FFFFFF"/>
                <w:lang w:eastAsia="zh-CN"/>
              </w:rPr>
              <w:t>在规定期限内</w:t>
            </w:r>
            <w:r>
              <w:rPr>
                <w:rFonts w:hint="eastAsia" w:ascii="仿宋" w:hAnsi="仿宋" w:eastAsia="仿宋"/>
                <w:color w:val="333333"/>
                <w:sz w:val="24"/>
                <w:shd w:val="clear" w:color="auto" w:fill="FFFFFF"/>
              </w:rPr>
              <w:t>答复举报人”相关规定，2月14日，省生态环境厅予以督办。经省厅督办后，2月15日，株洲市天元区环境保护局将该举报件的答复意见邮寄送达举报人。</w:t>
            </w:r>
          </w:p>
        </w:tc>
      </w:tr>
    </w:tbl>
    <w:p/>
    <w:sectPr>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_GB2312"/>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957FD"/>
    <w:rsid w:val="000437E3"/>
    <w:rsid w:val="000F168E"/>
    <w:rsid w:val="00123EB6"/>
    <w:rsid w:val="00151B61"/>
    <w:rsid w:val="001E5807"/>
    <w:rsid w:val="00251B9D"/>
    <w:rsid w:val="002C08B6"/>
    <w:rsid w:val="00434F7E"/>
    <w:rsid w:val="0048600C"/>
    <w:rsid w:val="00521510"/>
    <w:rsid w:val="006B0099"/>
    <w:rsid w:val="006F002A"/>
    <w:rsid w:val="006F1753"/>
    <w:rsid w:val="00720A37"/>
    <w:rsid w:val="00721AC6"/>
    <w:rsid w:val="007322FF"/>
    <w:rsid w:val="00794181"/>
    <w:rsid w:val="007D53F8"/>
    <w:rsid w:val="008B145E"/>
    <w:rsid w:val="0095158A"/>
    <w:rsid w:val="0099048E"/>
    <w:rsid w:val="009957FD"/>
    <w:rsid w:val="00A641A6"/>
    <w:rsid w:val="00B13A2E"/>
    <w:rsid w:val="00B418BD"/>
    <w:rsid w:val="00BB5F5E"/>
    <w:rsid w:val="00BC0F9E"/>
    <w:rsid w:val="00C510D2"/>
    <w:rsid w:val="00CB455B"/>
    <w:rsid w:val="00D74C23"/>
    <w:rsid w:val="00D91B89"/>
    <w:rsid w:val="00E33FF5"/>
    <w:rsid w:val="00F07A12"/>
    <w:rsid w:val="00F519B5"/>
    <w:rsid w:val="00F52EAC"/>
    <w:rsid w:val="00F7756D"/>
    <w:rsid w:val="19DA661E"/>
    <w:rsid w:val="1DBC4113"/>
    <w:rsid w:val="45EF0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 w:type="paragraph" w:customStyle="1" w:styleId="9">
    <w:name w:val="Default"/>
    <w:qFormat/>
    <w:uiPriority w:val="0"/>
    <w:pPr>
      <w:widowControl w:val="0"/>
      <w:autoSpaceDE w:val="0"/>
      <w:autoSpaceDN w:val="0"/>
      <w:adjustRightInd w:val="0"/>
    </w:pPr>
    <w:rPr>
      <w:rFonts w:ascii="FangSong_GB2312" w:hAnsi="FangSong_GB2312" w:cs="FangSong_GB2312" w:eastAsiaTheme="minorEastAsia"/>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HNHBT</Company>
  <Pages>1</Pages>
  <Words>35</Words>
  <Characters>206</Characters>
  <Lines>1</Lines>
  <Paragraphs>1</Paragraphs>
  <TotalTime>80</TotalTime>
  <ScaleCrop>false</ScaleCrop>
  <LinksUpToDate>false</LinksUpToDate>
  <CharactersWithSpaces>240</CharactersWithSpaces>
  <Application>WPS Office_10.8.2.7030_F1E327BC-269C-435d-A152-05C5408002CA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2019-06-27T01:40:00Z</dcterms:created>
  <dc:creator>蔡宇华</dc:creator>
  <cp:lastModifiedBy>Administrator</cp:lastModifiedBy>
  <dcterms:modified xsi:type="dcterms:W3CDTF">2019-08-13T03:33:05Z</dcterms:modified>
  <dc:title>附表3：</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2052-10.8.2.7030</vt:lpwstr>
  </property>
</Properties>
</file>