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221" w:lineRule="auto"/>
        <w:ind w:right="-50" w:rightChars="-24"/>
        <w:jc w:val="both"/>
        <w:rPr>
          <w:rFonts w:cs="黑体" w:asciiTheme="minorEastAsia" w:hAnsiTheme="minorEastAsia"/>
          <w:color w:val="auto"/>
          <w:spacing w:val="-1"/>
          <w:sz w:val="32"/>
          <w:szCs w:val="32"/>
        </w:rPr>
      </w:pPr>
      <w:r>
        <w:rPr>
          <w:rFonts w:hint="eastAsia" w:ascii="仿宋_GB2312" w:hAnsi="仿宋_GB2312" w:eastAsia="仿宋_GB2312" w:cs="仿宋_GB2312"/>
          <w:b/>
          <w:bCs/>
          <w:snapToGrid/>
          <w:color w:val="000000"/>
          <w:kern w:val="2"/>
          <w:sz w:val="32"/>
          <w:szCs w:val="32"/>
          <w:lang w:eastAsia="zh-CN"/>
        </w:rPr>
        <w:t>附件</w:t>
      </w:r>
      <w:r>
        <w:rPr>
          <w:rFonts w:hint="eastAsia" w:ascii="仿宋_GB2312" w:hAnsi="仿宋_GB2312" w:eastAsia="仿宋_GB2312" w:cs="仿宋_GB2312"/>
          <w:b/>
          <w:bCs/>
          <w:snapToGrid/>
          <w:color w:val="000000"/>
          <w:kern w:val="2"/>
          <w:sz w:val="32"/>
          <w:szCs w:val="32"/>
          <w:lang w:val="en-US" w:eastAsia="zh-CN"/>
        </w:rPr>
        <w:t>1：</w:t>
      </w:r>
    </w:p>
    <w:p>
      <w:pPr>
        <w:spacing w:before="104" w:line="221" w:lineRule="auto"/>
        <w:ind w:right="-50" w:rightChars="-24"/>
        <w:jc w:val="center"/>
        <w:outlineLvl w:val="0"/>
        <w:rPr>
          <w:rFonts w:hint="eastAsia" w:ascii="方正小标宋简体" w:hAnsi="方正小标宋简体" w:eastAsia="方正小标宋简体" w:cs="方正小标宋简体"/>
          <w:color w:val="auto"/>
          <w:sz w:val="44"/>
          <w:szCs w:val="44"/>
        </w:rPr>
      </w:pPr>
      <w:bookmarkStart w:id="38" w:name="_GoBack"/>
      <w:bookmarkStart w:id="0" w:name="_Toc28556"/>
      <w:bookmarkStart w:id="1" w:name="_Toc6790"/>
      <w:r>
        <w:rPr>
          <w:rFonts w:hint="eastAsia" w:ascii="方正小标宋简体" w:hAnsi="方正小标宋简体" w:eastAsia="方正小标宋简体" w:cs="方正小标宋简体"/>
          <w:color w:val="auto"/>
          <w:sz w:val="44"/>
          <w:szCs w:val="44"/>
        </w:rPr>
        <w:t>湖南省工业园区突发环境事件风险评估指南</w:t>
      </w:r>
      <w:bookmarkEnd w:id="0"/>
      <w:bookmarkEnd w:id="1"/>
      <w:bookmarkEnd w:id="38"/>
    </w:p>
    <w:p>
      <w:pPr>
        <w:spacing w:line="317" w:lineRule="auto"/>
        <w:ind w:right="-50" w:rightChars="-24"/>
        <w:rPr>
          <w:color w:val="auto"/>
        </w:rPr>
      </w:pPr>
    </w:p>
    <w:p>
      <w:pPr>
        <w:tabs>
          <w:tab w:val="left" w:pos="960"/>
        </w:tabs>
        <w:spacing w:before="55"/>
        <w:ind w:right="-50" w:rightChars="-24"/>
        <w:jc w:val="center"/>
        <w:rPr>
          <w:rFonts w:ascii="黑体" w:eastAsia="黑体"/>
          <w:color w:val="auto"/>
          <w:sz w:val="32"/>
        </w:rPr>
      </w:pPr>
    </w:p>
    <w:p>
      <w:pPr>
        <w:tabs>
          <w:tab w:val="left" w:pos="960"/>
        </w:tabs>
        <w:spacing w:before="55"/>
        <w:ind w:right="-50" w:rightChars="-24"/>
        <w:jc w:val="center"/>
        <w:rPr>
          <w:rFonts w:ascii="黑体" w:eastAsia="黑体"/>
          <w:color w:val="auto"/>
          <w:sz w:val="32"/>
        </w:rPr>
      </w:pPr>
    </w:p>
    <w:p>
      <w:pPr>
        <w:tabs>
          <w:tab w:val="left" w:pos="960"/>
        </w:tabs>
        <w:spacing w:before="55"/>
        <w:ind w:right="-50" w:rightChars="-24"/>
        <w:jc w:val="center"/>
        <w:rPr>
          <w:rFonts w:ascii="黑体" w:eastAsia="黑体"/>
          <w:color w:val="auto"/>
          <w:sz w:val="32"/>
        </w:rPr>
      </w:pPr>
    </w:p>
    <w:p>
      <w:pPr>
        <w:tabs>
          <w:tab w:val="left" w:pos="960"/>
        </w:tabs>
        <w:spacing w:before="55"/>
        <w:ind w:right="-50" w:rightChars="-24"/>
        <w:jc w:val="center"/>
        <w:rPr>
          <w:rFonts w:ascii="黑体" w:eastAsia="黑体"/>
          <w:color w:val="auto"/>
          <w:sz w:val="32"/>
        </w:rPr>
      </w:pPr>
    </w:p>
    <w:p>
      <w:pPr>
        <w:tabs>
          <w:tab w:val="left" w:pos="960"/>
        </w:tabs>
        <w:spacing w:before="55"/>
        <w:ind w:right="-50" w:rightChars="-24"/>
        <w:jc w:val="center"/>
        <w:rPr>
          <w:rFonts w:ascii="黑体" w:eastAsia="黑体"/>
          <w:color w:val="auto"/>
          <w:sz w:val="32"/>
        </w:rPr>
      </w:pPr>
    </w:p>
    <w:p>
      <w:pPr>
        <w:tabs>
          <w:tab w:val="left" w:pos="960"/>
        </w:tabs>
        <w:spacing w:before="55"/>
        <w:ind w:right="-50" w:rightChars="-24"/>
        <w:jc w:val="center"/>
        <w:rPr>
          <w:rFonts w:ascii="黑体" w:eastAsia="黑体"/>
          <w:color w:val="auto"/>
          <w:sz w:val="32"/>
        </w:rPr>
      </w:pPr>
    </w:p>
    <w:p>
      <w:pPr>
        <w:tabs>
          <w:tab w:val="left" w:pos="960"/>
        </w:tabs>
        <w:spacing w:before="55"/>
        <w:ind w:right="-50" w:rightChars="-24"/>
        <w:jc w:val="center"/>
        <w:rPr>
          <w:rFonts w:ascii="黑体" w:eastAsia="黑体"/>
          <w:color w:val="auto"/>
          <w:sz w:val="32"/>
        </w:rPr>
      </w:pPr>
    </w:p>
    <w:p>
      <w:pPr>
        <w:tabs>
          <w:tab w:val="left" w:pos="960"/>
        </w:tabs>
        <w:spacing w:before="55"/>
        <w:ind w:right="-50" w:rightChars="-24"/>
        <w:jc w:val="center"/>
        <w:rPr>
          <w:rFonts w:ascii="黑体" w:eastAsia="黑体"/>
          <w:color w:val="auto"/>
          <w:sz w:val="32"/>
        </w:rPr>
      </w:pPr>
    </w:p>
    <w:p>
      <w:pPr>
        <w:tabs>
          <w:tab w:val="left" w:pos="960"/>
        </w:tabs>
        <w:spacing w:before="55"/>
        <w:ind w:right="-50" w:rightChars="-24"/>
        <w:jc w:val="center"/>
        <w:rPr>
          <w:rFonts w:ascii="黑体" w:eastAsia="黑体"/>
          <w:color w:val="auto"/>
          <w:sz w:val="32"/>
        </w:rPr>
      </w:pPr>
    </w:p>
    <w:p>
      <w:pPr>
        <w:tabs>
          <w:tab w:val="left" w:pos="960"/>
        </w:tabs>
        <w:spacing w:before="55"/>
        <w:ind w:right="-50" w:rightChars="-24"/>
        <w:jc w:val="center"/>
        <w:rPr>
          <w:rFonts w:ascii="黑体" w:eastAsia="黑体"/>
          <w:color w:val="auto"/>
          <w:sz w:val="32"/>
        </w:rPr>
      </w:pPr>
    </w:p>
    <w:p>
      <w:pPr>
        <w:tabs>
          <w:tab w:val="left" w:pos="960"/>
        </w:tabs>
        <w:spacing w:before="55"/>
        <w:ind w:right="-50" w:rightChars="-24"/>
        <w:jc w:val="center"/>
        <w:rPr>
          <w:rFonts w:ascii="黑体" w:eastAsia="黑体"/>
          <w:color w:val="auto"/>
          <w:sz w:val="32"/>
        </w:rPr>
      </w:pPr>
    </w:p>
    <w:p>
      <w:pPr>
        <w:tabs>
          <w:tab w:val="left" w:pos="960"/>
        </w:tabs>
        <w:spacing w:before="55"/>
        <w:ind w:right="-50" w:rightChars="-24"/>
        <w:jc w:val="center"/>
        <w:rPr>
          <w:rFonts w:ascii="黑体" w:eastAsia="黑体"/>
          <w:color w:val="auto"/>
          <w:sz w:val="32"/>
        </w:rPr>
      </w:pPr>
    </w:p>
    <w:p>
      <w:pPr>
        <w:tabs>
          <w:tab w:val="left" w:pos="960"/>
        </w:tabs>
        <w:spacing w:before="55"/>
        <w:ind w:right="-50" w:rightChars="-24"/>
        <w:jc w:val="center"/>
        <w:rPr>
          <w:rFonts w:ascii="黑体" w:eastAsia="黑体"/>
          <w:color w:val="auto"/>
          <w:sz w:val="32"/>
        </w:rPr>
      </w:pPr>
    </w:p>
    <w:p>
      <w:pPr>
        <w:tabs>
          <w:tab w:val="left" w:pos="960"/>
        </w:tabs>
        <w:spacing w:before="55"/>
        <w:ind w:right="-50" w:rightChars="-24"/>
        <w:jc w:val="center"/>
        <w:rPr>
          <w:rFonts w:ascii="黑体" w:eastAsia="黑体"/>
          <w:color w:val="auto"/>
          <w:sz w:val="32"/>
        </w:rPr>
      </w:pPr>
    </w:p>
    <w:p>
      <w:pPr>
        <w:tabs>
          <w:tab w:val="left" w:pos="960"/>
        </w:tabs>
        <w:spacing w:before="55"/>
        <w:ind w:right="-50" w:rightChars="-24"/>
        <w:jc w:val="center"/>
        <w:rPr>
          <w:rFonts w:ascii="黑体" w:eastAsia="黑体"/>
          <w:color w:val="auto"/>
          <w:sz w:val="32"/>
        </w:rPr>
      </w:pPr>
    </w:p>
    <w:p>
      <w:pPr>
        <w:tabs>
          <w:tab w:val="left" w:pos="960"/>
        </w:tabs>
        <w:spacing w:before="55"/>
        <w:ind w:right="-50" w:rightChars="-24"/>
        <w:jc w:val="center"/>
        <w:rPr>
          <w:rFonts w:ascii="黑体" w:eastAsia="黑体"/>
          <w:color w:val="auto"/>
          <w:sz w:val="32"/>
        </w:rPr>
      </w:pPr>
    </w:p>
    <w:p>
      <w:pPr>
        <w:tabs>
          <w:tab w:val="left" w:pos="960"/>
        </w:tabs>
        <w:spacing w:before="55"/>
        <w:ind w:right="-50" w:rightChars="-24"/>
        <w:jc w:val="center"/>
        <w:rPr>
          <w:rFonts w:ascii="黑体" w:eastAsia="黑体"/>
          <w:color w:val="auto"/>
          <w:sz w:val="32"/>
        </w:rPr>
      </w:pPr>
    </w:p>
    <w:p>
      <w:pPr>
        <w:tabs>
          <w:tab w:val="left" w:pos="960"/>
        </w:tabs>
        <w:spacing w:before="55"/>
        <w:ind w:right="-50" w:rightChars="-24"/>
        <w:jc w:val="center"/>
        <w:rPr>
          <w:rFonts w:hint="eastAsia" w:asciiTheme="majorEastAsia" w:hAnsiTheme="majorEastAsia" w:eastAsiaTheme="majorEastAsia" w:cstheme="majorEastAsia"/>
          <w:color w:val="auto"/>
          <w:sz w:val="32"/>
        </w:rPr>
      </w:pPr>
      <w:r>
        <w:rPr>
          <w:rFonts w:hint="eastAsia" w:asciiTheme="majorEastAsia" w:hAnsiTheme="majorEastAsia" w:eastAsiaTheme="majorEastAsia" w:cstheme="majorEastAsia"/>
          <w:color w:val="auto"/>
          <w:sz w:val="32"/>
        </w:rPr>
        <w:t>湖南省生态环境厅</w:t>
      </w:r>
    </w:p>
    <w:p>
      <w:pPr>
        <w:tabs>
          <w:tab w:val="left" w:pos="960"/>
        </w:tabs>
        <w:spacing w:before="55"/>
        <w:ind w:right="-50" w:rightChars="-24"/>
        <w:jc w:val="center"/>
        <w:rPr>
          <w:rFonts w:hint="eastAsia" w:asciiTheme="majorEastAsia" w:hAnsiTheme="majorEastAsia" w:eastAsiaTheme="majorEastAsia" w:cstheme="majorEastAsia"/>
          <w:color w:val="auto"/>
          <w:sz w:val="32"/>
        </w:rPr>
      </w:pPr>
    </w:p>
    <w:p>
      <w:pPr>
        <w:tabs>
          <w:tab w:val="left" w:pos="960"/>
        </w:tabs>
        <w:spacing w:before="55"/>
        <w:ind w:right="-50" w:rightChars="-24"/>
        <w:jc w:val="center"/>
        <w:rPr>
          <w:rFonts w:hint="eastAsia" w:asciiTheme="majorEastAsia" w:hAnsiTheme="majorEastAsia" w:eastAsiaTheme="majorEastAsia" w:cstheme="majorEastAsia"/>
          <w:color w:val="auto"/>
          <w:sz w:val="32"/>
        </w:rPr>
      </w:pPr>
      <w:r>
        <w:rPr>
          <w:rFonts w:hint="eastAsia" w:asciiTheme="majorEastAsia" w:hAnsiTheme="majorEastAsia" w:eastAsiaTheme="majorEastAsia" w:cstheme="majorEastAsia"/>
          <w:color w:val="auto"/>
          <w:sz w:val="32"/>
          <w:lang w:eastAsia="zh-CN"/>
        </w:rPr>
        <w:t>二〇</w:t>
      </w:r>
      <w:r>
        <w:rPr>
          <w:rFonts w:hint="eastAsia" w:asciiTheme="majorEastAsia" w:hAnsiTheme="majorEastAsia" w:eastAsiaTheme="majorEastAsia" w:cstheme="majorEastAsia"/>
          <w:color w:val="auto"/>
          <w:sz w:val="32"/>
        </w:rPr>
        <w:t>二</w:t>
      </w:r>
      <w:r>
        <w:rPr>
          <w:rFonts w:hint="eastAsia" w:asciiTheme="majorEastAsia" w:hAnsiTheme="majorEastAsia" w:eastAsiaTheme="majorEastAsia" w:cstheme="majorEastAsia"/>
          <w:color w:val="auto"/>
          <w:sz w:val="32"/>
          <w:lang w:eastAsia="zh-CN"/>
        </w:rPr>
        <w:t>四</w:t>
      </w:r>
      <w:r>
        <w:rPr>
          <w:rFonts w:hint="eastAsia" w:asciiTheme="majorEastAsia" w:hAnsiTheme="majorEastAsia" w:eastAsiaTheme="majorEastAsia" w:cstheme="majorEastAsia"/>
          <w:color w:val="auto"/>
          <w:sz w:val="32"/>
        </w:rPr>
        <w:t>年</w:t>
      </w:r>
      <w:r>
        <w:rPr>
          <w:rFonts w:hint="eastAsia" w:asciiTheme="majorEastAsia" w:hAnsiTheme="majorEastAsia" w:eastAsiaTheme="majorEastAsia" w:cstheme="majorEastAsia"/>
          <w:color w:val="auto"/>
          <w:sz w:val="32"/>
          <w:lang w:eastAsia="zh-CN"/>
        </w:rPr>
        <w:t>五</w:t>
      </w:r>
      <w:r>
        <w:rPr>
          <w:rFonts w:hint="eastAsia" w:asciiTheme="majorEastAsia" w:hAnsiTheme="majorEastAsia" w:eastAsiaTheme="majorEastAsia" w:cstheme="majorEastAsia"/>
          <w:color w:val="auto"/>
          <w:sz w:val="32"/>
        </w:rPr>
        <w:t>月</w:t>
      </w:r>
    </w:p>
    <w:p>
      <w:pPr>
        <w:tabs>
          <w:tab w:val="left" w:pos="960"/>
        </w:tabs>
        <w:spacing w:before="55"/>
        <w:ind w:right="-50" w:rightChars="-24"/>
        <w:jc w:val="center"/>
        <w:rPr>
          <w:rFonts w:ascii="黑体" w:eastAsia="黑体"/>
          <w:color w:val="auto"/>
          <w:sz w:val="32"/>
        </w:rPr>
      </w:pPr>
    </w:p>
    <w:p>
      <w:pPr>
        <w:tabs>
          <w:tab w:val="left" w:pos="960"/>
        </w:tabs>
        <w:spacing w:before="55"/>
        <w:ind w:right="-50" w:rightChars="-24"/>
        <w:jc w:val="center"/>
        <w:rPr>
          <w:rFonts w:ascii="黑体" w:eastAsia="黑体"/>
          <w:color w:val="auto"/>
          <w:sz w:val="32"/>
        </w:rPr>
        <w:sectPr>
          <w:headerReference r:id="rId3" w:type="default"/>
          <w:footerReference r:id="rId4" w:type="default"/>
          <w:pgSz w:w="11906" w:h="16838"/>
          <w:pgMar w:top="1440" w:right="1797" w:bottom="1440" w:left="1797" w:header="851" w:footer="992" w:gutter="0"/>
          <w:pgNumType w:fmt="upperRoman" w:start="1"/>
          <w:cols w:space="425" w:num="1"/>
          <w:docGrid w:type="lines" w:linePitch="312" w:charSpace="0"/>
        </w:sectPr>
      </w:pPr>
    </w:p>
    <w:p>
      <w:pPr>
        <w:tabs>
          <w:tab w:val="left" w:pos="960"/>
        </w:tabs>
        <w:spacing w:before="55"/>
        <w:ind w:right="-50" w:rightChars="-24"/>
        <w:jc w:val="both"/>
        <w:rPr>
          <w:rFonts w:ascii="黑体" w:eastAsia="黑体"/>
          <w:color w:val="auto"/>
          <w:sz w:val="32"/>
        </w:rPr>
      </w:pPr>
    </w:p>
    <w:sdt>
      <w:sdtPr>
        <w:rPr>
          <w:rFonts w:hint="eastAsia" w:ascii="黑体" w:eastAsia="黑体"/>
          <w:color w:val="auto"/>
          <w:sz w:val="32"/>
          <w:lang w:val="en-US" w:eastAsia="zh-CN"/>
        </w:rPr>
        <w:id w:val="147459399"/>
        <w15:color w:val="DBDBDB"/>
        <w:docPartObj>
          <w:docPartGallery w:val="Table of Contents"/>
          <w:docPartUnique/>
        </w:docPartObj>
      </w:sdtPr>
      <w:sdtEndPr>
        <w:rPr>
          <w:rFonts w:hint="eastAsia" w:ascii="黑体" w:hAnsi="Arial" w:eastAsia="黑体" w:cs="Arial"/>
          <w:b/>
          <w:snapToGrid w:val="0"/>
          <w:color w:val="auto"/>
          <w:sz w:val="21"/>
          <w:szCs w:val="36"/>
          <w:lang w:val="en-US" w:eastAsia="zh-CN" w:bidi="ar-SA"/>
        </w:rPr>
      </w:sdtEndPr>
      <w:sdtContent>
        <w:p>
          <w:pPr>
            <w:tabs>
              <w:tab w:val="left" w:pos="960"/>
            </w:tabs>
            <w:spacing w:before="55"/>
            <w:ind w:right="-50" w:rightChars="-24"/>
            <w:jc w:val="center"/>
            <w:rPr>
              <w:rFonts w:hint="eastAsia" w:ascii="黑体" w:eastAsia="黑体"/>
              <w:color w:val="auto"/>
              <w:sz w:val="32"/>
            </w:rPr>
          </w:pPr>
          <w:r>
            <w:rPr>
              <w:rFonts w:hint="eastAsia" w:ascii="黑体" w:eastAsia="黑体"/>
              <w:color w:val="auto"/>
              <w:sz w:val="32"/>
            </w:rPr>
            <w:t>目</w:t>
          </w:r>
          <w:r>
            <w:rPr>
              <w:rFonts w:hint="eastAsia" w:ascii="黑体" w:eastAsia="黑体"/>
              <w:color w:val="auto"/>
              <w:sz w:val="32"/>
              <w:lang w:val="en-US" w:eastAsia="zh-CN"/>
            </w:rPr>
            <w:t xml:space="preserve">  </w:t>
          </w:r>
          <w:r>
            <w:rPr>
              <w:rFonts w:hint="eastAsia" w:ascii="黑体" w:eastAsia="黑体"/>
              <w:color w:val="auto"/>
              <w:sz w:val="32"/>
            </w:rPr>
            <w:t>录</w:t>
          </w:r>
        </w:p>
        <w:p>
          <w:pPr>
            <w:pStyle w:val="11"/>
            <w:tabs>
              <w:tab w:val="right" w:leader="dot" w:pos="8312"/>
            </w:tabs>
          </w:pPr>
          <w:r>
            <w:rPr>
              <w:rFonts w:hint="eastAsia" w:ascii="黑体" w:eastAsia="黑体"/>
              <w:color w:val="auto"/>
              <w:sz w:val="36"/>
              <w:szCs w:val="36"/>
            </w:rPr>
            <w:fldChar w:fldCharType="begin"/>
          </w:r>
          <w:r>
            <w:rPr>
              <w:rFonts w:hint="eastAsia" w:ascii="黑体" w:eastAsia="黑体"/>
              <w:color w:val="auto"/>
              <w:sz w:val="36"/>
              <w:szCs w:val="36"/>
            </w:rPr>
            <w:instrText xml:space="preserve">TOC \o "1-2" \h \u </w:instrText>
          </w:r>
          <w:r>
            <w:rPr>
              <w:rFonts w:hint="eastAsia" w:ascii="黑体" w:eastAsia="黑体"/>
              <w:color w:val="auto"/>
              <w:sz w:val="36"/>
              <w:szCs w:val="36"/>
            </w:rPr>
            <w:fldChar w:fldCharType="separate"/>
          </w:r>
        </w:p>
        <w:p>
          <w:pPr>
            <w:pStyle w:val="11"/>
            <w:tabs>
              <w:tab w:val="right" w:leader="dot" w:pos="8312"/>
            </w:tabs>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fldChar w:fldCharType="begin"/>
          </w:r>
          <w:r>
            <w:rPr>
              <w:rFonts w:hint="default" w:ascii="Times New Roman" w:hAnsi="Times New Roman" w:cs="Times New Roman" w:eastAsiaTheme="minorEastAsia"/>
              <w:sz w:val="24"/>
              <w:szCs w:val="24"/>
            </w:rPr>
            <w:instrText xml:space="preserve"> HYPERLINK \l _Toc4704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bCs w:val="0"/>
              <w:spacing w:val="-1"/>
              <w:sz w:val="24"/>
              <w:szCs w:val="24"/>
              <w:lang w:val="en-US" w:eastAsia="zh-CN"/>
            </w:rPr>
            <w:t>1.编制目的</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_Toc4704 \h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auto"/>
              <w:sz w:val="24"/>
              <w:szCs w:val="24"/>
            </w:rPr>
            <w:fldChar w:fldCharType="end"/>
          </w:r>
        </w:p>
        <w:p>
          <w:pPr>
            <w:pStyle w:val="11"/>
            <w:tabs>
              <w:tab w:val="right" w:leader="dot" w:pos="8312"/>
            </w:tabs>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fldChar w:fldCharType="begin"/>
          </w:r>
          <w:r>
            <w:rPr>
              <w:rFonts w:hint="default" w:ascii="Times New Roman" w:hAnsi="Times New Roman" w:cs="Times New Roman" w:eastAsiaTheme="minorEastAsia"/>
              <w:sz w:val="24"/>
              <w:szCs w:val="24"/>
            </w:rPr>
            <w:instrText xml:space="preserve"> HYPERLINK \l _Toc19579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bCs w:val="0"/>
              <w:spacing w:val="-1"/>
              <w:sz w:val="24"/>
              <w:szCs w:val="24"/>
              <w:lang w:val="en-US" w:eastAsia="zh-CN"/>
            </w:rPr>
            <w:t>2.</w:t>
          </w:r>
          <w:r>
            <w:rPr>
              <w:rFonts w:hint="default" w:ascii="Times New Roman" w:hAnsi="Times New Roman" w:cs="Times New Roman" w:eastAsiaTheme="minorEastAsia"/>
              <w:bCs w:val="0"/>
              <w:spacing w:val="-1"/>
              <w:sz w:val="24"/>
              <w:szCs w:val="24"/>
            </w:rPr>
            <w:t>适用范围</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_Toc19579 \h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auto"/>
              <w:sz w:val="24"/>
              <w:szCs w:val="24"/>
            </w:rPr>
            <w:fldChar w:fldCharType="end"/>
          </w:r>
        </w:p>
        <w:p>
          <w:pPr>
            <w:pStyle w:val="11"/>
            <w:tabs>
              <w:tab w:val="right" w:leader="dot" w:pos="8312"/>
            </w:tabs>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fldChar w:fldCharType="begin"/>
          </w:r>
          <w:r>
            <w:rPr>
              <w:rFonts w:hint="default" w:ascii="Times New Roman" w:hAnsi="Times New Roman" w:cs="Times New Roman" w:eastAsiaTheme="minorEastAsia"/>
              <w:sz w:val="24"/>
              <w:szCs w:val="24"/>
            </w:rPr>
            <w:instrText xml:space="preserve"> HYPERLINK \l _Toc21799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pacing w:val="-1"/>
              <w:sz w:val="24"/>
              <w:szCs w:val="24"/>
              <w:lang w:val="en-US" w:eastAsia="zh-CN"/>
            </w:rPr>
            <w:t>3.</w:t>
          </w:r>
          <w:r>
            <w:rPr>
              <w:rFonts w:hint="default" w:ascii="Times New Roman" w:hAnsi="Times New Roman" w:cs="Times New Roman" w:eastAsiaTheme="minorEastAsia"/>
              <w:spacing w:val="-1"/>
              <w:sz w:val="24"/>
              <w:szCs w:val="24"/>
            </w:rPr>
            <w:t>规范性引用文件</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_Toc21799 \h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auto"/>
              <w:sz w:val="24"/>
              <w:szCs w:val="24"/>
            </w:rPr>
            <w:fldChar w:fldCharType="end"/>
          </w:r>
        </w:p>
        <w:p>
          <w:pPr>
            <w:pStyle w:val="11"/>
            <w:tabs>
              <w:tab w:val="right" w:leader="dot" w:pos="8312"/>
            </w:tabs>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fldChar w:fldCharType="begin"/>
          </w:r>
          <w:r>
            <w:rPr>
              <w:rFonts w:hint="default" w:ascii="Times New Roman" w:hAnsi="Times New Roman" w:cs="Times New Roman" w:eastAsiaTheme="minorEastAsia"/>
              <w:sz w:val="24"/>
              <w:szCs w:val="24"/>
            </w:rPr>
            <w:instrText xml:space="preserve"> HYPERLINK \l _Toc26334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pacing w:val="-1"/>
              <w:sz w:val="24"/>
              <w:szCs w:val="24"/>
              <w:lang w:val="en-US" w:eastAsia="zh-CN"/>
            </w:rPr>
            <w:t>4.</w:t>
          </w:r>
          <w:r>
            <w:rPr>
              <w:rFonts w:hint="default" w:ascii="Times New Roman" w:hAnsi="Times New Roman" w:cs="Times New Roman" w:eastAsiaTheme="minorEastAsia"/>
              <w:spacing w:val="-1"/>
              <w:sz w:val="24"/>
              <w:szCs w:val="24"/>
            </w:rPr>
            <w:t>术语和定义</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_Toc26334 \h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auto"/>
              <w:sz w:val="24"/>
              <w:szCs w:val="24"/>
            </w:rPr>
            <w:fldChar w:fldCharType="end"/>
          </w:r>
        </w:p>
        <w:p>
          <w:pPr>
            <w:pStyle w:val="11"/>
            <w:tabs>
              <w:tab w:val="right" w:leader="dot" w:pos="8312"/>
            </w:tabs>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fldChar w:fldCharType="begin"/>
          </w:r>
          <w:r>
            <w:rPr>
              <w:rFonts w:hint="default" w:ascii="Times New Roman" w:hAnsi="Times New Roman" w:cs="Times New Roman" w:eastAsiaTheme="minorEastAsia"/>
              <w:sz w:val="24"/>
              <w:szCs w:val="24"/>
            </w:rPr>
            <w:instrText xml:space="preserve"> HYPERLINK \l _Toc11776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pacing w:val="-1"/>
              <w:sz w:val="24"/>
              <w:szCs w:val="24"/>
              <w:lang w:val="en-US" w:eastAsia="zh-CN"/>
            </w:rPr>
            <w:t>5.</w:t>
          </w:r>
          <w:r>
            <w:rPr>
              <w:rFonts w:hint="default" w:ascii="Times New Roman" w:hAnsi="Times New Roman" w:cs="Times New Roman" w:eastAsiaTheme="minorEastAsia"/>
              <w:spacing w:val="-1"/>
              <w:sz w:val="24"/>
              <w:szCs w:val="24"/>
            </w:rPr>
            <w:t>评估原则</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_Toc11776 \h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2</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auto"/>
              <w:sz w:val="24"/>
              <w:szCs w:val="24"/>
            </w:rPr>
            <w:fldChar w:fldCharType="end"/>
          </w:r>
        </w:p>
        <w:p>
          <w:pPr>
            <w:pStyle w:val="11"/>
            <w:tabs>
              <w:tab w:val="right" w:leader="dot" w:pos="8312"/>
            </w:tabs>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fldChar w:fldCharType="begin"/>
          </w:r>
          <w:r>
            <w:rPr>
              <w:rFonts w:hint="default" w:ascii="Times New Roman" w:hAnsi="Times New Roman" w:cs="Times New Roman" w:eastAsiaTheme="minorEastAsia"/>
              <w:sz w:val="24"/>
              <w:szCs w:val="24"/>
            </w:rPr>
            <w:instrText xml:space="preserve"> HYPERLINK \l _Toc14310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pacing w:val="-1"/>
              <w:sz w:val="24"/>
              <w:szCs w:val="24"/>
              <w:lang w:val="en-US" w:eastAsia="zh-CN"/>
            </w:rPr>
            <w:t>6.</w:t>
          </w:r>
          <w:r>
            <w:rPr>
              <w:rFonts w:hint="default" w:ascii="Times New Roman" w:hAnsi="Times New Roman" w:cs="Times New Roman" w:eastAsiaTheme="minorEastAsia"/>
              <w:spacing w:val="-1"/>
              <w:sz w:val="24"/>
              <w:szCs w:val="24"/>
              <w:lang w:eastAsia="zh-CN"/>
            </w:rPr>
            <w:t>评估程序</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_Toc14310 \h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2</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auto"/>
              <w:sz w:val="24"/>
              <w:szCs w:val="24"/>
            </w:rPr>
            <w:fldChar w:fldCharType="end"/>
          </w:r>
        </w:p>
        <w:p>
          <w:pPr>
            <w:pStyle w:val="11"/>
            <w:tabs>
              <w:tab w:val="right" w:leader="dot" w:pos="8312"/>
            </w:tabs>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fldChar w:fldCharType="begin"/>
          </w:r>
          <w:r>
            <w:rPr>
              <w:rFonts w:hint="default" w:ascii="Times New Roman" w:hAnsi="Times New Roman" w:cs="Times New Roman" w:eastAsiaTheme="minorEastAsia"/>
              <w:sz w:val="24"/>
              <w:szCs w:val="24"/>
            </w:rPr>
            <w:instrText xml:space="preserve"> HYPERLINK \l _Toc21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pacing w:val="-1"/>
              <w:sz w:val="24"/>
              <w:szCs w:val="24"/>
              <w:lang w:val="en-US" w:eastAsia="zh-CN"/>
            </w:rPr>
            <w:t>7.</w:t>
          </w:r>
          <w:r>
            <w:rPr>
              <w:rFonts w:hint="default" w:ascii="Times New Roman" w:hAnsi="Times New Roman" w:cs="Times New Roman" w:eastAsiaTheme="minorEastAsia"/>
              <w:spacing w:val="-1"/>
              <w:sz w:val="24"/>
              <w:szCs w:val="24"/>
              <w:lang w:eastAsia="zh-CN"/>
            </w:rPr>
            <w:t>基础资料收集和环境风险调查</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_Toc21 \h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3</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auto"/>
              <w:sz w:val="24"/>
              <w:szCs w:val="24"/>
            </w:rPr>
            <w:fldChar w:fldCharType="end"/>
          </w:r>
        </w:p>
        <w:p>
          <w:pPr>
            <w:pStyle w:val="11"/>
            <w:tabs>
              <w:tab w:val="right" w:leader="dot" w:pos="8312"/>
            </w:tabs>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fldChar w:fldCharType="begin"/>
          </w:r>
          <w:r>
            <w:rPr>
              <w:rFonts w:hint="default" w:ascii="Times New Roman" w:hAnsi="Times New Roman" w:cs="Times New Roman" w:eastAsiaTheme="minorEastAsia"/>
              <w:sz w:val="24"/>
              <w:szCs w:val="24"/>
            </w:rPr>
            <w:instrText xml:space="preserve"> HYPERLINK \l _Toc26195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pacing w:val="-1"/>
              <w:sz w:val="24"/>
              <w:szCs w:val="24"/>
              <w:lang w:val="en-US" w:eastAsia="zh-CN"/>
            </w:rPr>
            <w:t>8.</w:t>
          </w:r>
          <w:r>
            <w:rPr>
              <w:rFonts w:hint="default" w:ascii="Times New Roman" w:hAnsi="Times New Roman" w:cs="Times New Roman" w:eastAsiaTheme="minorEastAsia"/>
              <w:spacing w:val="-1"/>
              <w:sz w:val="24"/>
              <w:szCs w:val="24"/>
              <w:lang w:eastAsia="zh-CN"/>
            </w:rPr>
            <w:t>工业园区突发环境事件风险评估报告编制内容和要求</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_Toc26195 \h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4</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auto"/>
              <w:sz w:val="24"/>
              <w:szCs w:val="24"/>
            </w:rPr>
            <w:fldChar w:fldCharType="end"/>
          </w:r>
        </w:p>
        <w:p>
          <w:pPr>
            <w:pStyle w:val="12"/>
            <w:tabs>
              <w:tab w:val="right" w:leader="dot" w:pos="8312"/>
            </w:tabs>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fldChar w:fldCharType="begin"/>
          </w:r>
          <w:r>
            <w:rPr>
              <w:rFonts w:hint="default" w:ascii="Times New Roman" w:hAnsi="Times New Roman" w:cs="Times New Roman" w:eastAsiaTheme="minorEastAsia"/>
              <w:sz w:val="24"/>
              <w:szCs w:val="24"/>
            </w:rPr>
            <w:instrText xml:space="preserve"> HYPERLINK \l _Toc26087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lang w:val="en-US" w:eastAsia="zh-CN"/>
            </w:rPr>
            <w:t>8</w:t>
          </w:r>
          <w:r>
            <w:rPr>
              <w:rFonts w:hint="default" w:ascii="Times New Roman" w:hAnsi="Times New Roman" w:cs="Times New Roman" w:eastAsiaTheme="minorEastAsia"/>
              <w:sz w:val="24"/>
              <w:szCs w:val="24"/>
            </w:rPr>
            <w:t>.1 前言</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_Toc26087 \h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4</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auto"/>
              <w:sz w:val="24"/>
              <w:szCs w:val="24"/>
            </w:rPr>
            <w:fldChar w:fldCharType="end"/>
          </w:r>
        </w:p>
        <w:p>
          <w:pPr>
            <w:pStyle w:val="12"/>
            <w:tabs>
              <w:tab w:val="right" w:leader="dot" w:pos="8312"/>
            </w:tabs>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fldChar w:fldCharType="begin"/>
          </w:r>
          <w:r>
            <w:rPr>
              <w:rFonts w:hint="default" w:ascii="Times New Roman" w:hAnsi="Times New Roman" w:cs="Times New Roman" w:eastAsiaTheme="minorEastAsia"/>
              <w:sz w:val="24"/>
              <w:szCs w:val="24"/>
            </w:rPr>
            <w:instrText xml:space="preserve"> HYPERLINK \l _Toc17461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lang w:val="en-US" w:eastAsia="zh-CN"/>
            </w:rPr>
            <w:t>8</w:t>
          </w:r>
          <w:r>
            <w:rPr>
              <w:rFonts w:hint="default" w:ascii="Times New Roman" w:hAnsi="Times New Roman" w:cs="Times New Roman" w:eastAsiaTheme="minorEastAsia"/>
              <w:sz w:val="24"/>
              <w:szCs w:val="24"/>
            </w:rPr>
            <w:t>.2 总则</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_Toc17461 \h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4</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auto"/>
              <w:sz w:val="24"/>
              <w:szCs w:val="24"/>
            </w:rPr>
            <w:fldChar w:fldCharType="end"/>
          </w:r>
        </w:p>
        <w:p>
          <w:pPr>
            <w:pStyle w:val="12"/>
            <w:tabs>
              <w:tab w:val="right" w:leader="dot" w:pos="8312"/>
            </w:tabs>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fldChar w:fldCharType="begin"/>
          </w:r>
          <w:r>
            <w:rPr>
              <w:rFonts w:hint="default" w:ascii="Times New Roman" w:hAnsi="Times New Roman" w:cs="Times New Roman" w:eastAsiaTheme="minorEastAsia"/>
              <w:sz w:val="24"/>
              <w:szCs w:val="24"/>
            </w:rPr>
            <w:instrText xml:space="preserve"> HYPERLINK \l _Toc30296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lang w:val="en-US" w:eastAsia="zh-CN"/>
            </w:rPr>
            <w:t>8</w:t>
          </w:r>
          <w:r>
            <w:rPr>
              <w:rFonts w:hint="default" w:ascii="Times New Roman" w:hAnsi="Times New Roman" w:cs="Times New Roman" w:eastAsiaTheme="minorEastAsia"/>
              <w:sz w:val="24"/>
              <w:szCs w:val="24"/>
            </w:rPr>
            <w:t>.3 园区概况及环境风险调查</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_Toc30296 \h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4</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auto"/>
              <w:sz w:val="24"/>
              <w:szCs w:val="24"/>
            </w:rPr>
            <w:fldChar w:fldCharType="end"/>
          </w:r>
        </w:p>
        <w:p>
          <w:pPr>
            <w:pStyle w:val="12"/>
            <w:tabs>
              <w:tab w:val="right" w:leader="dot" w:pos="8312"/>
            </w:tabs>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fldChar w:fldCharType="begin"/>
          </w:r>
          <w:r>
            <w:rPr>
              <w:rFonts w:hint="default" w:ascii="Times New Roman" w:hAnsi="Times New Roman" w:cs="Times New Roman" w:eastAsiaTheme="minorEastAsia"/>
              <w:sz w:val="24"/>
              <w:szCs w:val="24"/>
            </w:rPr>
            <w:instrText xml:space="preserve"> HYPERLINK \l _Toc3125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lang w:val="en-US" w:eastAsia="zh-CN"/>
            </w:rPr>
            <w:t>8</w:t>
          </w:r>
          <w:r>
            <w:rPr>
              <w:rFonts w:hint="default" w:ascii="Times New Roman" w:hAnsi="Times New Roman" w:cs="Times New Roman" w:eastAsiaTheme="minorEastAsia"/>
              <w:sz w:val="24"/>
              <w:szCs w:val="24"/>
            </w:rPr>
            <w:t>.4 环境风险识别</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_Toc3125 \h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5</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auto"/>
              <w:sz w:val="24"/>
              <w:szCs w:val="24"/>
            </w:rPr>
            <w:fldChar w:fldCharType="end"/>
          </w:r>
        </w:p>
        <w:p>
          <w:pPr>
            <w:pStyle w:val="12"/>
            <w:tabs>
              <w:tab w:val="right" w:leader="dot" w:pos="8312"/>
            </w:tabs>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fldChar w:fldCharType="begin"/>
          </w:r>
          <w:r>
            <w:rPr>
              <w:rFonts w:hint="default" w:ascii="Times New Roman" w:hAnsi="Times New Roman" w:cs="Times New Roman" w:eastAsiaTheme="minorEastAsia"/>
              <w:sz w:val="24"/>
              <w:szCs w:val="24"/>
            </w:rPr>
            <w:instrText xml:space="preserve"> HYPERLINK \l _Toc19327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lang w:val="en-US" w:eastAsia="zh-CN"/>
            </w:rPr>
            <w:t>8</w:t>
          </w:r>
          <w:r>
            <w:rPr>
              <w:rFonts w:hint="default" w:ascii="Times New Roman" w:hAnsi="Times New Roman" w:cs="Times New Roman" w:eastAsiaTheme="minorEastAsia"/>
              <w:sz w:val="24"/>
              <w:szCs w:val="24"/>
            </w:rPr>
            <w:t>.5 环境风险评估与分级</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_Toc19327 \h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5</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auto"/>
              <w:sz w:val="24"/>
              <w:szCs w:val="24"/>
            </w:rPr>
            <w:fldChar w:fldCharType="end"/>
          </w:r>
        </w:p>
        <w:p>
          <w:pPr>
            <w:pStyle w:val="12"/>
            <w:tabs>
              <w:tab w:val="right" w:leader="dot" w:pos="8312"/>
            </w:tabs>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fldChar w:fldCharType="begin"/>
          </w:r>
          <w:r>
            <w:rPr>
              <w:rFonts w:hint="default" w:ascii="Times New Roman" w:hAnsi="Times New Roman" w:cs="Times New Roman" w:eastAsiaTheme="minorEastAsia"/>
              <w:sz w:val="24"/>
              <w:szCs w:val="24"/>
            </w:rPr>
            <w:instrText xml:space="preserve"> HYPERLINK \l _Toc14836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lang w:val="en-US" w:eastAsia="zh-CN"/>
            </w:rPr>
            <w:t>8</w:t>
          </w:r>
          <w:r>
            <w:rPr>
              <w:rFonts w:hint="default" w:ascii="Times New Roman" w:hAnsi="Times New Roman" w:cs="Times New Roman" w:eastAsiaTheme="minorEastAsia"/>
              <w:spacing w:val="-1"/>
              <w:w w:val="95"/>
              <w:sz w:val="24"/>
              <w:szCs w:val="24"/>
            </w:rPr>
            <w:t xml:space="preserve">.6 </w:t>
          </w:r>
          <w:r>
            <w:rPr>
              <w:rFonts w:hint="default" w:ascii="Times New Roman" w:hAnsi="Times New Roman" w:cs="Times New Roman" w:eastAsiaTheme="minorEastAsia"/>
              <w:sz w:val="24"/>
              <w:szCs w:val="24"/>
            </w:rPr>
            <w:t>环境风险防控与应急能力差距分析</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_Toc14836 \h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12</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auto"/>
              <w:sz w:val="24"/>
              <w:szCs w:val="24"/>
            </w:rPr>
            <w:fldChar w:fldCharType="end"/>
          </w:r>
        </w:p>
        <w:p>
          <w:pPr>
            <w:pStyle w:val="12"/>
            <w:tabs>
              <w:tab w:val="right" w:leader="dot" w:pos="8312"/>
            </w:tabs>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fldChar w:fldCharType="begin"/>
          </w:r>
          <w:r>
            <w:rPr>
              <w:rFonts w:hint="default" w:ascii="Times New Roman" w:hAnsi="Times New Roman" w:cs="Times New Roman" w:eastAsiaTheme="minorEastAsia"/>
              <w:sz w:val="24"/>
              <w:szCs w:val="24"/>
            </w:rPr>
            <w:instrText xml:space="preserve"> HYPERLINK \l _Toc7372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lang w:val="en-US" w:eastAsia="zh-CN"/>
            </w:rPr>
            <w:t>8</w:t>
          </w:r>
          <w:r>
            <w:rPr>
              <w:rFonts w:hint="default" w:ascii="Times New Roman" w:hAnsi="Times New Roman" w:cs="Times New Roman" w:eastAsiaTheme="minorEastAsia"/>
              <w:spacing w:val="-1"/>
              <w:w w:val="95"/>
              <w:sz w:val="24"/>
              <w:szCs w:val="24"/>
            </w:rPr>
            <w:t>.</w:t>
          </w:r>
          <w:r>
            <w:rPr>
              <w:rFonts w:hint="default" w:ascii="Times New Roman" w:hAnsi="Times New Roman" w:cs="Times New Roman" w:eastAsiaTheme="minorEastAsia"/>
              <w:sz w:val="24"/>
              <w:szCs w:val="24"/>
            </w:rPr>
            <w:t>7 附图和附件</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_Toc7372 \h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13</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auto"/>
              <w:sz w:val="24"/>
              <w:szCs w:val="24"/>
            </w:rPr>
            <w:fldChar w:fldCharType="end"/>
          </w:r>
        </w:p>
        <w:p>
          <w:pPr>
            <w:pStyle w:val="11"/>
            <w:tabs>
              <w:tab w:val="right" w:pos="2800"/>
              <w:tab w:val="right" w:leader="dot" w:pos="8312"/>
            </w:tabs>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fldChar w:fldCharType="begin"/>
          </w:r>
          <w:r>
            <w:rPr>
              <w:rFonts w:hint="default" w:ascii="Times New Roman" w:hAnsi="Times New Roman" w:cs="Times New Roman" w:eastAsiaTheme="minorEastAsia"/>
              <w:sz w:val="24"/>
              <w:szCs w:val="24"/>
            </w:rPr>
            <w:instrText xml:space="preserve"> HYPERLINK \l _Toc4112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附录A</w:t>
          </w:r>
          <w:r>
            <w:rPr>
              <w:rFonts w:hint="default" w:ascii="Times New Roman" w:hAnsi="Times New Roman" w:cs="Times New Roman" w:eastAsiaTheme="minorEastAsia"/>
              <w:color w:val="auto"/>
              <w:sz w:val="24"/>
              <w:szCs w:val="24"/>
            </w:rPr>
            <w:fldChar w:fldCharType="end"/>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eastAsiaTheme="minorEastAsia"/>
              <w:color w:val="auto"/>
              <w:sz w:val="24"/>
              <w:szCs w:val="24"/>
            </w:rPr>
            <w:fldChar w:fldCharType="begin"/>
          </w:r>
          <w:r>
            <w:rPr>
              <w:rFonts w:hint="default" w:ascii="Times New Roman" w:hAnsi="Times New Roman" w:cs="Times New Roman" w:eastAsiaTheme="minorEastAsia"/>
              <w:sz w:val="24"/>
              <w:szCs w:val="24"/>
            </w:rPr>
            <w:instrText xml:space="preserve"> HYPERLINK \l _Toc16148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工业园区突发环境事件风险评估报告大纲</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_Toc16148 \h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14</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auto"/>
              <w:sz w:val="24"/>
              <w:szCs w:val="24"/>
            </w:rPr>
            <w:fldChar w:fldCharType="end"/>
          </w:r>
        </w:p>
        <w:p>
          <w:pPr>
            <w:ind w:right="-50" w:rightChars="-24" w:firstLine="420"/>
            <w:jc w:val="center"/>
            <w:outlineLvl w:val="9"/>
            <w:rPr>
              <w:rFonts w:hint="eastAsia" w:ascii="黑体" w:eastAsia="黑体"/>
              <w:color w:val="auto"/>
              <w:sz w:val="36"/>
              <w:szCs w:val="36"/>
            </w:rPr>
            <w:sectPr>
              <w:footerReference r:id="rId5" w:type="default"/>
              <w:pgSz w:w="11906" w:h="16838"/>
              <w:pgMar w:top="1440" w:right="1797" w:bottom="1440" w:left="1797" w:header="851" w:footer="992" w:gutter="0"/>
              <w:pgNumType w:start="1"/>
              <w:cols w:space="425" w:num="1"/>
              <w:docGrid w:type="lines" w:linePitch="312" w:charSpace="0"/>
            </w:sectPr>
          </w:pPr>
          <w:r>
            <w:rPr>
              <w:rFonts w:hint="eastAsia" w:ascii="黑体" w:eastAsia="黑体"/>
              <w:color w:val="auto"/>
              <w:szCs w:val="36"/>
            </w:rPr>
            <w:fldChar w:fldCharType="end"/>
          </w:r>
        </w:p>
      </w:sdtContent>
    </w:sdt>
    <w:p>
      <w:pPr>
        <w:ind w:right="-50" w:rightChars="-24" w:firstLine="420"/>
        <w:jc w:val="center"/>
        <w:outlineLvl w:val="0"/>
        <w:rPr>
          <w:rFonts w:hint="eastAsia" w:ascii="黑体" w:eastAsia="黑体"/>
          <w:color w:val="auto"/>
          <w:sz w:val="36"/>
          <w:szCs w:val="36"/>
        </w:rPr>
      </w:pPr>
      <w:bookmarkStart w:id="2" w:name="_Toc7744"/>
      <w:bookmarkStart w:id="3" w:name="_Toc16294"/>
      <w:r>
        <w:rPr>
          <w:rFonts w:hint="eastAsia" w:ascii="黑体" w:eastAsia="黑体"/>
          <w:color w:val="auto"/>
          <w:sz w:val="36"/>
          <w:szCs w:val="36"/>
        </w:rPr>
        <w:t>湖南省</w:t>
      </w:r>
      <w:r>
        <w:rPr>
          <w:rFonts w:ascii="黑体" w:eastAsia="黑体"/>
          <w:color w:val="auto"/>
          <w:sz w:val="36"/>
          <w:szCs w:val="36"/>
        </w:rPr>
        <w:t>工业园区</w:t>
      </w:r>
      <w:r>
        <w:rPr>
          <w:rFonts w:hint="eastAsia" w:ascii="黑体" w:eastAsia="黑体"/>
          <w:color w:val="auto"/>
          <w:sz w:val="36"/>
          <w:szCs w:val="36"/>
        </w:rPr>
        <w:t>突发环境事件风险评估指南</w:t>
      </w:r>
      <w:bookmarkEnd w:id="2"/>
      <w:bookmarkEnd w:id="3"/>
    </w:p>
    <w:p>
      <w:pPr>
        <w:pStyle w:val="2"/>
      </w:pPr>
    </w:p>
    <w:p>
      <w:pPr>
        <w:pStyle w:val="17"/>
        <w:widowControl/>
        <w:numPr>
          <w:ilvl w:val="0"/>
          <w:numId w:val="0"/>
        </w:numPr>
        <w:kinsoku w:val="0"/>
        <w:adjustRightInd w:val="0"/>
        <w:snapToGrid w:val="0"/>
        <w:spacing w:beforeLines="100" w:line="360" w:lineRule="auto"/>
        <w:ind w:left="-142" w:leftChars="0" w:right="-50" w:rightChars="-24"/>
        <w:textAlignment w:val="baseline"/>
        <w:outlineLvl w:val="0"/>
        <w:rPr>
          <w:rFonts w:hint="eastAsia" w:ascii="黑体" w:hAnsi="黑体" w:eastAsia="黑体" w:cs="黑体"/>
          <w:b/>
          <w:bCs w:val="0"/>
          <w:spacing w:val="-1"/>
          <w:lang w:val="en-US" w:eastAsia="zh-CN"/>
        </w:rPr>
      </w:pPr>
      <w:bookmarkStart w:id="4" w:name="_Toc4704"/>
      <w:r>
        <w:rPr>
          <w:rFonts w:hint="eastAsia" w:ascii="黑体" w:hAnsi="黑体" w:eastAsia="黑体" w:cs="黑体"/>
          <w:b/>
          <w:bCs w:val="0"/>
          <w:spacing w:val="-1"/>
          <w:lang w:val="en-US" w:eastAsia="zh-CN"/>
        </w:rPr>
        <w:t>1.编制目的</w:t>
      </w:r>
      <w:bookmarkEnd w:id="4"/>
    </w:p>
    <w:p>
      <w:pPr>
        <w:numPr>
          <w:ilvl w:val="0"/>
          <w:numId w:val="0"/>
        </w:numPr>
        <w:ind w:firstLine="420" w:firstLineChars="200"/>
        <w:rPr>
          <w:rFonts w:hint="eastAsia" w:eastAsiaTheme="minorEastAsia"/>
          <w:lang w:eastAsia="zh-CN"/>
        </w:rPr>
      </w:pPr>
      <w:r>
        <w:rPr>
          <w:rFonts w:hint="eastAsia"/>
        </w:rPr>
        <w:t>为贯彻《中华人民共和国环境保护法》《中华人民共和国突发事件应对法》《国家突发环境事件应急预案》，规范和指导我省工业园区环境风险评估，预防和减少突发环境事件的发生，控制、减轻和消除突发环境事件的危害，特制定本指南</w:t>
      </w:r>
      <w:r>
        <w:rPr>
          <w:rFonts w:hint="eastAsia"/>
          <w:lang w:eastAsia="zh-CN"/>
        </w:rPr>
        <w:t>。</w:t>
      </w:r>
    </w:p>
    <w:p>
      <w:pPr>
        <w:pStyle w:val="17"/>
        <w:widowControl/>
        <w:numPr>
          <w:ilvl w:val="0"/>
          <w:numId w:val="0"/>
        </w:numPr>
        <w:kinsoku w:val="0"/>
        <w:adjustRightInd w:val="0"/>
        <w:snapToGrid w:val="0"/>
        <w:spacing w:beforeLines="100" w:line="360" w:lineRule="auto"/>
        <w:ind w:left="-142" w:leftChars="0" w:right="-50" w:rightChars="-24"/>
        <w:textAlignment w:val="baseline"/>
        <w:outlineLvl w:val="0"/>
        <w:rPr>
          <w:rFonts w:ascii="黑体" w:hAnsi="黑体" w:eastAsia="黑体" w:cs="黑体"/>
          <w:b/>
          <w:bCs w:val="0"/>
          <w:spacing w:val="-1"/>
        </w:rPr>
      </w:pPr>
      <w:bookmarkStart w:id="5" w:name="_Toc19579"/>
      <w:r>
        <w:rPr>
          <w:rFonts w:hint="eastAsia" w:ascii="黑体" w:hAnsi="黑体" w:eastAsia="黑体" w:cs="黑体"/>
          <w:b/>
          <w:bCs w:val="0"/>
          <w:spacing w:val="-1"/>
          <w:lang w:val="en-US" w:eastAsia="zh-CN"/>
        </w:rPr>
        <w:t>2.</w:t>
      </w:r>
      <w:r>
        <w:rPr>
          <w:rFonts w:hint="eastAsia" w:ascii="黑体" w:hAnsi="黑体" w:eastAsia="黑体" w:cs="黑体"/>
          <w:b/>
          <w:bCs w:val="0"/>
          <w:spacing w:val="-1"/>
        </w:rPr>
        <w:t>适用范围</w:t>
      </w:r>
      <w:bookmarkEnd w:id="5"/>
    </w:p>
    <w:p>
      <w:pPr>
        <w:pStyle w:val="6"/>
        <w:ind w:right="-50" w:rightChars="-24" w:firstLine="424" w:firstLineChars="202"/>
      </w:pPr>
      <w:r>
        <w:t>本</w:t>
      </w:r>
      <w:r>
        <w:rPr>
          <w:rFonts w:hint="eastAsia"/>
        </w:rPr>
        <w:t>指南</w:t>
      </w:r>
      <w:r>
        <w:t>给出了</w:t>
      </w:r>
      <w:r>
        <w:rPr>
          <w:rFonts w:hint="eastAsia"/>
        </w:rPr>
        <w:t>湖南省内</w:t>
      </w:r>
      <w:r>
        <w:t>工业园区突发环境事件风险评估的程序、方法和内容。</w:t>
      </w:r>
    </w:p>
    <w:p>
      <w:pPr>
        <w:pStyle w:val="6"/>
        <w:ind w:right="-50" w:rightChars="-24" w:firstLine="424" w:firstLineChars="202"/>
      </w:pPr>
      <w:r>
        <w:t>本</w:t>
      </w:r>
      <w:r>
        <w:rPr>
          <w:rFonts w:hint="eastAsia"/>
        </w:rPr>
        <w:t>指南</w:t>
      </w:r>
      <w:r>
        <w:t>适用于</w:t>
      </w:r>
      <w:r>
        <w:rPr>
          <w:spacing w:val="-10"/>
        </w:rPr>
        <w:t>涉及生产、加工、</w:t>
      </w:r>
      <w:r>
        <w:rPr>
          <w:spacing w:val="-5"/>
        </w:rPr>
        <w:t>使用、存储、</w:t>
      </w:r>
      <w:r>
        <w:rPr>
          <w:rFonts w:hint="eastAsia"/>
          <w:spacing w:val="-5"/>
        </w:rPr>
        <w:t>运输</w:t>
      </w:r>
      <w:r>
        <w:rPr>
          <w:spacing w:val="-5"/>
        </w:rPr>
        <w:t>或释放环境风险物质的设区的市级以上人民政府批准设立的工业园区</w:t>
      </w:r>
      <w:r>
        <w:t>突发环境事件的风险评估工作</w:t>
      </w:r>
      <w:r>
        <w:rPr>
          <w:rFonts w:hint="eastAsia"/>
        </w:rPr>
        <w:t>。其他工业园区（工业集中区）参照执行。</w:t>
      </w:r>
    </w:p>
    <w:p>
      <w:pPr>
        <w:pStyle w:val="6"/>
        <w:ind w:right="-50" w:rightChars="-24" w:firstLine="424" w:firstLineChars="202"/>
      </w:pPr>
      <w:r>
        <w:t>本文件不适用于工业园区的生物安全和核与辐射等突发环境事件风险评估工作。</w:t>
      </w:r>
    </w:p>
    <w:p>
      <w:pPr>
        <w:pStyle w:val="17"/>
        <w:widowControl/>
        <w:numPr>
          <w:ilvl w:val="0"/>
          <w:numId w:val="0"/>
        </w:numPr>
        <w:kinsoku w:val="0"/>
        <w:adjustRightInd w:val="0"/>
        <w:snapToGrid w:val="0"/>
        <w:spacing w:beforeLines="100" w:line="360" w:lineRule="auto"/>
        <w:ind w:right="-50" w:rightChars="-24"/>
        <w:textAlignment w:val="baseline"/>
        <w:outlineLvl w:val="0"/>
        <w:rPr>
          <w:rFonts w:ascii="黑体" w:hAnsi="黑体" w:eastAsia="黑体" w:cs="黑体"/>
          <w:b/>
          <w:spacing w:val="-1"/>
        </w:rPr>
      </w:pPr>
      <w:bookmarkStart w:id="6" w:name="_Toc21799"/>
      <w:r>
        <w:rPr>
          <w:rFonts w:hint="eastAsia" w:ascii="黑体" w:hAnsi="黑体" w:eastAsia="黑体" w:cs="黑体"/>
          <w:b/>
          <w:spacing w:val="-1"/>
          <w:lang w:val="en-US" w:eastAsia="zh-CN"/>
        </w:rPr>
        <w:t>3.</w:t>
      </w:r>
      <w:r>
        <w:rPr>
          <w:rFonts w:hint="eastAsia" w:ascii="黑体" w:hAnsi="黑体" w:eastAsia="黑体" w:cs="黑体"/>
          <w:b/>
          <w:spacing w:val="-1"/>
        </w:rPr>
        <w:t>规范性引用文件</w:t>
      </w:r>
      <w:bookmarkEnd w:id="6"/>
    </w:p>
    <w:p>
      <w:pPr>
        <w:pStyle w:val="6"/>
        <w:ind w:right="-50" w:rightChars="-24" w:firstLine="424" w:firstLineChars="202"/>
        <w:rPr>
          <w:color w:val="auto"/>
        </w:rPr>
      </w:pPr>
      <w:r>
        <w:rPr>
          <w:color w:val="auto"/>
        </w:rPr>
        <w:t>下列文件对于本文件的应用是必不可少的。凡是注日期的引用文件，仅注日期的版本适用于本文件。凡是不注日期的引用文件，其最新版本（包括所有的修改单）适用于本文件。</w:t>
      </w:r>
    </w:p>
    <w:p>
      <w:pPr>
        <w:pStyle w:val="6"/>
        <w:ind w:right="-50" w:rightChars="-24" w:firstLine="424" w:firstLineChars="202"/>
        <w:rPr>
          <w:color w:val="auto"/>
        </w:rPr>
      </w:pPr>
      <w:r>
        <w:rPr>
          <w:color w:val="auto"/>
        </w:rPr>
        <w:t xml:space="preserve">HJ 169 </w:t>
      </w:r>
      <w:r>
        <w:rPr>
          <w:rFonts w:hint="eastAsia"/>
          <w:color w:val="auto"/>
        </w:rPr>
        <w:t xml:space="preserve"> </w:t>
      </w:r>
      <w:r>
        <w:rPr>
          <w:color w:val="auto"/>
        </w:rPr>
        <w:t>建设项目环境风险评价技术导则</w:t>
      </w:r>
    </w:p>
    <w:p>
      <w:pPr>
        <w:pStyle w:val="6"/>
        <w:ind w:right="-50" w:rightChars="-24" w:firstLine="424" w:firstLineChars="202"/>
        <w:rPr>
          <w:color w:val="auto"/>
        </w:rPr>
      </w:pPr>
      <w:r>
        <w:rPr>
          <w:rFonts w:hint="eastAsia"/>
          <w:color w:val="auto"/>
        </w:rPr>
        <w:t>HJ 131  规划环境影响评价技术导则 产业园区</w:t>
      </w:r>
    </w:p>
    <w:p>
      <w:pPr>
        <w:pStyle w:val="6"/>
        <w:ind w:right="-50" w:rightChars="-24" w:firstLine="424" w:firstLineChars="202"/>
        <w:rPr>
          <w:color w:val="auto"/>
        </w:rPr>
      </w:pPr>
      <w:r>
        <w:rPr>
          <w:color w:val="auto"/>
        </w:rPr>
        <w:t xml:space="preserve">HJ 589 </w:t>
      </w:r>
      <w:r>
        <w:rPr>
          <w:rFonts w:hint="eastAsia"/>
          <w:color w:val="auto"/>
        </w:rPr>
        <w:t xml:space="preserve"> </w:t>
      </w:r>
      <w:r>
        <w:rPr>
          <w:color w:val="auto"/>
        </w:rPr>
        <w:t>突发环境事件应急监测技术规范</w:t>
      </w:r>
    </w:p>
    <w:p>
      <w:pPr>
        <w:pStyle w:val="6"/>
        <w:ind w:right="-50" w:rightChars="-24" w:firstLine="424" w:firstLineChars="202"/>
        <w:rPr>
          <w:color w:val="auto"/>
        </w:rPr>
      </w:pPr>
      <w:r>
        <w:rPr>
          <w:color w:val="auto"/>
        </w:rPr>
        <w:t xml:space="preserve">HJ 941 </w:t>
      </w:r>
      <w:r>
        <w:rPr>
          <w:rFonts w:hint="eastAsia"/>
          <w:color w:val="auto"/>
        </w:rPr>
        <w:t xml:space="preserve"> </w:t>
      </w:r>
      <w:r>
        <w:rPr>
          <w:color w:val="auto"/>
        </w:rPr>
        <w:t>企业突发环境事件风险分级方法</w:t>
      </w:r>
    </w:p>
    <w:p>
      <w:pPr>
        <w:pStyle w:val="6"/>
        <w:ind w:right="-50" w:rightChars="-24" w:firstLine="424" w:firstLineChars="202"/>
        <w:rPr>
          <w:color w:val="auto"/>
        </w:rPr>
      </w:pPr>
      <w:r>
        <w:rPr>
          <w:color w:val="auto"/>
        </w:rPr>
        <w:t>HJ 2.2</w:t>
      </w:r>
      <w:r>
        <w:rPr>
          <w:rFonts w:hint="eastAsia"/>
          <w:color w:val="auto"/>
        </w:rPr>
        <w:t xml:space="preserve">  </w:t>
      </w:r>
      <w:r>
        <w:rPr>
          <w:rFonts w:hint="eastAsia"/>
          <w:color w:val="auto"/>
          <w:lang w:val="en-US" w:eastAsia="zh-CN"/>
        </w:rPr>
        <w:t xml:space="preserve"> </w:t>
      </w:r>
      <w:r>
        <w:rPr>
          <w:color w:val="auto"/>
        </w:rPr>
        <w:t>环境影响评价技术导则 大气环境</w:t>
      </w:r>
    </w:p>
    <w:p>
      <w:pPr>
        <w:pStyle w:val="6"/>
        <w:ind w:right="-50" w:rightChars="-24" w:firstLine="424" w:firstLineChars="202"/>
        <w:rPr>
          <w:color w:val="auto"/>
        </w:rPr>
      </w:pPr>
      <w:r>
        <w:rPr>
          <w:color w:val="auto"/>
        </w:rPr>
        <w:t>HJ 2.3</w:t>
      </w:r>
      <w:r>
        <w:rPr>
          <w:rFonts w:hint="eastAsia"/>
          <w:color w:val="auto"/>
        </w:rPr>
        <w:t xml:space="preserve">   </w:t>
      </w:r>
      <w:r>
        <w:rPr>
          <w:color w:val="auto"/>
        </w:rPr>
        <w:t>环境影响评价技术导则 地表水环境</w:t>
      </w:r>
    </w:p>
    <w:p>
      <w:pPr>
        <w:pStyle w:val="6"/>
        <w:ind w:right="-50" w:rightChars="-24" w:firstLine="424" w:firstLineChars="202"/>
        <w:rPr>
          <w:color w:val="auto"/>
        </w:rPr>
      </w:pPr>
      <w:r>
        <w:rPr>
          <w:color w:val="auto"/>
        </w:rPr>
        <w:t>HJ 610</w:t>
      </w:r>
      <w:r>
        <w:rPr>
          <w:rFonts w:hint="eastAsia"/>
          <w:color w:val="auto"/>
        </w:rPr>
        <w:t xml:space="preserve">   </w:t>
      </w:r>
      <w:r>
        <w:rPr>
          <w:color w:val="auto"/>
        </w:rPr>
        <w:t>环境影响评价技术导则 地下水环境</w:t>
      </w:r>
    </w:p>
    <w:p>
      <w:pPr>
        <w:pStyle w:val="6"/>
        <w:ind w:right="-50" w:rightChars="-24" w:firstLine="424" w:firstLineChars="202"/>
        <w:rPr>
          <w:color w:val="auto"/>
        </w:rPr>
      </w:pPr>
      <w:r>
        <w:rPr>
          <w:color w:val="auto"/>
        </w:rPr>
        <w:t>HJ 964</w:t>
      </w:r>
      <w:r>
        <w:rPr>
          <w:rFonts w:hint="eastAsia"/>
          <w:color w:val="auto"/>
        </w:rPr>
        <w:t xml:space="preserve">   </w:t>
      </w:r>
      <w:r>
        <w:rPr>
          <w:color w:val="auto"/>
        </w:rPr>
        <w:t>环境影响评价技术导则 土壤环境</w:t>
      </w:r>
    </w:p>
    <w:p>
      <w:pPr>
        <w:pStyle w:val="6"/>
        <w:ind w:right="-50" w:rightChars="-24" w:firstLine="424" w:firstLineChars="202"/>
        <w:rPr>
          <w:color w:val="auto"/>
        </w:rPr>
      </w:pPr>
      <w:r>
        <w:rPr>
          <w:color w:val="auto"/>
        </w:rPr>
        <w:t>HJ 192</w:t>
      </w:r>
      <w:r>
        <w:rPr>
          <w:rFonts w:hint="eastAsia"/>
          <w:color w:val="auto"/>
        </w:rPr>
        <w:t xml:space="preserve">   </w:t>
      </w:r>
      <w:r>
        <w:rPr>
          <w:color w:val="auto"/>
        </w:rPr>
        <w:t>生态环境状况评价技术规范</w:t>
      </w:r>
    </w:p>
    <w:p>
      <w:pPr>
        <w:pStyle w:val="6"/>
        <w:ind w:right="-50" w:rightChars="-24" w:firstLine="424" w:firstLineChars="202"/>
        <w:rPr>
          <w:color w:val="auto"/>
        </w:rPr>
      </w:pPr>
      <w:r>
        <w:rPr>
          <w:color w:val="auto"/>
        </w:rPr>
        <w:t>GB</w:t>
      </w:r>
      <w:r>
        <w:rPr>
          <w:rFonts w:hint="eastAsia"/>
          <w:color w:val="auto"/>
        </w:rPr>
        <w:t xml:space="preserve"> 18218  危险化学品重大风险源辩识</w:t>
      </w:r>
    </w:p>
    <w:p>
      <w:pPr>
        <w:pStyle w:val="6"/>
        <w:ind w:right="-50" w:rightChars="-24" w:firstLine="424" w:firstLineChars="202"/>
        <w:rPr>
          <w:color w:val="auto"/>
        </w:rPr>
      </w:pPr>
      <w:r>
        <w:rPr>
          <w:color w:val="auto"/>
        </w:rPr>
        <w:t>GB 36600</w:t>
      </w:r>
      <w:r>
        <w:rPr>
          <w:rFonts w:hint="eastAsia"/>
          <w:color w:val="auto"/>
        </w:rPr>
        <w:t xml:space="preserve">  </w:t>
      </w:r>
      <w:r>
        <w:rPr>
          <w:color w:val="auto"/>
        </w:rPr>
        <w:t>土壤环境质量 建设用地土壤污染风险管控标准（试行）</w:t>
      </w:r>
    </w:p>
    <w:p>
      <w:pPr>
        <w:pStyle w:val="6"/>
        <w:ind w:right="-50" w:rightChars="-24" w:firstLine="424" w:firstLineChars="202"/>
        <w:rPr>
          <w:color w:val="auto"/>
        </w:rPr>
      </w:pPr>
      <w:r>
        <w:rPr>
          <w:color w:val="auto"/>
        </w:rPr>
        <w:t>GB 50137</w:t>
      </w:r>
      <w:r>
        <w:rPr>
          <w:rFonts w:hint="eastAsia"/>
          <w:color w:val="auto"/>
        </w:rPr>
        <w:t xml:space="preserve">  </w:t>
      </w:r>
      <w:r>
        <w:rPr>
          <w:color w:val="auto"/>
        </w:rPr>
        <w:t>城市用地分类与规划建设用地标准</w:t>
      </w:r>
    </w:p>
    <w:p>
      <w:pPr>
        <w:pStyle w:val="6"/>
        <w:ind w:right="-50" w:rightChars="-24" w:firstLine="424" w:firstLineChars="202"/>
        <w:rPr>
          <w:color w:val="auto"/>
        </w:rPr>
      </w:pPr>
      <w:r>
        <w:rPr>
          <w:rFonts w:hint="eastAsia"/>
          <w:color w:val="auto"/>
        </w:rPr>
        <w:t>环境保护部公告2016年第74号 企业突发环境事件隐患排查和治理工作指南（试行）</w:t>
      </w:r>
    </w:p>
    <w:p>
      <w:pPr>
        <w:pStyle w:val="6"/>
        <w:ind w:right="-50" w:rightChars="-24" w:firstLine="424" w:firstLineChars="202"/>
        <w:rPr>
          <w:color w:val="auto"/>
        </w:rPr>
      </w:pPr>
      <w:r>
        <w:rPr>
          <w:rFonts w:hint="eastAsia"/>
          <w:color w:val="auto"/>
        </w:rPr>
        <w:t>环办应急[2018]9号 行政区域突发环境事件风险评估推荐方法</w:t>
      </w:r>
    </w:p>
    <w:p>
      <w:pPr>
        <w:pStyle w:val="6"/>
        <w:ind w:right="-50" w:rightChars="-24" w:firstLine="424" w:firstLineChars="202"/>
        <w:rPr>
          <w:color w:val="auto"/>
        </w:rPr>
      </w:pPr>
      <w:r>
        <w:rPr>
          <w:rFonts w:hint="eastAsia"/>
          <w:color w:val="auto"/>
        </w:rPr>
        <w:t>工信部联原〔2021〕220号 化工园区建设标准和认定管理办法（试行）</w:t>
      </w:r>
    </w:p>
    <w:p>
      <w:pPr>
        <w:pStyle w:val="6"/>
        <w:ind w:right="-50" w:rightChars="-24" w:firstLine="424" w:firstLineChars="202"/>
        <w:rPr>
          <w:color w:val="auto"/>
        </w:rPr>
      </w:pPr>
      <w:r>
        <w:rPr>
          <w:rFonts w:hint="eastAsia"/>
          <w:color w:val="auto"/>
        </w:rPr>
        <w:t>发改办运行〔2015〕825号 应急保障重点物资分类目录〔2015年〕</w:t>
      </w:r>
    </w:p>
    <w:p>
      <w:pPr>
        <w:pStyle w:val="6"/>
        <w:ind w:right="-50" w:rightChars="-24" w:firstLine="424" w:firstLineChars="202"/>
        <w:rPr>
          <w:rFonts w:hint="eastAsia"/>
          <w:color w:val="auto"/>
        </w:rPr>
      </w:pPr>
      <w:r>
        <w:rPr>
          <w:rFonts w:hint="eastAsia"/>
          <w:color w:val="auto"/>
        </w:rPr>
        <w:t>环办应急［2019］17号 环境应急资源调查指南</w:t>
      </w:r>
    </w:p>
    <w:p>
      <w:pPr>
        <w:pStyle w:val="6"/>
        <w:ind w:right="-50" w:rightChars="-24" w:firstLine="424" w:firstLineChars="202"/>
        <w:rPr>
          <w:rFonts w:hint="eastAsia"/>
          <w:color w:val="auto"/>
          <w:lang w:val="en-US" w:eastAsia="zh-CN"/>
        </w:rPr>
      </w:pPr>
      <w:r>
        <w:rPr>
          <w:rFonts w:hint="eastAsia"/>
          <w:color w:val="auto"/>
          <w:lang w:val="en-US" w:eastAsia="zh-CN"/>
        </w:rPr>
        <w:t>环办监测函〔2022〕231 号 重特大突发环境事件空气应急监测工作规程</w:t>
      </w:r>
    </w:p>
    <w:p>
      <w:pPr>
        <w:pStyle w:val="6"/>
        <w:ind w:right="-50" w:rightChars="-24" w:firstLine="424" w:firstLineChars="202"/>
        <w:rPr>
          <w:rFonts w:hint="default"/>
          <w:color w:val="auto"/>
          <w:lang w:val="en-US" w:eastAsia="zh-CN"/>
        </w:rPr>
      </w:pPr>
      <w:r>
        <w:rPr>
          <w:rFonts w:hint="eastAsia"/>
          <w:color w:val="auto"/>
          <w:lang w:val="en-US" w:eastAsia="zh-CN"/>
        </w:rPr>
        <w:t>环办监测函〔2020〕543 号 重特大突发水环境事件应急监测工作规程</w:t>
      </w:r>
    </w:p>
    <w:p>
      <w:pPr>
        <w:pStyle w:val="17"/>
        <w:widowControl/>
        <w:numPr>
          <w:ilvl w:val="0"/>
          <w:numId w:val="0"/>
        </w:numPr>
        <w:kinsoku w:val="0"/>
        <w:adjustRightInd w:val="0"/>
        <w:spacing w:beforeLines="100" w:line="360" w:lineRule="auto"/>
        <w:ind w:leftChars="0" w:right="-50" w:rightChars="-24"/>
        <w:textAlignment w:val="baseline"/>
        <w:outlineLvl w:val="0"/>
        <w:rPr>
          <w:rFonts w:ascii="黑体" w:hAnsi="黑体" w:eastAsia="黑体" w:cs="黑体"/>
          <w:b/>
          <w:color w:val="auto"/>
          <w:spacing w:val="-1"/>
        </w:rPr>
      </w:pPr>
      <w:bookmarkStart w:id="7" w:name="_Toc26334"/>
      <w:r>
        <w:rPr>
          <w:rFonts w:hint="eastAsia"/>
          <w:b/>
          <w:color w:val="auto"/>
          <w:spacing w:val="-1"/>
          <w:lang w:val="en-US" w:eastAsia="zh-CN"/>
        </w:rPr>
        <w:t>4.</w:t>
      </w:r>
      <w:r>
        <w:rPr>
          <w:rFonts w:hint="eastAsia"/>
          <w:b/>
          <w:color w:val="auto"/>
          <w:spacing w:val="-1"/>
        </w:rPr>
        <w:t>术语和定义</w:t>
      </w:r>
      <w:bookmarkEnd w:id="7"/>
    </w:p>
    <w:p>
      <w:pPr>
        <w:pStyle w:val="6"/>
        <w:ind w:right="-50" w:rightChars="-24" w:firstLine="424" w:firstLineChars="202"/>
        <w:rPr>
          <w:color w:val="auto"/>
        </w:rPr>
      </w:pPr>
      <w:r>
        <w:rPr>
          <w:rFonts w:hint="eastAsia"/>
          <w:color w:val="auto"/>
        </w:rPr>
        <w:t>下列术语和定义适用于本指南。</w:t>
      </w:r>
    </w:p>
    <w:p>
      <w:pPr>
        <w:pStyle w:val="6"/>
        <w:ind w:right="-50" w:rightChars="-24"/>
        <w:outlineLvl w:val="1"/>
        <w:rPr>
          <w:color w:val="auto"/>
        </w:rPr>
      </w:pPr>
      <w:bookmarkStart w:id="8" w:name="_Toc31864"/>
      <w:bookmarkStart w:id="9" w:name="_Toc29599"/>
      <w:r>
        <w:rPr>
          <w:rFonts w:hint="eastAsia"/>
          <w:color w:val="auto"/>
          <w:lang w:val="en-US" w:eastAsia="zh-CN"/>
        </w:rPr>
        <w:t>4</w:t>
      </w:r>
      <w:r>
        <w:rPr>
          <w:color w:val="auto"/>
        </w:rPr>
        <w:t>.1</w:t>
      </w:r>
      <w:r>
        <w:rPr>
          <w:rFonts w:hint="eastAsia"/>
          <w:color w:val="auto"/>
        </w:rPr>
        <w:t xml:space="preserve"> </w:t>
      </w:r>
      <w:r>
        <w:rPr>
          <w:rFonts w:hint="eastAsia"/>
          <w:b/>
          <w:color w:val="auto"/>
        </w:rPr>
        <w:t xml:space="preserve">工业园区 </w:t>
      </w:r>
      <w:r>
        <w:rPr>
          <w:color w:val="auto"/>
        </w:rPr>
        <w:t>industrial park</w:t>
      </w:r>
      <w:bookmarkEnd w:id="8"/>
      <w:bookmarkEnd w:id="9"/>
    </w:p>
    <w:p>
      <w:pPr>
        <w:pStyle w:val="6"/>
        <w:ind w:right="-50" w:rightChars="-24" w:firstLine="424" w:firstLineChars="202"/>
        <w:rPr>
          <w:color w:val="auto"/>
        </w:rPr>
      </w:pPr>
      <w:r>
        <w:rPr>
          <w:rFonts w:hint="eastAsia"/>
          <w:color w:val="auto"/>
        </w:rPr>
        <w:t>设区的市级及以上人民政府或部门批准设立、认定的，具有明确地理边界的开发区、保税区、出口加工区、生态工业园区或示范园区、产业园区、工业集聚区等。</w:t>
      </w:r>
    </w:p>
    <w:p>
      <w:pPr>
        <w:pStyle w:val="6"/>
        <w:ind w:right="-50" w:rightChars="-24"/>
        <w:rPr>
          <w:color w:val="auto"/>
        </w:rPr>
      </w:pPr>
      <w:r>
        <w:rPr>
          <w:rFonts w:hint="eastAsia"/>
          <w:color w:val="auto"/>
          <w:lang w:val="en-US" w:eastAsia="zh-CN"/>
        </w:rPr>
        <w:t>4</w:t>
      </w:r>
      <w:r>
        <w:rPr>
          <w:color w:val="auto"/>
        </w:rPr>
        <w:t>.</w:t>
      </w:r>
      <w:r>
        <w:rPr>
          <w:rFonts w:hint="eastAsia"/>
          <w:color w:val="auto"/>
        </w:rPr>
        <w:t xml:space="preserve">2 </w:t>
      </w:r>
      <w:r>
        <w:rPr>
          <w:rFonts w:hint="eastAsia"/>
          <w:b/>
          <w:color w:val="auto"/>
        </w:rPr>
        <w:t>工业园区边界</w:t>
      </w:r>
      <w:r>
        <w:rPr>
          <w:rFonts w:hint="eastAsia"/>
          <w:color w:val="auto"/>
        </w:rPr>
        <w:t xml:space="preserve"> </w:t>
      </w:r>
      <w:r>
        <w:rPr>
          <w:color w:val="auto"/>
        </w:rPr>
        <w:t>boundary of industrial park</w:t>
      </w:r>
    </w:p>
    <w:p>
      <w:pPr>
        <w:pStyle w:val="6"/>
        <w:ind w:right="-50" w:rightChars="-24" w:firstLine="424" w:firstLineChars="202"/>
        <w:rPr>
          <w:color w:val="auto"/>
        </w:rPr>
      </w:pPr>
      <w:r>
        <w:rPr>
          <w:color w:val="auto"/>
        </w:rPr>
        <w:t>指工业园区内部环境和外部环境之间的界线，可依据人民政府设立文件的四至范围、规划批准建设范围或者有管理权限的政府部门认定的管辖范围来确定。</w:t>
      </w:r>
    </w:p>
    <w:p>
      <w:pPr>
        <w:pStyle w:val="6"/>
        <w:outlineLvl w:val="1"/>
        <w:rPr>
          <w:color w:val="auto"/>
        </w:rPr>
      </w:pPr>
      <w:bookmarkStart w:id="10" w:name="_Toc12698"/>
      <w:bookmarkStart w:id="11" w:name="_Toc1169"/>
      <w:r>
        <w:rPr>
          <w:rFonts w:hint="eastAsia"/>
          <w:b w:val="0"/>
          <w:bCs/>
          <w:color w:val="auto"/>
          <w:lang w:val="en-US" w:eastAsia="zh-CN"/>
        </w:rPr>
        <w:t>4</w:t>
      </w:r>
      <w:r>
        <w:rPr>
          <w:rFonts w:hint="eastAsia"/>
          <w:b w:val="0"/>
          <w:bCs/>
          <w:color w:val="auto"/>
        </w:rPr>
        <w:t xml:space="preserve">.3 </w:t>
      </w:r>
      <w:r>
        <w:rPr>
          <w:rFonts w:hint="eastAsia"/>
          <w:b/>
          <w:color w:val="auto"/>
        </w:rPr>
        <w:t>独立片区　</w:t>
      </w:r>
      <w:r>
        <w:rPr>
          <w:color w:val="auto"/>
        </w:rPr>
        <w:t>i</w:t>
      </w:r>
      <w:r>
        <w:rPr>
          <w:rFonts w:hint="eastAsia"/>
          <w:color w:val="auto"/>
        </w:rPr>
        <w:t>ndependent sector</w:t>
      </w:r>
      <w:bookmarkEnd w:id="10"/>
      <w:bookmarkEnd w:id="11"/>
    </w:p>
    <w:p>
      <w:pPr>
        <w:pStyle w:val="6"/>
        <w:rPr>
          <w:color w:val="auto"/>
        </w:rPr>
      </w:pPr>
      <w:r>
        <w:rPr>
          <w:rFonts w:hint="eastAsia"/>
          <w:color w:val="auto"/>
        </w:rPr>
        <w:t xml:space="preserve">    指工业园区内位置相对独立成</w:t>
      </w:r>
      <w:r>
        <w:rPr>
          <w:rFonts w:hint="eastAsia"/>
          <w:color w:val="auto"/>
          <w:lang w:val="en-US"/>
        </w:rPr>
        <w:t>片</w:t>
      </w:r>
      <w:r>
        <w:rPr>
          <w:rFonts w:hint="eastAsia"/>
          <w:color w:val="auto"/>
        </w:rPr>
        <w:t>，且已纳入园区环境规划拥有产业定位的生产区域。</w:t>
      </w:r>
    </w:p>
    <w:p>
      <w:pPr>
        <w:pStyle w:val="6"/>
        <w:ind w:right="-50" w:rightChars="-24"/>
        <w:outlineLvl w:val="1"/>
        <w:rPr>
          <w:color w:val="auto"/>
        </w:rPr>
      </w:pPr>
      <w:bookmarkStart w:id="12" w:name="_Toc4880"/>
      <w:bookmarkStart w:id="13" w:name="_Toc28114"/>
      <w:r>
        <w:rPr>
          <w:rFonts w:hint="eastAsia"/>
          <w:b/>
          <w:color w:val="auto"/>
          <w:lang w:val="en-US" w:eastAsia="zh-CN"/>
        </w:rPr>
        <w:t>4</w:t>
      </w:r>
      <w:r>
        <w:rPr>
          <w:b/>
          <w:color w:val="auto"/>
        </w:rPr>
        <w:t>.</w:t>
      </w:r>
      <w:r>
        <w:rPr>
          <w:rFonts w:hint="eastAsia"/>
          <w:b/>
          <w:color w:val="auto"/>
        </w:rPr>
        <w:t>4 突发环境事件</w:t>
      </w:r>
      <w:r>
        <w:rPr>
          <w:rFonts w:hint="eastAsia"/>
          <w:color w:val="auto"/>
        </w:rPr>
        <w:t xml:space="preserve"> </w:t>
      </w:r>
      <w:r>
        <w:rPr>
          <w:color w:val="auto"/>
        </w:rPr>
        <w:t>environmental accidents</w:t>
      </w:r>
      <w:bookmarkEnd w:id="12"/>
      <w:bookmarkEnd w:id="13"/>
    </w:p>
    <w:p>
      <w:pPr>
        <w:pStyle w:val="6"/>
        <w:ind w:right="-50" w:rightChars="-24" w:firstLine="424" w:firstLineChars="202"/>
        <w:rPr>
          <w:color w:val="auto"/>
        </w:rPr>
      </w:pPr>
      <w:r>
        <w:rPr>
          <w:color w:val="auto"/>
        </w:rPr>
        <w:t>指由于污染物排放或自然灾害、生产安全事故等因素，导致污染物等有毒有害物质进入大气、水体、土壤等环境介质，突然造成或可能造成环境质量下降，危及公众身体健康和财产安全，或者造成生态环境破坏，或者造成重大社会影响，需要采取紧急措施予以应对的事件。</w:t>
      </w:r>
    </w:p>
    <w:p>
      <w:pPr>
        <w:pStyle w:val="6"/>
        <w:ind w:right="-50" w:rightChars="-24"/>
        <w:rPr>
          <w:b/>
          <w:color w:val="auto"/>
        </w:rPr>
      </w:pPr>
      <w:r>
        <w:rPr>
          <w:rFonts w:hint="eastAsia"/>
          <w:b/>
          <w:color w:val="auto"/>
          <w:lang w:val="en-US" w:eastAsia="zh-CN"/>
        </w:rPr>
        <w:t>4</w:t>
      </w:r>
      <w:r>
        <w:rPr>
          <w:b/>
          <w:color w:val="auto"/>
        </w:rPr>
        <w:t>.</w:t>
      </w:r>
      <w:r>
        <w:rPr>
          <w:rFonts w:hint="eastAsia"/>
          <w:b/>
          <w:color w:val="auto"/>
        </w:rPr>
        <w:t>5 突发环境事件风险</w:t>
      </w:r>
      <w:r>
        <w:rPr>
          <w:rFonts w:hint="eastAsia"/>
          <w:b/>
          <w:color w:val="auto"/>
        </w:rPr>
        <w:tab/>
      </w:r>
      <w:r>
        <w:rPr>
          <w:b/>
          <w:color w:val="auto"/>
        </w:rPr>
        <w:t>environmental accident risk</w:t>
      </w:r>
    </w:p>
    <w:p>
      <w:pPr>
        <w:pStyle w:val="6"/>
        <w:ind w:right="-50" w:rightChars="-24" w:firstLine="424" w:firstLineChars="202"/>
        <w:rPr>
          <w:color w:val="auto"/>
        </w:rPr>
      </w:pPr>
      <w:r>
        <w:rPr>
          <w:color w:val="auto"/>
        </w:rPr>
        <w:t>指发生突发环境事件的可能性及可能造成的危害程度。简称为“环境风险”。</w:t>
      </w:r>
    </w:p>
    <w:p>
      <w:pPr>
        <w:pStyle w:val="6"/>
        <w:ind w:right="-50" w:rightChars="-24"/>
        <w:rPr>
          <w:b/>
          <w:color w:val="auto"/>
        </w:rPr>
      </w:pPr>
      <w:r>
        <w:rPr>
          <w:rFonts w:hint="eastAsia"/>
          <w:b/>
          <w:color w:val="auto"/>
          <w:lang w:val="en-US" w:eastAsia="zh-CN"/>
        </w:rPr>
        <w:t>4</w:t>
      </w:r>
      <w:r>
        <w:rPr>
          <w:b/>
          <w:color w:val="auto"/>
        </w:rPr>
        <w:t>.</w:t>
      </w:r>
      <w:r>
        <w:rPr>
          <w:rFonts w:hint="eastAsia"/>
          <w:b/>
          <w:color w:val="auto"/>
        </w:rPr>
        <w:t>6 突发环境事件风险物质</w:t>
      </w:r>
      <w:r>
        <w:rPr>
          <w:rFonts w:hint="eastAsia"/>
          <w:b/>
          <w:color w:val="auto"/>
        </w:rPr>
        <w:tab/>
      </w:r>
      <w:r>
        <w:rPr>
          <w:b/>
          <w:color w:val="auto"/>
        </w:rPr>
        <w:t>environmental accident risk materials</w:t>
      </w:r>
    </w:p>
    <w:p>
      <w:pPr>
        <w:pStyle w:val="6"/>
        <w:ind w:right="-50" w:rightChars="-24" w:firstLine="424" w:firstLineChars="202"/>
        <w:rPr>
          <w:color w:val="auto"/>
        </w:rPr>
      </w:pPr>
      <w:r>
        <w:rPr>
          <w:color w:val="auto"/>
        </w:rPr>
        <w:t>指具有有毒、有害、易燃易爆、易扩散等特性，在意外释放条件下可能对工业园区内部及周边人群和环境造成伤害、污染的物质。简称为“环境风险物质”。</w:t>
      </w:r>
    </w:p>
    <w:p>
      <w:pPr>
        <w:pStyle w:val="6"/>
        <w:ind w:right="-50" w:rightChars="-24"/>
        <w:rPr>
          <w:b/>
          <w:color w:val="auto"/>
        </w:rPr>
      </w:pPr>
      <w:r>
        <w:rPr>
          <w:rFonts w:hint="eastAsia"/>
          <w:b/>
          <w:color w:val="auto"/>
          <w:lang w:val="en-US" w:eastAsia="zh-CN"/>
        </w:rPr>
        <w:t>4</w:t>
      </w:r>
      <w:r>
        <w:rPr>
          <w:b/>
          <w:color w:val="auto"/>
        </w:rPr>
        <w:t>.</w:t>
      </w:r>
      <w:r>
        <w:rPr>
          <w:rFonts w:hint="eastAsia"/>
          <w:b/>
          <w:color w:val="auto"/>
        </w:rPr>
        <w:t>7 突发环境事件风险源</w:t>
      </w:r>
      <w:r>
        <w:rPr>
          <w:b/>
          <w:color w:val="auto"/>
        </w:rPr>
        <w:t>environmental accident risk sources</w:t>
      </w:r>
    </w:p>
    <w:p>
      <w:pPr>
        <w:pStyle w:val="6"/>
        <w:ind w:right="-50" w:rightChars="-24" w:firstLine="424" w:firstLineChars="202"/>
        <w:rPr>
          <w:color w:val="auto"/>
        </w:rPr>
      </w:pPr>
      <w:r>
        <w:rPr>
          <w:color w:val="auto"/>
        </w:rPr>
        <w:t>指存在</w:t>
      </w:r>
      <w:r>
        <w:rPr>
          <w:rFonts w:hint="eastAsia"/>
          <w:color w:val="auto"/>
          <w:lang w:val="en-US"/>
        </w:rPr>
        <w:t>环境风险</w:t>
      </w:r>
      <w:r>
        <w:rPr>
          <w:color w:val="auto"/>
        </w:rPr>
        <w:t>物质</w:t>
      </w:r>
      <w:r>
        <w:rPr>
          <w:rFonts w:hint="eastAsia"/>
          <w:color w:val="auto"/>
        </w:rPr>
        <w:t>或能量</w:t>
      </w:r>
      <w:r>
        <w:rPr>
          <w:color w:val="auto"/>
        </w:rPr>
        <w:t>意外释放，并可产生环境危害的</w:t>
      </w:r>
      <w:r>
        <w:rPr>
          <w:rFonts w:hint="eastAsia"/>
          <w:color w:val="auto"/>
          <w:lang w:val="en-US"/>
        </w:rPr>
        <w:t>设备设施或场所</w:t>
      </w:r>
      <w:r>
        <w:rPr>
          <w:color w:val="auto"/>
        </w:rPr>
        <w:t>。简称为“环境风险源”。</w:t>
      </w:r>
    </w:p>
    <w:p>
      <w:pPr>
        <w:pStyle w:val="6"/>
        <w:ind w:right="-50" w:rightChars="-24"/>
        <w:rPr>
          <w:b/>
          <w:color w:val="auto"/>
        </w:rPr>
      </w:pPr>
      <w:r>
        <w:rPr>
          <w:rFonts w:hint="eastAsia"/>
          <w:b/>
          <w:color w:val="auto"/>
          <w:lang w:val="en-US" w:eastAsia="zh-CN"/>
        </w:rPr>
        <w:t>4</w:t>
      </w:r>
      <w:r>
        <w:rPr>
          <w:b/>
          <w:color w:val="auto"/>
        </w:rPr>
        <w:t>.</w:t>
      </w:r>
      <w:r>
        <w:rPr>
          <w:rFonts w:hint="eastAsia"/>
          <w:b/>
          <w:color w:val="auto"/>
        </w:rPr>
        <w:t>8 突发环境事件风险单元</w:t>
      </w:r>
      <w:r>
        <w:rPr>
          <w:rFonts w:hint="eastAsia"/>
          <w:b/>
          <w:color w:val="auto"/>
        </w:rPr>
        <w:tab/>
      </w:r>
      <w:r>
        <w:rPr>
          <w:b/>
          <w:color w:val="auto"/>
        </w:rPr>
        <w:t>environmental accident risk units</w:t>
      </w:r>
    </w:p>
    <w:p>
      <w:pPr>
        <w:pStyle w:val="6"/>
        <w:ind w:right="-50" w:rightChars="-24" w:firstLine="424" w:firstLineChars="202"/>
        <w:rPr>
          <w:color w:val="auto"/>
        </w:rPr>
      </w:pPr>
      <w:r>
        <w:rPr>
          <w:color w:val="auto"/>
        </w:rPr>
        <w:t>由一个或多个环境风险源构成的具有相对独立功能的单元，事故状况下可实现与其他功能单元的分割。简称为“环境风险单元”。</w:t>
      </w:r>
    </w:p>
    <w:p>
      <w:pPr>
        <w:pStyle w:val="6"/>
        <w:ind w:right="-50" w:rightChars="-24"/>
        <w:rPr>
          <w:b/>
          <w:color w:val="auto"/>
        </w:rPr>
      </w:pPr>
      <w:r>
        <w:rPr>
          <w:rFonts w:hint="eastAsia"/>
          <w:b/>
          <w:color w:val="auto"/>
          <w:lang w:val="en-US" w:eastAsia="zh-CN"/>
        </w:rPr>
        <w:t>4</w:t>
      </w:r>
      <w:r>
        <w:rPr>
          <w:b/>
          <w:color w:val="auto"/>
        </w:rPr>
        <w:t>.</w:t>
      </w:r>
      <w:r>
        <w:rPr>
          <w:rFonts w:hint="eastAsia"/>
          <w:b/>
          <w:color w:val="auto"/>
        </w:rPr>
        <w:t xml:space="preserve">9 突发环境事件风险受体 </w:t>
      </w:r>
      <w:r>
        <w:rPr>
          <w:b/>
          <w:color w:val="auto"/>
        </w:rPr>
        <w:t>environmental accident risk receptors</w:t>
      </w:r>
    </w:p>
    <w:p>
      <w:pPr>
        <w:pStyle w:val="6"/>
        <w:ind w:right="-50" w:rightChars="-24" w:firstLine="424" w:firstLineChars="202"/>
        <w:rPr>
          <w:color w:val="auto"/>
        </w:rPr>
      </w:pPr>
      <w:r>
        <w:rPr>
          <w:color w:val="auto"/>
        </w:rPr>
        <w:t>指在突发环境事件中可能受到环境危害的</w:t>
      </w:r>
      <w:r>
        <w:rPr>
          <w:rFonts w:hint="eastAsia"/>
          <w:color w:val="auto"/>
          <w:lang w:val="en-US"/>
        </w:rPr>
        <w:t>园区</w:t>
      </w:r>
      <w:r>
        <w:rPr>
          <w:color w:val="auto"/>
        </w:rPr>
        <w:t>外部人群、</w:t>
      </w:r>
      <w:r>
        <w:rPr>
          <w:rFonts w:hint="eastAsia"/>
          <w:color w:val="auto"/>
          <w:lang w:val="en-US"/>
        </w:rPr>
        <w:t>园区</w:t>
      </w:r>
      <w:r>
        <w:rPr>
          <w:color w:val="auto"/>
        </w:rPr>
        <w:t>内部人群集中生活区、具有一定社会价值或生态环境功能的单位或区域等。简称为“环境风险受体”。</w:t>
      </w:r>
    </w:p>
    <w:p>
      <w:pPr>
        <w:pStyle w:val="6"/>
        <w:ind w:left="639" w:right="-50" w:rightChars="-24" w:hanging="638" w:hangingChars="303"/>
        <w:jc w:val="left"/>
        <w:rPr>
          <w:b/>
          <w:color w:val="auto"/>
        </w:rPr>
      </w:pPr>
      <w:r>
        <w:rPr>
          <w:rFonts w:hint="eastAsia"/>
          <w:b/>
          <w:color w:val="auto"/>
          <w:lang w:val="en-US" w:eastAsia="zh-CN"/>
        </w:rPr>
        <w:t>4</w:t>
      </w:r>
      <w:r>
        <w:rPr>
          <w:b/>
          <w:color w:val="auto"/>
        </w:rPr>
        <w:t>.</w:t>
      </w:r>
      <w:r>
        <w:rPr>
          <w:rFonts w:hint="eastAsia"/>
          <w:b/>
          <w:color w:val="auto"/>
        </w:rPr>
        <w:t xml:space="preserve">10 工业园区突发环境事件应急预案 </w:t>
      </w:r>
      <w:r>
        <w:rPr>
          <w:b/>
          <w:color w:val="auto"/>
        </w:rPr>
        <w:t>e</w:t>
      </w:r>
      <w:r>
        <w:rPr>
          <w:rFonts w:ascii="Arial" w:hAnsi="Arial" w:cs="Arial"/>
          <w:color w:val="auto"/>
          <w:sz w:val="18"/>
          <w:szCs w:val="18"/>
          <w:shd w:val="clear" w:color="auto" w:fill="FFFFFF"/>
        </w:rPr>
        <w:t xml:space="preserve">mergency </w:t>
      </w:r>
      <w:r>
        <w:rPr>
          <w:rFonts w:hint="eastAsia" w:ascii="Arial" w:hAnsi="Arial" w:cs="Arial"/>
          <w:color w:val="auto"/>
          <w:sz w:val="18"/>
          <w:szCs w:val="18"/>
          <w:shd w:val="clear" w:color="auto" w:fill="FFFFFF"/>
          <w:lang w:val="en-US"/>
        </w:rPr>
        <w:t>p</w:t>
      </w:r>
      <w:r>
        <w:rPr>
          <w:rFonts w:ascii="Arial" w:hAnsi="Arial" w:cs="Arial"/>
          <w:color w:val="auto"/>
          <w:sz w:val="18"/>
          <w:szCs w:val="18"/>
          <w:shd w:val="clear" w:color="auto" w:fill="FFFFFF"/>
        </w:rPr>
        <w:t xml:space="preserve">lan for </w:t>
      </w:r>
      <w:r>
        <w:rPr>
          <w:rFonts w:hint="eastAsia" w:ascii="Arial" w:hAnsi="Arial" w:cs="Arial"/>
          <w:color w:val="auto"/>
          <w:sz w:val="18"/>
          <w:szCs w:val="18"/>
          <w:shd w:val="clear" w:color="auto" w:fill="FFFFFF"/>
          <w:lang w:val="en-US"/>
        </w:rPr>
        <w:t>s</w:t>
      </w:r>
      <w:r>
        <w:rPr>
          <w:rFonts w:ascii="Arial" w:hAnsi="Arial" w:cs="Arial"/>
          <w:color w:val="auto"/>
          <w:sz w:val="18"/>
          <w:szCs w:val="18"/>
          <w:shd w:val="clear" w:color="auto" w:fill="FFFFFF"/>
        </w:rPr>
        <w:t xml:space="preserve">udden </w:t>
      </w:r>
      <w:r>
        <w:rPr>
          <w:rFonts w:hint="eastAsia" w:ascii="Arial" w:hAnsi="Arial" w:cs="Arial"/>
          <w:color w:val="auto"/>
          <w:sz w:val="18"/>
          <w:szCs w:val="18"/>
          <w:shd w:val="clear" w:color="auto" w:fill="FFFFFF"/>
          <w:lang w:val="en-US"/>
        </w:rPr>
        <w:t>e</w:t>
      </w:r>
      <w:r>
        <w:rPr>
          <w:rFonts w:ascii="Arial" w:hAnsi="Arial" w:cs="Arial"/>
          <w:color w:val="auto"/>
          <w:sz w:val="18"/>
          <w:szCs w:val="18"/>
          <w:shd w:val="clear" w:color="auto" w:fill="FFFFFF"/>
        </w:rPr>
        <w:t xml:space="preserve">nvironmental </w:t>
      </w:r>
      <w:r>
        <w:rPr>
          <w:rFonts w:hint="eastAsia" w:ascii="Arial" w:hAnsi="Arial" w:cs="Arial"/>
          <w:color w:val="auto"/>
          <w:sz w:val="18"/>
          <w:szCs w:val="18"/>
          <w:shd w:val="clear" w:color="auto" w:fill="FFFFFF"/>
          <w:lang w:val="en-US"/>
        </w:rPr>
        <w:t>e</w:t>
      </w:r>
      <w:r>
        <w:rPr>
          <w:rFonts w:ascii="Arial" w:hAnsi="Arial" w:cs="Arial"/>
          <w:color w:val="auto"/>
          <w:sz w:val="18"/>
          <w:szCs w:val="18"/>
          <w:shd w:val="clear" w:color="auto" w:fill="FFFFFF"/>
        </w:rPr>
        <w:t>vents in Industrial Park</w:t>
      </w:r>
    </w:p>
    <w:p>
      <w:pPr>
        <w:spacing w:before="61" w:line="287" w:lineRule="auto"/>
        <w:ind w:left="1" w:right="164" w:firstLine="422"/>
        <w:rPr>
          <w:rFonts w:ascii="宋体" w:hAnsi="宋体" w:cs="宋体"/>
          <w:color w:val="auto"/>
          <w:spacing w:val="-1"/>
        </w:rPr>
      </w:pPr>
      <w:r>
        <w:rPr>
          <w:rFonts w:hint="eastAsia" w:ascii="宋体" w:hAnsi="宋体" w:cs="宋体"/>
          <w:color w:val="auto"/>
          <w:spacing w:val="4"/>
        </w:rPr>
        <w:t>工业园区管理机构为依法、迅速</w:t>
      </w:r>
      <w:r>
        <w:rPr>
          <w:rFonts w:hint="eastAsia" w:ascii="宋体" w:hAnsi="宋体" w:cs="宋体"/>
          <w:color w:val="auto"/>
          <w:spacing w:val="3"/>
        </w:rPr>
        <w:t>、</w:t>
      </w:r>
      <w:r>
        <w:rPr>
          <w:rFonts w:hint="eastAsia" w:ascii="宋体" w:hAnsi="宋体" w:cs="宋体"/>
          <w:color w:val="auto"/>
          <w:spacing w:val="2"/>
        </w:rPr>
        <w:t>科学、有序应对突发环境事件，最大程度减少突发环境事件及其造成的</w:t>
      </w:r>
      <w:r>
        <w:rPr>
          <w:rFonts w:hint="eastAsia" w:ascii="宋体" w:hAnsi="宋体" w:cs="宋体"/>
          <w:color w:val="auto"/>
          <w:spacing w:val="-2"/>
        </w:rPr>
        <w:t>损害而预先制定的工作方案。</w:t>
      </w:r>
      <w:r>
        <w:rPr>
          <w:rFonts w:hint="eastAsia" w:ascii="宋体" w:hAnsi="宋体" w:cs="宋体"/>
          <w:color w:val="auto"/>
          <w:spacing w:val="-1"/>
        </w:rPr>
        <w:t>简称</w:t>
      </w:r>
      <w:r>
        <w:rPr>
          <w:rFonts w:ascii="宋体" w:hAnsi="宋体" w:eastAsia="宋体" w:cs="宋体"/>
          <w:color w:val="auto"/>
          <w:spacing w:val="-1"/>
        </w:rPr>
        <w:t>“</w:t>
      </w:r>
      <w:r>
        <w:rPr>
          <w:rFonts w:hint="eastAsia" w:ascii="宋体" w:hAnsi="宋体" w:cs="宋体"/>
          <w:color w:val="auto"/>
          <w:spacing w:val="-1"/>
        </w:rPr>
        <w:t>环境应急预案</w:t>
      </w:r>
      <w:r>
        <w:rPr>
          <w:rFonts w:ascii="宋体" w:hAnsi="宋体" w:eastAsia="宋体" w:cs="宋体"/>
          <w:color w:val="auto"/>
          <w:spacing w:val="-1"/>
        </w:rPr>
        <w:t>”</w:t>
      </w:r>
      <w:r>
        <w:rPr>
          <w:rFonts w:hint="eastAsia" w:ascii="宋体" w:hAnsi="宋体" w:cs="宋体"/>
          <w:color w:val="auto"/>
          <w:spacing w:val="-1"/>
        </w:rPr>
        <w:t>。</w:t>
      </w:r>
    </w:p>
    <w:p>
      <w:pPr>
        <w:pStyle w:val="17"/>
        <w:numPr>
          <w:ilvl w:val="0"/>
          <w:numId w:val="0"/>
        </w:numPr>
        <w:spacing w:beforeLines="100" w:line="360" w:lineRule="auto"/>
        <w:ind w:leftChars="0" w:right="-50" w:rightChars="-24"/>
        <w:outlineLvl w:val="0"/>
        <w:rPr>
          <w:b/>
          <w:color w:val="auto"/>
          <w:spacing w:val="-1"/>
        </w:rPr>
      </w:pPr>
      <w:bookmarkStart w:id="14" w:name="_Toc11776"/>
      <w:r>
        <w:rPr>
          <w:rFonts w:hint="eastAsia"/>
          <w:b/>
          <w:color w:val="auto"/>
          <w:spacing w:val="-1"/>
          <w:lang w:val="en-US" w:eastAsia="zh-CN"/>
        </w:rPr>
        <w:t>5.</w:t>
      </w:r>
      <w:r>
        <w:rPr>
          <w:rFonts w:hint="eastAsia"/>
          <w:b/>
          <w:color w:val="auto"/>
          <w:spacing w:val="-1"/>
        </w:rPr>
        <w:t>评估原则</w:t>
      </w:r>
      <w:bookmarkEnd w:id="14"/>
    </w:p>
    <w:p>
      <w:pPr>
        <w:pStyle w:val="6"/>
        <w:ind w:right="-50" w:rightChars="-24" w:firstLine="424" w:firstLineChars="202"/>
        <w:rPr>
          <w:color w:val="auto"/>
        </w:rPr>
      </w:pPr>
      <w:r>
        <w:rPr>
          <w:color w:val="auto"/>
        </w:rPr>
        <w:t>工业园区</w:t>
      </w:r>
      <w:r>
        <w:rPr>
          <w:rFonts w:hint="eastAsia"/>
          <w:color w:val="auto"/>
        </w:rPr>
        <w:t>突发环境事件风险评估应遵循有利于</w:t>
      </w:r>
      <w:r>
        <w:rPr>
          <w:color w:val="auto"/>
        </w:rPr>
        <w:t>环境风险</w:t>
      </w:r>
      <w:r>
        <w:rPr>
          <w:rFonts w:hint="eastAsia"/>
          <w:color w:val="auto"/>
        </w:rPr>
        <w:t>识别、有利于</w:t>
      </w:r>
      <w:r>
        <w:rPr>
          <w:color w:val="auto"/>
        </w:rPr>
        <w:t>环境风险</w:t>
      </w:r>
      <w:r>
        <w:rPr>
          <w:rFonts w:hint="eastAsia"/>
          <w:color w:val="auto"/>
        </w:rPr>
        <w:t>控制和有利于</w:t>
      </w:r>
      <w:r>
        <w:rPr>
          <w:color w:val="auto"/>
        </w:rPr>
        <w:t>环境风险</w:t>
      </w:r>
      <w:r>
        <w:rPr>
          <w:rFonts w:hint="eastAsia"/>
          <w:color w:val="auto"/>
        </w:rPr>
        <w:t>管理的基本原则，</w:t>
      </w:r>
      <w:r>
        <w:rPr>
          <w:color w:val="auto"/>
        </w:rPr>
        <w:t>应综合考虑社会关注度高、环境风险隐患排查和环保督察发现的问题、历史突发环境事件及同类工业园区多发、频发</w:t>
      </w:r>
      <w:r>
        <w:rPr>
          <w:rFonts w:hint="eastAsia"/>
          <w:color w:val="auto"/>
        </w:rPr>
        <w:t>的典型突发环境</w:t>
      </w:r>
      <w:r>
        <w:rPr>
          <w:color w:val="auto"/>
        </w:rPr>
        <w:t>事件等因素。</w:t>
      </w:r>
    </w:p>
    <w:p>
      <w:pPr>
        <w:pStyle w:val="17"/>
        <w:numPr>
          <w:ilvl w:val="0"/>
          <w:numId w:val="0"/>
        </w:numPr>
        <w:spacing w:beforeLines="100" w:line="360" w:lineRule="auto"/>
        <w:ind w:leftChars="0" w:right="-50" w:rightChars="-24"/>
        <w:outlineLvl w:val="0"/>
        <w:rPr>
          <w:b/>
          <w:color w:val="auto"/>
          <w:spacing w:val="-1"/>
        </w:rPr>
      </w:pPr>
      <w:bookmarkStart w:id="15" w:name="_Toc14310"/>
      <w:r>
        <w:rPr>
          <w:rFonts w:hint="eastAsia"/>
          <w:b/>
          <w:color w:val="auto"/>
          <w:spacing w:val="-1"/>
          <w:lang w:val="en-US" w:eastAsia="zh-CN"/>
        </w:rPr>
        <w:t>6.</w:t>
      </w:r>
      <w:r>
        <w:rPr>
          <w:rFonts w:hint="eastAsia"/>
          <w:b/>
          <w:color w:val="auto"/>
          <w:spacing w:val="-1"/>
          <w:lang w:eastAsia="zh-CN"/>
        </w:rPr>
        <w:t>评估程序</w:t>
      </w:r>
      <w:bookmarkEnd w:id="15"/>
    </w:p>
    <w:p>
      <w:pPr>
        <w:pStyle w:val="6"/>
        <w:ind w:right="-50" w:rightChars="-24" w:firstLine="424" w:firstLineChars="202"/>
        <w:rPr>
          <w:color w:val="auto"/>
        </w:rPr>
      </w:pPr>
      <w:r>
        <w:rPr>
          <w:color w:val="auto"/>
        </w:rPr>
        <w:t>工业园区突发环境事件风险评估宜按照环境风险调查</w:t>
      </w:r>
      <w:r>
        <w:rPr>
          <w:rFonts w:hint="eastAsia"/>
          <w:color w:val="auto"/>
        </w:rPr>
        <w:t>分析</w:t>
      </w:r>
      <w:r>
        <w:rPr>
          <w:color w:val="auto"/>
        </w:rPr>
        <w:t>与识别、环境风险评估与分级、环境风险防控与应急能力差距分析、突发环境事件风险评估报告编制等四个步骤实施，评估程序见图1。</w:t>
      </w:r>
    </w:p>
    <w:p>
      <w:pPr>
        <w:pStyle w:val="6"/>
        <w:ind w:right="-50" w:rightChars="-24" w:firstLine="424" w:firstLineChars="202"/>
        <w:rPr>
          <w:color w:val="auto"/>
        </w:rPr>
      </w:pPr>
      <w:r>
        <w:rPr>
          <w:color w:val="auto"/>
        </w:rPr>
        <w:tab/>
      </w:r>
    </w:p>
    <w:p>
      <w:pPr>
        <w:tabs>
          <w:tab w:val="left" w:pos="2767"/>
        </w:tabs>
        <w:spacing w:before="61" w:line="287" w:lineRule="auto"/>
        <w:ind w:left="1" w:right="-50" w:rightChars="-24"/>
        <w:rPr>
          <w:color w:val="auto"/>
          <w:spacing w:val="-8"/>
        </w:rPr>
      </w:pPr>
    </w:p>
    <w:p>
      <w:pPr>
        <w:tabs>
          <w:tab w:val="left" w:pos="2767"/>
        </w:tabs>
        <w:spacing w:before="61" w:line="287" w:lineRule="auto"/>
        <w:ind w:left="1" w:right="-50" w:rightChars="-24"/>
        <w:rPr>
          <w:color w:val="auto"/>
          <w:spacing w:val="-8"/>
        </w:rPr>
      </w:pPr>
    </w:p>
    <w:p>
      <w:pPr>
        <w:tabs>
          <w:tab w:val="left" w:pos="2767"/>
        </w:tabs>
        <w:spacing w:before="61" w:line="287" w:lineRule="auto"/>
        <w:ind w:left="1" w:right="-50" w:rightChars="-24"/>
        <w:rPr>
          <w:color w:val="auto"/>
          <w:spacing w:val="-8"/>
        </w:rPr>
      </w:pPr>
    </w:p>
    <w:p>
      <w:pPr>
        <w:tabs>
          <w:tab w:val="left" w:pos="2767"/>
        </w:tabs>
        <w:spacing w:before="61" w:line="287" w:lineRule="auto"/>
        <w:ind w:left="1" w:right="-50" w:rightChars="-24"/>
        <w:rPr>
          <w:color w:val="auto"/>
          <w:spacing w:val="-8"/>
        </w:rPr>
      </w:pPr>
    </w:p>
    <w:p>
      <w:pPr>
        <w:tabs>
          <w:tab w:val="left" w:pos="2767"/>
        </w:tabs>
        <w:spacing w:before="61" w:line="287" w:lineRule="auto"/>
        <w:ind w:left="1" w:right="-50" w:rightChars="-24"/>
        <w:rPr>
          <w:color w:val="auto"/>
          <w:spacing w:val="-8"/>
        </w:rPr>
      </w:pPr>
    </w:p>
    <w:p>
      <w:pPr>
        <w:tabs>
          <w:tab w:val="left" w:pos="2767"/>
        </w:tabs>
        <w:spacing w:before="61" w:line="287" w:lineRule="auto"/>
        <w:ind w:left="1" w:right="-50" w:rightChars="-24"/>
        <w:rPr>
          <w:color w:val="auto"/>
          <w:spacing w:val="-8"/>
        </w:rPr>
      </w:pPr>
    </w:p>
    <w:p>
      <w:pPr>
        <w:tabs>
          <w:tab w:val="left" w:pos="2767"/>
        </w:tabs>
        <w:spacing w:before="61" w:line="287" w:lineRule="auto"/>
        <w:ind w:left="1" w:right="-50" w:rightChars="-24"/>
        <w:rPr>
          <w:color w:val="auto"/>
          <w:spacing w:val="-8"/>
        </w:rPr>
      </w:pPr>
    </w:p>
    <w:p>
      <w:pPr>
        <w:tabs>
          <w:tab w:val="left" w:pos="2767"/>
        </w:tabs>
        <w:spacing w:before="61" w:line="287" w:lineRule="auto"/>
        <w:ind w:left="1" w:right="-50" w:rightChars="-24"/>
        <w:rPr>
          <w:color w:val="auto"/>
          <w:spacing w:val="-8"/>
        </w:rPr>
      </w:pPr>
    </w:p>
    <w:p>
      <w:pPr>
        <w:spacing w:before="61" w:line="287" w:lineRule="auto"/>
        <w:ind w:left="1" w:right="-50" w:rightChars="-24"/>
        <w:jc w:val="center"/>
        <w:rPr>
          <w:color w:val="auto"/>
          <w:spacing w:val="-8"/>
        </w:rPr>
      </w:pPr>
    </w:p>
    <w:p>
      <w:pPr>
        <w:spacing w:before="61" w:line="287" w:lineRule="auto"/>
        <w:ind w:left="1" w:right="-50" w:rightChars="-24"/>
        <w:jc w:val="center"/>
        <w:rPr>
          <w:color w:val="auto"/>
          <w:spacing w:val="-8"/>
        </w:rPr>
      </w:pPr>
      <w:r>
        <w:rPr>
          <w:snapToGrid/>
          <w:color w:val="auto"/>
          <w:spacing w:val="-8"/>
        </w:rPr>
        <mc:AlternateContent>
          <mc:Choice Requires="wps">
            <w:drawing>
              <wp:anchor distT="0" distB="0" distL="114300" distR="114300" simplePos="0" relativeHeight="251659264" behindDoc="0" locked="0" layoutInCell="1" allowOverlap="1">
                <wp:simplePos x="0" y="0"/>
                <wp:positionH relativeFrom="column">
                  <wp:posOffset>2108835</wp:posOffset>
                </wp:positionH>
                <wp:positionV relativeFrom="paragraph">
                  <wp:posOffset>142875</wp:posOffset>
                </wp:positionV>
                <wp:extent cx="906145" cy="375920"/>
                <wp:effectExtent l="5080" t="4445" r="22225" b="19685"/>
                <wp:wrapNone/>
                <wp:docPr id="1" name="自选图形 19"/>
                <wp:cNvGraphicFramePr/>
                <a:graphic xmlns:a="http://schemas.openxmlformats.org/drawingml/2006/main">
                  <a:graphicData uri="http://schemas.microsoft.com/office/word/2010/wordprocessingShape">
                    <wps:wsp>
                      <wps:cNvSpPr/>
                      <wps:spPr>
                        <a:xfrm>
                          <a:off x="0" y="0"/>
                          <a:ext cx="906145" cy="375920"/>
                        </a:xfrm>
                        <a:prstGeom prst="flowChartTerminator">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准备工作</w:t>
                            </w:r>
                          </w:p>
                        </w:txbxContent>
                      </wps:txbx>
                      <wps:bodyPr upright="1"/>
                    </wps:wsp>
                  </a:graphicData>
                </a:graphic>
              </wp:anchor>
            </w:drawing>
          </mc:Choice>
          <mc:Fallback>
            <w:pict>
              <v:shape id="自选图形 19" o:spid="_x0000_s1026" o:spt="116" type="#_x0000_t116" style="position:absolute;left:0pt;margin-left:166.05pt;margin-top:11.25pt;height:29.6pt;width:71.35pt;z-index:251659264;mso-width-relative:page;mso-height-relative:page;" fillcolor="#FFFFFF" filled="t" stroked="t" coordsize="21600,21600" o:gfxdata="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I1jGNtoAAAAJAQAADwAAAAAAAAABACAAAAA4AAAAZHJzL2Rvd25y&#10;ZXYueG1sUEsBAhQAFAAAAAgAh07iQHyjfqMfAgAATAQAAA4AAAAAAAAAAQAgAAAAPwEAAGRycy9l&#10;Mm9Eb2MueG1sUEsFBgAAAAAGAAYAWQEAANAFAAAAAA==&#10;">
                <v:fill on="t" focussize="0,0"/>
                <v:stroke color="#000000" joinstyle="miter"/>
                <v:imagedata o:title=""/>
                <o:lock v:ext="edit" aspectratio="f"/>
                <v:textbox>
                  <w:txbxContent>
                    <w:p>
                      <w:pPr>
                        <w:jc w:val="center"/>
                      </w:pPr>
                      <w:r>
                        <w:rPr>
                          <w:rFonts w:hint="eastAsia"/>
                        </w:rPr>
                        <w:t>准备工作</w:t>
                      </w:r>
                    </w:p>
                  </w:txbxContent>
                </v:textbox>
              </v:shape>
            </w:pict>
          </mc:Fallback>
        </mc:AlternateContent>
      </w:r>
    </w:p>
    <w:p>
      <w:pPr>
        <w:spacing w:before="61" w:line="287" w:lineRule="auto"/>
        <w:ind w:left="1" w:right="-50" w:rightChars="-24"/>
        <w:jc w:val="center"/>
        <w:rPr>
          <w:color w:val="auto"/>
          <w:spacing w:val="-8"/>
        </w:rPr>
      </w:pPr>
    </w:p>
    <w:p>
      <w:pPr>
        <w:spacing w:before="61" w:line="287" w:lineRule="auto"/>
        <w:ind w:left="1" w:right="-50" w:rightChars="-24"/>
        <w:jc w:val="center"/>
        <w:rPr>
          <w:color w:val="auto"/>
          <w:spacing w:val="-8"/>
        </w:rPr>
      </w:pPr>
      <w:r>
        <w:rPr>
          <w:snapToGrid/>
          <w:color w:val="auto"/>
          <w:spacing w:val="-8"/>
        </w:rPr>
        <mc:AlternateContent>
          <mc:Choice Requires="wps">
            <w:drawing>
              <wp:anchor distT="0" distB="0" distL="114300" distR="114300" simplePos="0" relativeHeight="251668480" behindDoc="0" locked="0" layoutInCell="1" allowOverlap="1">
                <wp:simplePos x="0" y="0"/>
                <wp:positionH relativeFrom="column">
                  <wp:posOffset>2562225</wp:posOffset>
                </wp:positionH>
                <wp:positionV relativeFrom="paragraph">
                  <wp:posOffset>1311910</wp:posOffset>
                </wp:positionV>
                <wp:extent cx="7620" cy="216535"/>
                <wp:effectExtent l="33020" t="0" r="35560" b="12065"/>
                <wp:wrapNone/>
                <wp:docPr id="10" name="自选图形 28"/>
                <wp:cNvGraphicFramePr/>
                <a:graphic xmlns:a="http://schemas.openxmlformats.org/drawingml/2006/main">
                  <a:graphicData uri="http://schemas.microsoft.com/office/word/2010/wordprocessingShape">
                    <wps:wsp>
                      <wps:cNvCnPr/>
                      <wps:spPr>
                        <a:xfrm>
                          <a:off x="0" y="0"/>
                          <a:ext cx="7620" cy="2165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28" o:spid="_x0000_s1026" o:spt="32" type="#_x0000_t32" style="position:absolute;left:0pt;margin-left:201.75pt;margin-top:103.3pt;height:17.05pt;width:0.6pt;z-index:251668480;mso-width-relative:page;mso-height-relative:page;" filled="f" stroked="t" coordsize="21600,21600" o:gfxdata="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RgV4a9sAAAAL&#10;AQAADwAAAAAAAAABACAAAAA4AAAAZHJzL2Rvd25yZXYueG1sUEsBAhQAFAAAAAgAh07iQK1rXiID&#10;AgAA+QMAAA4AAAAAAAAAAQAgAAAAQAEAAGRycy9lMm9Eb2MueG1sUEsFBgAAAAAGAAYAWQEAALUF&#10;AAAAAA==&#10;">
                <v:fill on="f" focussize="0,0"/>
                <v:stroke color="#000000" joinstyle="round" endarrow="block"/>
                <v:imagedata o:title=""/>
                <o:lock v:ext="edit" aspectratio="f"/>
              </v:shape>
            </w:pict>
          </mc:Fallback>
        </mc:AlternateContent>
      </w:r>
      <w:r>
        <w:rPr>
          <w:snapToGrid/>
          <w:color w:val="auto"/>
          <w:spacing w:val="-8"/>
        </w:rPr>
        <mc:AlternateContent>
          <mc:Choice Requires="wps">
            <w:drawing>
              <wp:anchor distT="0" distB="0" distL="114300" distR="114300" simplePos="0" relativeHeight="251660288" behindDoc="0" locked="0" layoutInCell="1" allowOverlap="1">
                <wp:simplePos x="0" y="0"/>
                <wp:positionH relativeFrom="column">
                  <wp:posOffset>2554605</wp:posOffset>
                </wp:positionH>
                <wp:positionV relativeFrom="paragraph">
                  <wp:posOffset>71120</wp:posOffset>
                </wp:positionV>
                <wp:extent cx="7620" cy="216535"/>
                <wp:effectExtent l="33020" t="0" r="35560" b="12065"/>
                <wp:wrapNone/>
                <wp:docPr id="2" name="自选图形 20"/>
                <wp:cNvGraphicFramePr/>
                <a:graphic xmlns:a="http://schemas.openxmlformats.org/drawingml/2006/main">
                  <a:graphicData uri="http://schemas.microsoft.com/office/word/2010/wordprocessingShape">
                    <wps:wsp>
                      <wps:cNvCnPr/>
                      <wps:spPr>
                        <a:xfrm>
                          <a:off x="0" y="0"/>
                          <a:ext cx="7620" cy="2165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20" o:spid="_x0000_s1026" o:spt="32" type="#_x0000_t32" style="position:absolute;left:0pt;margin-left:201.15pt;margin-top:5.6pt;height:17.05pt;width:0.6pt;z-index:251660288;mso-width-relative:page;mso-height-relative:page;" filled="f" stroked="t" coordsize="21600,21600" o:gfxdata="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KZsq+NkAAAAJAQAA&#10;DwAAAAAAAAABACAAAAA4AAAAZHJzL2Rvd25yZXYueG1sUEsBAhQAFAAAAAgAh07iQKBABWUCAgAA&#10;+AMAAA4AAAAAAAAAAQAgAAAAPgEAAGRycy9lMm9Eb2MueG1sUEsFBgAAAAAGAAYAWQEAALIFAAAA&#10;AA==&#10;">
                <v:fill on="f" focussize="0,0"/>
                <v:stroke color="#000000" joinstyle="round" endarrow="block"/>
                <v:imagedata o:title=""/>
                <o:lock v:ext="edit" aspectratio="f"/>
              </v:shape>
            </w:pict>
          </mc:Fallback>
        </mc:AlternateContent>
      </w:r>
    </w:p>
    <w:p>
      <w:pPr>
        <w:spacing w:before="61" w:line="287" w:lineRule="auto"/>
        <w:ind w:left="1" w:right="-50" w:rightChars="-24"/>
        <w:jc w:val="center"/>
        <w:rPr>
          <w:color w:val="auto"/>
          <w:spacing w:val="-8"/>
        </w:rPr>
      </w:pPr>
      <w:r>
        <w:rPr>
          <w:snapToGrid/>
          <w:color w:val="auto"/>
          <w:spacing w:val="-8"/>
        </w:rPr>
        <mc:AlternateContent>
          <mc:Choice Requires="wps">
            <w:drawing>
              <wp:anchor distT="0" distB="0" distL="114300" distR="114300" simplePos="0" relativeHeight="251661312" behindDoc="0" locked="0" layoutInCell="1" allowOverlap="1">
                <wp:simplePos x="0" y="0"/>
                <wp:positionH relativeFrom="column">
                  <wp:posOffset>17780</wp:posOffset>
                </wp:positionH>
                <wp:positionV relativeFrom="paragraph">
                  <wp:posOffset>66040</wp:posOffset>
                </wp:positionV>
                <wp:extent cx="5280025" cy="1024255"/>
                <wp:effectExtent l="4445" t="5080" r="11430" b="18415"/>
                <wp:wrapNone/>
                <wp:docPr id="3" name="自选图形 21"/>
                <wp:cNvGraphicFramePr/>
                <a:graphic xmlns:a="http://schemas.openxmlformats.org/drawingml/2006/main">
                  <a:graphicData uri="http://schemas.microsoft.com/office/word/2010/wordprocessingShape">
                    <wps:wsp>
                      <wps:cNvSpPr/>
                      <wps:spPr>
                        <a:xfrm>
                          <a:off x="0" y="0"/>
                          <a:ext cx="5280025" cy="1024255"/>
                        </a:xfrm>
                        <a:prstGeom prst="flowChartProcess">
                          <a:avLst/>
                        </a:prstGeom>
                        <a:solidFill>
                          <a:srgbClr val="FFFFFF"/>
                        </a:solidFill>
                        <a:ln w="9525" cap="flat" cmpd="sng">
                          <a:solidFill>
                            <a:srgbClr val="000000"/>
                          </a:solidFill>
                          <a:prstDash val="lgDashDot"/>
                          <a:miter/>
                          <a:headEnd type="none" w="med" len="med"/>
                          <a:tailEnd type="none" w="med" len="med"/>
                        </a:ln>
                        <a:effectLst/>
                      </wps:spPr>
                      <wps:bodyPr upright="1"/>
                    </wps:wsp>
                  </a:graphicData>
                </a:graphic>
              </wp:anchor>
            </w:drawing>
          </mc:Choice>
          <mc:Fallback>
            <w:pict>
              <v:shape id="自选图形 21" o:spid="_x0000_s1026" o:spt="109" type="#_x0000_t109" style="position:absolute;left:0pt;margin-left:1.4pt;margin-top:5.2pt;height:80.65pt;width:415.75pt;z-index:251661312;mso-width-relative:page;mso-height-relative:page;" fillcolor="#FFFFFF" filled="t" stroked="t" coordsize="21600,21600" o:gfxdata="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N7okhzWAAAACAEAAA8AAAAAAAAAAQAgAAAAOAAAAGRycy9kb3ducmV2LnhtbFBLAQIUABQA&#10;AAAIAIdO4kDe/2QoFQIAAEQEAAAOAAAAAAAAAAEAIAAAADsBAABkcnMvZTJvRG9jLnhtbFBLBQYA&#10;AAAABgAGAFkBAADCBQAAAAA=&#10;">
                <v:fill on="t" focussize="0,0"/>
                <v:stroke color="#000000" joinstyle="miter" dashstyle="longDashDot"/>
                <v:imagedata o:title=""/>
                <o:lock v:ext="edit" aspectratio="f"/>
              </v:shape>
            </w:pict>
          </mc:Fallback>
        </mc:AlternateContent>
      </w:r>
      <w:r>
        <w:rPr>
          <w:snapToGrid/>
          <w:color w:val="auto"/>
          <w:spacing w:val="-8"/>
        </w:rPr>
        <mc:AlternateContent>
          <mc:Choice Requires="wps">
            <w:drawing>
              <wp:anchor distT="0" distB="0" distL="114300" distR="114300" simplePos="0" relativeHeight="251662336" behindDoc="0" locked="0" layoutInCell="1" allowOverlap="1">
                <wp:simplePos x="0" y="0"/>
                <wp:positionH relativeFrom="column">
                  <wp:posOffset>1918335</wp:posOffset>
                </wp:positionH>
                <wp:positionV relativeFrom="paragraph">
                  <wp:posOffset>112395</wp:posOffset>
                </wp:positionV>
                <wp:extent cx="1431290" cy="278130"/>
                <wp:effectExtent l="4445" t="4445" r="12065" b="22225"/>
                <wp:wrapNone/>
                <wp:docPr id="4" name="自选图形 22"/>
                <wp:cNvGraphicFramePr/>
                <a:graphic xmlns:a="http://schemas.openxmlformats.org/drawingml/2006/main">
                  <a:graphicData uri="http://schemas.microsoft.com/office/word/2010/wordprocessingShape">
                    <wps:wsp>
                      <wps:cNvSpPr/>
                      <wps:spPr>
                        <a:xfrm>
                          <a:off x="0" y="0"/>
                          <a:ext cx="1431290" cy="278130"/>
                        </a:xfrm>
                        <a:prstGeom prst="flowChartProcess">
                          <a:avLst/>
                        </a:prstGeom>
                        <a:solidFill>
                          <a:srgbClr val="FFFFFF"/>
                        </a:solidFill>
                        <a:ln w="9525" cap="flat" cmpd="sng">
                          <a:solidFill>
                            <a:srgbClr val="FFFFFF"/>
                          </a:solidFill>
                          <a:prstDash val="solid"/>
                          <a:miter/>
                          <a:headEnd type="none" w="med" len="med"/>
                          <a:tailEnd type="none" w="med" len="med"/>
                        </a:ln>
                        <a:effectLst/>
                      </wps:spPr>
                      <wps:txbx>
                        <w:txbxContent>
                          <w:p>
                            <w:pPr>
                              <w:jc w:val="center"/>
                            </w:pPr>
                            <w:r>
                              <w:rPr>
                                <w:rFonts w:hint="eastAsia"/>
                              </w:rPr>
                              <w:t>环境风险调查与识别</w:t>
                            </w:r>
                          </w:p>
                        </w:txbxContent>
                      </wps:txbx>
                      <wps:bodyPr upright="1"/>
                    </wps:wsp>
                  </a:graphicData>
                </a:graphic>
              </wp:anchor>
            </w:drawing>
          </mc:Choice>
          <mc:Fallback>
            <w:pict>
              <v:shape id="自选图形 22" o:spid="_x0000_s1026" o:spt="109" type="#_x0000_t109" style="position:absolute;left:0pt;margin-left:151.05pt;margin-top:8.85pt;height:21.9pt;width:112.7pt;z-index:251662336;mso-width-relative:page;mso-height-relative:page;" fillcolor="#FFFFFF" filled="t" stroked="t" coordsize="21600,21600" o:gfxdata="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DamTom1wAAAAkBAAAPAAAAAAAAAAEAIAAAADgAAABkcnMvZG93bnJldi54bWxQSwEC&#10;FAAUAAAACACHTuJACpWchRgCAABKBAAADgAAAAAAAAABACAAAAA8AQAAZHJzL2Uyb0RvYy54bWxQ&#10;SwUGAAAAAAYABgBZAQAAxgUAAAAA&#10;">
                <v:fill on="t" focussize="0,0"/>
                <v:stroke color="#FFFFFF" joinstyle="miter"/>
                <v:imagedata o:title=""/>
                <o:lock v:ext="edit" aspectratio="f"/>
                <v:textbox>
                  <w:txbxContent>
                    <w:p>
                      <w:pPr>
                        <w:jc w:val="center"/>
                      </w:pPr>
                      <w:r>
                        <w:rPr>
                          <w:rFonts w:hint="eastAsia"/>
                        </w:rPr>
                        <w:t>环境风险调查与识别</w:t>
                      </w:r>
                    </w:p>
                  </w:txbxContent>
                </v:textbox>
              </v:shape>
            </w:pict>
          </mc:Fallback>
        </mc:AlternateContent>
      </w:r>
    </w:p>
    <w:p>
      <w:pPr>
        <w:spacing w:before="61" w:line="287" w:lineRule="auto"/>
        <w:ind w:left="1" w:right="-50" w:rightChars="-24"/>
        <w:jc w:val="center"/>
        <w:rPr>
          <w:color w:val="auto"/>
          <w:spacing w:val="-8"/>
        </w:rPr>
      </w:pPr>
    </w:p>
    <w:p>
      <w:pPr>
        <w:spacing w:before="61" w:line="287" w:lineRule="auto"/>
        <w:ind w:left="1" w:right="-50" w:rightChars="-24"/>
        <w:jc w:val="center"/>
        <w:rPr>
          <w:color w:val="auto"/>
          <w:spacing w:val="-8"/>
        </w:rPr>
      </w:pPr>
      <w:r>
        <w:rPr>
          <w:snapToGrid/>
          <w:color w:val="auto"/>
          <w:spacing w:val="-8"/>
        </w:rPr>
        <mc:AlternateContent>
          <mc:Choice Requires="wps">
            <w:drawing>
              <wp:anchor distT="0" distB="0" distL="114300" distR="114300" simplePos="0" relativeHeight="251667456" behindDoc="0" locked="0" layoutInCell="1" allowOverlap="1">
                <wp:simplePos x="0" y="0"/>
                <wp:positionH relativeFrom="column">
                  <wp:posOffset>4134485</wp:posOffset>
                </wp:positionH>
                <wp:positionV relativeFrom="paragraph">
                  <wp:posOffset>97155</wp:posOffset>
                </wp:positionV>
                <wp:extent cx="1116330" cy="389255"/>
                <wp:effectExtent l="4445" t="4445" r="22225" b="6350"/>
                <wp:wrapNone/>
                <wp:docPr id="9" name="自选图形 27"/>
                <wp:cNvGraphicFramePr/>
                <a:graphic xmlns:a="http://schemas.openxmlformats.org/drawingml/2006/main">
                  <a:graphicData uri="http://schemas.microsoft.com/office/word/2010/wordprocessingShape">
                    <wps:wsp>
                      <wps:cNvSpPr/>
                      <wps:spPr>
                        <a:xfrm>
                          <a:off x="0" y="0"/>
                          <a:ext cx="1116330" cy="38925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环境风险防控与</w:t>
                            </w:r>
                          </w:p>
                          <w:p>
                            <w:pPr>
                              <w:jc w:val="center"/>
                              <w:rPr>
                                <w:sz w:val="18"/>
                                <w:szCs w:val="18"/>
                              </w:rPr>
                            </w:pPr>
                            <w:r>
                              <w:rPr>
                                <w:rFonts w:hint="eastAsia"/>
                                <w:sz w:val="18"/>
                                <w:szCs w:val="18"/>
                              </w:rPr>
                              <w:t>应急救援能力调查</w:t>
                            </w:r>
                          </w:p>
                        </w:txbxContent>
                      </wps:txbx>
                      <wps:bodyPr upright="1"/>
                    </wps:wsp>
                  </a:graphicData>
                </a:graphic>
              </wp:anchor>
            </w:drawing>
          </mc:Choice>
          <mc:Fallback>
            <w:pict>
              <v:shape id="自选图形 27" o:spid="_x0000_s1026" o:spt="109" type="#_x0000_t109" style="position:absolute;left:0pt;margin-left:325.55pt;margin-top:7.65pt;height:30.65pt;width:87.9pt;z-index:251667456;mso-width-relative:page;mso-height-relative:page;" fillcolor="#FFFFFF" filled="t" stroked="t" coordsize="21600,21600" o:gfxdata="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B1UZRJ2AAAAAkBAAAPAAAAAAAAAAEAIAAAADgAAABkcnMvZG93bnJldi54bWxQ&#10;SwECFAAUAAAACACHTuJAvWyKAhoCAABKBAAADgAAAAAAAAABACAAAAA9AQAAZHJzL2Uyb0RvYy54&#10;bWxQSwUGAAAAAAYABgBZAQAAyQUAAAAA&#10;">
                <v:fill on="t" focussize="0,0"/>
                <v:stroke color="#000000" joinstyle="miter"/>
                <v:imagedata o:title=""/>
                <o:lock v:ext="edit" aspectratio="f"/>
                <v:textbox>
                  <w:txbxContent>
                    <w:p>
                      <w:pPr>
                        <w:jc w:val="center"/>
                        <w:rPr>
                          <w:sz w:val="18"/>
                          <w:szCs w:val="18"/>
                        </w:rPr>
                      </w:pPr>
                      <w:r>
                        <w:rPr>
                          <w:rFonts w:hint="eastAsia"/>
                          <w:sz w:val="18"/>
                          <w:szCs w:val="18"/>
                        </w:rPr>
                        <w:t>环境风险防控与</w:t>
                      </w:r>
                    </w:p>
                    <w:p>
                      <w:pPr>
                        <w:jc w:val="center"/>
                        <w:rPr>
                          <w:sz w:val="18"/>
                          <w:szCs w:val="18"/>
                        </w:rPr>
                      </w:pPr>
                      <w:r>
                        <w:rPr>
                          <w:rFonts w:hint="eastAsia"/>
                          <w:sz w:val="18"/>
                          <w:szCs w:val="18"/>
                        </w:rPr>
                        <w:t>应急救援能力调查</w:t>
                      </w:r>
                    </w:p>
                  </w:txbxContent>
                </v:textbox>
              </v:shape>
            </w:pict>
          </mc:Fallback>
        </mc:AlternateContent>
      </w:r>
      <w:r>
        <w:rPr>
          <w:snapToGrid/>
          <w:color w:val="auto"/>
          <w:spacing w:val="-8"/>
        </w:rPr>
        <mc:AlternateContent>
          <mc:Choice Requires="wps">
            <w:drawing>
              <wp:anchor distT="0" distB="0" distL="114300" distR="114300" simplePos="0" relativeHeight="251666432" behindDoc="0" locked="0" layoutInCell="1" allowOverlap="1">
                <wp:simplePos x="0" y="0"/>
                <wp:positionH relativeFrom="column">
                  <wp:posOffset>3100705</wp:posOffset>
                </wp:positionH>
                <wp:positionV relativeFrom="paragraph">
                  <wp:posOffset>97155</wp:posOffset>
                </wp:positionV>
                <wp:extent cx="925195" cy="389255"/>
                <wp:effectExtent l="4445" t="4445" r="22860" b="6350"/>
                <wp:wrapNone/>
                <wp:docPr id="8" name="自选图形 26"/>
                <wp:cNvGraphicFramePr/>
                <a:graphic xmlns:a="http://schemas.openxmlformats.org/drawingml/2006/main">
                  <a:graphicData uri="http://schemas.microsoft.com/office/word/2010/wordprocessingShape">
                    <wps:wsp>
                      <wps:cNvSpPr/>
                      <wps:spPr>
                        <a:xfrm>
                          <a:off x="0" y="0"/>
                          <a:ext cx="925195" cy="38925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环境风险受体</w:t>
                            </w:r>
                          </w:p>
                          <w:p>
                            <w:pPr>
                              <w:jc w:val="center"/>
                              <w:rPr>
                                <w:sz w:val="18"/>
                                <w:szCs w:val="18"/>
                              </w:rPr>
                            </w:pPr>
                            <w:r>
                              <w:rPr>
                                <w:rFonts w:hint="eastAsia"/>
                                <w:sz w:val="18"/>
                                <w:szCs w:val="18"/>
                              </w:rPr>
                              <w:t>调查与识别</w:t>
                            </w:r>
                          </w:p>
                        </w:txbxContent>
                      </wps:txbx>
                      <wps:bodyPr upright="1"/>
                    </wps:wsp>
                  </a:graphicData>
                </a:graphic>
              </wp:anchor>
            </w:drawing>
          </mc:Choice>
          <mc:Fallback>
            <w:pict>
              <v:shape id="自选图形 26" o:spid="_x0000_s1026" o:spt="109" type="#_x0000_t109" style="position:absolute;left:0pt;margin-left:244.15pt;margin-top:7.65pt;height:30.65pt;width:72.85pt;z-index:251666432;mso-width-relative:page;mso-height-relative:page;" fillcolor="#FFFFFF" filled="t" stroked="t" coordsize="21600,21600" o:gfxdata="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8NcgHtkAAAAJAQAADwAAAAAAAAABACAAAAA4AAAAZHJzL2Rvd25yZXYueG1sUEsB&#10;AhQAFAAAAAgAh07iQASHiOYXAgAASQQAAA4AAAAAAAAAAQAgAAAAPgEAAGRycy9lMm9Eb2MueG1s&#10;UEsFBgAAAAAGAAYAWQEAAMcFAAAAAA==&#10;">
                <v:fill on="t" focussize="0,0"/>
                <v:stroke color="#000000" joinstyle="miter"/>
                <v:imagedata o:title=""/>
                <o:lock v:ext="edit" aspectratio="f"/>
                <v:textbox>
                  <w:txbxContent>
                    <w:p>
                      <w:pPr>
                        <w:jc w:val="center"/>
                        <w:rPr>
                          <w:sz w:val="18"/>
                          <w:szCs w:val="18"/>
                        </w:rPr>
                      </w:pPr>
                      <w:r>
                        <w:rPr>
                          <w:rFonts w:hint="eastAsia"/>
                          <w:sz w:val="18"/>
                          <w:szCs w:val="18"/>
                        </w:rPr>
                        <w:t>环境风险受体</w:t>
                      </w:r>
                    </w:p>
                    <w:p>
                      <w:pPr>
                        <w:jc w:val="center"/>
                        <w:rPr>
                          <w:sz w:val="18"/>
                          <w:szCs w:val="18"/>
                        </w:rPr>
                      </w:pPr>
                      <w:r>
                        <w:rPr>
                          <w:rFonts w:hint="eastAsia"/>
                          <w:sz w:val="18"/>
                          <w:szCs w:val="18"/>
                        </w:rPr>
                        <w:t>调查与识别</w:t>
                      </w:r>
                    </w:p>
                  </w:txbxContent>
                </v:textbox>
              </v:shape>
            </w:pict>
          </mc:Fallback>
        </mc:AlternateContent>
      </w:r>
      <w:r>
        <w:rPr>
          <w:snapToGrid/>
          <w:color w:val="auto"/>
          <w:spacing w:val="-8"/>
        </w:rPr>
        <mc:AlternateContent>
          <mc:Choice Requires="wps">
            <w:drawing>
              <wp:anchor distT="0" distB="0" distL="114300" distR="114300" simplePos="0" relativeHeight="251665408" behindDoc="0" locked="0" layoutInCell="1" allowOverlap="1">
                <wp:simplePos x="0" y="0"/>
                <wp:positionH relativeFrom="column">
                  <wp:posOffset>2058670</wp:posOffset>
                </wp:positionH>
                <wp:positionV relativeFrom="paragraph">
                  <wp:posOffset>97155</wp:posOffset>
                </wp:positionV>
                <wp:extent cx="925195" cy="389255"/>
                <wp:effectExtent l="4445" t="4445" r="22860" b="6350"/>
                <wp:wrapNone/>
                <wp:docPr id="7" name="自选图形 25"/>
                <wp:cNvGraphicFramePr/>
                <a:graphic xmlns:a="http://schemas.openxmlformats.org/drawingml/2006/main">
                  <a:graphicData uri="http://schemas.microsoft.com/office/word/2010/wordprocessingShape">
                    <wps:wsp>
                      <wps:cNvSpPr/>
                      <wps:spPr>
                        <a:xfrm>
                          <a:off x="0" y="0"/>
                          <a:ext cx="925195" cy="38925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环境风险物质</w:t>
                            </w:r>
                          </w:p>
                          <w:p>
                            <w:pPr>
                              <w:jc w:val="center"/>
                              <w:rPr>
                                <w:sz w:val="18"/>
                                <w:szCs w:val="18"/>
                              </w:rPr>
                            </w:pPr>
                            <w:r>
                              <w:rPr>
                                <w:rFonts w:hint="eastAsia"/>
                                <w:sz w:val="18"/>
                                <w:szCs w:val="18"/>
                              </w:rPr>
                              <w:t>调查与识别</w:t>
                            </w:r>
                          </w:p>
                        </w:txbxContent>
                      </wps:txbx>
                      <wps:bodyPr upright="1"/>
                    </wps:wsp>
                  </a:graphicData>
                </a:graphic>
              </wp:anchor>
            </w:drawing>
          </mc:Choice>
          <mc:Fallback>
            <w:pict>
              <v:shape id="自选图形 25" o:spid="_x0000_s1026" o:spt="109" type="#_x0000_t109" style="position:absolute;left:0pt;margin-left:162.1pt;margin-top:7.65pt;height:30.65pt;width:72.85pt;z-index:251665408;mso-width-relative:page;mso-height-relative:page;" fillcolor="#FFFFFF" filled="t" stroked="t" coordsize="21600,21600" o:gfxdata="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L5VtU9kAAAAJAQAADwAAAAAAAAABACAAAAA4AAAAZHJzL2Rvd25yZXYueG1s&#10;UEsBAhQAFAAAAAgAh07iQIk5esQaAgAASQQAAA4AAAAAAAAAAQAgAAAAPgEAAGRycy9lMm9Eb2Mu&#10;eG1sUEsFBgAAAAAGAAYAWQEAAMoFAAAAAA==&#10;">
                <v:fill on="t" focussize="0,0"/>
                <v:stroke color="#000000" joinstyle="miter"/>
                <v:imagedata o:title=""/>
                <o:lock v:ext="edit" aspectratio="f"/>
                <v:textbox>
                  <w:txbxContent>
                    <w:p>
                      <w:pPr>
                        <w:jc w:val="center"/>
                        <w:rPr>
                          <w:sz w:val="18"/>
                          <w:szCs w:val="18"/>
                        </w:rPr>
                      </w:pPr>
                      <w:r>
                        <w:rPr>
                          <w:rFonts w:hint="eastAsia"/>
                          <w:sz w:val="18"/>
                          <w:szCs w:val="18"/>
                        </w:rPr>
                        <w:t>环境风险物质</w:t>
                      </w:r>
                    </w:p>
                    <w:p>
                      <w:pPr>
                        <w:jc w:val="center"/>
                        <w:rPr>
                          <w:sz w:val="18"/>
                          <w:szCs w:val="18"/>
                        </w:rPr>
                      </w:pPr>
                      <w:r>
                        <w:rPr>
                          <w:rFonts w:hint="eastAsia"/>
                          <w:sz w:val="18"/>
                          <w:szCs w:val="18"/>
                        </w:rPr>
                        <w:t>调查与识别</w:t>
                      </w:r>
                    </w:p>
                  </w:txbxContent>
                </v:textbox>
              </v:shape>
            </w:pict>
          </mc:Fallback>
        </mc:AlternateContent>
      </w:r>
      <w:r>
        <w:rPr>
          <w:snapToGrid/>
          <w:color w:val="auto"/>
          <w:spacing w:val="-8"/>
        </w:rPr>
        <mc:AlternateContent>
          <mc:Choice Requires="wps">
            <w:drawing>
              <wp:anchor distT="0" distB="0" distL="114300" distR="114300" simplePos="0" relativeHeight="251664384" behindDoc="0" locked="0" layoutInCell="1" allowOverlap="1">
                <wp:simplePos x="0" y="0"/>
                <wp:positionH relativeFrom="column">
                  <wp:posOffset>953135</wp:posOffset>
                </wp:positionH>
                <wp:positionV relativeFrom="paragraph">
                  <wp:posOffset>97155</wp:posOffset>
                </wp:positionV>
                <wp:extent cx="925195" cy="389255"/>
                <wp:effectExtent l="4445" t="4445" r="22860" b="6350"/>
                <wp:wrapNone/>
                <wp:docPr id="6" name="自选图形 24"/>
                <wp:cNvGraphicFramePr/>
                <a:graphic xmlns:a="http://schemas.openxmlformats.org/drawingml/2006/main">
                  <a:graphicData uri="http://schemas.microsoft.com/office/word/2010/wordprocessingShape">
                    <wps:wsp>
                      <wps:cNvSpPr/>
                      <wps:spPr>
                        <a:xfrm>
                          <a:off x="0" y="0"/>
                          <a:ext cx="925195" cy="38925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环境风险源</w:t>
                            </w:r>
                          </w:p>
                          <w:p>
                            <w:pPr>
                              <w:jc w:val="center"/>
                              <w:rPr>
                                <w:sz w:val="18"/>
                                <w:szCs w:val="18"/>
                              </w:rPr>
                            </w:pPr>
                            <w:r>
                              <w:rPr>
                                <w:rFonts w:hint="eastAsia"/>
                                <w:sz w:val="18"/>
                                <w:szCs w:val="18"/>
                              </w:rPr>
                              <w:t>调查与识别</w:t>
                            </w:r>
                          </w:p>
                        </w:txbxContent>
                      </wps:txbx>
                      <wps:bodyPr upright="1"/>
                    </wps:wsp>
                  </a:graphicData>
                </a:graphic>
              </wp:anchor>
            </w:drawing>
          </mc:Choice>
          <mc:Fallback>
            <w:pict>
              <v:shape id="自选图形 24" o:spid="_x0000_s1026" o:spt="109" type="#_x0000_t109" style="position:absolute;left:0pt;margin-left:75.05pt;margin-top:7.65pt;height:30.65pt;width:72.85pt;z-index:251664384;mso-width-relative:page;mso-height-relative:page;" fillcolor="#FFFFFF" filled="t" stroked="t" coordsize="21600,21600" o:gfxdata="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D6JS0I2AAAAAkBAAAPAAAAAAAAAAEAIAAAADgAAABkcnMvZG93bnJldi54bWxQSwEC&#10;FAAUAAAACACHTuJANBga3hcCAABJBAAADgAAAAAAAAABACAAAAA9AQAAZHJzL2Uyb0RvYy54bWxQ&#10;SwUGAAAAAAYABgBZAQAAxgUAAAAA&#10;">
                <v:fill on="t" focussize="0,0"/>
                <v:stroke color="#000000" joinstyle="miter"/>
                <v:imagedata o:title=""/>
                <o:lock v:ext="edit" aspectratio="f"/>
                <v:textbox>
                  <w:txbxContent>
                    <w:p>
                      <w:pPr>
                        <w:jc w:val="center"/>
                        <w:rPr>
                          <w:sz w:val="18"/>
                          <w:szCs w:val="18"/>
                        </w:rPr>
                      </w:pPr>
                      <w:r>
                        <w:rPr>
                          <w:rFonts w:hint="eastAsia"/>
                          <w:sz w:val="18"/>
                          <w:szCs w:val="18"/>
                        </w:rPr>
                        <w:t>环境风险源</w:t>
                      </w:r>
                    </w:p>
                    <w:p>
                      <w:pPr>
                        <w:jc w:val="center"/>
                        <w:rPr>
                          <w:sz w:val="18"/>
                          <w:szCs w:val="18"/>
                        </w:rPr>
                      </w:pPr>
                      <w:r>
                        <w:rPr>
                          <w:rFonts w:hint="eastAsia"/>
                          <w:sz w:val="18"/>
                          <w:szCs w:val="18"/>
                        </w:rPr>
                        <w:t>调查与识别</w:t>
                      </w:r>
                    </w:p>
                  </w:txbxContent>
                </v:textbox>
              </v:shape>
            </w:pict>
          </mc:Fallback>
        </mc:AlternateContent>
      </w:r>
      <w:r>
        <w:rPr>
          <w:snapToGrid/>
          <w:color w:val="auto"/>
          <w:spacing w:val="-8"/>
        </w:rPr>
        <mc:AlternateContent>
          <mc:Choice Requires="wps">
            <w:drawing>
              <wp:anchor distT="0" distB="0" distL="114300" distR="114300" simplePos="0" relativeHeight="251663360" behindDoc="0" locked="0" layoutInCell="1" allowOverlap="1">
                <wp:simplePos x="0" y="0"/>
                <wp:positionH relativeFrom="column">
                  <wp:posOffset>110490</wp:posOffset>
                </wp:positionH>
                <wp:positionV relativeFrom="paragraph">
                  <wp:posOffset>97155</wp:posOffset>
                </wp:positionV>
                <wp:extent cx="654685" cy="389255"/>
                <wp:effectExtent l="4445" t="4445" r="7620" b="6350"/>
                <wp:wrapNone/>
                <wp:docPr id="5" name="自选图形 23"/>
                <wp:cNvGraphicFramePr/>
                <a:graphic xmlns:a="http://schemas.openxmlformats.org/drawingml/2006/main">
                  <a:graphicData uri="http://schemas.microsoft.com/office/word/2010/wordprocessingShape">
                    <wps:wsp>
                      <wps:cNvSpPr/>
                      <wps:spPr>
                        <a:xfrm>
                          <a:off x="0" y="0"/>
                          <a:ext cx="654685" cy="38925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sz w:val="18"/>
                                <w:szCs w:val="18"/>
                              </w:rPr>
                            </w:pPr>
                            <w:r>
                              <w:rPr>
                                <w:rFonts w:hint="eastAsia"/>
                                <w:sz w:val="18"/>
                                <w:szCs w:val="18"/>
                              </w:rPr>
                              <w:t>基础资料</w:t>
                            </w:r>
                          </w:p>
                          <w:p>
                            <w:pPr>
                              <w:rPr>
                                <w:sz w:val="18"/>
                                <w:szCs w:val="18"/>
                              </w:rPr>
                            </w:pPr>
                            <w:r>
                              <w:rPr>
                                <w:rFonts w:hint="eastAsia"/>
                                <w:sz w:val="18"/>
                                <w:szCs w:val="18"/>
                              </w:rPr>
                              <w:t>收    集</w:t>
                            </w:r>
                          </w:p>
                        </w:txbxContent>
                      </wps:txbx>
                      <wps:bodyPr upright="1"/>
                    </wps:wsp>
                  </a:graphicData>
                </a:graphic>
              </wp:anchor>
            </w:drawing>
          </mc:Choice>
          <mc:Fallback>
            <w:pict>
              <v:shape id="自选图形 23" o:spid="_x0000_s1026" o:spt="109" type="#_x0000_t109" style="position:absolute;left:0pt;margin-left:8.7pt;margin-top:7.65pt;height:30.65pt;width:51.55pt;z-index:251663360;mso-width-relative:page;mso-height-relative:page;" fillcolor="#FFFFFF" filled="t" stroked="t" coordsize="21600,21600" o:gfxdata="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Pd3YSdgAAAAIAQAADwAAAAAAAAABACAAAAA4AAAAZHJzL2Rvd25yZXYueG1sUEsB&#10;AhQAFAAAAAgAh07iQFMnzFoYAgAASQQAAA4AAAAAAAAAAQAgAAAAPQEAAGRycy9lMm9Eb2MueG1s&#10;UEsFBgAAAAAGAAYAWQEAAMcFAAAAAA==&#10;">
                <v:fill on="t" focussize="0,0"/>
                <v:stroke color="#000000" joinstyle="miter"/>
                <v:imagedata o:title=""/>
                <o:lock v:ext="edit" aspectratio="f"/>
                <v:textbox>
                  <w:txbxContent>
                    <w:p>
                      <w:pPr>
                        <w:rPr>
                          <w:sz w:val="18"/>
                          <w:szCs w:val="18"/>
                        </w:rPr>
                      </w:pPr>
                      <w:r>
                        <w:rPr>
                          <w:rFonts w:hint="eastAsia"/>
                          <w:sz w:val="18"/>
                          <w:szCs w:val="18"/>
                        </w:rPr>
                        <w:t>基础资料</w:t>
                      </w:r>
                    </w:p>
                    <w:p>
                      <w:pPr>
                        <w:rPr>
                          <w:sz w:val="18"/>
                          <w:szCs w:val="18"/>
                        </w:rPr>
                      </w:pPr>
                      <w:r>
                        <w:rPr>
                          <w:rFonts w:hint="eastAsia"/>
                          <w:sz w:val="18"/>
                          <w:szCs w:val="18"/>
                        </w:rPr>
                        <w:t>收    集</w:t>
                      </w:r>
                    </w:p>
                  </w:txbxContent>
                </v:textbox>
              </v:shape>
            </w:pict>
          </mc:Fallback>
        </mc:AlternateContent>
      </w:r>
    </w:p>
    <w:p>
      <w:pPr>
        <w:spacing w:before="61" w:line="287" w:lineRule="auto"/>
        <w:ind w:left="1" w:right="-50" w:rightChars="-24"/>
        <w:jc w:val="center"/>
        <w:rPr>
          <w:color w:val="auto"/>
          <w:spacing w:val="-8"/>
        </w:rPr>
      </w:pPr>
    </w:p>
    <w:p>
      <w:pPr>
        <w:spacing w:before="61" w:line="287" w:lineRule="auto"/>
        <w:ind w:left="1" w:right="-50" w:rightChars="-24"/>
        <w:jc w:val="center"/>
        <w:rPr>
          <w:color w:val="auto"/>
          <w:spacing w:val="-8"/>
        </w:rPr>
      </w:pPr>
    </w:p>
    <w:p>
      <w:pPr>
        <w:spacing w:before="61" w:line="287" w:lineRule="auto"/>
        <w:ind w:left="1" w:right="-50" w:rightChars="-24"/>
        <w:jc w:val="center"/>
        <w:rPr>
          <w:color w:val="auto"/>
          <w:spacing w:val="-8"/>
        </w:rPr>
      </w:pPr>
      <w:r>
        <w:rPr>
          <w:snapToGrid/>
          <w:color w:val="auto"/>
          <w:spacing w:val="-8"/>
        </w:rPr>
        <mc:AlternateContent>
          <mc:Choice Requires="wps">
            <w:drawing>
              <wp:anchor distT="0" distB="0" distL="114300" distR="114300" simplePos="0" relativeHeight="251669504" behindDoc="0" locked="0" layoutInCell="1" allowOverlap="1">
                <wp:simplePos x="0" y="0"/>
                <wp:positionH relativeFrom="column">
                  <wp:posOffset>17780</wp:posOffset>
                </wp:positionH>
                <wp:positionV relativeFrom="paragraph">
                  <wp:posOffset>196215</wp:posOffset>
                </wp:positionV>
                <wp:extent cx="5280025" cy="1802765"/>
                <wp:effectExtent l="4445" t="4445" r="11430" b="21590"/>
                <wp:wrapNone/>
                <wp:docPr id="11" name="自选图形 29"/>
                <wp:cNvGraphicFramePr/>
                <a:graphic xmlns:a="http://schemas.openxmlformats.org/drawingml/2006/main">
                  <a:graphicData uri="http://schemas.microsoft.com/office/word/2010/wordprocessingShape">
                    <wps:wsp>
                      <wps:cNvSpPr/>
                      <wps:spPr>
                        <a:xfrm>
                          <a:off x="0" y="0"/>
                          <a:ext cx="5280025" cy="1802765"/>
                        </a:xfrm>
                        <a:prstGeom prst="flowChartProcess">
                          <a:avLst/>
                        </a:prstGeom>
                        <a:solidFill>
                          <a:srgbClr val="FFFFFF"/>
                        </a:solidFill>
                        <a:ln w="9525" cap="flat" cmpd="sng">
                          <a:solidFill>
                            <a:srgbClr val="000000"/>
                          </a:solidFill>
                          <a:prstDash val="lgDashDot"/>
                          <a:miter/>
                          <a:headEnd type="none" w="med" len="med"/>
                          <a:tailEnd type="none" w="med" len="med"/>
                        </a:ln>
                        <a:effectLst/>
                      </wps:spPr>
                      <wps:bodyPr upright="1"/>
                    </wps:wsp>
                  </a:graphicData>
                </a:graphic>
              </wp:anchor>
            </w:drawing>
          </mc:Choice>
          <mc:Fallback>
            <w:pict>
              <v:shape id="自选图形 29" o:spid="_x0000_s1026" o:spt="109" type="#_x0000_t109" style="position:absolute;left:0pt;margin-left:1.4pt;margin-top:15.45pt;height:141.95pt;width:415.75pt;z-index:251669504;mso-width-relative:page;mso-height-relative:page;" fillcolor="#FFFFFF" filled="t" stroked="t" coordsize="21600,21600" o:gfxdata="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xZn9A9cAAAAIAQAADwAAAAAAAAABACAAAAA4AAAAZHJzL2Rvd25yZXYueG1sUEsBAhQA&#10;FAAAAAgAh07iQJ0AEyQWAgAARQQAAA4AAAAAAAAAAQAgAAAAPAEAAGRycy9lMm9Eb2MueG1sUEsF&#10;BgAAAAAGAAYAWQEAAMQFAAAAAA==&#10;">
                <v:fill on="t" focussize="0,0"/>
                <v:stroke color="#000000" joinstyle="miter" dashstyle="longDashDot"/>
                <v:imagedata o:title=""/>
                <o:lock v:ext="edit" aspectratio="f"/>
              </v:shape>
            </w:pict>
          </mc:Fallback>
        </mc:AlternateContent>
      </w:r>
    </w:p>
    <w:p>
      <w:pPr>
        <w:spacing w:before="61" w:line="287" w:lineRule="auto"/>
        <w:ind w:left="1" w:right="-50" w:rightChars="-24"/>
        <w:jc w:val="center"/>
        <w:rPr>
          <w:color w:val="auto"/>
          <w:spacing w:val="-8"/>
        </w:rPr>
      </w:pPr>
      <w:r>
        <w:rPr>
          <w:snapToGrid/>
          <w:color w:val="auto"/>
          <w:spacing w:val="-8"/>
        </w:rPr>
        <mc:AlternateContent>
          <mc:Choice Requires="wps">
            <w:drawing>
              <wp:anchor distT="0" distB="0" distL="114300" distR="114300" simplePos="0" relativeHeight="251670528" behindDoc="0" locked="0" layoutInCell="1" allowOverlap="1">
                <wp:simplePos x="0" y="0"/>
                <wp:positionH relativeFrom="column">
                  <wp:posOffset>1918335</wp:posOffset>
                </wp:positionH>
                <wp:positionV relativeFrom="paragraph">
                  <wp:posOffset>91440</wp:posOffset>
                </wp:positionV>
                <wp:extent cx="1581785" cy="278130"/>
                <wp:effectExtent l="4445" t="4445" r="13970" b="22225"/>
                <wp:wrapNone/>
                <wp:docPr id="12" name="自选图形 30"/>
                <wp:cNvGraphicFramePr/>
                <a:graphic xmlns:a="http://schemas.openxmlformats.org/drawingml/2006/main">
                  <a:graphicData uri="http://schemas.microsoft.com/office/word/2010/wordprocessingShape">
                    <wps:wsp>
                      <wps:cNvSpPr/>
                      <wps:spPr>
                        <a:xfrm>
                          <a:off x="0" y="0"/>
                          <a:ext cx="1581785" cy="278130"/>
                        </a:xfrm>
                        <a:prstGeom prst="flowChartProcess">
                          <a:avLst/>
                        </a:prstGeom>
                        <a:solidFill>
                          <a:srgbClr val="FFFFFF"/>
                        </a:solidFill>
                        <a:ln w="9525" cap="flat" cmpd="sng">
                          <a:solidFill>
                            <a:srgbClr val="FFFFFF"/>
                          </a:solidFill>
                          <a:prstDash val="solid"/>
                          <a:miter/>
                          <a:headEnd type="none" w="med" len="med"/>
                          <a:tailEnd type="none" w="med" len="med"/>
                        </a:ln>
                        <a:effectLst/>
                      </wps:spPr>
                      <wps:txbx>
                        <w:txbxContent>
                          <w:p>
                            <w:pPr>
                              <w:jc w:val="center"/>
                              <w:rPr>
                                <w:color w:val="auto"/>
                              </w:rPr>
                            </w:pPr>
                            <w:r>
                              <w:rPr>
                                <w:rFonts w:hint="eastAsia"/>
                              </w:rPr>
                              <w:t>环境风险</w:t>
                            </w:r>
                            <w:r>
                              <w:rPr>
                                <w:rFonts w:hint="eastAsia"/>
                                <w:color w:val="auto"/>
                              </w:rPr>
                              <w:t>评估与分级</w:t>
                            </w:r>
                          </w:p>
                        </w:txbxContent>
                      </wps:txbx>
                      <wps:bodyPr upright="1"/>
                    </wps:wsp>
                  </a:graphicData>
                </a:graphic>
              </wp:anchor>
            </w:drawing>
          </mc:Choice>
          <mc:Fallback>
            <w:pict>
              <v:shape id="自选图形 30" o:spid="_x0000_s1026" o:spt="109" type="#_x0000_t109" style="position:absolute;left:0pt;margin-left:151.05pt;margin-top:7.2pt;height:21.9pt;width:124.55pt;z-index:251670528;mso-width-relative:page;mso-height-relative:page;" fillcolor="#FFFFFF" filled="t" stroked="t" coordsize="21600,21600" o:gfxdata="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bXgo9NcAAAAJAQAADwAAAAAAAAABACAAAAA4AAAAZHJzL2Rvd25yZXYueG1sUEsBAhQA&#10;FAAAAAgAh07iQPX3XagWAgAASwQAAA4AAAAAAAAAAQAgAAAAPAEAAGRycy9lMm9Eb2MueG1sUEsF&#10;BgAAAAAGAAYAWQEAAMQFAAAAAA==&#10;">
                <v:fill on="t" focussize="0,0"/>
                <v:stroke color="#FFFFFF" joinstyle="miter"/>
                <v:imagedata o:title=""/>
                <o:lock v:ext="edit" aspectratio="f"/>
                <v:textbox>
                  <w:txbxContent>
                    <w:p>
                      <w:pPr>
                        <w:jc w:val="center"/>
                        <w:rPr>
                          <w:color w:val="auto"/>
                        </w:rPr>
                      </w:pPr>
                      <w:r>
                        <w:rPr>
                          <w:rFonts w:hint="eastAsia"/>
                        </w:rPr>
                        <w:t>环境风险</w:t>
                      </w:r>
                      <w:r>
                        <w:rPr>
                          <w:rFonts w:hint="eastAsia"/>
                          <w:color w:val="auto"/>
                        </w:rPr>
                        <w:t>评估与分级</w:t>
                      </w:r>
                    </w:p>
                  </w:txbxContent>
                </v:textbox>
              </v:shape>
            </w:pict>
          </mc:Fallback>
        </mc:AlternateContent>
      </w:r>
    </w:p>
    <w:p>
      <w:pPr>
        <w:spacing w:before="61" w:line="287" w:lineRule="auto"/>
        <w:ind w:left="1" w:right="-50" w:rightChars="-24"/>
        <w:jc w:val="center"/>
        <w:rPr>
          <w:color w:val="auto"/>
          <w:spacing w:val="-8"/>
        </w:rPr>
      </w:pPr>
    </w:p>
    <w:p>
      <w:pPr>
        <w:spacing w:before="61" w:line="287" w:lineRule="auto"/>
        <w:ind w:left="1" w:right="-50" w:rightChars="-24"/>
        <w:jc w:val="center"/>
        <w:rPr>
          <w:color w:val="auto"/>
          <w:spacing w:val="-8"/>
        </w:rPr>
      </w:pPr>
      <w:r>
        <w:rPr>
          <w:snapToGrid/>
          <w:color w:val="auto"/>
          <w:spacing w:val="-8"/>
        </w:rPr>
        <mc:AlternateContent>
          <mc:Choice Requires="wps">
            <w:drawing>
              <wp:anchor distT="0" distB="0" distL="114300" distR="114300" simplePos="0" relativeHeight="251672576" behindDoc="0" locked="0" layoutInCell="1" allowOverlap="1">
                <wp:simplePos x="0" y="0"/>
                <wp:positionH relativeFrom="column">
                  <wp:posOffset>1918335</wp:posOffset>
                </wp:positionH>
                <wp:positionV relativeFrom="paragraph">
                  <wp:posOffset>-2540</wp:posOffset>
                </wp:positionV>
                <wp:extent cx="1487170" cy="389255"/>
                <wp:effectExtent l="4445" t="4445" r="13335" b="6350"/>
                <wp:wrapNone/>
                <wp:docPr id="14" name="自选图形 32"/>
                <wp:cNvGraphicFramePr/>
                <a:graphic xmlns:a="http://schemas.openxmlformats.org/drawingml/2006/main">
                  <a:graphicData uri="http://schemas.microsoft.com/office/word/2010/wordprocessingShape">
                    <wps:wsp>
                      <wps:cNvSpPr/>
                      <wps:spPr>
                        <a:xfrm>
                          <a:off x="0" y="0"/>
                          <a:ext cx="1487170" cy="38925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环境风险受体敏感性（E）</w:t>
                            </w:r>
                          </w:p>
                          <w:p>
                            <w:pPr>
                              <w:jc w:val="center"/>
                              <w:rPr>
                                <w:sz w:val="18"/>
                                <w:szCs w:val="18"/>
                              </w:rPr>
                            </w:pPr>
                            <w:r>
                              <w:rPr>
                                <w:rFonts w:hint="eastAsia"/>
                                <w:sz w:val="18"/>
                                <w:szCs w:val="18"/>
                              </w:rPr>
                              <w:t>评估</w:t>
                            </w:r>
                          </w:p>
                        </w:txbxContent>
                      </wps:txbx>
                      <wps:bodyPr upright="1"/>
                    </wps:wsp>
                  </a:graphicData>
                </a:graphic>
              </wp:anchor>
            </w:drawing>
          </mc:Choice>
          <mc:Fallback>
            <w:pict>
              <v:shape id="自选图形 32" o:spid="_x0000_s1026" o:spt="109" type="#_x0000_t109" style="position:absolute;left:0pt;margin-left:151.05pt;margin-top:-0.2pt;height:30.65pt;width:117.1pt;z-index:251672576;mso-width-relative:page;mso-height-relative:page;" fillcolor="#FFFFFF" filled="t" stroked="t" coordsize="21600,21600" o:gfxdata="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BBI/FR2QAAAAgBAAAPAAAAAAAAAAEAIAAAADgAAABkcnMvZG93bnJldi54&#10;bWxQSwECFAAUAAAACACHTuJAN41S6BwCAABLBAAADgAAAAAAAAABACAAAAA+AQAAZHJzL2Uyb0Rv&#10;Yy54bWxQSwUGAAAAAAYABgBZAQAAzAUAAAAA&#10;">
                <v:fill on="t" focussize="0,0"/>
                <v:stroke color="#000000" joinstyle="miter"/>
                <v:imagedata o:title=""/>
                <o:lock v:ext="edit" aspectratio="f"/>
                <v:textbox>
                  <w:txbxContent>
                    <w:p>
                      <w:pPr>
                        <w:jc w:val="center"/>
                        <w:rPr>
                          <w:sz w:val="18"/>
                          <w:szCs w:val="18"/>
                        </w:rPr>
                      </w:pPr>
                      <w:r>
                        <w:rPr>
                          <w:rFonts w:hint="eastAsia"/>
                          <w:sz w:val="18"/>
                          <w:szCs w:val="18"/>
                        </w:rPr>
                        <w:t>环境风险受体敏感性（E）</w:t>
                      </w:r>
                    </w:p>
                    <w:p>
                      <w:pPr>
                        <w:jc w:val="center"/>
                        <w:rPr>
                          <w:sz w:val="18"/>
                          <w:szCs w:val="18"/>
                        </w:rPr>
                      </w:pPr>
                      <w:r>
                        <w:rPr>
                          <w:rFonts w:hint="eastAsia"/>
                          <w:sz w:val="18"/>
                          <w:szCs w:val="18"/>
                        </w:rPr>
                        <w:t>评估</w:t>
                      </w:r>
                    </w:p>
                  </w:txbxContent>
                </v:textbox>
              </v:shape>
            </w:pict>
          </mc:Fallback>
        </mc:AlternateContent>
      </w:r>
      <w:r>
        <w:rPr>
          <w:snapToGrid/>
          <w:color w:val="auto"/>
          <w:spacing w:val="-8"/>
        </w:rPr>
        <mc:AlternateContent>
          <mc:Choice Requires="wps">
            <w:drawing>
              <wp:anchor distT="0" distB="0" distL="114300" distR="114300" simplePos="0" relativeHeight="251673600" behindDoc="0" locked="0" layoutInCell="1" allowOverlap="1">
                <wp:simplePos x="0" y="0"/>
                <wp:positionH relativeFrom="column">
                  <wp:posOffset>3672840</wp:posOffset>
                </wp:positionH>
                <wp:positionV relativeFrom="paragraph">
                  <wp:posOffset>37465</wp:posOffset>
                </wp:positionV>
                <wp:extent cx="1394460" cy="389255"/>
                <wp:effectExtent l="4445" t="4445" r="10795" b="6350"/>
                <wp:wrapNone/>
                <wp:docPr id="15" name="自选图形 33"/>
                <wp:cNvGraphicFramePr/>
                <a:graphic xmlns:a="http://schemas.openxmlformats.org/drawingml/2006/main">
                  <a:graphicData uri="http://schemas.microsoft.com/office/word/2010/wordprocessingShape">
                    <wps:wsp>
                      <wps:cNvSpPr/>
                      <wps:spPr>
                        <a:xfrm>
                          <a:off x="0" y="0"/>
                          <a:ext cx="1394460" cy="38925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环境风险防控与</w:t>
                            </w:r>
                          </w:p>
                          <w:p>
                            <w:pPr>
                              <w:jc w:val="center"/>
                              <w:rPr>
                                <w:sz w:val="18"/>
                                <w:szCs w:val="18"/>
                              </w:rPr>
                            </w:pPr>
                            <w:r>
                              <w:rPr>
                                <w:rFonts w:hint="eastAsia"/>
                                <w:sz w:val="18"/>
                                <w:szCs w:val="18"/>
                              </w:rPr>
                              <w:t>应急能力（M）评估</w:t>
                            </w:r>
                          </w:p>
                          <w:p/>
                        </w:txbxContent>
                      </wps:txbx>
                      <wps:bodyPr upright="1"/>
                    </wps:wsp>
                  </a:graphicData>
                </a:graphic>
              </wp:anchor>
            </w:drawing>
          </mc:Choice>
          <mc:Fallback>
            <w:pict>
              <v:shape id="自选图形 33" o:spid="_x0000_s1026" o:spt="109" type="#_x0000_t109" style="position:absolute;left:0pt;margin-left:289.2pt;margin-top:2.95pt;height:30.65pt;width:109.8pt;z-index:251673600;mso-width-relative:page;mso-height-relative:page;" fillcolor="#FFFFFF" filled="t" stroked="t" coordsize="21600,21600" o:gfxdata="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ALxEi9kAAAAIAQAADwAAAAAAAAABACAAAAA4AAAAZHJzL2Rvd25yZXYueG1s&#10;UEsBAhQAFAAAAAgAh07iQEjnXzsaAgAASwQAAA4AAAAAAAAAAQAgAAAAPgEAAGRycy9lMm9Eb2Mu&#10;eG1sUEsFBgAAAAAGAAYAWQEAAMoFAAAAAA==&#10;">
                <v:fill on="t" focussize="0,0"/>
                <v:stroke color="#000000" joinstyle="miter"/>
                <v:imagedata o:title=""/>
                <o:lock v:ext="edit" aspectratio="f"/>
                <v:textbox>
                  <w:txbxContent>
                    <w:p>
                      <w:pPr>
                        <w:jc w:val="center"/>
                        <w:rPr>
                          <w:sz w:val="18"/>
                          <w:szCs w:val="18"/>
                        </w:rPr>
                      </w:pPr>
                      <w:r>
                        <w:rPr>
                          <w:rFonts w:hint="eastAsia"/>
                          <w:sz w:val="18"/>
                          <w:szCs w:val="18"/>
                        </w:rPr>
                        <w:t>环境风险防控与</w:t>
                      </w:r>
                    </w:p>
                    <w:p>
                      <w:pPr>
                        <w:jc w:val="center"/>
                        <w:rPr>
                          <w:sz w:val="18"/>
                          <w:szCs w:val="18"/>
                        </w:rPr>
                      </w:pPr>
                      <w:r>
                        <w:rPr>
                          <w:rFonts w:hint="eastAsia"/>
                          <w:sz w:val="18"/>
                          <w:szCs w:val="18"/>
                        </w:rPr>
                        <w:t>应急能力（M）评估</w:t>
                      </w:r>
                    </w:p>
                    <w:p/>
                  </w:txbxContent>
                </v:textbox>
              </v:shape>
            </w:pict>
          </mc:Fallback>
        </mc:AlternateContent>
      </w:r>
      <w:r>
        <w:rPr>
          <w:snapToGrid/>
          <w:color w:val="auto"/>
          <w:spacing w:val="-8"/>
        </w:rPr>
        <mc:AlternateContent>
          <mc:Choice Requires="wps">
            <w:drawing>
              <wp:anchor distT="0" distB="0" distL="114300" distR="114300" simplePos="0" relativeHeight="251671552" behindDoc="0" locked="0" layoutInCell="1" allowOverlap="1">
                <wp:simplePos x="0" y="0"/>
                <wp:positionH relativeFrom="column">
                  <wp:posOffset>253365</wp:posOffset>
                </wp:positionH>
                <wp:positionV relativeFrom="paragraph">
                  <wp:posOffset>-2540</wp:posOffset>
                </wp:positionV>
                <wp:extent cx="1394460" cy="389255"/>
                <wp:effectExtent l="4445" t="4445" r="10795" b="6350"/>
                <wp:wrapNone/>
                <wp:docPr id="13" name="自选图形 31"/>
                <wp:cNvGraphicFramePr/>
                <a:graphic xmlns:a="http://schemas.openxmlformats.org/drawingml/2006/main">
                  <a:graphicData uri="http://schemas.microsoft.com/office/word/2010/wordprocessingShape">
                    <wps:wsp>
                      <wps:cNvSpPr/>
                      <wps:spPr>
                        <a:xfrm>
                          <a:off x="0" y="0"/>
                          <a:ext cx="1394460" cy="38925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环境风险源强度（S）</w:t>
                            </w:r>
                          </w:p>
                          <w:p>
                            <w:pPr>
                              <w:jc w:val="center"/>
                              <w:rPr>
                                <w:sz w:val="18"/>
                                <w:szCs w:val="18"/>
                              </w:rPr>
                            </w:pPr>
                            <w:r>
                              <w:rPr>
                                <w:rFonts w:hint="eastAsia"/>
                                <w:sz w:val="18"/>
                                <w:szCs w:val="18"/>
                              </w:rPr>
                              <w:t>评估</w:t>
                            </w:r>
                          </w:p>
                        </w:txbxContent>
                      </wps:txbx>
                      <wps:bodyPr upright="1"/>
                    </wps:wsp>
                  </a:graphicData>
                </a:graphic>
              </wp:anchor>
            </w:drawing>
          </mc:Choice>
          <mc:Fallback>
            <w:pict>
              <v:shape id="自选图形 31" o:spid="_x0000_s1026" o:spt="109" type="#_x0000_t109" style="position:absolute;left:0pt;margin-left:19.95pt;margin-top:-0.2pt;height:30.65pt;width:109.8pt;z-index:251671552;mso-width-relative:page;mso-height-relative:page;" fillcolor="#FFFFFF" filled="t" stroked="t" coordsize="21600,21600" o:gfxdata="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xAvnY1wAAAAcBAAAPAAAAAAAAAAEAIAAAADgAAABkcnMvZG93bnJldi54bWxQ&#10;SwECFAAUAAAACACHTuJA2BRoTxsCAABLBAAADgAAAAAAAAABACAAAAA8AQAAZHJzL2Uyb0RvYy54&#10;bWxQSwUGAAAAAAYABgBZAQAAyQUAAAAA&#10;">
                <v:fill on="t" focussize="0,0"/>
                <v:stroke color="#000000" joinstyle="miter"/>
                <v:imagedata o:title=""/>
                <o:lock v:ext="edit" aspectratio="f"/>
                <v:textbox>
                  <w:txbxContent>
                    <w:p>
                      <w:pPr>
                        <w:jc w:val="center"/>
                        <w:rPr>
                          <w:sz w:val="18"/>
                          <w:szCs w:val="18"/>
                        </w:rPr>
                      </w:pPr>
                      <w:r>
                        <w:rPr>
                          <w:rFonts w:hint="eastAsia"/>
                          <w:sz w:val="18"/>
                          <w:szCs w:val="18"/>
                        </w:rPr>
                        <w:t>环境风险源强度（S）</w:t>
                      </w:r>
                    </w:p>
                    <w:p>
                      <w:pPr>
                        <w:jc w:val="center"/>
                        <w:rPr>
                          <w:sz w:val="18"/>
                          <w:szCs w:val="18"/>
                        </w:rPr>
                      </w:pPr>
                      <w:r>
                        <w:rPr>
                          <w:rFonts w:hint="eastAsia"/>
                          <w:sz w:val="18"/>
                          <w:szCs w:val="18"/>
                        </w:rPr>
                        <w:t>评估</w:t>
                      </w:r>
                    </w:p>
                  </w:txbxContent>
                </v:textbox>
              </v:shape>
            </w:pict>
          </mc:Fallback>
        </mc:AlternateContent>
      </w:r>
    </w:p>
    <w:p>
      <w:pPr>
        <w:spacing w:before="61" w:line="287" w:lineRule="auto"/>
        <w:ind w:left="1" w:right="-50" w:rightChars="-24"/>
        <w:jc w:val="center"/>
        <w:rPr>
          <w:color w:val="auto"/>
          <w:spacing w:val="-8"/>
        </w:rPr>
      </w:pPr>
      <w:r>
        <w:rPr>
          <w:snapToGrid/>
          <w:color w:val="auto"/>
          <w:spacing w:val="-8"/>
        </w:rPr>
        <mc:AlternateContent>
          <mc:Choice Requires="wps">
            <w:drawing>
              <wp:anchor distT="0" distB="0" distL="114300" distR="114300" simplePos="0" relativeHeight="251687936" behindDoc="0" locked="0" layoutInCell="1" allowOverlap="1">
                <wp:simplePos x="0" y="0"/>
                <wp:positionH relativeFrom="column">
                  <wp:posOffset>4351655</wp:posOffset>
                </wp:positionH>
                <wp:positionV relativeFrom="paragraph">
                  <wp:posOffset>204470</wp:posOffset>
                </wp:positionV>
                <wp:extent cx="15875" cy="168275"/>
                <wp:effectExtent l="4445" t="635" r="17780" b="2540"/>
                <wp:wrapNone/>
                <wp:docPr id="29" name="自选图形 52"/>
                <wp:cNvGraphicFramePr/>
                <a:graphic xmlns:a="http://schemas.openxmlformats.org/drawingml/2006/main">
                  <a:graphicData uri="http://schemas.microsoft.com/office/word/2010/wordprocessingShape">
                    <wps:wsp>
                      <wps:cNvCnPr/>
                      <wps:spPr>
                        <a:xfrm>
                          <a:off x="0" y="0"/>
                          <a:ext cx="15875" cy="16827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52" o:spid="_x0000_s1026" o:spt="32" type="#_x0000_t32" style="position:absolute;left:0pt;margin-left:342.65pt;margin-top:16.1pt;height:13.25pt;width:1.25pt;z-index:251687936;mso-width-relative:page;mso-height-relative:page;" filled="f" stroked="t" coordsize="21600,21600" o:gfxdata="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A8OBgm2AAAAAkBAAAPAAAAAAAA&#10;AAEAIAAAADgAAABkcnMvZG93bnJldi54bWxQSwECFAAUAAAACACHTuJAr653HfwBAAD2AwAADgAA&#10;AAAAAAABACAAAAA9AQAAZHJzL2Uyb0RvYy54bWxQSwUGAAAAAAYABgBZAQAAqwUAAAAA&#10;">
                <v:fill on="f" focussize="0,0"/>
                <v:stroke color="#000000" joinstyle="round"/>
                <v:imagedata o:title=""/>
                <o:lock v:ext="edit" aspectratio="f"/>
              </v:shape>
            </w:pict>
          </mc:Fallback>
        </mc:AlternateContent>
      </w:r>
      <w:r>
        <w:rPr>
          <w:snapToGrid/>
          <w:color w:val="auto"/>
          <w:spacing w:val="-8"/>
        </w:rPr>
        <mc:AlternateContent>
          <mc:Choice Requires="wps">
            <w:drawing>
              <wp:anchor distT="0" distB="0" distL="114300" distR="114300" simplePos="0" relativeHeight="251686912" behindDoc="0" locked="0" layoutInCell="1" allowOverlap="1">
                <wp:simplePos x="0" y="0"/>
                <wp:positionH relativeFrom="column">
                  <wp:posOffset>2641600</wp:posOffset>
                </wp:positionH>
                <wp:positionV relativeFrom="paragraph">
                  <wp:posOffset>164465</wp:posOffset>
                </wp:positionV>
                <wp:extent cx="0" cy="208280"/>
                <wp:effectExtent l="4445" t="0" r="14605" b="1270"/>
                <wp:wrapNone/>
                <wp:docPr id="28" name="自选图形 49"/>
                <wp:cNvGraphicFramePr/>
                <a:graphic xmlns:a="http://schemas.openxmlformats.org/drawingml/2006/main">
                  <a:graphicData uri="http://schemas.microsoft.com/office/word/2010/wordprocessingShape">
                    <wps:wsp>
                      <wps:cNvCnPr/>
                      <wps:spPr>
                        <a:xfrm>
                          <a:off x="0" y="0"/>
                          <a:ext cx="0" cy="20828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49" o:spid="_x0000_s1026" o:spt="32" type="#_x0000_t32" style="position:absolute;left:0pt;margin-left:208pt;margin-top:12.95pt;height:16.4pt;width:0pt;z-index:251686912;mso-width-relative:page;mso-height-relative:page;" filled="f" stroked="t" coordsize="21600,21600" o:gfxdata="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g/OlZ1wAAAAkBAAAPAAAAAAAAAAEA&#10;IAAAADgAAABkcnMvZG93bnJldi54bWxQSwECFAAUAAAACACHTuJA6/p/EvoBAADyAwAADgAAAAAA&#10;AAABACAAAAA8AQAAZHJzL2Uyb0RvYy54bWxQSwUGAAAAAAYABgBZAQAAqAUAAAAA&#10;">
                <v:fill on="f" focussize="0,0"/>
                <v:stroke color="#000000" joinstyle="round"/>
                <v:imagedata o:title=""/>
                <o:lock v:ext="edit" aspectratio="f"/>
              </v:shape>
            </w:pict>
          </mc:Fallback>
        </mc:AlternateContent>
      </w:r>
      <w:r>
        <w:rPr>
          <w:snapToGrid/>
          <w:color w:val="auto"/>
          <w:spacing w:val="-8"/>
        </w:rPr>
        <mc:AlternateContent>
          <mc:Choice Requires="wps">
            <w:drawing>
              <wp:anchor distT="0" distB="0" distL="114300" distR="114300" simplePos="0" relativeHeight="251685888" behindDoc="0" locked="0" layoutInCell="1" allowOverlap="1">
                <wp:simplePos x="0" y="0"/>
                <wp:positionH relativeFrom="column">
                  <wp:posOffset>953135</wp:posOffset>
                </wp:positionH>
                <wp:positionV relativeFrom="paragraph">
                  <wp:posOffset>164465</wp:posOffset>
                </wp:positionV>
                <wp:extent cx="0" cy="208280"/>
                <wp:effectExtent l="4445" t="0" r="14605" b="1270"/>
                <wp:wrapNone/>
                <wp:docPr id="27" name="自选图形 48"/>
                <wp:cNvGraphicFramePr/>
                <a:graphic xmlns:a="http://schemas.openxmlformats.org/drawingml/2006/main">
                  <a:graphicData uri="http://schemas.microsoft.com/office/word/2010/wordprocessingShape">
                    <wps:wsp>
                      <wps:cNvCnPr/>
                      <wps:spPr>
                        <a:xfrm>
                          <a:off x="0" y="0"/>
                          <a:ext cx="0" cy="20828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48" o:spid="_x0000_s1026" o:spt="32" type="#_x0000_t32" style="position:absolute;left:0pt;margin-left:75.05pt;margin-top:12.95pt;height:16.4pt;width:0pt;z-index:251685888;mso-width-relative:page;mso-height-relative:page;" filled="f" stroked="t" coordsize="21600,21600" o:gfxdata="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jaVHO1gAAAAkBAAAPAAAAAAAAAAEA&#10;IAAAADgAAABkcnMvZG93bnJldi54bWxQSwECFAAUAAAACACHTuJA06j6dfsBAADyAwAADgAAAAAA&#10;AAABACAAAAA7AQAAZHJzL2Uyb0RvYy54bWxQSwUGAAAAAAYABgBZAQAAqAUAAAAA&#10;">
                <v:fill on="f" focussize="0,0"/>
                <v:stroke color="#000000" joinstyle="round"/>
                <v:imagedata o:title=""/>
                <o:lock v:ext="edit" aspectratio="f"/>
              </v:shape>
            </w:pict>
          </mc:Fallback>
        </mc:AlternateContent>
      </w:r>
    </w:p>
    <w:p>
      <w:pPr>
        <w:spacing w:before="61" w:line="287" w:lineRule="auto"/>
        <w:ind w:left="1" w:right="-50" w:rightChars="-24"/>
        <w:jc w:val="center"/>
        <w:rPr>
          <w:color w:val="auto"/>
          <w:spacing w:val="-8"/>
        </w:rPr>
      </w:pPr>
      <w:r>
        <w:rPr>
          <w:snapToGrid/>
          <w:color w:val="auto"/>
          <w:spacing w:val="-8"/>
        </w:rPr>
        <mc:AlternateContent>
          <mc:Choice Requires="wps">
            <w:drawing>
              <wp:anchor distT="0" distB="0" distL="114300" distR="114300" simplePos="0" relativeHeight="251688960" behindDoc="0" locked="0" layoutInCell="1" allowOverlap="1">
                <wp:simplePos x="0" y="0"/>
                <wp:positionH relativeFrom="column">
                  <wp:posOffset>953135</wp:posOffset>
                </wp:positionH>
                <wp:positionV relativeFrom="paragraph">
                  <wp:posOffset>150495</wp:posOffset>
                </wp:positionV>
                <wp:extent cx="3414395" cy="0"/>
                <wp:effectExtent l="0" t="4445" r="0" b="0"/>
                <wp:wrapNone/>
                <wp:docPr id="30" name="自选图形 53"/>
                <wp:cNvGraphicFramePr/>
                <a:graphic xmlns:a="http://schemas.openxmlformats.org/drawingml/2006/main">
                  <a:graphicData uri="http://schemas.microsoft.com/office/word/2010/wordprocessingShape">
                    <wps:wsp>
                      <wps:cNvCnPr/>
                      <wps:spPr>
                        <a:xfrm>
                          <a:off x="0" y="0"/>
                          <a:ext cx="341439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53" o:spid="_x0000_s1026" o:spt="32" type="#_x0000_t32" style="position:absolute;left:0pt;margin-left:75.05pt;margin-top:11.85pt;height:0pt;width:268.85pt;z-index:251688960;mso-width-relative:page;mso-height-relative:page;" filled="f" stroked="t" coordsize="21600,21600" o:gfxdata="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BmpfYf1gAAAAkBAAAPAAAAAAAAAAEA&#10;IAAAADgAAABkcnMvZG93bnJldi54bWxQSwECFAAUAAAACACHTuJAKStwnPsBAADzAwAADgAAAAAA&#10;AAABACAAAAA7AQAAZHJzL2Uyb0RvYy54bWxQSwUGAAAAAAYABgBZAQAAqAUAAAAA&#10;">
                <v:fill on="f" focussize="0,0"/>
                <v:stroke color="#000000" joinstyle="round"/>
                <v:imagedata o:title=""/>
                <o:lock v:ext="edit" aspectratio="f"/>
              </v:shape>
            </w:pict>
          </mc:Fallback>
        </mc:AlternateContent>
      </w:r>
      <w:r>
        <w:rPr>
          <w:snapToGrid/>
          <w:color w:val="auto"/>
          <w:spacing w:val="-8"/>
        </w:rPr>
        <mc:AlternateContent>
          <mc:Choice Requires="wps">
            <w:drawing>
              <wp:anchor distT="0" distB="0" distL="114300" distR="114300" simplePos="0" relativeHeight="251679744" behindDoc="0" locked="0" layoutInCell="1" allowOverlap="1">
                <wp:simplePos x="0" y="0"/>
                <wp:positionH relativeFrom="column">
                  <wp:posOffset>4032250</wp:posOffset>
                </wp:positionH>
                <wp:positionV relativeFrom="paragraph">
                  <wp:posOffset>150495</wp:posOffset>
                </wp:positionV>
                <wp:extent cx="7620" cy="216535"/>
                <wp:effectExtent l="33020" t="0" r="35560" b="12065"/>
                <wp:wrapNone/>
                <wp:docPr id="21" name="自选图形 41"/>
                <wp:cNvGraphicFramePr/>
                <a:graphic xmlns:a="http://schemas.openxmlformats.org/drawingml/2006/main">
                  <a:graphicData uri="http://schemas.microsoft.com/office/word/2010/wordprocessingShape">
                    <wps:wsp>
                      <wps:cNvCnPr/>
                      <wps:spPr>
                        <a:xfrm>
                          <a:off x="0" y="0"/>
                          <a:ext cx="7620" cy="2165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41" o:spid="_x0000_s1026" o:spt="32" type="#_x0000_t32" style="position:absolute;left:0pt;margin-left:317.5pt;margin-top:11.85pt;height:17.05pt;width:0.6pt;z-index:251679744;mso-width-relative:page;mso-height-relative:page;" filled="f" stroked="t" coordsize="21600,21600" o:gfxdata="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hlD7F2gAAAAkB&#10;AAAPAAAAAAAAAAEAIAAAADgAAABkcnMvZG93bnJldi54bWxQSwECFAAUAAAACACHTuJAbIcMEgMC&#10;AAD5AwAADgAAAAAAAAABACAAAAA/AQAAZHJzL2Uyb0RvYy54bWxQSwUGAAAAAAYABgBZAQAAtAUA&#10;AAAA&#10;">
                <v:fill on="f" focussize="0,0"/>
                <v:stroke color="#000000" joinstyle="round" endarrow="block"/>
                <v:imagedata o:title=""/>
                <o:lock v:ext="edit" aspectratio="f"/>
              </v:shape>
            </w:pict>
          </mc:Fallback>
        </mc:AlternateContent>
      </w:r>
      <w:r>
        <w:rPr>
          <w:snapToGrid/>
          <w:color w:val="auto"/>
          <w:spacing w:val="-8"/>
        </w:rPr>
        <mc:AlternateContent>
          <mc:Choice Requires="wps">
            <w:drawing>
              <wp:anchor distT="0" distB="0" distL="114300" distR="114300" simplePos="0" relativeHeight="251674624" behindDoc="0" locked="0" layoutInCell="1" allowOverlap="1">
                <wp:simplePos x="0" y="0"/>
                <wp:positionH relativeFrom="column">
                  <wp:posOffset>1392555</wp:posOffset>
                </wp:positionH>
                <wp:positionV relativeFrom="paragraph">
                  <wp:posOffset>150495</wp:posOffset>
                </wp:positionV>
                <wp:extent cx="7620" cy="216535"/>
                <wp:effectExtent l="33020" t="0" r="35560" b="12065"/>
                <wp:wrapNone/>
                <wp:docPr id="16" name="自选图形 34"/>
                <wp:cNvGraphicFramePr/>
                <a:graphic xmlns:a="http://schemas.openxmlformats.org/drawingml/2006/main">
                  <a:graphicData uri="http://schemas.microsoft.com/office/word/2010/wordprocessingShape">
                    <wps:wsp>
                      <wps:cNvCnPr/>
                      <wps:spPr>
                        <a:xfrm>
                          <a:off x="0" y="0"/>
                          <a:ext cx="7620" cy="2165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34" o:spid="_x0000_s1026" o:spt="32" type="#_x0000_t32" style="position:absolute;left:0pt;margin-left:109.65pt;margin-top:11.85pt;height:17.05pt;width:0.6pt;z-index:251674624;mso-width-relative:page;mso-height-relative:page;" filled="f" stroked="t" coordsize="21600,21600" o:gfxdata="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OwngIDbAAAA&#10;CQEAAA8AAAAAAAAAAQAgAAAAOAAAAGRycy9kb3ducmV2LnhtbFBLAQIUABQAAAAIAIdO4kAxZIqs&#10;BAIAAPkDAAAOAAAAAAAAAAEAIAAAAEABAABkcnMvZTJvRG9jLnhtbFBLBQYAAAAABgAGAFkBAAC2&#10;BQAAAAA=&#10;">
                <v:fill on="f" focussize="0,0"/>
                <v:stroke color="#000000" joinstyle="round" endarrow="block"/>
                <v:imagedata o:title=""/>
                <o:lock v:ext="edit" aspectratio="f"/>
              </v:shape>
            </w:pict>
          </mc:Fallback>
        </mc:AlternateContent>
      </w:r>
    </w:p>
    <w:p>
      <w:pPr>
        <w:spacing w:before="61" w:line="287" w:lineRule="auto"/>
        <w:ind w:left="1" w:right="-50" w:rightChars="-24"/>
        <w:jc w:val="center"/>
        <w:rPr>
          <w:color w:val="auto"/>
          <w:spacing w:val="-8"/>
        </w:rPr>
      </w:pPr>
      <w:r>
        <w:rPr>
          <w:snapToGrid/>
          <w:color w:val="auto"/>
          <w:spacing w:val="-8"/>
        </w:rPr>
        <mc:AlternateContent>
          <mc:Choice Requires="wps">
            <w:drawing>
              <wp:anchor distT="0" distB="0" distL="114300" distR="114300" simplePos="0" relativeHeight="251680768" behindDoc="0" locked="0" layoutInCell="1" allowOverlap="1">
                <wp:simplePos x="0" y="0"/>
                <wp:positionH relativeFrom="column">
                  <wp:posOffset>2760980</wp:posOffset>
                </wp:positionH>
                <wp:positionV relativeFrom="paragraph">
                  <wp:posOffset>144780</wp:posOffset>
                </wp:positionV>
                <wp:extent cx="2139315" cy="246380"/>
                <wp:effectExtent l="5080" t="4445" r="8255" b="15875"/>
                <wp:wrapNone/>
                <wp:docPr id="22" name="自选图形 42"/>
                <wp:cNvGraphicFramePr/>
                <a:graphic xmlns:a="http://schemas.openxmlformats.org/drawingml/2006/main">
                  <a:graphicData uri="http://schemas.microsoft.com/office/word/2010/wordprocessingShape">
                    <wps:wsp>
                      <wps:cNvSpPr/>
                      <wps:spPr>
                        <a:xfrm>
                          <a:off x="0" y="0"/>
                          <a:ext cx="2139315" cy="2463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color w:val="auto"/>
                                <w:sz w:val="18"/>
                                <w:szCs w:val="18"/>
                              </w:rPr>
                            </w:pPr>
                            <w:r>
                              <w:rPr>
                                <w:rFonts w:hint="eastAsia"/>
                                <w:color w:val="auto"/>
                                <w:sz w:val="18"/>
                                <w:szCs w:val="18"/>
                              </w:rPr>
                              <w:t>环境风险事件情景设定及影响后果分析</w:t>
                            </w:r>
                          </w:p>
                        </w:txbxContent>
                      </wps:txbx>
                      <wps:bodyPr upright="1"/>
                    </wps:wsp>
                  </a:graphicData>
                </a:graphic>
              </wp:anchor>
            </w:drawing>
          </mc:Choice>
          <mc:Fallback>
            <w:pict>
              <v:shape id="自选图形 42" o:spid="_x0000_s1026" o:spt="109" type="#_x0000_t109" style="position:absolute;left:0pt;margin-left:217.4pt;margin-top:11.4pt;height:19.4pt;width:168.45pt;z-index:251680768;mso-width-relative:page;mso-height-relative:page;" fillcolor="#FFFFFF" filled="t" stroked="t" coordsize="21600,21600" o:gfxdata="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K+UDHDZAAAACQEAAA8AAAAAAAAAAQAgAAAAOAAAAGRycy9kb3ducmV2&#10;LnhtbFBLAQIUABQAAAAIAIdO4kAgX5k3HgIAAEsEAAAOAAAAAAAAAAEAIAAAAD4BAABkcnMvZTJv&#10;RG9jLnhtbFBLBQYAAAAABgAGAFkBAADOBQAAAAA=&#10;">
                <v:fill on="t" focussize="0,0"/>
                <v:stroke color="#000000" joinstyle="miter"/>
                <v:imagedata o:title=""/>
                <o:lock v:ext="edit" aspectratio="f"/>
                <v:textbox>
                  <w:txbxContent>
                    <w:p>
                      <w:pPr>
                        <w:jc w:val="center"/>
                        <w:rPr>
                          <w:color w:val="auto"/>
                          <w:sz w:val="18"/>
                          <w:szCs w:val="18"/>
                        </w:rPr>
                      </w:pPr>
                      <w:r>
                        <w:rPr>
                          <w:rFonts w:hint="eastAsia"/>
                          <w:color w:val="auto"/>
                          <w:sz w:val="18"/>
                          <w:szCs w:val="18"/>
                        </w:rPr>
                        <w:t>环境风险事件情景设定及影响后果分析</w:t>
                      </w:r>
                    </w:p>
                  </w:txbxContent>
                </v:textbox>
              </v:shape>
            </w:pict>
          </mc:Fallback>
        </mc:AlternateContent>
      </w:r>
      <w:r>
        <w:rPr>
          <w:snapToGrid/>
          <w:color w:val="auto"/>
          <w:spacing w:val="-8"/>
        </w:rPr>
        <mc:AlternateContent>
          <mc:Choice Requires="wps">
            <w:drawing>
              <wp:anchor distT="0" distB="0" distL="114300" distR="114300" simplePos="0" relativeHeight="251675648" behindDoc="0" locked="0" layoutInCell="1" allowOverlap="1">
                <wp:simplePos x="0" y="0"/>
                <wp:positionH relativeFrom="column">
                  <wp:posOffset>621665</wp:posOffset>
                </wp:positionH>
                <wp:positionV relativeFrom="paragraph">
                  <wp:posOffset>144780</wp:posOffset>
                </wp:positionV>
                <wp:extent cx="1487170" cy="246380"/>
                <wp:effectExtent l="4445" t="4445" r="13335" b="15875"/>
                <wp:wrapNone/>
                <wp:docPr id="17" name="自选图形 35"/>
                <wp:cNvGraphicFramePr/>
                <a:graphic xmlns:a="http://schemas.openxmlformats.org/drawingml/2006/main">
                  <a:graphicData uri="http://schemas.microsoft.com/office/word/2010/wordprocessingShape">
                    <wps:wsp>
                      <wps:cNvSpPr/>
                      <wps:spPr>
                        <a:xfrm>
                          <a:off x="0" y="0"/>
                          <a:ext cx="1487170" cy="2463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环境风险分级及表征</w:t>
                            </w:r>
                          </w:p>
                        </w:txbxContent>
                      </wps:txbx>
                      <wps:bodyPr upright="1"/>
                    </wps:wsp>
                  </a:graphicData>
                </a:graphic>
              </wp:anchor>
            </w:drawing>
          </mc:Choice>
          <mc:Fallback>
            <w:pict>
              <v:shape id="自选图形 35" o:spid="_x0000_s1026" o:spt="109" type="#_x0000_t109" style="position:absolute;left:0pt;margin-left:48.95pt;margin-top:11.4pt;height:19.4pt;width:117.1pt;z-index:251675648;mso-width-relative:page;mso-height-relative:page;" fillcolor="#FFFFFF" filled="t" stroked="t" coordsize="21600,21600" o:gfxdata="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LIZJmPYAAAACAEAAA8AAAAAAAAAAQAgAAAAOAAAAGRycy9kb3ducmV2&#10;LnhtbFBLAQIUABQAAAAIAIdO4kDSC0r5HwIAAEsEAAAOAAAAAAAAAAEAIAAAAD0BAABkcnMvZTJv&#10;RG9jLnhtbFBLBQYAAAAABgAGAFkBAADOBQAAAAA=&#10;">
                <v:fill on="t" focussize="0,0"/>
                <v:stroke color="#000000" joinstyle="miter"/>
                <v:imagedata o:title=""/>
                <o:lock v:ext="edit" aspectratio="f"/>
                <v:textbox>
                  <w:txbxContent>
                    <w:p>
                      <w:pPr>
                        <w:jc w:val="center"/>
                        <w:rPr>
                          <w:sz w:val="18"/>
                          <w:szCs w:val="18"/>
                        </w:rPr>
                      </w:pPr>
                      <w:r>
                        <w:rPr>
                          <w:rFonts w:hint="eastAsia"/>
                          <w:sz w:val="18"/>
                          <w:szCs w:val="18"/>
                        </w:rPr>
                        <w:t>环境风险分级及表征</w:t>
                      </w:r>
                    </w:p>
                  </w:txbxContent>
                </v:textbox>
              </v:shape>
            </w:pict>
          </mc:Fallback>
        </mc:AlternateContent>
      </w:r>
    </w:p>
    <w:p>
      <w:pPr>
        <w:spacing w:before="61" w:line="287" w:lineRule="auto"/>
        <w:ind w:left="1" w:right="-50" w:rightChars="-24"/>
        <w:jc w:val="center"/>
        <w:rPr>
          <w:color w:val="auto"/>
          <w:spacing w:val="-8"/>
        </w:rPr>
      </w:pPr>
      <w:r>
        <w:rPr>
          <w:snapToGrid/>
          <w:color w:val="auto"/>
          <w:spacing w:val="-8"/>
        </w:rPr>
        <mc:AlternateContent>
          <mc:Choice Requires="wps">
            <w:drawing>
              <wp:anchor distT="0" distB="0" distL="114300" distR="114300" simplePos="0" relativeHeight="251683840" behindDoc="0" locked="0" layoutInCell="1" allowOverlap="1">
                <wp:simplePos x="0" y="0"/>
                <wp:positionH relativeFrom="column">
                  <wp:posOffset>4025900</wp:posOffset>
                </wp:positionH>
                <wp:positionV relativeFrom="paragraph">
                  <wp:posOffset>168910</wp:posOffset>
                </wp:positionV>
                <wp:extent cx="0" cy="195580"/>
                <wp:effectExtent l="4445" t="0" r="14605" b="13970"/>
                <wp:wrapNone/>
                <wp:docPr id="25" name="自选图形 46"/>
                <wp:cNvGraphicFramePr/>
                <a:graphic xmlns:a="http://schemas.openxmlformats.org/drawingml/2006/main">
                  <a:graphicData uri="http://schemas.microsoft.com/office/word/2010/wordprocessingShape">
                    <wps:wsp>
                      <wps:cNvCnPr/>
                      <wps:spPr>
                        <a:xfrm>
                          <a:off x="0" y="0"/>
                          <a:ext cx="0" cy="19558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46" o:spid="_x0000_s1026" o:spt="32" type="#_x0000_t32" style="position:absolute;left:0pt;margin-left:317pt;margin-top:13.3pt;height:15.4pt;width:0pt;z-index:251683840;mso-width-relative:page;mso-height-relative:page;" filled="f" stroked="t" coordsize="21600,21600" o:gfxdata="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FheyPzXAAAACQEAAA8AAAAAAAAAAQAg&#10;AAAAOAAAAGRycy9kb3ducmV2LnhtbFBLAQIUABQAAAAIAIdO4kBJi4Sf+QEAAPIDAAAOAAAAAAAA&#10;AAEAIAAAADwBAABkcnMvZTJvRG9jLnhtbFBLBQYAAAAABgAGAFkBAACnBQAAAAA=&#10;">
                <v:fill on="f" focussize="0,0"/>
                <v:stroke color="#000000" joinstyle="round"/>
                <v:imagedata o:title=""/>
                <o:lock v:ext="edit" aspectratio="f"/>
              </v:shape>
            </w:pict>
          </mc:Fallback>
        </mc:AlternateContent>
      </w:r>
      <w:r>
        <w:rPr>
          <w:snapToGrid/>
          <w:color w:val="auto"/>
          <w:spacing w:val="-8"/>
        </w:rPr>
        <mc:AlternateContent>
          <mc:Choice Requires="wps">
            <w:drawing>
              <wp:anchor distT="0" distB="0" distL="114300" distR="114300" simplePos="0" relativeHeight="251682816" behindDoc="0" locked="0" layoutInCell="1" allowOverlap="1">
                <wp:simplePos x="0" y="0"/>
                <wp:positionH relativeFrom="column">
                  <wp:posOffset>1400175</wp:posOffset>
                </wp:positionH>
                <wp:positionV relativeFrom="paragraph">
                  <wp:posOffset>168910</wp:posOffset>
                </wp:positionV>
                <wp:extent cx="635" cy="195580"/>
                <wp:effectExtent l="4445" t="0" r="13970" b="13970"/>
                <wp:wrapNone/>
                <wp:docPr id="24" name="自选图形 45"/>
                <wp:cNvGraphicFramePr/>
                <a:graphic xmlns:a="http://schemas.openxmlformats.org/drawingml/2006/main">
                  <a:graphicData uri="http://schemas.microsoft.com/office/word/2010/wordprocessingShape">
                    <wps:wsp>
                      <wps:cNvCnPr/>
                      <wps:spPr>
                        <a:xfrm>
                          <a:off x="0" y="0"/>
                          <a:ext cx="635" cy="19558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45" o:spid="_x0000_s1026" o:spt="32" type="#_x0000_t32" style="position:absolute;left:0pt;margin-left:110.25pt;margin-top:13.3pt;height:15.4pt;width:0.05pt;z-index:251682816;mso-width-relative:page;mso-height-relative:page;" filled="f" stroked="t" coordsize="21600,21600" o:gfxdata="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sGDdtNcAAAAJAQAADwAAAAAA&#10;AAABACAAAAA4AAAAZHJzL2Rvd25yZXYueG1sUEsBAhQAFAAAAAgAh07iQIOEX2P+AQAA9AMAAA4A&#10;AAAAAAAAAQAgAAAAPAEAAGRycy9lMm9Eb2MueG1sUEsFBgAAAAAGAAYAWQEAAKwFAAAAAA==&#10;">
                <v:fill on="f" focussize="0,0"/>
                <v:stroke color="#000000" joinstyle="round"/>
                <v:imagedata o:title=""/>
                <o:lock v:ext="edit" aspectratio="f"/>
              </v:shape>
            </w:pict>
          </mc:Fallback>
        </mc:AlternateContent>
      </w:r>
    </w:p>
    <w:p>
      <w:pPr>
        <w:tabs>
          <w:tab w:val="left" w:pos="2079"/>
        </w:tabs>
        <w:spacing w:before="61" w:line="287" w:lineRule="auto"/>
        <w:ind w:left="1" w:right="-50" w:rightChars="-24"/>
        <w:jc w:val="center"/>
        <w:rPr>
          <w:color w:val="auto"/>
          <w:spacing w:val="-8"/>
        </w:rPr>
      </w:pPr>
      <w:r>
        <w:rPr>
          <w:snapToGrid/>
          <w:color w:val="auto"/>
          <w:spacing w:val="-8"/>
        </w:rPr>
        <mc:AlternateContent>
          <mc:Choice Requires="wps">
            <w:drawing>
              <wp:anchor distT="0" distB="0" distL="114300" distR="114300" simplePos="0" relativeHeight="251684864" behindDoc="0" locked="0" layoutInCell="1" allowOverlap="1">
                <wp:simplePos x="0" y="0"/>
                <wp:positionH relativeFrom="column">
                  <wp:posOffset>1400810</wp:posOffset>
                </wp:positionH>
                <wp:positionV relativeFrom="paragraph">
                  <wp:posOffset>142875</wp:posOffset>
                </wp:positionV>
                <wp:extent cx="2631440" cy="0"/>
                <wp:effectExtent l="0" t="4445" r="0" b="5080"/>
                <wp:wrapNone/>
                <wp:docPr id="26" name="自选图形 47"/>
                <wp:cNvGraphicFramePr/>
                <a:graphic xmlns:a="http://schemas.openxmlformats.org/drawingml/2006/main">
                  <a:graphicData uri="http://schemas.microsoft.com/office/word/2010/wordprocessingShape">
                    <wps:wsp>
                      <wps:cNvCnPr/>
                      <wps:spPr>
                        <a:xfrm>
                          <a:off x="0" y="0"/>
                          <a:ext cx="26314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47" o:spid="_x0000_s1026" o:spt="32" type="#_x0000_t32" style="position:absolute;left:0pt;margin-left:110.3pt;margin-top:11.25pt;height:0pt;width:207.2pt;z-index:251684864;mso-width-relative:page;mso-height-relative:page;" filled="f" stroked="t" coordsize="21600,21600" o:gfxdata="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4tImfNYAAAAJAQAADwAAAAAAAAAB&#10;ACAAAAA4AAAAZHJzL2Rvd25yZXYueG1sUEsBAhQAFAAAAAgAh07iQLib7vn8AQAA8wMAAA4AAAAA&#10;AAAAAQAgAAAAOwEAAGRycy9lMm9Eb2MueG1sUEsFBgAAAAAGAAYAWQEAAKkFAAAAAA==&#10;">
                <v:fill on="f" focussize="0,0"/>
                <v:stroke color="#000000" joinstyle="round"/>
                <v:imagedata o:title=""/>
                <o:lock v:ext="edit" aspectratio="f"/>
              </v:shape>
            </w:pict>
          </mc:Fallback>
        </mc:AlternateContent>
      </w:r>
    </w:p>
    <w:p>
      <w:pPr>
        <w:tabs>
          <w:tab w:val="left" w:pos="2079"/>
        </w:tabs>
        <w:spacing w:before="61" w:line="287" w:lineRule="auto"/>
        <w:ind w:left="1" w:right="-50" w:rightChars="-24"/>
        <w:jc w:val="center"/>
        <w:rPr>
          <w:color w:val="auto"/>
          <w:spacing w:val="-8"/>
        </w:rPr>
      </w:pPr>
      <w:r>
        <w:rPr>
          <w:snapToGrid/>
          <w:color w:val="auto"/>
          <w:spacing w:val="-8"/>
        </w:rPr>
        <mc:AlternateContent>
          <mc:Choice Requires="wps">
            <w:drawing>
              <wp:anchor distT="0" distB="0" distL="114300" distR="114300" simplePos="0" relativeHeight="251676672" behindDoc="0" locked="0" layoutInCell="1" allowOverlap="1">
                <wp:simplePos x="0" y="0"/>
                <wp:positionH relativeFrom="column">
                  <wp:posOffset>2641600</wp:posOffset>
                </wp:positionH>
                <wp:positionV relativeFrom="paragraph">
                  <wp:posOffset>0</wp:posOffset>
                </wp:positionV>
                <wp:extent cx="7620" cy="216535"/>
                <wp:effectExtent l="33020" t="0" r="35560" b="12065"/>
                <wp:wrapNone/>
                <wp:docPr id="18" name="自选图形 36"/>
                <wp:cNvGraphicFramePr/>
                <a:graphic xmlns:a="http://schemas.openxmlformats.org/drawingml/2006/main">
                  <a:graphicData uri="http://schemas.microsoft.com/office/word/2010/wordprocessingShape">
                    <wps:wsp>
                      <wps:cNvCnPr/>
                      <wps:spPr>
                        <a:xfrm>
                          <a:off x="0" y="0"/>
                          <a:ext cx="7620" cy="2165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36" o:spid="_x0000_s1026" o:spt="32" type="#_x0000_t32" style="position:absolute;left:0pt;margin-left:208pt;margin-top:0pt;height:17.05pt;width:0.6pt;z-index:251676672;mso-width-relative:page;mso-height-relative:page;" filled="f" stroked="t" coordsize="21600,21600" o:gfxdata="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4/2S5tgAAAAHAQAA&#10;DwAAAAAAAAABACAAAAA4AAAAZHJzL2Rvd25yZXYueG1sUEsBAhQAFAAAAAgAh07iQNMKTRUDAgAA&#10;+QMAAA4AAAAAAAAAAQAgAAAAPQEAAGRycy9lMm9Eb2MueG1sUEsFBgAAAAAGAAYAWQEAALIFAAAA&#10;AA==&#10;">
                <v:fill on="f" focussize="0,0"/>
                <v:stroke color="#000000" joinstyle="round" endarrow="block"/>
                <v:imagedata o:title=""/>
                <o:lock v:ext="edit" aspectratio="f"/>
              </v:shape>
            </w:pict>
          </mc:Fallback>
        </mc:AlternateContent>
      </w:r>
      <w:r>
        <w:rPr>
          <w:snapToGrid/>
          <w:color w:val="auto"/>
          <w:spacing w:val="-8"/>
        </w:rPr>
        <mc:AlternateContent>
          <mc:Choice Requires="wps">
            <w:drawing>
              <wp:anchor distT="0" distB="0" distL="114300" distR="114300" simplePos="0" relativeHeight="251681792" behindDoc="0" locked="0" layoutInCell="1" allowOverlap="1">
                <wp:simplePos x="0" y="0"/>
                <wp:positionH relativeFrom="column">
                  <wp:posOffset>1791335</wp:posOffset>
                </wp:positionH>
                <wp:positionV relativeFrom="paragraph">
                  <wp:posOffset>216535</wp:posOffset>
                </wp:positionV>
                <wp:extent cx="1924050" cy="246380"/>
                <wp:effectExtent l="4445" t="4445" r="14605" b="15875"/>
                <wp:wrapNone/>
                <wp:docPr id="23" name="自选图形 44"/>
                <wp:cNvGraphicFramePr/>
                <a:graphic xmlns:a="http://schemas.openxmlformats.org/drawingml/2006/main">
                  <a:graphicData uri="http://schemas.microsoft.com/office/word/2010/wordprocessingShape">
                    <wps:wsp>
                      <wps:cNvSpPr/>
                      <wps:spPr>
                        <a:xfrm>
                          <a:off x="0" y="0"/>
                          <a:ext cx="1924050" cy="2463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环境风险防控与应急能力差距分析</w:t>
                            </w:r>
                          </w:p>
                        </w:txbxContent>
                      </wps:txbx>
                      <wps:bodyPr upright="1"/>
                    </wps:wsp>
                  </a:graphicData>
                </a:graphic>
              </wp:anchor>
            </w:drawing>
          </mc:Choice>
          <mc:Fallback>
            <w:pict>
              <v:shape id="自选图形 44" o:spid="_x0000_s1026" o:spt="109" type="#_x0000_t109" style="position:absolute;left:0pt;margin-left:141.05pt;margin-top:17.05pt;height:19.4pt;width:151.5pt;z-index:251681792;mso-width-relative:page;mso-height-relative:page;" fillcolor="#FFFFFF" filled="t" stroked="t" coordsize="21600,21600" o:gfxdata="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LnIkvrYAAAACQEAAA8AAAAAAAAAAQAgAAAAOAAAAGRycy9kb3ducmV2&#10;LnhtbFBLAQIUABQAAAAIAIdO4kBcHCaIHwIAAEsEAAAOAAAAAAAAAAEAIAAAAD0BAABkcnMvZTJv&#10;RG9jLnhtbFBLBQYAAAAABgAGAFkBAADOBQAAAAA=&#10;">
                <v:fill on="t" focussize="0,0"/>
                <v:stroke color="#000000" joinstyle="miter"/>
                <v:imagedata o:title=""/>
                <o:lock v:ext="edit" aspectratio="f"/>
                <v:textbox>
                  <w:txbxContent>
                    <w:p>
                      <w:pPr>
                        <w:jc w:val="center"/>
                        <w:rPr>
                          <w:sz w:val="18"/>
                          <w:szCs w:val="18"/>
                        </w:rPr>
                      </w:pPr>
                      <w:r>
                        <w:rPr>
                          <w:rFonts w:hint="eastAsia"/>
                          <w:sz w:val="18"/>
                          <w:szCs w:val="18"/>
                        </w:rPr>
                        <w:t>环境风险防控与应急能力差距分析</w:t>
                      </w:r>
                    </w:p>
                  </w:txbxContent>
                </v:textbox>
              </v:shape>
            </w:pict>
          </mc:Fallback>
        </mc:AlternateContent>
      </w:r>
      <w:r>
        <w:rPr>
          <w:snapToGrid/>
          <w:color w:val="auto"/>
          <w:spacing w:val="-8"/>
        </w:rPr>
        <mc:AlternateContent>
          <mc:Choice Requires="wps">
            <w:drawing>
              <wp:anchor distT="0" distB="0" distL="114300" distR="114300" simplePos="0" relativeHeight="251677696" behindDoc="0" locked="0" layoutInCell="1" allowOverlap="1">
                <wp:simplePos x="0" y="0"/>
                <wp:positionH relativeFrom="column">
                  <wp:posOffset>2633980</wp:posOffset>
                </wp:positionH>
                <wp:positionV relativeFrom="paragraph">
                  <wp:posOffset>462915</wp:posOffset>
                </wp:positionV>
                <wp:extent cx="7620" cy="216535"/>
                <wp:effectExtent l="33020" t="0" r="35560" b="12065"/>
                <wp:wrapNone/>
                <wp:docPr id="19" name="自选图形 38"/>
                <wp:cNvGraphicFramePr/>
                <a:graphic xmlns:a="http://schemas.openxmlformats.org/drawingml/2006/main">
                  <a:graphicData uri="http://schemas.microsoft.com/office/word/2010/wordprocessingShape">
                    <wps:wsp>
                      <wps:cNvCnPr/>
                      <wps:spPr>
                        <a:xfrm>
                          <a:off x="0" y="0"/>
                          <a:ext cx="7620" cy="2165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38" o:spid="_x0000_s1026" o:spt="32" type="#_x0000_t32" style="position:absolute;left:0pt;margin-left:207.4pt;margin-top:36.45pt;height:17.05pt;width:0.6pt;z-index:251677696;mso-width-relative:page;mso-height-relative:page;" filled="f" stroked="t" coordsize="21600,21600" o:gfxdata="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71zB+9oAAAAK&#10;AQAADwAAAAAAAAABACAAAAA4AAAAZHJzL2Rvd25yZXYueG1sUEsBAhQAFAAAAAgAh07iQBpbYHYE&#10;AgAA+QMAAA4AAAAAAAAAAQAgAAAAPwEAAGRycy9lMm9Eb2MueG1sUEsFBgAAAAAGAAYAWQEAALUF&#10;AAAAAA==&#10;">
                <v:fill on="f" focussize="0,0"/>
                <v:stroke color="#000000" joinstyle="round" endarrow="block"/>
                <v:imagedata o:title=""/>
                <o:lock v:ext="edit" aspectratio="f"/>
              </v:shape>
            </w:pict>
          </mc:Fallback>
        </mc:AlternateContent>
      </w:r>
      <w:r>
        <w:rPr>
          <w:snapToGrid/>
          <w:color w:val="auto"/>
          <w:spacing w:val="-8"/>
        </w:rPr>
        <mc:AlternateContent>
          <mc:Choice Requires="wps">
            <w:drawing>
              <wp:anchor distT="0" distB="0" distL="114300" distR="114300" simplePos="0" relativeHeight="251678720" behindDoc="0" locked="0" layoutInCell="1" allowOverlap="1">
                <wp:simplePos x="0" y="0"/>
                <wp:positionH relativeFrom="column">
                  <wp:posOffset>1504950</wp:posOffset>
                </wp:positionH>
                <wp:positionV relativeFrom="paragraph">
                  <wp:posOffset>679450</wp:posOffset>
                </wp:positionV>
                <wp:extent cx="2385060" cy="418465"/>
                <wp:effectExtent l="5080" t="4445" r="10160" b="15240"/>
                <wp:wrapNone/>
                <wp:docPr id="20" name="自选图形 39"/>
                <wp:cNvGraphicFramePr/>
                <a:graphic xmlns:a="http://schemas.openxmlformats.org/drawingml/2006/main">
                  <a:graphicData uri="http://schemas.microsoft.com/office/word/2010/wordprocessingShape">
                    <wps:wsp>
                      <wps:cNvSpPr/>
                      <wps:spPr>
                        <a:xfrm>
                          <a:off x="0" y="0"/>
                          <a:ext cx="2385060" cy="418465"/>
                        </a:xfrm>
                        <a:prstGeom prst="flowChartTerminator">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突发环境事件风险评估报告编制</w:t>
                            </w:r>
                          </w:p>
                        </w:txbxContent>
                      </wps:txbx>
                      <wps:bodyPr upright="1"/>
                    </wps:wsp>
                  </a:graphicData>
                </a:graphic>
              </wp:anchor>
            </w:drawing>
          </mc:Choice>
          <mc:Fallback>
            <w:pict>
              <v:shape id="自选图形 39" o:spid="_x0000_s1026" o:spt="116" type="#_x0000_t116" style="position:absolute;left:0pt;margin-left:118.5pt;margin-top:53.5pt;height:32.95pt;width:187.8pt;z-index:251678720;mso-width-relative:page;mso-height-relative:page;" fillcolor="#FFFFFF" filled="t" stroked="t" coordsize="21600,21600" o:gfxdata="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YHqA3toAAAALAQAADwAAAAAAAAABACAAAAA4AAAAZHJzL2Rvd25y&#10;ZXYueG1sUEsBAhQAFAAAAAgAh07iQCcWSOUfAgAATgQAAA4AAAAAAAAAAQAgAAAAPwEAAGRycy9l&#10;Mm9Eb2MueG1sUEsFBgAAAAAGAAYAWQEAANAFAAAAAA==&#10;">
                <v:fill on="t" focussize="0,0"/>
                <v:stroke color="#000000" joinstyle="miter"/>
                <v:imagedata o:title=""/>
                <o:lock v:ext="edit" aspectratio="f"/>
                <v:textbox>
                  <w:txbxContent>
                    <w:p>
                      <w:pPr>
                        <w:jc w:val="center"/>
                      </w:pPr>
                      <w:r>
                        <w:rPr>
                          <w:rFonts w:hint="eastAsia"/>
                        </w:rPr>
                        <w:t>突发环境事件风险评估报告编制</w:t>
                      </w:r>
                    </w:p>
                  </w:txbxContent>
                </v:textbox>
              </v:shape>
            </w:pict>
          </mc:Fallback>
        </mc:AlternateContent>
      </w:r>
    </w:p>
    <w:p>
      <w:pPr>
        <w:tabs>
          <w:tab w:val="left" w:pos="2079"/>
        </w:tabs>
        <w:spacing w:before="61" w:line="287" w:lineRule="auto"/>
        <w:ind w:left="1" w:right="-50" w:rightChars="-24"/>
        <w:jc w:val="center"/>
        <w:rPr>
          <w:color w:val="auto"/>
          <w:spacing w:val="-8"/>
        </w:rPr>
      </w:pPr>
    </w:p>
    <w:p>
      <w:pPr>
        <w:spacing w:before="61" w:line="287" w:lineRule="auto"/>
        <w:ind w:left="1" w:right="-50" w:rightChars="-24"/>
        <w:jc w:val="center"/>
        <w:rPr>
          <w:color w:val="auto"/>
          <w:spacing w:val="-8"/>
        </w:rPr>
      </w:pPr>
    </w:p>
    <w:p>
      <w:pPr>
        <w:spacing w:before="61" w:line="287" w:lineRule="auto"/>
        <w:ind w:left="1" w:right="-50" w:rightChars="-24"/>
        <w:jc w:val="center"/>
        <w:rPr>
          <w:color w:val="auto"/>
          <w:spacing w:val="-8"/>
        </w:rPr>
      </w:pPr>
    </w:p>
    <w:p>
      <w:pPr>
        <w:spacing w:before="61" w:line="287" w:lineRule="auto"/>
        <w:ind w:left="1" w:right="-50" w:rightChars="-24"/>
        <w:jc w:val="center"/>
        <w:rPr>
          <w:color w:val="auto"/>
          <w:spacing w:val="-8"/>
        </w:rPr>
      </w:pPr>
    </w:p>
    <w:p>
      <w:pPr>
        <w:spacing w:before="61" w:line="287" w:lineRule="auto"/>
        <w:ind w:left="1" w:right="-50" w:rightChars="-24"/>
        <w:jc w:val="center"/>
        <w:rPr>
          <w:color w:val="auto"/>
          <w:spacing w:val="-8"/>
        </w:rPr>
      </w:pPr>
    </w:p>
    <w:p>
      <w:pPr>
        <w:spacing w:before="61" w:line="287" w:lineRule="auto"/>
        <w:ind w:left="1" w:right="-50" w:rightChars="-24"/>
        <w:jc w:val="center"/>
        <w:rPr>
          <w:rFonts w:ascii="黑体" w:eastAsia="黑体"/>
          <w:color w:val="auto"/>
          <w:sz w:val="24"/>
          <w:szCs w:val="24"/>
        </w:rPr>
      </w:pPr>
      <w:r>
        <w:rPr>
          <w:rFonts w:hint="eastAsia" w:ascii="黑体" w:eastAsia="黑体"/>
          <w:color w:val="auto"/>
          <w:sz w:val="24"/>
          <w:szCs w:val="24"/>
        </w:rPr>
        <w:t>图</w:t>
      </w:r>
      <w:r>
        <w:rPr>
          <w:rFonts w:hint="eastAsia" w:ascii="黑体" w:eastAsia="黑体"/>
          <w:color w:val="auto"/>
          <w:spacing w:val="-54"/>
          <w:sz w:val="24"/>
          <w:szCs w:val="24"/>
        </w:rPr>
        <w:t xml:space="preserve"> </w:t>
      </w:r>
      <w:r>
        <w:rPr>
          <w:rFonts w:hint="eastAsia" w:ascii="黑体" w:eastAsia="黑体"/>
          <w:color w:val="auto"/>
          <w:sz w:val="24"/>
          <w:szCs w:val="24"/>
        </w:rPr>
        <w:t>1</w:t>
      </w:r>
      <w:r>
        <w:rPr>
          <w:rFonts w:hint="eastAsia" w:ascii="黑体" w:eastAsia="黑体"/>
          <w:color w:val="auto"/>
          <w:sz w:val="24"/>
          <w:szCs w:val="24"/>
        </w:rPr>
        <w:tab/>
      </w:r>
      <w:r>
        <w:rPr>
          <w:rFonts w:hint="eastAsia" w:ascii="黑体" w:eastAsia="黑体"/>
          <w:color w:val="auto"/>
          <w:sz w:val="24"/>
          <w:szCs w:val="24"/>
        </w:rPr>
        <w:t xml:space="preserve"> 工业园区突发环境事件风险评估程序</w:t>
      </w:r>
    </w:p>
    <w:p>
      <w:pPr>
        <w:spacing w:before="61" w:line="287" w:lineRule="auto"/>
        <w:ind w:left="1" w:right="-50" w:rightChars="-24"/>
        <w:jc w:val="center"/>
        <w:rPr>
          <w:rFonts w:hint="eastAsia" w:ascii="黑体" w:eastAsia="黑体"/>
          <w:color w:val="auto"/>
        </w:rPr>
      </w:pPr>
    </w:p>
    <w:p>
      <w:pPr>
        <w:spacing w:before="61" w:line="287" w:lineRule="auto"/>
        <w:ind w:left="1" w:right="-50" w:rightChars="-24"/>
        <w:jc w:val="center"/>
        <w:rPr>
          <w:rFonts w:ascii="黑体" w:eastAsia="黑体"/>
          <w:color w:val="auto"/>
        </w:rPr>
      </w:pPr>
    </w:p>
    <w:p>
      <w:pPr>
        <w:pStyle w:val="17"/>
        <w:numPr>
          <w:ilvl w:val="0"/>
          <w:numId w:val="0"/>
        </w:numPr>
        <w:spacing w:beforeLines="100" w:line="360" w:lineRule="auto"/>
        <w:ind w:leftChars="0" w:right="-50" w:rightChars="-24"/>
        <w:outlineLvl w:val="0"/>
        <w:rPr>
          <w:b/>
          <w:color w:val="auto"/>
          <w:spacing w:val="-1"/>
          <w:lang w:eastAsia="zh-CN"/>
        </w:rPr>
      </w:pPr>
      <w:bookmarkStart w:id="16" w:name="_Toc21"/>
      <w:r>
        <w:rPr>
          <w:rFonts w:hint="eastAsia"/>
          <w:b/>
          <w:color w:val="auto"/>
          <w:spacing w:val="-1"/>
          <w:lang w:val="en-US" w:eastAsia="zh-CN"/>
        </w:rPr>
        <w:t>7.</w:t>
      </w:r>
      <w:r>
        <w:rPr>
          <w:rFonts w:hint="eastAsia"/>
          <w:b/>
          <w:color w:val="auto"/>
          <w:spacing w:val="-1"/>
          <w:lang w:eastAsia="zh-CN"/>
        </w:rPr>
        <w:t>基础资料收集和</w:t>
      </w:r>
      <w:r>
        <w:rPr>
          <w:b/>
          <w:color w:val="auto"/>
          <w:spacing w:val="-1"/>
          <w:lang w:eastAsia="zh-CN"/>
        </w:rPr>
        <w:t>环境风险调查</w:t>
      </w:r>
      <w:bookmarkEnd w:id="16"/>
    </w:p>
    <w:p>
      <w:pPr>
        <w:spacing w:before="61" w:line="287" w:lineRule="auto"/>
        <w:ind w:left="1" w:right="-50" w:rightChars="-24" w:firstLine="422"/>
        <w:rPr>
          <w:color w:val="auto"/>
        </w:rPr>
      </w:pPr>
      <w:bookmarkStart w:id="17" w:name="6.1_基础资料收集"/>
      <w:bookmarkEnd w:id="17"/>
      <w:r>
        <w:rPr>
          <w:rFonts w:ascii="宋体" w:hAnsi="宋体" w:eastAsia="宋体" w:cs="宋体"/>
          <w:snapToGrid/>
          <w:color w:val="auto"/>
          <w:lang w:val="zh-CN" w:bidi="zh-CN"/>
        </w:rPr>
        <w:t>工业园区</w:t>
      </w:r>
      <w:r>
        <w:rPr>
          <w:rFonts w:hint="eastAsia" w:ascii="宋体" w:hAnsi="宋体" w:eastAsia="宋体" w:cs="宋体"/>
          <w:snapToGrid/>
          <w:color w:val="auto"/>
          <w:lang w:val="zh-CN" w:bidi="zh-CN"/>
        </w:rPr>
        <w:t>环境风险分析中的基础资料收集和</w:t>
      </w:r>
      <w:r>
        <w:rPr>
          <w:rFonts w:ascii="宋体" w:hAnsi="宋体" w:eastAsia="宋体" w:cs="宋体"/>
          <w:snapToGrid/>
          <w:color w:val="auto"/>
          <w:lang w:val="zh-CN" w:bidi="zh-CN"/>
        </w:rPr>
        <w:t>详细的调查</w:t>
      </w:r>
      <w:r>
        <w:rPr>
          <w:rFonts w:hint="eastAsia" w:ascii="宋体" w:hAnsi="宋体" w:eastAsia="宋体" w:cs="宋体"/>
          <w:snapToGrid/>
          <w:color w:val="auto"/>
          <w:lang w:val="zh-CN" w:bidi="zh-CN"/>
        </w:rPr>
        <w:t>应包括：实地现场</w:t>
      </w:r>
      <w:r>
        <w:rPr>
          <w:rFonts w:ascii="宋体" w:hAnsi="宋体" w:eastAsia="宋体" w:cs="宋体"/>
          <w:snapToGrid/>
          <w:color w:val="auto"/>
          <w:lang w:val="zh-CN" w:bidi="zh-CN"/>
        </w:rPr>
        <w:t>调查工业园区概况，</w:t>
      </w:r>
      <w:r>
        <w:rPr>
          <w:rFonts w:hint="eastAsia" w:ascii="宋体" w:hAnsi="宋体" w:eastAsia="宋体" w:cs="宋体"/>
          <w:snapToGrid/>
          <w:color w:val="auto"/>
          <w:lang w:val="zh-CN" w:bidi="zh-CN"/>
        </w:rPr>
        <w:t>园区</w:t>
      </w:r>
      <w:r>
        <w:rPr>
          <w:rFonts w:ascii="宋体" w:hAnsi="宋体" w:eastAsia="宋体" w:cs="宋体"/>
          <w:snapToGrid/>
          <w:color w:val="auto"/>
          <w:lang w:val="zh-CN" w:bidi="zh-CN"/>
        </w:rPr>
        <w:t>自然环境概况、</w:t>
      </w:r>
      <w:r>
        <w:rPr>
          <w:rFonts w:hint="eastAsia" w:ascii="宋体" w:hAnsi="宋体" w:eastAsia="宋体" w:cs="宋体"/>
          <w:snapToGrid/>
          <w:color w:val="auto"/>
          <w:lang w:val="zh-CN" w:bidi="zh-CN"/>
        </w:rPr>
        <w:t>园区企业基本情况</w:t>
      </w:r>
      <w:r>
        <w:rPr>
          <w:rFonts w:ascii="宋体" w:hAnsi="宋体" w:eastAsia="宋体" w:cs="宋体"/>
          <w:snapToGrid/>
          <w:color w:val="auto"/>
          <w:lang w:val="zh-CN" w:bidi="zh-CN"/>
        </w:rPr>
        <w:t>、环境风险源</w:t>
      </w:r>
      <w:r>
        <w:rPr>
          <w:rFonts w:hint="eastAsia" w:ascii="宋体" w:hAnsi="宋体" w:eastAsia="宋体" w:cs="宋体"/>
          <w:snapToGrid/>
          <w:color w:val="auto"/>
          <w:lang w:val="zh-CN" w:bidi="zh-CN"/>
        </w:rPr>
        <w:t>与</w:t>
      </w:r>
      <w:r>
        <w:rPr>
          <w:rFonts w:ascii="宋体" w:hAnsi="宋体" w:eastAsia="宋体" w:cs="宋体"/>
          <w:snapToGrid/>
          <w:color w:val="auto"/>
          <w:lang w:val="zh-CN" w:bidi="zh-CN"/>
        </w:rPr>
        <w:t>环境风险物质情况、环境风险受体、环境风险防控与应急资源等，</w:t>
      </w:r>
      <w:r>
        <w:rPr>
          <w:rFonts w:hint="eastAsia" w:ascii="宋体" w:hAnsi="宋体" w:eastAsia="宋体" w:cs="宋体"/>
          <w:snapToGrid/>
          <w:color w:val="auto"/>
          <w:lang w:val="zh-CN" w:bidi="zh-CN"/>
        </w:rPr>
        <w:t>还应</w:t>
      </w:r>
      <w:r>
        <w:rPr>
          <w:rFonts w:ascii="宋体" w:hAnsi="宋体" w:eastAsia="宋体" w:cs="宋体"/>
          <w:snapToGrid/>
          <w:color w:val="auto"/>
          <w:lang w:val="zh-CN" w:bidi="zh-CN"/>
        </w:rPr>
        <w:t>收集</w:t>
      </w:r>
      <w:r>
        <w:rPr>
          <w:rFonts w:hint="eastAsia" w:ascii="宋体" w:hAnsi="宋体" w:eastAsia="宋体" w:cs="宋体"/>
          <w:snapToGrid/>
          <w:color w:val="auto"/>
          <w:lang w:val="zh-CN" w:bidi="zh-CN"/>
        </w:rPr>
        <w:t>园区规划与环评、园区企业环境应急预案、园区所在行政区突发环境事件</w:t>
      </w:r>
      <w:r>
        <w:rPr>
          <w:rFonts w:hint="eastAsia" w:ascii="宋体" w:hAnsi="宋体" w:eastAsia="宋体" w:cs="宋体"/>
          <w:color w:val="auto"/>
          <w:spacing w:val="4"/>
        </w:rPr>
        <w:t>应急预案等</w:t>
      </w:r>
      <w:r>
        <w:rPr>
          <w:rFonts w:ascii="宋体" w:hAnsi="宋体" w:eastAsia="宋体" w:cs="宋体"/>
          <w:color w:val="auto"/>
          <w:spacing w:val="4"/>
        </w:rPr>
        <w:t>资料。</w:t>
      </w:r>
    </w:p>
    <w:p>
      <w:pPr>
        <w:spacing w:before="61" w:line="287" w:lineRule="auto"/>
        <w:ind w:left="1" w:right="-50" w:rightChars="-24" w:firstLine="420" w:firstLineChars="200"/>
        <w:rPr>
          <w:rFonts w:ascii="宋体" w:hAnsi="宋体" w:eastAsia="宋体" w:cs="宋体"/>
          <w:color w:val="auto"/>
          <w:spacing w:val="4"/>
        </w:rPr>
      </w:pPr>
      <w:r>
        <w:rPr>
          <w:color w:val="auto"/>
        </w:rPr>
        <w:t>工业园区</w:t>
      </w:r>
      <w:r>
        <w:rPr>
          <w:rFonts w:hint="eastAsia" w:ascii="宋体" w:hAnsi="宋体" w:eastAsia="宋体" w:cs="宋体"/>
          <w:color w:val="auto"/>
          <w:spacing w:val="4"/>
        </w:rPr>
        <w:t>环境风险调查范围按以下方法确定：</w:t>
      </w:r>
    </w:p>
    <w:p>
      <w:pPr>
        <w:pStyle w:val="6"/>
        <w:ind w:right="-50" w:rightChars="-24" w:firstLine="424" w:firstLineChars="202"/>
        <w:rPr>
          <w:color w:val="auto"/>
        </w:rPr>
      </w:pPr>
      <w:r>
        <w:rPr>
          <w:rFonts w:hint="eastAsia"/>
          <w:color w:val="auto"/>
        </w:rPr>
        <w:t>（1）</w:t>
      </w:r>
      <w:r>
        <w:rPr>
          <w:color w:val="auto"/>
        </w:rPr>
        <w:t>大气环境风险受体调查范围包括工业园区边界外延 5 公里范围。</w:t>
      </w:r>
    </w:p>
    <w:p>
      <w:pPr>
        <w:pStyle w:val="6"/>
        <w:ind w:right="-50" w:rightChars="-24" w:firstLine="424" w:firstLineChars="202"/>
        <w:rPr>
          <w:color w:val="auto"/>
        </w:rPr>
      </w:pPr>
      <w:r>
        <w:rPr>
          <w:rFonts w:hint="eastAsia"/>
          <w:color w:val="auto"/>
        </w:rPr>
        <w:t>（2）</w:t>
      </w:r>
      <w:r>
        <w:rPr>
          <w:color w:val="auto"/>
        </w:rPr>
        <w:t xml:space="preserve">水环境风险受体调查范围包括工业园区雨水排口、清净废水排口、污水排口上游 5 </w:t>
      </w:r>
      <w:r>
        <w:rPr>
          <w:rFonts w:hint="eastAsia"/>
          <w:color w:val="auto"/>
          <w:lang w:val="en-US"/>
        </w:rPr>
        <w:t>00米</w:t>
      </w:r>
      <w:r>
        <w:rPr>
          <w:color w:val="auto"/>
        </w:rPr>
        <w:t>，下游24小时流经范围（按受纳河流最大日均流速计，原则上不低于 10 公里范围）。</w:t>
      </w:r>
    </w:p>
    <w:p>
      <w:pPr>
        <w:pStyle w:val="6"/>
        <w:ind w:right="-50" w:rightChars="-24" w:firstLine="424" w:firstLineChars="202"/>
        <w:rPr>
          <w:color w:val="auto"/>
        </w:rPr>
      </w:pPr>
      <w:r>
        <w:rPr>
          <w:rFonts w:hint="eastAsia"/>
          <w:color w:val="auto"/>
        </w:rPr>
        <w:t>（3）</w:t>
      </w:r>
      <w:r>
        <w:rPr>
          <w:color w:val="auto"/>
        </w:rPr>
        <w:t>调查时可根据区域自然环境概况、河流情况、环境风险受体分布情况、突发环境事件后果预测等实际情况适当扩大或增加调查范围。可参照 HJ 169、工业园区规划环境影响评价对工业园区环境风险受体调查范围进行调整。</w:t>
      </w:r>
    </w:p>
    <w:p>
      <w:pPr>
        <w:pStyle w:val="17"/>
        <w:numPr>
          <w:ilvl w:val="0"/>
          <w:numId w:val="0"/>
        </w:numPr>
        <w:spacing w:beforeLines="100" w:line="360" w:lineRule="auto"/>
        <w:ind w:leftChars="0" w:right="-50" w:rightChars="-24"/>
        <w:outlineLvl w:val="0"/>
        <w:rPr>
          <w:b/>
          <w:color w:val="auto"/>
          <w:spacing w:val="-1"/>
          <w:lang w:eastAsia="zh-CN"/>
        </w:rPr>
      </w:pPr>
      <w:bookmarkStart w:id="18" w:name="_Toc26195"/>
      <w:r>
        <w:rPr>
          <w:rFonts w:hint="eastAsia"/>
          <w:b/>
          <w:color w:val="auto"/>
          <w:spacing w:val="-1"/>
          <w:lang w:val="en-US" w:eastAsia="zh-CN"/>
        </w:rPr>
        <w:t>8.</w:t>
      </w:r>
      <w:r>
        <w:rPr>
          <w:rFonts w:hint="eastAsia"/>
          <w:b/>
          <w:color w:val="auto"/>
          <w:spacing w:val="-1"/>
          <w:lang w:eastAsia="zh-CN"/>
        </w:rPr>
        <w:t>工业园区突发环境事件风险评估报告编制内容和要求</w:t>
      </w:r>
      <w:bookmarkEnd w:id="18"/>
    </w:p>
    <w:p>
      <w:pPr>
        <w:pStyle w:val="6"/>
        <w:ind w:right="-50" w:rightChars="-24" w:firstLine="424" w:firstLineChars="202"/>
        <w:rPr>
          <w:color w:val="auto"/>
        </w:rPr>
      </w:pPr>
      <w:r>
        <w:rPr>
          <w:color w:val="auto"/>
        </w:rPr>
        <w:t>工业园区突发环境事件风险评估报告应包括</w:t>
      </w:r>
      <w:r>
        <w:rPr>
          <w:rFonts w:hint="eastAsia"/>
          <w:color w:val="auto"/>
        </w:rPr>
        <w:t>前言、</w:t>
      </w:r>
      <w:r>
        <w:rPr>
          <w:color w:val="auto"/>
        </w:rPr>
        <w:t>总则、环境风险调查、环境风险识别、环境风险评估与分级、环境风险防控与应急能力差距分析、附图和附件等内容。工业园区突发环境事件风险评估报告</w:t>
      </w:r>
      <w:r>
        <w:rPr>
          <w:rFonts w:hint="eastAsia"/>
          <w:color w:val="auto"/>
        </w:rPr>
        <w:t>编制大纲详见附录A。</w:t>
      </w:r>
    </w:p>
    <w:p>
      <w:pPr>
        <w:pStyle w:val="6"/>
        <w:tabs>
          <w:tab w:val="left" w:pos="1327"/>
        </w:tabs>
        <w:ind w:right="-50" w:rightChars="-24"/>
        <w:outlineLvl w:val="1"/>
        <w:rPr>
          <w:b/>
          <w:color w:val="auto"/>
        </w:rPr>
      </w:pPr>
      <w:bookmarkStart w:id="19" w:name="A.1_前言"/>
      <w:bookmarkEnd w:id="19"/>
      <w:bookmarkStart w:id="20" w:name="_Toc26087"/>
      <w:r>
        <w:rPr>
          <w:rFonts w:hint="eastAsia"/>
          <w:b/>
          <w:color w:val="auto"/>
          <w:lang w:val="en-US" w:eastAsia="zh-CN"/>
        </w:rPr>
        <w:t>8</w:t>
      </w:r>
      <w:r>
        <w:rPr>
          <w:rFonts w:hint="eastAsia"/>
          <w:b/>
          <w:color w:val="auto"/>
        </w:rPr>
        <w:t>.1 前言</w:t>
      </w:r>
      <w:bookmarkEnd w:id="20"/>
      <w:r>
        <w:rPr>
          <w:b/>
          <w:color w:val="auto"/>
        </w:rPr>
        <w:tab/>
      </w:r>
    </w:p>
    <w:p>
      <w:pPr>
        <w:pStyle w:val="6"/>
        <w:ind w:right="-50" w:rightChars="-24" w:firstLine="424" w:firstLineChars="202"/>
        <w:rPr>
          <w:color w:val="auto"/>
        </w:rPr>
      </w:pPr>
      <w:r>
        <w:rPr>
          <w:rFonts w:hint="eastAsia"/>
          <w:color w:val="auto"/>
        </w:rPr>
        <w:t>说明任务由来，简述工业园区发展历程；对于修订的工业</w:t>
      </w:r>
      <w:r>
        <w:rPr>
          <w:color w:val="auto"/>
        </w:rPr>
        <w:t>园区</w:t>
      </w:r>
      <w:r>
        <w:rPr>
          <w:rFonts w:hint="eastAsia"/>
          <w:color w:val="auto"/>
        </w:rPr>
        <w:t>突发环境事件风险评估报告，还应增设与前版报告相比，</w:t>
      </w:r>
      <w:r>
        <w:rPr>
          <w:color w:val="auto"/>
        </w:rPr>
        <w:t>园区</w:t>
      </w:r>
      <w:r>
        <w:rPr>
          <w:rFonts w:hint="eastAsia"/>
          <w:color w:val="auto"/>
        </w:rPr>
        <w:t>环境风险源与环境风险受体变化情况介绍</w:t>
      </w:r>
      <w:r>
        <w:rPr>
          <w:rFonts w:hint="eastAsia"/>
          <w:color w:val="auto"/>
          <w:lang w:eastAsia="zh-CN"/>
        </w:rPr>
        <w:t>，</w:t>
      </w:r>
      <w:r>
        <w:rPr>
          <w:rFonts w:hint="eastAsia"/>
          <w:color w:val="auto"/>
          <w:lang w:val="en-US" w:eastAsia="zh-CN"/>
        </w:rPr>
        <w:t>以及上轮预案提出的风险防控整改措施落实情况等</w:t>
      </w:r>
      <w:r>
        <w:rPr>
          <w:rFonts w:hint="eastAsia"/>
          <w:color w:val="auto"/>
        </w:rPr>
        <w:t xml:space="preserve">。 </w:t>
      </w:r>
    </w:p>
    <w:p>
      <w:pPr>
        <w:pStyle w:val="6"/>
        <w:tabs>
          <w:tab w:val="left" w:pos="1327"/>
        </w:tabs>
        <w:ind w:right="-50" w:rightChars="-24"/>
        <w:outlineLvl w:val="1"/>
        <w:rPr>
          <w:b/>
          <w:color w:val="auto"/>
        </w:rPr>
      </w:pPr>
      <w:bookmarkStart w:id="21" w:name="A.2_总则"/>
      <w:bookmarkEnd w:id="21"/>
      <w:bookmarkStart w:id="22" w:name="_Toc17461"/>
      <w:r>
        <w:rPr>
          <w:rFonts w:hint="eastAsia"/>
          <w:b/>
          <w:color w:val="auto"/>
          <w:lang w:val="en-US" w:eastAsia="zh-CN"/>
        </w:rPr>
        <w:t>8</w:t>
      </w:r>
      <w:r>
        <w:rPr>
          <w:rFonts w:hint="eastAsia"/>
          <w:b/>
          <w:color w:val="auto"/>
        </w:rPr>
        <w:t>.2 总则</w:t>
      </w:r>
      <w:bookmarkEnd w:id="22"/>
    </w:p>
    <w:p>
      <w:pPr>
        <w:pStyle w:val="6"/>
        <w:ind w:right="-50" w:rightChars="-24" w:firstLine="424" w:firstLineChars="202"/>
        <w:rPr>
          <w:color w:val="auto"/>
        </w:rPr>
      </w:pPr>
      <w:r>
        <w:rPr>
          <w:rFonts w:hint="eastAsia"/>
          <w:color w:val="auto"/>
        </w:rPr>
        <w:t>包括</w:t>
      </w:r>
      <w:r>
        <w:rPr>
          <w:color w:val="auto"/>
        </w:rPr>
        <w:t>编制原则、编制依据、环境风险评估分区与范围确定</w:t>
      </w:r>
      <w:r>
        <w:rPr>
          <w:rFonts w:hint="eastAsia"/>
          <w:color w:val="auto"/>
        </w:rPr>
        <w:t>等内容。</w:t>
      </w:r>
    </w:p>
    <w:p>
      <w:pPr>
        <w:pStyle w:val="6"/>
        <w:tabs>
          <w:tab w:val="left" w:pos="1327"/>
        </w:tabs>
        <w:ind w:right="-50" w:rightChars="-24"/>
        <w:outlineLvl w:val="2"/>
        <w:rPr>
          <w:b/>
          <w:color w:val="auto"/>
        </w:rPr>
      </w:pPr>
      <w:r>
        <w:rPr>
          <w:rFonts w:hint="eastAsia"/>
          <w:b/>
          <w:color w:val="auto"/>
          <w:lang w:val="en-US" w:eastAsia="zh-CN"/>
        </w:rPr>
        <w:t>8</w:t>
      </w:r>
      <w:r>
        <w:rPr>
          <w:rFonts w:hint="eastAsia"/>
          <w:b/>
          <w:color w:val="auto"/>
        </w:rPr>
        <w:t xml:space="preserve">.2.1 </w:t>
      </w:r>
      <w:r>
        <w:rPr>
          <w:b/>
          <w:color w:val="auto"/>
        </w:rPr>
        <w:t>编制原则</w:t>
      </w:r>
    </w:p>
    <w:p>
      <w:pPr>
        <w:pStyle w:val="6"/>
        <w:ind w:right="-50" w:rightChars="-24" w:firstLine="424" w:firstLineChars="202"/>
        <w:rPr>
          <w:color w:val="auto"/>
        </w:rPr>
      </w:pPr>
      <w:r>
        <w:rPr>
          <w:color w:val="auto"/>
        </w:rPr>
        <w:t>明确工业园区开展</w:t>
      </w:r>
      <w:r>
        <w:rPr>
          <w:rFonts w:hint="eastAsia"/>
          <w:color w:val="auto"/>
        </w:rPr>
        <w:t>突发环境事件风险评估</w:t>
      </w:r>
      <w:r>
        <w:rPr>
          <w:color w:val="auto"/>
        </w:rPr>
        <w:t>工作应遵循的总体原则。</w:t>
      </w:r>
    </w:p>
    <w:p>
      <w:pPr>
        <w:pStyle w:val="6"/>
        <w:tabs>
          <w:tab w:val="left" w:pos="1327"/>
        </w:tabs>
        <w:ind w:right="-50" w:rightChars="-24"/>
        <w:outlineLvl w:val="2"/>
        <w:rPr>
          <w:b/>
          <w:color w:val="auto"/>
        </w:rPr>
      </w:pPr>
      <w:r>
        <w:rPr>
          <w:rFonts w:hint="eastAsia"/>
          <w:b/>
          <w:color w:val="auto"/>
          <w:lang w:val="en-US" w:eastAsia="zh-CN"/>
        </w:rPr>
        <w:t>8</w:t>
      </w:r>
      <w:r>
        <w:rPr>
          <w:rFonts w:hint="eastAsia"/>
          <w:b/>
          <w:color w:val="auto"/>
        </w:rPr>
        <w:t xml:space="preserve">.2.2 </w:t>
      </w:r>
      <w:r>
        <w:rPr>
          <w:b/>
          <w:color w:val="auto"/>
        </w:rPr>
        <w:t>编制依据</w:t>
      </w:r>
    </w:p>
    <w:p>
      <w:pPr>
        <w:pStyle w:val="6"/>
        <w:ind w:right="-50" w:rightChars="-24" w:firstLine="424" w:firstLineChars="202"/>
        <w:rPr>
          <w:color w:val="auto"/>
        </w:rPr>
      </w:pPr>
      <w:r>
        <w:rPr>
          <w:rFonts w:hint="eastAsia"/>
          <w:color w:val="auto"/>
        </w:rPr>
        <w:t>列出</w:t>
      </w:r>
      <w:r>
        <w:rPr>
          <w:color w:val="auto"/>
        </w:rPr>
        <w:t>工业园区开展</w:t>
      </w:r>
      <w:r>
        <w:rPr>
          <w:rFonts w:hint="eastAsia"/>
          <w:color w:val="auto"/>
        </w:rPr>
        <w:t>突发环境事件风险评估报告</w:t>
      </w:r>
      <w:r>
        <w:rPr>
          <w:color w:val="auto"/>
        </w:rPr>
        <w:t>编制所依据的国家及地方法律法规、规章制度、技术规范、标准以及环境</w:t>
      </w:r>
      <w:r>
        <w:rPr>
          <w:rFonts w:hint="eastAsia"/>
          <w:color w:val="auto"/>
        </w:rPr>
        <w:t>风险评估所依据的</w:t>
      </w:r>
      <w:r>
        <w:rPr>
          <w:color w:val="auto"/>
        </w:rPr>
        <w:t>有关行业管理规定、工业园区</w:t>
      </w:r>
      <w:r>
        <w:rPr>
          <w:rFonts w:hint="eastAsia"/>
          <w:color w:val="auto"/>
        </w:rPr>
        <w:t>产业定位与环境规划文件</w:t>
      </w:r>
      <w:r>
        <w:rPr>
          <w:color w:val="auto"/>
        </w:rPr>
        <w:t>等。</w:t>
      </w:r>
    </w:p>
    <w:p>
      <w:pPr>
        <w:pStyle w:val="6"/>
        <w:tabs>
          <w:tab w:val="left" w:pos="1327"/>
        </w:tabs>
        <w:ind w:right="-50" w:rightChars="-24"/>
        <w:outlineLvl w:val="2"/>
        <w:rPr>
          <w:b/>
          <w:color w:val="auto"/>
        </w:rPr>
      </w:pPr>
      <w:r>
        <w:rPr>
          <w:rFonts w:hint="eastAsia"/>
          <w:b/>
          <w:color w:val="auto"/>
          <w:lang w:val="en-US" w:eastAsia="zh-CN"/>
        </w:rPr>
        <w:t>8</w:t>
      </w:r>
      <w:r>
        <w:rPr>
          <w:rFonts w:hint="eastAsia"/>
          <w:b/>
          <w:color w:val="auto"/>
        </w:rPr>
        <w:t xml:space="preserve">.2.3 </w:t>
      </w:r>
      <w:r>
        <w:rPr>
          <w:b/>
          <w:color w:val="auto"/>
        </w:rPr>
        <w:t>环境风险评估分区与范围确定</w:t>
      </w:r>
    </w:p>
    <w:p>
      <w:pPr>
        <w:pStyle w:val="6"/>
        <w:ind w:right="-50" w:rightChars="-24" w:firstLine="424" w:firstLineChars="202"/>
        <w:rPr>
          <w:color w:val="auto"/>
        </w:rPr>
      </w:pPr>
      <w:r>
        <w:rPr>
          <w:color w:val="auto"/>
        </w:rPr>
        <w:t>环境风险评估分区</w:t>
      </w:r>
      <w:r>
        <w:rPr>
          <w:rFonts w:hint="eastAsia"/>
          <w:color w:val="auto"/>
        </w:rPr>
        <w:t>应遵循以下原则要求确定：</w:t>
      </w:r>
    </w:p>
    <w:p>
      <w:pPr>
        <w:pStyle w:val="6"/>
        <w:ind w:right="-50" w:rightChars="-24" w:firstLine="424" w:firstLineChars="202"/>
        <w:rPr>
          <w:color w:val="auto"/>
        </w:rPr>
      </w:pPr>
      <w:r>
        <w:rPr>
          <w:rFonts w:hint="eastAsia"/>
          <w:color w:val="auto"/>
        </w:rPr>
        <w:t>（1）</w:t>
      </w:r>
      <w:r>
        <w:rPr>
          <w:color w:val="auto"/>
        </w:rPr>
        <w:t>一</w:t>
      </w:r>
      <w:r>
        <w:rPr>
          <w:rFonts w:hint="eastAsia"/>
          <w:color w:val="auto"/>
        </w:rPr>
        <w:t>园</w:t>
      </w:r>
      <w:r>
        <w:rPr>
          <w:color w:val="auto"/>
        </w:rPr>
        <w:t>多</w:t>
      </w:r>
      <w:r>
        <w:rPr>
          <w:rFonts w:hint="eastAsia"/>
          <w:color w:val="auto"/>
        </w:rPr>
        <w:t>区</w:t>
      </w:r>
      <w:r>
        <w:rPr>
          <w:color w:val="auto"/>
        </w:rPr>
        <w:t>的工业园区，</w:t>
      </w:r>
      <w:r>
        <w:rPr>
          <w:rFonts w:hint="eastAsia"/>
          <w:color w:val="auto"/>
        </w:rPr>
        <w:t>存在两个及以上独立片区的工业园区</w:t>
      </w:r>
      <w:r>
        <w:rPr>
          <w:rFonts w:hint="eastAsia"/>
          <w:color w:val="auto"/>
          <w:lang w:val="en-US"/>
        </w:rPr>
        <w:t>宜</w:t>
      </w:r>
      <w:r>
        <w:rPr>
          <w:color w:val="auto"/>
        </w:rPr>
        <w:t>分区开展环境风险调查和识别，对不同分区分别进行环境风险评估和分级</w:t>
      </w:r>
      <w:r>
        <w:rPr>
          <w:rFonts w:hint="eastAsia"/>
          <w:color w:val="auto"/>
        </w:rPr>
        <w:t>。</w:t>
      </w:r>
    </w:p>
    <w:p>
      <w:pPr>
        <w:pStyle w:val="6"/>
        <w:ind w:right="-50" w:rightChars="-24" w:firstLine="424" w:firstLineChars="202"/>
        <w:rPr>
          <w:color w:val="auto"/>
        </w:rPr>
      </w:pPr>
      <w:r>
        <w:rPr>
          <w:rFonts w:hint="eastAsia"/>
          <w:color w:val="auto"/>
        </w:rPr>
        <w:t>（2）</w:t>
      </w:r>
      <w:r>
        <w:rPr>
          <w:color w:val="auto"/>
        </w:rPr>
        <w:t>工业园区中相对独立设置的化工</w:t>
      </w:r>
      <w:r>
        <w:rPr>
          <w:rFonts w:hint="eastAsia"/>
          <w:color w:val="auto"/>
        </w:rPr>
        <w:t>、电镀、冶炼片区</w:t>
      </w:r>
      <w:r>
        <w:rPr>
          <w:color w:val="auto"/>
        </w:rPr>
        <w:t>，应单独分区</w:t>
      </w:r>
      <w:r>
        <w:rPr>
          <w:rFonts w:hint="eastAsia"/>
          <w:color w:val="auto"/>
        </w:rPr>
        <w:t>进行环境风险</w:t>
      </w:r>
      <w:r>
        <w:rPr>
          <w:color w:val="auto"/>
        </w:rPr>
        <w:t>评估。</w:t>
      </w:r>
    </w:p>
    <w:p>
      <w:pPr>
        <w:pStyle w:val="6"/>
        <w:ind w:right="-50" w:rightChars="-24" w:firstLine="424" w:firstLineChars="202"/>
        <w:rPr>
          <w:color w:val="auto"/>
        </w:rPr>
      </w:pPr>
      <w:r>
        <w:rPr>
          <w:rFonts w:hint="eastAsia"/>
          <w:color w:val="auto"/>
        </w:rPr>
        <w:t>按调查范围内的</w:t>
      </w:r>
      <w:r>
        <w:rPr>
          <w:color w:val="auto"/>
        </w:rPr>
        <w:t>大气、</w:t>
      </w:r>
      <w:r>
        <w:rPr>
          <w:rFonts w:hint="eastAsia"/>
          <w:color w:val="auto"/>
        </w:rPr>
        <w:t>地表水、地下水等</w:t>
      </w:r>
      <w:r>
        <w:rPr>
          <w:color w:val="auto"/>
        </w:rPr>
        <w:t>环境风险受体</w:t>
      </w:r>
      <w:r>
        <w:rPr>
          <w:rFonts w:hint="eastAsia"/>
          <w:color w:val="auto"/>
        </w:rPr>
        <w:t>情况，综合考虑环境风险源的影响范围确定</w:t>
      </w:r>
      <w:r>
        <w:rPr>
          <w:color w:val="auto"/>
        </w:rPr>
        <w:t>环境风险评估范围。</w:t>
      </w:r>
    </w:p>
    <w:p>
      <w:pPr>
        <w:pStyle w:val="6"/>
        <w:tabs>
          <w:tab w:val="left" w:pos="1327"/>
        </w:tabs>
        <w:ind w:right="-50" w:rightChars="-24"/>
        <w:outlineLvl w:val="1"/>
        <w:rPr>
          <w:b/>
          <w:color w:val="auto"/>
        </w:rPr>
      </w:pPr>
      <w:bookmarkStart w:id="23" w:name="A.3_环境风险调查"/>
      <w:bookmarkEnd w:id="23"/>
      <w:bookmarkStart w:id="24" w:name="_Toc30296"/>
      <w:r>
        <w:rPr>
          <w:rFonts w:hint="eastAsia"/>
          <w:b/>
          <w:color w:val="auto"/>
          <w:lang w:val="en-US" w:eastAsia="zh-CN"/>
        </w:rPr>
        <w:t>8</w:t>
      </w:r>
      <w:r>
        <w:rPr>
          <w:rFonts w:hint="eastAsia"/>
          <w:b/>
          <w:color w:val="auto"/>
        </w:rPr>
        <w:t>.3 园区概况及环境风险调查</w:t>
      </w:r>
      <w:bookmarkEnd w:id="24"/>
    </w:p>
    <w:p>
      <w:pPr>
        <w:pStyle w:val="6"/>
        <w:ind w:right="-50" w:rightChars="-24" w:firstLine="424" w:firstLineChars="202"/>
        <w:rPr>
          <w:color w:val="auto"/>
        </w:rPr>
      </w:pPr>
      <w:r>
        <w:rPr>
          <w:rFonts w:hint="eastAsia"/>
          <w:color w:val="auto"/>
        </w:rPr>
        <w:t>包括</w:t>
      </w:r>
      <w:r>
        <w:rPr>
          <w:color w:val="auto"/>
        </w:rPr>
        <w:t>工业园区概况、环境风险源调查、环境风险受体调查、环境风险防控与应急救援能力调查</w:t>
      </w:r>
      <w:r>
        <w:rPr>
          <w:rFonts w:hint="eastAsia"/>
          <w:color w:val="auto"/>
        </w:rPr>
        <w:t>等方面内容。</w:t>
      </w:r>
    </w:p>
    <w:p>
      <w:pPr>
        <w:pStyle w:val="6"/>
        <w:tabs>
          <w:tab w:val="left" w:pos="1327"/>
        </w:tabs>
        <w:ind w:right="-50" w:rightChars="-24"/>
        <w:outlineLvl w:val="2"/>
        <w:rPr>
          <w:b/>
          <w:color w:val="auto"/>
        </w:rPr>
      </w:pPr>
      <w:r>
        <w:rPr>
          <w:rFonts w:hint="eastAsia"/>
          <w:b/>
          <w:color w:val="auto"/>
          <w:lang w:val="en-US" w:eastAsia="zh-CN"/>
        </w:rPr>
        <w:t>8</w:t>
      </w:r>
      <w:r>
        <w:rPr>
          <w:rFonts w:hint="eastAsia"/>
          <w:b/>
          <w:color w:val="auto"/>
        </w:rPr>
        <w:t>.3.1</w:t>
      </w:r>
      <w:r>
        <w:rPr>
          <w:b/>
          <w:color w:val="auto"/>
        </w:rPr>
        <w:t>工业园区概况</w:t>
      </w:r>
    </w:p>
    <w:p>
      <w:pPr>
        <w:pStyle w:val="6"/>
        <w:ind w:right="-50" w:rightChars="-24" w:firstLine="424" w:firstLineChars="202"/>
        <w:rPr>
          <w:color w:val="auto"/>
        </w:rPr>
      </w:pPr>
      <w:r>
        <w:rPr>
          <w:color w:val="auto"/>
        </w:rPr>
        <w:t>通过</w:t>
      </w:r>
      <w:r>
        <w:rPr>
          <w:rFonts w:hint="eastAsia"/>
          <w:color w:val="auto"/>
        </w:rPr>
        <w:t>基础资料的收集，调查摸清</w:t>
      </w:r>
      <w:r>
        <w:rPr>
          <w:color w:val="auto"/>
        </w:rPr>
        <w:t>工业园区概况。</w:t>
      </w:r>
      <w:r>
        <w:rPr>
          <w:rFonts w:hint="eastAsia"/>
          <w:color w:val="auto"/>
        </w:rPr>
        <w:t>简介工业园区所处的环境状况，其中应包括工业园区所处地理位置和</w:t>
      </w:r>
      <w:r>
        <w:rPr>
          <w:color w:val="auto"/>
        </w:rPr>
        <w:t>园区面积、园区及周边区域地形地貌、气候</w:t>
      </w:r>
      <w:r>
        <w:rPr>
          <w:rFonts w:hint="eastAsia"/>
          <w:color w:val="auto"/>
        </w:rPr>
        <w:t>气象</w:t>
      </w:r>
      <w:r>
        <w:rPr>
          <w:color w:val="auto"/>
        </w:rPr>
        <w:t>、水文地质情况、地表水分布情况、人口数量及空间分布等内容。绘制工业园区</w:t>
      </w:r>
      <w:r>
        <w:rPr>
          <w:rFonts w:hint="eastAsia"/>
          <w:color w:val="auto"/>
        </w:rPr>
        <w:t>带</w:t>
      </w:r>
      <w:r>
        <w:rPr>
          <w:color w:val="auto"/>
        </w:rPr>
        <w:t>风向玫瑰</w:t>
      </w:r>
      <w:r>
        <w:rPr>
          <w:rFonts w:hint="eastAsia"/>
          <w:color w:val="auto"/>
        </w:rPr>
        <w:t>的</w:t>
      </w:r>
      <w:r>
        <w:rPr>
          <w:color w:val="auto"/>
        </w:rPr>
        <w:t>地理位置图、地表水系图、环境功能区划图等图件。</w:t>
      </w:r>
    </w:p>
    <w:p>
      <w:pPr>
        <w:pStyle w:val="6"/>
        <w:ind w:right="-50" w:rightChars="-24" w:firstLine="424" w:firstLineChars="202"/>
        <w:rPr>
          <w:color w:val="auto"/>
        </w:rPr>
      </w:pPr>
      <w:r>
        <w:rPr>
          <w:rFonts w:hint="eastAsia"/>
          <w:color w:val="auto"/>
        </w:rPr>
        <w:t>通过对工业园区基础资料的全面和系统收集，简介工业园区入园主要企业的基本情况，其中应包括企业名称，生产规模、所处园区位置、</w:t>
      </w:r>
      <w:r>
        <w:rPr>
          <w:color w:val="auto"/>
        </w:rPr>
        <w:t>工业废水处理和回用情况、</w:t>
      </w:r>
      <w:r>
        <w:rPr>
          <w:rFonts w:hint="eastAsia"/>
          <w:color w:val="auto"/>
        </w:rPr>
        <w:t>废气处理及排放情况、</w:t>
      </w:r>
      <w:r>
        <w:rPr>
          <w:color w:val="auto"/>
        </w:rPr>
        <w:t>危险废物贮存和处置</w:t>
      </w:r>
      <w:r>
        <w:rPr>
          <w:rFonts w:hint="eastAsia"/>
          <w:color w:val="auto"/>
        </w:rPr>
        <w:t>等相关信息</w:t>
      </w:r>
      <w:r>
        <w:rPr>
          <w:color w:val="auto"/>
        </w:rPr>
        <w:t>。绘制</w:t>
      </w:r>
      <w:r>
        <w:rPr>
          <w:rFonts w:hint="eastAsia"/>
          <w:color w:val="auto"/>
        </w:rPr>
        <w:t>主要环境风险</w:t>
      </w:r>
      <w:r>
        <w:rPr>
          <w:color w:val="auto"/>
        </w:rPr>
        <w:t>企业分布图</w:t>
      </w:r>
      <w:r>
        <w:rPr>
          <w:rFonts w:hint="eastAsia"/>
          <w:color w:val="auto"/>
        </w:rPr>
        <w:t>；介绍</w:t>
      </w:r>
      <w:r>
        <w:rPr>
          <w:color w:val="auto"/>
        </w:rPr>
        <w:t>工业园区内</w:t>
      </w:r>
      <w:r>
        <w:rPr>
          <w:rFonts w:hint="eastAsia"/>
          <w:color w:val="auto"/>
        </w:rPr>
        <w:t>雨水、污水排放路径；通过对</w:t>
      </w:r>
      <w:r>
        <w:rPr>
          <w:color w:val="auto"/>
        </w:rPr>
        <w:t>工业园区总体规划、产业规划、规划环境影响报告书及审查文件</w:t>
      </w:r>
      <w:r>
        <w:rPr>
          <w:rFonts w:hint="eastAsia"/>
          <w:color w:val="auto"/>
        </w:rPr>
        <w:t>等相关资料的对比审核</w:t>
      </w:r>
      <w:r>
        <w:rPr>
          <w:color w:val="auto"/>
        </w:rPr>
        <w:t>，</w:t>
      </w:r>
      <w:r>
        <w:rPr>
          <w:rFonts w:hint="eastAsia"/>
          <w:color w:val="auto"/>
        </w:rPr>
        <w:t>评估环境规划和环评批文要求的</w:t>
      </w:r>
      <w:r>
        <w:rPr>
          <w:rFonts w:hint="eastAsia"/>
          <w:color w:val="auto"/>
          <w:lang w:val="en-US"/>
        </w:rPr>
        <w:t>环境风险防控措施的</w:t>
      </w:r>
      <w:r>
        <w:rPr>
          <w:rFonts w:hint="eastAsia"/>
          <w:color w:val="auto"/>
        </w:rPr>
        <w:t>完成情况。</w:t>
      </w:r>
    </w:p>
    <w:p>
      <w:pPr>
        <w:pStyle w:val="6"/>
        <w:tabs>
          <w:tab w:val="left" w:pos="1327"/>
        </w:tabs>
        <w:ind w:right="-50" w:rightChars="-24"/>
        <w:outlineLvl w:val="2"/>
        <w:rPr>
          <w:b/>
          <w:color w:val="auto"/>
        </w:rPr>
      </w:pPr>
      <w:r>
        <w:rPr>
          <w:rFonts w:hint="eastAsia"/>
          <w:b/>
          <w:color w:val="auto"/>
          <w:lang w:val="en-US" w:eastAsia="zh-CN"/>
        </w:rPr>
        <w:t>8</w:t>
      </w:r>
      <w:r>
        <w:rPr>
          <w:rFonts w:hint="eastAsia"/>
          <w:b/>
          <w:color w:val="auto"/>
        </w:rPr>
        <w:t xml:space="preserve">.3.2 </w:t>
      </w:r>
      <w:r>
        <w:rPr>
          <w:b/>
          <w:color w:val="auto"/>
        </w:rPr>
        <w:t>环境风险源调查</w:t>
      </w:r>
    </w:p>
    <w:p>
      <w:pPr>
        <w:pStyle w:val="6"/>
        <w:ind w:right="-50" w:rightChars="-24" w:firstLine="424" w:firstLineChars="202"/>
        <w:rPr>
          <w:color w:val="auto"/>
        </w:rPr>
      </w:pPr>
      <w:r>
        <w:rPr>
          <w:color w:val="auto"/>
        </w:rPr>
        <w:t>调查工业园区内企业</w:t>
      </w:r>
      <w:r>
        <w:rPr>
          <w:rFonts w:hint="eastAsia"/>
          <w:color w:val="auto"/>
        </w:rPr>
        <w:t>主要</w:t>
      </w:r>
      <w:r>
        <w:rPr>
          <w:color w:val="auto"/>
        </w:rPr>
        <w:t>环境风险源分布和数量、涉及环境风险物质运输的道路走向及管线设置情况；</w:t>
      </w:r>
      <w:r>
        <w:rPr>
          <w:rFonts w:hint="eastAsia"/>
          <w:color w:val="auto"/>
        </w:rPr>
        <w:t>分析</w:t>
      </w:r>
      <w:r>
        <w:rPr>
          <w:color w:val="auto"/>
        </w:rPr>
        <w:t>收集</w:t>
      </w:r>
      <w:r>
        <w:rPr>
          <w:rFonts w:hint="eastAsia"/>
          <w:color w:val="auto"/>
        </w:rPr>
        <w:t>到的</w:t>
      </w:r>
      <w:r>
        <w:rPr>
          <w:color w:val="auto"/>
        </w:rPr>
        <w:t>工业园区内企业</w:t>
      </w:r>
      <w:r>
        <w:rPr>
          <w:rFonts w:hint="eastAsia"/>
          <w:color w:val="auto"/>
        </w:rPr>
        <w:t>基本情况、企业</w:t>
      </w:r>
      <w:r>
        <w:rPr>
          <w:color w:val="auto"/>
        </w:rPr>
        <w:t>突发环境事件风险评估报告、应急预案和备案文件、</w:t>
      </w:r>
      <w:r>
        <w:rPr>
          <w:rFonts w:hint="eastAsia"/>
          <w:color w:val="auto"/>
        </w:rPr>
        <w:t>环境影响评价报告及环评验收报告；分析</w:t>
      </w:r>
      <w:r>
        <w:rPr>
          <w:color w:val="auto"/>
        </w:rPr>
        <w:t>近三年发生的突发环境事件情况、环境风险隐患排查和环保督察发现的问题等资料，</w:t>
      </w:r>
      <w:r>
        <w:rPr>
          <w:rFonts w:hint="eastAsia"/>
          <w:color w:val="auto"/>
        </w:rPr>
        <w:t>列表确定</w:t>
      </w:r>
      <w:r>
        <w:rPr>
          <w:color w:val="auto"/>
        </w:rPr>
        <w:t>工业园区内</w:t>
      </w:r>
      <w:r>
        <w:rPr>
          <w:rFonts w:hint="eastAsia"/>
          <w:color w:val="auto"/>
        </w:rPr>
        <w:t>的主要</w:t>
      </w:r>
      <w:r>
        <w:rPr>
          <w:color w:val="auto"/>
        </w:rPr>
        <w:t>大气、</w:t>
      </w:r>
      <w:r>
        <w:rPr>
          <w:rFonts w:hint="eastAsia"/>
          <w:color w:val="auto"/>
        </w:rPr>
        <w:t>水环境的主要环境风险源。</w:t>
      </w:r>
    </w:p>
    <w:p>
      <w:pPr>
        <w:pStyle w:val="6"/>
        <w:tabs>
          <w:tab w:val="left" w:pos="1327"/>
        </w:tabs>
        <w:ind w:right="-50" w:rightChars="-24"/>
        <w:outlineLvl w:val="2"/>
        <w:rPr>
          <w:b/>
          <w:color w:val="auto"/>
        </w:rPr>
      </w:pPr>
      <w:r>
        <w:rPr>
          <w:rFonts w:hint="eastAsia"/>
          <w:b/>
          <w:color w:val="auto"/>
          <w:lang w:val="en-US" w:eastAsia="zh-CN"/>
        </w:rPr>
        <w:t>8</w:t>
      </w:r>
      <w:r>
        <w:rPr>
          <w:rFonts w:hint="eastAsia"/>
          <w:b/>
          <w:color w:val="auto"/>
        </w:rPr>
        <w:t xml:space="preserve">.3.3 </w:t>
      </w:r>
      <w:r>
        <w:rPr>
          <w:b/>
          <w:color w:val="auto"/>
        </w:rPr>
        <w:t>环境风险受体调查</w:t>
      </w:r>
    </w:p>
    <w:p>
      <w:pPr>
        <w:pStyle w:val="6"/>
        <w:tabs>
          <w:tab w:val="left" w:pos="1327"/>
        </w:tabs>
        <w:ind w:right="-50" w:rightChars="-24" w:firstLine="420" w:firstLineChars="200"/>
        <w:outlineLvl w:val="2"/>
        <w:rPr>
          <w:rFonts w:hint="eastAsia" w:eastAsia="宋体"/>
          <w:color w:val="auto"/>
          <w:sz w:val="21"/>
          <w:szCs w:val="21"/>
          <w:lang w:eastAsia="zh-CN"/>
        </w:rPr>
      </w:pPr>
      <w:r>
        <w:rPr>
          <w:color w:val="auto"/>
          <w:sz w:val="21"/>
          <w:szCs w:val="21"/>
        </w:rPr>
        <w:t>通过对工业园区内部及调查范围内人口集中区、饮用水源分布、地下水利用情况等环境风险受体的调查，分析大气、地表水和地下水环境风险受体的名称、位置和分布情况，绘制工业园区环境风险受体分布图、雨污水与排水路线图</w:t>
      </w:r>
      <w:r>
        <w:rPr>
          <w:rFonts w:hint="eastAsia"/>
          <w:color w:val="auto"/>
          <w:sz w:val="21"/>
          <w:szCs w:val="21"/>
          <w:lang w:eastAsia="zh-CN"/>
        </w:rPr>
        <w:t>。</w:t>
      </w:r>
    </w:p>
    <w:p>
      <w:pPr>
        <w:pStyle w:val="6"/>
        <w:tabs>
          <w:tab w:val="left" w:pos="1327"/>
        </w:tabs>
        <w:ind w:right="-50" w:rightChars="-24"/>
        <w:outlineLvl w:val="2"/>
        <w:rPr>
          <w:b/>
          <w:color w:val="auto"/>
        </w:rPr>
      </w:pPr>
      <w:r>
        <w:rPr>
          <w:rFonts w:hint="eastAsia"/>
          <w:b/>
          <w:color w:val="auto"/>
          <w:lang w:val="en-US" w:eastAsia="zh-CN"/>
        </w:rPr>
        <w:t>8</w:t>
      </w:r>
      <w:r>
        <w:rPr>
          <w:rFonts w:hint="eastAsia"/>
          <w:b/>
          <w:color w:val="auto"/>
        </w:rPr>
        <w:t xml:space="preserve">.3.4 </w:t>
      </w:r>
      <w:r>
        <w:rPr>
          <w:b/>
          <w:color w:val="auto"/>
        </w:rPr>
        <w:t>环境风险防控与应急救援能力调查</w:t>
      </w:r>
    </w:p>
    <w:p>
      <w:pPr>
        <w:pStyle w:val="6"/>
        <w:ind w:right="-50" w:rightChars="-24" w:firstLine="424" w:firstLineChars="202"/>
        <w:rPr>
          <w:color w:val="auto"/>
        </w:rPr>
      </w:pPr>
      <w:r>
        <w:rPr>
          <w:rFonts w:hint="eastAsia"/>
          <w:color w:val="auto"/>
        </w:rPr>
        <w:t>通过对</w:t>
      </w:r>
      <w:r>
        <w:rPr>
          <w:color w:val="auto"/>
        </w:rPr>
        <w:t>工业园区环境应急监控预警能力、环境应急救援能力、环境应急管理和响应联动机制建设等情况</w:t>
      </w:r>
      <w:r>
        <w:rPr>
          <w:rFonts w:hint="eastAsia"/>
          <w:color w:val="auto"/>
        </w:rPr>
        <w:t>的调查</w:t>
      </w:r>
      <w:r>
        <w:rPr>
          <w:color w:val="auto"/>
        </w:rPr>
        <w:t>，</w:t>
      </w:r>
      <w:r>
        <w:rPr>
          <w:rFonts w:hint="eastAsia"/>
          <w:color w:val="auto"/>
        </w:rPr>
        <w:t>摸清</w:t>
      </w:r>
      <w:r>
        <w:rPr>
          <w:color w:val="auto"/>
        </w:rPr>
        <w:t>工业园区突发环境事件应急防控体系建设情况，</w:t>
      </w:r>
      <w:r>
        <w:rPr>
          <w:rFonts w:hint="eastAsia"/>
          <w:color w:val="auto"/>
        </w:rPr>
        <w:t>包括</w:t>
      </w:r>
      <w:r>
        <w:rPr>
          <w:color w:val="auto"/>
        </w:rPr>
        <w:t>工业园区环境风险源监测监控点位布设、预警设备设施、监测频率、人员和机构配备等情况；工业园区突发环境事件应急物资的数量、分布、管理、维护、获得方式与保存时限等内容，以图、表方式给出工业园区配置的应急物资种类、数量及分布的具体位置、管理部门及联系人。环境应急救援能力调查</w:t>
      </w:r>
      <w:r>
        <w:rPr>
          <w:rFonts w:hint="eastAsia"/>
          <w:color w:val="auto"/>
        </w:rPr>
        <w:t>不仅应包括</w:t>
      </w:r>
      <w:r>
        <w:rPr>
          <w:color w:val="auto"/>
        </w:rPr>
        <w:t>工业园区内企事业单位</w:t>
      </w:r>
      <w:r>
        <w:rPr>
          <w:rFonts w:hint="eastAsia"/>
          <w:color w:val="auto"/>
        </w:rPr>
        <w:t>的</w:t>
      </w:r>
      <w:r>
        <w:rPr>
          <w:color w:val="auto"/>
        </w:rPr>
        <w:t>及应急救援能力，</w:t>
      </w:r>
      <w:r>
        <w:rPr>
          <w:rFonts w:hint="eastAsia"/>
          <w:color w:val="auto"/>
        </w:rPr>
        <w:t>还应涵盖</w:t>
      </w:r>
      <w:r>
        <w:rPr>
          <w:color w:val="auto"/>
        </w:rPr>
        <w:t>园区外部应急救援能力，</w:t>
      </w:r>
      <w:r>
        <w:rPr>
          <w:rFonts w:hint="eastAsia"/>
          <w:color w:val="auto"/>
        </w:rPr>
        <w:t>包括</w:t>
      </w:r>
      <w:r>
        <w:rPr>
          <w:color w:val="auto"/>
        </w:rPr>
        <w:t>水污染物拦截、上游调水、导流、物化反应等应急处理处置方式和能力，有毒有害气体泄漏后人员应急疏散方案及路线等情况。</w:t>
      </w:r>
    </w:p>
    <w:p>
      <w:pPr>
        <w:pStyle w:val="6"/>
        <w:tabs>
          <w:tab w:val="left" w:pos="1327"/>
        </w:tabs>
        <w:ind w:right="-50" w:rightChars="-24"/>
        <w:outlineLvl w:val="1"/>
        <w:rPr>
          <w:b/>
          <w:color w:val="auto"/>
        </w:rPr>
      </w:pPr>
      <w:bookmarkStart w:id="25" w:name="A.4_环境风险识别"/>
      <w:bookmarkEnd w:id="25"/>
      <w:bookmarkStart w:id="26" w:name="_Toc3125"/>
      <w:r>
        <w:rPr>
          <w:rFonts w:hint="eastAsia"/>
          <w:b/>
          <w:color w:val="auto"/>
          <w:lang w:val="en-US" w:eastAsia="zh-CN"/>
        </w:rPr>
        <w:t>8</w:t>
      </w:r>
      <w:r>
        <w:rPr>
          <w:rFonts w:hint="eastAsia"/>
          <w:b/>
          <w:color w:val="auto"/>
        </w:rPr>
        <w:t>.4 环境风险识别</w:t>
      </w:r>
      <w:bookmarkEnd w:id="26"/>
    </w:p>
    <w:p>
      <w:pPr>
        <w:pStyle w:val="6"/>
        <w:ind w:right="-50" w:rightChars="-24" w:firstLine="424" w:firstLineChars="202"/>
        <w:rPr>
          <w:color w:val="auto"/>
        </w:rPr>
      </w:pPr>
      <w:r>
        <w:rPr>
          <w:rFonts w:hint="eastAsia"/>
          <w:color w:val="auto"/>
        </w:rPr>
        <w:t>包括</w:t>
      </w:r>
      <w:r>
        <w:rPr>
          <w:color w:val="auto"/>
        </w:rPr>
        <w:t>环境风险源识别、环境风险物质识别、环境风险受体敏感性识别；识别过程应突出工业园区自身特点，综合考虑社会高关注度、历史突发环境事件及同类园区多发频发事件等因素。</w:t>
      </w:r>
    </w:p>
    <w:p>
      <w:pPr>
        <w:pStyle w:val="6"/>
        <w:tabs>
          <w:tab w:val="left" w:pos="1327"/>
        </w:tabs>
        <w:ind w:right="-50" w:rightChars="-24"/>
        <w:outlineLvl w:val="2"/>
        <w:rPr>
          <w:b/>
          <w:color w:val="auto"/>
        </w:rPr>
      </w:pPr>
      <w:r>
        <w:rPr>
          <w:rFonts w:hint="eastAsia"/>
          <w:b/>
          <w:color w:val="auto"/>
          <w:lang w:val="en-US" w:eastAsia="zh-CN"/>
        </w:rPr>
        <w:t>8</w:t>
      </w:r>
      <w:r>
        <w:rPr>
          <w:rFonts w:hint="eastAsia"/>
          <w:b/>
          <w:color w:val="auto"/>
        </w:rPr>
        <w:t xml:space="preserve">.4.1 </w:t>
      </w:r>
      <w:r>
        <w:rPr>
          <w:b/>
          <w:color w:val="auto"/>
        </w:rPr>
        <w:t>环境风险源识别</w:t>
      </w:r>
    </w:p>
    <w:p>
      <w:pPr>
        <w:pStyle w:val="6"/>
        <w:ind w:right="-50" w:rightChars="-24" w:firstLine="424" w:firstLineChars="202"/>
        <w:rPr>
          <w:color w:val="auto"/>
        </w:rPr>
      </w:pPr>
      <w:r>
        <w:rPr>
          <w:color w:val="auto"/>
        </w:rPr>
        <w:t>对工业园区可能涉及HJ 941 附录 A 中环境风险物质的固定源、移动源进行识别，重点调查工业园区内环境风险等级为较大及以上企业的环境风险</w:t>
      </w:r>
      <w:r>
        <w:rPr>
          <w:rFonts w:hint="eastAsia"/>
          <w:color w:val="auto"/>
        </w:rPr>
        <w:t>源</w:t>
      </w:r>
      <w:r>
        <w:rPr>
          <w:color w:val="auto"/>
        </w:rPr>
        <w:t>，形成工业园区环境风险源清单，</w:t>
      </w:r>
      <w:r>
        <w:rPr>
          <w:rFonts w:hint="eastAsia"/>
          <w:color w:val="auto"/>
        </w:rPr>
        <w:t>内容应包括</w:t>
      </w:r>
      <w:r>
        <w:rPr>
          <w:color w:val="auto"/>
        </w:rPr>
        <w:t>环境风险源名称、种类、最大存储量、存储方式、存储位置、</w:t>
      </w:r>
      <w:r>
        <w:rPr>
          <w:rFonts w:hint="eastAsia"/>
          <w:color w:val="auto"/>
        </w:rPr>
        <w:t>风险防控措施</w:t>
      </w:r>
      <w:r>
        <w:rPr>
          <w:color w:val="auto"/>
        </w:rPr>
        <w:t>和所属企业等情况；并绘制工业园区（分区）</w:t>
      </w:r>
      <w:r>
        <w:rPr>
          <w:rFonts w:hint="eastAsia"/>
          <w:color w:val="auto"/>
        </w:rPr>
        <w:t>主要</w:t>
      </w:r>
      <w:r>
        <w:rPr>
          <w:color w:val="auto"/>
        </w:rPr>
        <w:t>水环境风险源分布图、</w:t>
      </w:r>
      <w:r>
        <w:rPr>
          <w:rFonts w:hint="eastAsia"/>
          <w:color w:val="auto"/>
        </w:rPr>
        <w:t>主要</w:t>
      </w:r>
      <w:r>
        <w:rPr>
          <w:color w:val="auto"/>
        </w:rPr>
        <w:t>大气环境风险源分布图等图件。</w:t>
      </w:r>
    </w:p>
    <w:p>
      <w:pPr>
        <w:pStyle w:val="6"/>
        <w:tabs>
          <w:tab w:val="left" w:pos="1327"/>
        </w:tabs>
        <w:ind w:right="-50" w:rightChars="-24"/>
        <w:outlineLvl w:val="2"/>
        <w:rPr>
          <w:b/>
          <w:color w:val="auto"/>
        </w:rPr>
      </w:pPr>
      <w:r>
        <w:rPr>
          <w:rFonts w:hint="eastAsia"/>
          <w:b/>
          <w:color w:val="auto"/>
          <w:lang w:val="en-US" w:eastAsia="zh-CN"/>
        </w:rPr>
        <w:t>8</w:t>
      </w:r>
      <w:r>
        <w:rPr>
          <w:rFonts w:hint="eastAsia"/>
          <w:b/>
          <w:color w:val="auto"/>
        </w:rPr>
        <w:t xml:space="preserve">.4.2 </w:t>
      </w:r>
      <w:r>
        <w:rPr>
          <w:b/>
          <w:color w:val="auto"/>
        </w:rPr>
        <w:t>环境风险物质识别</w:t>
      </w:r>
    </w:p>
    <w:p>
      <w:pPr>
        <w:pStyle w:val="6"/>
        <w:ind w:right="-50" w:rightChars="-24" w:firstLine="424" w:firstLineChars="202"/>
        <w:rPr>
          <w:color w:val="auto"/>
        </w:rPr>
      </w:pPr>
      <w:r>
        <w:rPr>
          <w:color w:val="auto"/>
        </w:rPr>
        <w:t>根据环境风险物质调查结果，</w:t>
      </w:r>
      <w:r>
        <w:rPr>
          <w:rFonts w:hint="eastAsia"/>
          <w:color w:val="auto"/>
          <w:lang w:val="en-US"/>
        </w:rPr>
        <w:t>按照HJ 941所示方法，</w:t>
      </w:r>
      <w:r>
        <w:rPr>
          <w:color w:val="auto"/>
        </w:rPr>
        <w:t>识别工业园区</w:t>
      </w:r>
      <w:r>
        <w:rPr>
          <w:rFonts w:hint="eastAsia"/>
          <w:color w:val="auto"/>
        </w:rPr>
        <w:t>主要</w:t>
      </w:r>
      <w:r>
        <w:rPr>
          <w:color w:val="auto"/>
        </w:rPr>
        <w:t>环境风险物质，给出工业园区内主要环境风险物质分布清单，</w:t>
      </w:r>
      <w:r>
        <w:rPr>
          <w:rFonts w:hint="eastAsia"/>
          <w:color w:val="auto"/>
        </w:rPr>
        <w:t>内容应包括</w:t>
      </w:r>
      <w:r>
        <w:rPr>
          <w:color w:val="auto"/>
        </w:rPr>
        <w:t>环境风险</w:t>
      </w:r>
      <w:r>
        <w:rPr>
          <w:rFonts w:hint="eastAsia"/>
          <w:color w:val="auto"/>
        </w:rPr>
        <w:t>物质</w:t>
      </w:r>
      <w:r>
        <w:rPr>
          <w:color w:val="auto"/>
        </w:rPr>
        <w:t>名称、种类、最大存储量、存储方式、存储位置和工业园区各环境风险物质数量与临界量的比值（Q）加和结果，</w:t>
      </w:r>
      <w:r>
        <w:rPr>
          <w:rFonts w:hint="eastAsia"/>
          <w:color w:val="auto"/>
        </w:rPr>
        <w:t>确定重点</w:t>
      </w:r>
      <w:r>
        <w:rPr>
          <w:rFonts w:hint="eastAsia"/>
          <w:color w:val="auto"/>
          <w:lang w:val="en-US"/>
        </w:rPr>
        <w:t>大气、水</w:t>
      </w:r>
      <w:r>
        <w:rPr>
          <w:rFonts w:hint="eastAsia"/>
          <w:color w:val="auto"/>
        </w:rPr>
        <w:t>环境风险物质和风险源。</w:t>
      </w:r>
    </w:p>
    <w:p>
      <w:pPr>
        <w:pStyle w:val="6"/>
        <w:tabs>
          <w:tab w:val="left" w:pos="1327"/>
        </w:tabs>
        <w:ind w:right="-50" w:rightChars="-24"/>
        <w:outlineLvl w:val="2"/>
        <w:rPr>
          <w:b/>
          <w:color w:val="auto"/>
        </w:rPr>
      </w:pPr>
      <w:r>
        <w:rPr>
          <w:rFonts w:hint="eastAsia"/>
          <w:b/>
          <w:color w:val="auto"/>
          <w:lang w:val="en-US" w:eastAsia="zh-CN"/>
        </w:rPr>
        <w:t>8</w:t>
      </w:r>
      <w:r>
        <w:rPr>
          <w:rFonts w:hint="eastAsia"/>
          <w:b/>
          <w:color w:val="auto"/>
        </w:rPr>
        <w:t xml:space="preserve">.4.3 </w:t>
      </w:r>
      <w:r>
        <w:rPr>
          <w:b/>
          <w:color w:val="auto"/>
        </w:rPr>
        <w:t>环境风险受体敏感性识别</w:t>
      </w:r>
    </w:p>
    <w:p>
      <w:pPr>
        <w:pStyle w:val="6"/>
        <w:ind w:right="-50" w:rightChars="-24" w:firstLine="424" w:firstLineChars="202"/>
        <w:rPr>
          <w:color w:val="auto"/>
        </w:rPr>
      </w:pPr>
      <w:r>
        <w:rPr>
          <w:color w:val="auto"/>
        </w:rPr>
        <w:t>根据 HJ 941，识别并列表给出水环境风险受体、大气环境风险受体清单，包括受体类别、名称、地理</w:t>
      </w:r>
      <w:r>
        <w:rPr>
          <w:rFonts w:hint="eastAsia"/>
          <w:color w:val="auto"/>
        </w:rPr>
        <w:t>位置</w:t>
      </w:r>
      <w:r>
        <w:rPr>
          <w:color w:val="auto"/>
        </w:rPr>
        <w:t>坐标、规模、保护要求等，并相应给出</w:t>
      </w:r>
      <w:r>
        <w:rPr>
          <w:rFonts w:hint="eastAsia"/>
          <w:color w:val="auto"/>
          <w:lang w:eastAsia="zh-CN"/>
        </w:rPr>
        <w:t>环境风险受体</w:t>
      </w:r>
      <w:r>
        <w:rPr>
          <w:rFonts w:hint="eastAsia"/>
          <w:color w:val="auto"/>
        </w:rPr>
        <w:t>分布图</w:t>
      </w:r>
      <w:r>
        <w:rPr>
          <w:color w:val="auto"/>
        </w:rPr>
        <w:t>等。</w:t>
      </w:r>
    </w:p>
    <w:p>
      <w:pPr>
        <w:pStyle w:val="6"/>
        <w:tabs>
          <w:tab w:val="left" w:pos="1327"/>
        </w:tabs>
        <w:ind w:right="-50" w:rightChars="-24"/>
        <w:outlineLvl w:val="1"/>
        <w:rPr>
          <w:b/>
          <w:color w:val="auto"/>
        </w:rPr>
      </w:pPr>
      <w:bookmarkStart w:id="27" w:name="A.5_环境风险评估与分级"/>
      <w:bookmarkEnd w:id="27"/>
      <w:bookmarkStart w:id="28" w:name="_Toc19327"/>
      <w:r>
        <w:rPr>
          <w:rFonts w:hint="eastAsia"/>
          <w:b/>
          <w:color w:val="auto"/>
          <w:lang w:val="en-US" w:eastAsia="zh-CN"/>
        </w:rPr>
        <w:t>8</w:t>
      </w:r>
      <w:r>
        <w:rPr>
          <w:rFonts w:hint="eastAsia"/>
          <w:b/>
          <w:color w:val="auto"/>
        </w:rPr>
        <w:t>.5 环境风险评估与分级</w:t>
      </w:r>
      <w:bookmarkEnd w:id="28"/>
      <w:r>
        <w:rPr>
          <w:b/>
          <w:color w:val="auto"/>
        </w:rPr>
        <w:tab/>
      </w:r>
    </w:p>
    <w:p>
      <w:pPr>
        <w:pStyle w:val="6"/>
        <w:ind w:right="-50" w:rightChars="-24" w:firstLine="424" w:firstLineChars="202"/>
        <w:rPr>
          <w:color w:val="auto"/>
        </w:rPr>
      </w:pPr>
      <w:r>
        <w:rPr>
          <w:rFonts w:hint="eastAsia"/>
          <w:color w:val="auto"/>
        </w:rPr>
        <w:t>包括</w:t>
      </w:r>
      <w:r>
        <w:rPr>
          <w:color w:val="auto"/>
        </w:rPr>
        <w:t>环境风险源强度评估、</w:t>
      </w:r>
      <w:r>
        <w:rPr>
          <w:rFonts w:hint="eastAsia"/>
          <w:color w:val="auto"/>
          <w:lang w:eastAsia="zh-CN"/>
        </w:rPr>
        <w:t>环境风险受体</w:t>
      </w:r>
      <w:r>
        <w:rPr>
          <w:color w:val="auto"/>
        </w:rPr>
        <w:t>敏感性评估、环境风险防控与应急能力评估</w:t>
      </w:r>
      <w:r>
        <w:rPr>
          <w:rFonts w:hint="eastAsia"/>
          <w:color w:val="auto"/>
        </w:rPr>
        <w:t>和</w:t>
      </w:r>
      <w:r>
        <w:rPr>
          <w:color w:val="auto"/>
        </w:rPr>
        <w:t>环境风险分级结果及表征。</w:t>
      </w:r>
    </w:p>
    <w:p>
      <w:pPr>
        <w:pStyle w:val="6"/>
        <w:tabs>
          <w:tab w:val="left" w:pos="1327"/>
        </w:tabs>
        <w:ind w:right="-50" w:rightChars="-24"/>
        <w:outlineLvl w:val="2"/>
        <w:rPr>
          <w:b/>
          <w:color w:val="auto"/>
        </w:rPr>
      </w:pPr>
      <w:r>
        <w:rPr>
          <w:rFonts w:hint="eastAsia"/>
          <w:b/>
          <w:color w:val="auto"/>
          <w:lang w:val="en-US" w:eastAsia="zh-CN"/>
        </w:rPr>
        <w:t>8</w:t>
      </w:r>
      <w:r>
        <w:rPr>
          <w:rFonts w:hint="eastAsia"/>
          <w:b/>
          <w:color w:val="auto"/>
        </w:rPr>
        <w:t xml:space="preserve">.5.1 </w:t>
      </w:r>
      <w:r>
        <w:rPr>
          <w:b/>
          <w:color w:val="auto"/>
        </w:rPr>
        <w:t>环境风险源强度（S）评估</w:t>
      </w:r>
    </w:p>
    <w:p>
      <w:pPr>
        <w:pStyle w:val="6"/>
        <w:ind w:right="-50" w:rightChars="-24" w:firstLine="424" w:firstLineChars="202"/>
        <w:rPr>
          <w:color w:val="auto"/>
        </w:rPr>
      </w:pPr>
      <w:r>
        <w:rPr>
          <w:color w:val="auto"/>
        </w:rPr>
        <w:t>采用评分法，将水环境风险源强度和大气环境风险源强度各项指标分值分别累加后，分别确定水环境风险源强度（S水）和大气环境风险源强度（S气），最高分为100分。具体指标和参考分值见表1。</w:t>
      </w:r>
    </w:p>
    <w:p>
      <w:pPr>
        <w:pStyle w:val="6"/>
        <w:ind w:right="-50" w:rightChars="-24" w:firstLine="424" w:firstLineChars="202"/>
        <w:rPr>
          <w:rFonts w:ascii="黑体" w:eastAsia="黑体"/>
          <w:color w:val="auto"/>
        </w:rPr>
        <w:sectPr>
          <w:pgSz w:w="11906" w:h="16838"/>
          <w:pgMar w:top="1440" w:right="1797" w:bottom="1440" w:left="1797" w:header="851" w:footer="992" w:gutter="0"/>
          <w:pgNumType w:start="1"/>
          <w:cols w:space="425" w:num="1"/>
          <w:docGrid w:type="lines" w:linePitch="312" w:charSpace="0"/>
        </w:sectPr>
      </w:pPr>
    </w:p>
    <w:p>
      <w:pPr>
        <w:pStyle w:val="6"/>
        <w:tabs>
          <w:tab w:val="left" w:pos="659"/>
        </w:tabs>
        <w:snapToGrid w:val="0"/>
        <w:spacing w:line="360" w:lineRule="auto"/>
        <w:ind w:left="85"/>
        <w:jc w:val="center"/>
        <w:rPr>
          <w:rFonts w:ascii="黑体" w:eastAsia="黑体"/>
          <w:b/>
          <w:color w:val="auto"/>
          <w:sz w:val="24"/>
          <w:szCs w:val="24"/>
        </w:rPr>
      </w:pPr>
      <w:r>
        <w:rPr>
          <w:rFonts w:hint="eastAsia" w:ascii="黑体" w:eastAsia="黑体"/>
          <w:b/>
          <w:color w:val="auto"/>
          <w:sz w:val="24"/>
          <w:szCs w:val="24"/>
        </w:rPr>
        <w:t>表</w:t>
      </w:r>
      <w:r>
        <w:rPr>
          <w:rFonts w:hint="eastAsia" w:ascii="黑体" w:eastAsia="黑体"/>
          <w:b/>
          <w:color w:val="auto"/>
          <w:spacing w:val="-54"/>
          <w:sz w:val="24"/>
          <w:szCs w:val="24"/>
        </w:rPr>
        <w:t xml:space="preserve"> </w:t>
      </w:r>
      <w:r>
        <w:rPr>
          <w:rFonts w:hint="eastAsia" w:ascii="黑体" w:eastAsia="黑体"/>
          <w:b/>
          <w:color w:val="auto"/>
          <w:sz w:val="24"/>
          <w:szCs w:val="24"/>
        </w:rPr>
        <w:t>1</w:t>
      </w:r>
      <w:r>
        <w:rPr>
          <w:rFonts w:hint="eastAsia" w:ascii="黑体" w:eastAsia="黑体"/>
          <w:b/>
          <w:color w:val="auto"/>
          <w:sz w:val="24"/>
          <w:szCs w:val="24"/>
        </w:rPr>
        <w:tab/>
      </w:r>
      <w:r>
        <w:rPr>
          <w:rFonts w:hint="eastAsia" w:ascii="黑体" w:eastAsia="黑体"/>
          <w:b/>
          <w:color w:val="auto"/>
          <w:sz w:val="24"/>
          <w:szCs w:val="24"/>
        </w:rPr>
        <w:t>环境风险源强度（S）分级指标</w:t>
      </w:r>
    </w:p>
    <w:tbl>
      <w:tblPr>
        <w:tblStyle w:val="13"/>
        <w:tblW w:w="13897" w:type="dxa"/>
        <w:tblInd w:w="10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56"/>
        <w:gridCol w:w="2551"/>
        <w:gridCol w:w="3119"/>
        <w:gridCol w:w="1134"/>
        <w:gridCol w:w="1276"/>
        <w:gridCol w:w="2469"/>
        <w:gridCol w:w="1268"/>
        <w:gridCol w:w="12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3" w:hRule="atLeast"/>
        </w:trPr>
        <w:tc>
          <w:tcPr>
            <w:tcW w:w="856" w:type="dxa"/>
            <w:vMerge w:val="restart"/>
            <w:tcBorders>
              <w:top w:val="single" w:color="000000" w:sz="12" w:space="0"/>
              <w:left w:val="single" w:color="000000" w:sz="12" w:space="0"/>
              <w:right w:val="single" w:color="000000" w:sz="6" w:space="0"/>
            </w:tcBorders>
            <w:vAlign w:val="center"/>
          </w:tcPr>
          <w:p>
            <w:pPr>
              <w:pStyle w:val="20"/>
              <w:snapToGrid w:val="0"/>
              <w:ind w:left="31"/>
              <w:jc w:val="center"/>
              <w:rPr>
                <w:b/>
                <w:color w:val="auto"/>
                <w:sz w:val="21"/>
                <w:szCs w:val="21"/>
              </w:rPr>
            </w:pPr>
            <w:r>
              <w:rPr>
                <w:b/>
                <w:color w:val="auto"/>
                <w:sz w:val="21"/>
                <w:szCs w:val="21"/>
              </w:rPr>
              <w:t>序号</w:t>
            </w:r>
          </w:p>
        </w:tc>
        <w:tc>
          <w:tcPr>
            <w:tcW w:w="2551" w:type="dxa"/>
            <w:vMerge w:val="restart"/>
            <w:tcBorders>
              <w:top w:val="single" w:color="000000" w:sz="12" w:space="0"/>
              <w:left w:val="single" w:color="000000" w:sz="6" w:space="0"/>
              <w:right w:val="single" w:color="000000" w:sz="6" w:space="0"/>
            </w:tcBorders>
            <w:vAlign w:val="center"/>
          </w:tcPr>
          <w:p>
            <w:pPr>
              <w:pStyle w:val="20"/>
              <w:snapToGrid w:val="0"/>
              <w:ind w:left="211"/>
              <w:jc w:val="center"/>
              <w:rPr>
                <w:b/>
                <w:color w:val="auto"/>
                <w:sz w:val="21"/>
                <w:szCs w:val="21"/>
              </w:rPr>
            </w:pPr>
            <w:r>
              <w:rPr>
                <w:b/>
                <w:color w:val="auto"/>
                <w:sz w:val="21"/>
                <w:szCs w:val="21"/>
              </w:rPr>
              <w:t>评估指标</w:t>
            </w:r>
          </w:p>
        </w:tc>
        <w:tc>
          <w:tcPr>
            <w:tcW w:w="5529" w:type="dxa"/>
            <w:gridSpan w:val="3"/>
            <w:tcBorders>
              <w:top w:val="single" w:color="000000" w:sz="12" w:space="0"/>
              <w:left w:val="single" w:color="000000" w:sz="6" w:space="0"/>
              <w:bottom w:val="single" w:color="000000" w:sz="6" w:space="0"/>
              <w:right w:val="single" w:color="000000" w:sz="6" w:space="0"/>
            </w:tcBorders>
            <w:vAlign w:val="center"/>
          </w:tcPr>
          <w:p>
            <w:pPr>
              <w:pStyle w:val="20"/>
              <w:snapToGrid w:val="0"/>
              <w:ind w:left="1349" w:right="1330"/>
              <w:jc w:val="center"/>
              <w:rPr>
                <w:b/>
                <w:color w:val="auto"/>
                <w:sz w:val="21"/>
                <w:szCs w:val="21"/>
              </w:rPr>
            </w:pPr>
            <w:r>
              <w:rPr>
                <w:b/>
                <w:color w:val="auto"/>
                <w:sz w:val="21"/>
                <w:szCs w:val="21"/>
              </w:rPr>
              <w:t>水环境风险源</w:t>
            </w:r>
          </w:p>
        </w:tc>
        <w:tc>
          <w:tcPr>
            <w:tcW w:w="4961" w:type="dxa"/>
            <w:gridSpan w:val="3"/>
            <w:tcBorders>
              <w:top w:val="single" w:color="000000" w:sz="12" w:space="0"/>
              <w:left w:val="single" w:color="000000" w:sz="6" w:space="0"/>
              <w:bottom w:val="single" w:color="000000" w:sz="6" w:space="0"/>
              <w:right w:val="single" w:color="000000" w:sz="12" w:space="0"/>
            </w:tcBorders>
            <w:vAlign w:val="center"/>
          </w:tcPr>
          <w:p>
            <w:pPr>
              <w:pStyle w:val="20"/>
              <w:snapToGrid w:val="0"/>
              <w:ind w:left="1306" w:right="1282"/>
              <w:jc w:val="center"/>
              <w:rPr>
                <w:b/>
                <w:color w:val="auto"/>
                <w:sz w:val="21"/>
                <w:szCs w:val="21"/>
              </w:rPr>
            </w:pPr>
            <w:r>
              <w:rPr>
                <w:b/>
                <w:color w:val="auto"/>
                <w:sz w:val="21"/>
                <w:szCs w:val="21"/>
              </w:rPr>
              <w:t>大气环境风险源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3" w:hRule="atLeast"/>
        </w:trPr>
        <w:tc>
          <w:tcPr>
            <w:tcW w:w="856" w:type="dxa"/>
            <w:vMerge w:val="continue"/>
            <w:tcBorders>
              <w:left w:val="single" w:color="000000" w:sz="12" w:space="0"/>
              <w:bottom w:val="single" w:color="000000" w:sz="6" w:space="0"/>
              <w:right w:val="single" w:color="000000" w:sz="6" w:space="0"/>
            </w:tcBorders>
            <w:vAlign w:val="center"/>
          </w:tcPr>
          <w:p>
            <w:pPr>
              <w:jc w:val="center"/>
              <w:rPr>
                <w:b/>
                <w:color w:val="auto"/>
              </w:rPr>
            </w:pPr>
          </w:p>
        </w:tc>
        <w:tc>
          <w:tcPr>
            <w:tcW w:w="2551" w:type="dxa"/>
            <w:vMerge w:val="continue"/>
            <w:tcBorders>
              <w:left w:val="single" w:color="000000" w:sz="6" w:space="0"/>
              <w:bottom w:val="single" w:color="000000" w:sz="6" w:space="0"/>
              <w:right w:val="single" w:color="000000" w:sz="6" w:space="0"/>
            </w:tcBorders>
            <w:vAlign w:val="center"/>
          </w:tcPr>
          <w:p>
            <w:pPr>
              <w:jc w:val="center"/>
              <w:rPr>
                <w:b/>
                <w:color w:val="auto"/>
              </w:rPr>
            </w:pPr>
          </w:p>
        </w:tc>
        <w:tc>
          <w:tcPr>
            <w:tcW w:w="3119"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644"/>
              <w:jc w:val="center"/>
              <w:rPr>
                <w:b/>
                <w:color w:val="auto"/>
                <w:sz w:val="21"/>
                <w:szCs w:val="21"/>
              </w:rPr>
            </w:pPr>
            <w:r>
              <w:rPr>
                <w:b/>
                <w:color w:val="auto"/>
                <w:sz w:val="21"/>
                <w:szCs w:val="21"/>
              </w:rPr>
              <w:t>指标说明</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79" w:right="61"/>
              <w:jc w:val="center"/>
              <w:rPr>
                <w:b/>
                <w:color w:val="auto"/>
                <w:sz w:val="21"/>
                <w:szCs w:val="21"/>
              </w:rPr>
            </w:pPr>
            <w:r>
              <w:rPr>
                <w:b/>
                <w:color w:val="auto"/>
                <w:sz w:val="21"/>
                <w:szCs w:val="21"/>
              </w:rPr>
              <w:t>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27" w:right="10"/>
              <w:jc w:val="center"/>
              <w:rPr>
                <w:b/>
                <w:color w:val="auto"/>
                <w:sz w:val="21"/>
                <w:szCs w:val="21"/>
              </w:rPr>
            </w:pPr>
            <w:r>
              <w:rPr>
                <w:b/>
                <w:color w:val="auto"/>
                <w:sz w:val="21"/>
                <w:szCs w:val="21"/>
              </w:rPr>
              <w:t>参考分值</w:t>
            </w:r>
          </w:p>
        </w:tc>
        <w:tc>
          <w:tcPr>
            <w:tcW w:w="2469"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668"/>
              <w:jc w:val="center"/>
              <w:rPr>
                <w:b/>
                <w:color w:val="auto"/>
                <w:sz w:val="21"/>
                <w:szCs w:val="21"/>
              </w:rPr>
            </w:pPr>
            <w:r>
              <w:rPr>
                <w:b/>
                <w:color w:val="auto"/>
                <w:sz w:val="21"/>
                <w:szCs w:val="21"/>
              </w:rPr>
              <w:t>指标说明</w:t>
            </w:r>
          </w:p>
        </w:tc>
        <w:tc>
          <w:tcPr>
            <w:tcW w:w="1268"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42" w:right="23"/>
              <w:jc w:val="center"/>
              <w:rPr>
                <w:b/>
                <w:color w:val="auto"/>
                <w:sz w:val="21"/>
                <w:szCs w:val="21"/>
              </w:rPr>
            </w:pPr>
            <w:r>
              <w:rPr>
                <w:b/>
                <w:color w:val="auto"/>
                <w:sz w:val="21"/>
                <w:szCs w:val="21"/>
              </w:rPr>
              <w:t>情况</w:t>
            </w:r>
          </w:p>
        </w:tc>
        <w:tc>
          <w:tcPr>
            <w:tcW w:w="1224" w:type="dxa"/>
            <w:tcBorders>
              <w:top w:val="single" w:color="000000" w:sz="6" w:space="0"/>
              <w:left w:val="single" w:color="000000" w:sz="6" w:space="0"/>
              <w:bottom w:val="single" w:color="000000" w:sz="6" w:space="0"/>
              <w:right w:val="single" w:color="000000" w:sz="12" w:space="0"/>
            </w:tcBorders>
            <w:vAlign w:val="center"/>
          </w:tcPr>
          <w:p>
            <w:pPr>
              <w:pStyle w:val="20"/>
              <w:snapToGrid w:val="0"/>
              <w:ind w:left="88" w:right="63"/>
              <w:jc w:val="center"/>
              <w:rPr>
                <w:b/>
                <w:color w:val="auto"/>
                <w:sz w:val="21"/>
                <w:szCs w:val="21"/>
              </w:rPr>
            </w:pPr>
            <w:r>
              <w:rPr>
                <w:b/>
                <w:color w:val="auto"/>
                <w:sz w:val="21"/>
                <w:szCs w:val="21"/>
              </w:rPr>
              <w:t>参考分值</w:t>
            </w:r>
          </w:p>
        </w:tc>
      </w:tr>
    </w:tbl>
    <w:tbl>
      <w:tblPr>
        <w:tblStyle w:val="19"/>
        <w:tblW w:w="13897"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6"/>
        <w:gridCol w:w="2551"/>
        <w:gridCol w:w="3119"/>
        <w:gridCol w:w="1134"/>
        <w:gridCol w:w="1276"/>
        <w:gridCol w:w="2469"/>
        <w:gridCol w:w="1268"/>
        <w:gridCol w:w="12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7" w:hRule="atLeast"/>
        </w:trPr>
        <w:tc>
          <w:tcPr>
            <w:tcW w:w="856" w:type="dxa"/>
            <w:vMerge w:val="restart"/>
            <w:tcBorders>
              <w:top w:val="single" w:color="000000" w:sz="6" w:space="0"/>
              <w:left w:val="single" w:color="000000" w:sz="12" w:space="0"/>
              <w:bottom w:val="single" w:color="000000" w:sz="6" w:space="0"/>
              <w:right w:val="single" w:color="000000" w:sz="6" w:space="0"/>
            </w:tcBorders>
            <w:vAlign w:val="center"/>
          </w:tcPr>
          <w:p>
            <w:pPr>
              <w:pStyle w:val="20"/>
              <w:snapToGrid w:val="0"/>
              <w:jc w:val="center"/>
              <w:rPr>
                <w:rFonts w:ascii="黑体"/>
                <w:color w:val="auto"/>
                <w:sz w:val="21"/>
                <w:szCs w:val="21"/>
              </w:rPr>
            </w:pPr>
          </w:p>
          <w:p>
            <w:pPr>
              <w:pStyle w:val="20"/>
              <w:snapToGrid w:val="0"/>
              <w:ind w:left="12"/>
              <w:jc w:val="center"/>
              <w:rPr>
                <w:color w:val="auto"/>
                <w:sz w:val="21"/>
                <w:szCs w:val="21"/>
              </w:rPr>
            </w:pPr>
            <w:r>
              <w:rPr>
                <w:color w:val="auto"/>
                <w:sz w:val="21"/>
                <w:szCs w:val="21"/>
              </w:rPr>
              <w:t>1</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0"/>
              <w:snapToGrid w:val="0"/>
              <w:ind w:left="31" w:right="14"/>
              <w:jc w:val="center"/>
              <w:rPr>
                <w:color w:val="auto"/>
                <w:sz w:val="21"/>
                <w:szCs w:val="21"/>
              </w:rPr>
            </w:pPr>
            <w:r>
              <w:rPr>
                <w:color w:val="auto"/>
                <w:sz w:val="21"/>
                <w:szCs w:val="21"/>
              </w:rPr>
              <w:t>环境风险企业数量</w:t>
            </w:r>
          </w:p>
        </w:tc>
        <w:tc>
          <w:tcPr>
            <w:tcW w:w="3119" w:type="dxa"/>
            <w:vMerge w:val="restart"/>
            <w:tcBorders>
              <w:top w:val="single" w:color="000000" w:sz="6" w:space="0"/>
              <w:left w:val="single" w:color="000000" w:sz="6" w:space="0"/>
              <w:bottom w:val="single" w:color="000000" w:sz="6" w:space="0"/>
              <w:right w:val="single" w:color="000000" w:sz="6" w:space="0"/>
            </w:tcBorders>
            <w:vAlign w:val="center"/>
          </w:tcPr>
          <w:p>
            <w:pPr>
              <w:pStyle w:val="20"/>
              <w:snapToGrid w:val="0"/>
              <w:ind w:left="32" w:right="10" w:hanging="27"/>
              <w:jc w:val="center"/>
              <w:rPr>
                <w:color w:val="auto"/>
                <w:sz w:val="21"/>
                <w:szCs w:val="21"/>
                <w:lang w:eastAsia="zh-CN"/>
              </w:rPr>
            </w:pPr>
            <w:r>
              <w:rPr>
                <w:color w:val="auto"/>
                <w:sz w:val="21"/>
                <w:szCs w:val="21"/>
                <w:lang w:eastAsia="zh-CN"/>
              </w:rPr>
              <w:t>涉水环境风险企业数量（个）</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79" w:right="60"/>
              <w:jc w:val="center"/>
              <w:rPr>
                <w:color w:val="auto"/>
                <w:sz w:val="21"/>
                <w:szCs w:val="21"/>
              </w:rPr>
            </w:pPr>
            <w:r>
              <w:rPr>
                <w:color w:val="auto"/>
                <w:sz w:val="21"/>
                <w:szCs w:val="21"/>
              </w:rPr>
              <w:t>＞10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16"/>
              <w:jc w:val="center"/>
              <w:rPr>
                <w:color w:val="auto"/>
                <w:sz w:val="21"/>
                <w:szCs w:val="21"/>
              </w:rPr>
            </w:pPr>
            <w:r>
              <w:rPr>
                <w:color w:val="auto"/>
                <w:sz w:val="21"/>
                <w:szCs w:val="21"/>
              </w:rPr>
              <w:t>5</w:t>
            </w:r>
          </w:p>
        </w:tc>
        <w:tc>
          <w:tcPr>
            <w:tcW w:w="2469" w:type="dxa"/>
            <w:vMerge w:val="restart"/>
            <w:tcBorders>
              <w:top w:val="single" w:color="000000" w:sz="6" w:space="0"/>
              <w:left w:val="single" w:color="000000" w:sz="6" w:space="0"/>
              <w:bottom w:val="single" w:color="000000" w:sz="6" w:space="0"/>
              <w:right w:val="single" w:color="000000" w:sz="6" w:space="0"/>
            </w:tcBorders>
            <w:vAlign w:val="center"/>
          </w:tcPr>
          <w:p>
            <w:pPr>
              <w:pStyle w:val="20"/>
              <w:snapToGrid w:val="0"/>
              <w:ind w:left="212"/>
              <w:jc w:val="both"/>
              <w:rPr>
                <w:color w:val="auto"/>
                <w:sz w:val="21"/>
                <w:szCs w:val="21"/>
                <w:lang w:eastAsia="zh-CN"/>
              </w:rPr>
            </w:pPr>
            <w:r>
              <w:rPr>
                <w:color w:val="auto"/>
                <w:sz w:val="21"/>
                <w:szCs w:val="21"/>
                <w:lang w:eastAsia="zh-CN"/>
              </w:rPr>
              <w:t>涉气环境风险企业数量（个）</w:t>
            </w:r>
          </w:p>
        </w:tc>
        <w:tc>
          <w:tcPr>
            <w:tcW w:w="1268"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42" w:right="22"/>
              <w:jc w:val="center"/>
              <w:rPr>
                <w:color w:val="auto"/>
                <w:sz w:val="21"/>
                <w:szCs w:val="21"/>
              </w:rPr>
            </w:pPr>
            <w:r>
              <w:rPr>
                <w:color w:val="auto"/>
                <w:sz w:val="21"/>
                <w:szCs w:val="21"/>
              </w:rPr>
              <w:t>＞10</w:t>
            </w:r>
          </w:p>
        </w:tc>
        <w:tc>
          <w:tcPr>
            <w:tcW w:w="1224" w:type="dxa"/>
            <w:tcBorders>
              <w:top w:val="single" w:color="000000" w:sz="6" w:space="0"/>
              <w:left w:val="single" w:color="000000" w:sz="6" w:space="0"/>
              <w:bottom w:val="single" w:color="000000" w:sz="6" w:space="0"/>
              <w:right w:val="single" w:color="000000" w:sz="12" w:space="0"/>
            </w:tcBorders>
            <w:vAlign w:val="center"/>
          </w:tcPr>
          <w:p>
            <w:pPr>
              <w:pStyle w:val="20"/>
              <w:snapToGrid w:val="0"/>
              <w:ind w:left="24"/>
              <w:jc w:val="center"/>
              <w:rPr>
                <w:color w:val="auto"/>
                <w:sz w:val="21"/>
                <w:szCs w:val="21"/>
              </w:rPr>
            </w:pPr>
            <w:r>
              <w:rPr>
                <w:color w:val="auto"/>
                <w:sz w:val="21"/>
                <w:szCs w:val="21"/>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8" w:hRule="atLeast"/>
        </w:trPr>
        <w:tc>
          <w:tcPr>
            <w:tcW w:w="856" w:type="dxa"/>
            <w:vMerge w:val="continue"/>
            <w:tcBorders>
              <w:top w:val="single" w:color="000000" w:sz="6" w:space="0"/>
              <w:left w:val="single" w:color="000000" w:sz="12" w:space="0"/>
              <w:bottom w:val="single" w:color="000000" w:sz="6" w:space="0"/>
              <w:right w:val="single" w:color="000000" w:sz="6" w:space="0"/>
            </w:tcBorders>
            <w:vAlign w:val="center"/>
          </w:tcPr>
          <w:p>
            <w:pPr>
              <w:widowControl w:val="0"/>
              <w:jc w:val="center"/>
              <w:rPr>
                <w:color w:val="auto"/>
                <w:sz w:val="21"/>
                <w:lang w:eastAsia="en-US"/>
              </w:rPr>
            </w:pPr>
          </w:p>
        </w:tc>
        <w:tc>
          <w:tcPr>
            <w:tcW w:w="2551" w:type="dxa"/>
            <w:vMerge w:val="continue"/>
            <w:tcBorders>
              <w:top w:val="single" w:color="000000" w:sz="6" w:space="0"/>
              <w:left w:val="single" w:color="000000" w:sz="6" w:space="0"/>
              <w:bottom w:val="single" w:color="000000" w:sz="6" w:space="0"/>
              <w:right w:val="single" w:color="000000" w:sz="6" w:space="0"/>
            </w:tcBorders>
          </w:tcPr>
          <w:p>
            <w:pPr>
              <w:widowControl w:val="0"/>
              <w:jc w:val="center"/>
              <w:rPr>
                <w:color w:val="auto"/>
                <w:sz w:val="21"/>
                <w:lang w:eastAsia="en-US"/>
              </w:rPr>
            </w:pPr>
          </w:p>
        </w:tc>
        <w:tc>
          <w:tcPr>
            <w:tcW w:w="3119" w:type="dxa"/>
            <w:vMerge w:val="continue"/>
            <w:tcBorders>
              <w:top w:val="single" w:color="000000" w:sz="6" w:space="0"/>
              <w:left w:val="single" w:color="000000" w:sz="6" w:space="0"/>
              <w:bottom w:val="single" w:color="000000" w:sz="6" w:space="0"/>
              <w:right w:val="single" w:color="000000" w:sz="6" w:space="0"/>
            </w:tcBorders>
          </w:tcPr>
          <w:p>
            <w:pPr>
              <w:widowControl w:val="0"/>
              <w:rPr>
                <w:color w:val="auto"/>
                <w:sz w:val="21"/>
                <w:lang w:eastAsia="en-US"/>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79" w:right="60"/>
              <w:jc w:val="center"/>
              <w:rPr>
                <w:color w:val="auto"/>
                <w:sz w:val="21"/>
                <w:szCs w:val="21"/>
              </w:rPr>
            </w:pPr>
            <w:r>
              <w:rPr>
                <w:color w:val="auto"/>
                <w:sz w:val="21"/>
                <w:szCs w:val="21"/>
              </w:rPr>
              <w:t>(5，10]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16"/>
              <w:jc w:val="center"/>
              <w:rPr>
                <w:color w:val="auto"/>
                <w:sz w:val="21"/>
                <w:szCs w:val="21"/>
              </w:rPr>
            </w:pPr>
            <w:r>
              <w:rPr>
                <w:color w:val="auto"/>
                <w:sz w:val="21"/>
                <w:szCs w:val="21"/>
              </w:rPr>
              <w:t>4</w:t>
            </w:r>
          </w:p>
        </w:tc>
        <w:tc>
          <w:tcPr>
            <w:tcW w:w="2469" w:type="dxa"/>
            <w:vMerge w:val="continue"/>
            <w:tcBorders>
              <w:top w:val="single" w:color="000000" w:sz="6" w:space="0"/>
              <w:left w:val="single" w:color="000000" w:sz="6" w:space="0"/>
              <w:bottom w:val="single" w:color="000000" w:sz="6" w:space="0"/>
              <w:right w:val="single" w:color="000000" w:sz="6" w:space="0"/>
            </w:tcBorders>
          </w:tcPr>
          <w:p>
            <w:pPr>
              <w:widowControl w:val="0"/>
              <w:rPr>
                <w:color w:val="auto"/>
                <w:sz w:val="21"/>
                <w:lang w:eastAsia="en-US"/>
              </w:rPr>
            </w:pPr>
          </w:p>
        </w:tc>
        <w:tc>
          <w:tcPr>
            <w:tcW w:w="1268"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42" w:right="22"/>
              <w:jc w:val="center"/>
              <w:rPr>
                <w:color w:val="auto"/>
                <w:sz w:val="21"/>
                <w:szCs w:val="21"/>
              </w:rPr>
            </w:pPr>
            <w:r>
              <w:rPr>
                <w:color w:val="auto"/>
                <w:sz w:val="21"/>
                <w:szCs w:val="21"/>
              </w:rPr>
              <w:t>(5，10]</w:t>
            </w:r>
          </w:p>
        </w:tc>
        <w:tc>
          <w:tcPr>
            <w:tcW w:w="1224" w:type="dxa"/>
            <w:tcBorders>
              <w:top w:val="single" w:color="000000" w:sz="6" w:space="0"/>
              <w:left w:val="single" w:color="000000" w:sz="6" w:space="0"/>
              <w:bottom w:val="single" w:color="000000" w:sz="6" w:space="0"/>
              <w:right w:val="single" w:color="000000" w:sz="12" w:space="0"/>
            </w:tcBorders>
            <w:vAlign w:val="center"/>
          </w:tcPr>
          <w:p>
            <w:pPr>
              <w:pStyle w:val="20"/>
              <w:snapToGrid w:val="0"/>
              <w:ind w:left="24"/>
              <w:jc w:val="center"/>
              <w:rPr>
                <w:color w:val="auto"/>
                <w:sz w:val="21"/>
                <w:szCs w:val="21"/>
              </w:rPr>
            </w:pPr>
            <w:r>
              <w:rPr>
                <w:color w:val="auto"/>
                <w:sz w:val="21"/>
                <w:szCs w:val="21"/>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 w:hRule="atLeast"/>
        </w:trPr>
        <w:tc>
          <w:tcPr>
            <w:tcW w:w="856" w:type="dxa"/>
            <w:vMerge w:val="continue"/>
            <w:tcBorders>
              <w:top w:val="single" w:color="000000" w:sz="6" w:space="0"/>
              <w:left w:val="single" w:color="000000" w:sz="12" w:space="0"/>
              <w:bottom w:val="single" w:color="000000" w:sz="6" w:space="0"/>
              <w:right w:val="single" w:color="000000" w:sz="6" w:space="0"/>
            </w:tcBorders>
            <w:vAlign w:val="center"/>
          </w:tcPr>
          <w:p>
            <w:pPr>
              <w:widowControl w:val="0"/>
              <w:jc w:val="center"/>
              <w:rPr>
                <w:color w:val="auto"/>
                <w:sz w:val="21"/>
                <w:lang w:eastAsia="en-US"/>
              </w:rPr>
            </w:pPr>
          </w:p>
        </w:tc>
        <w:tc>
          <w:tcPr>
            <w:tcW w:w="2551" w:type="dxa"/>
            <w:vMerge w:val="continue"/>
            <w:tcBorders>
              <w:top w:val="single" w:color="000000" w:sz="6" w:space="0"/>
              <w:left w:val="single" w:color="000000" w:sz="6" w:space="0"/>
              <w:bottom w:val="single" w:color="000000" w:sz="6" w:space="0"/>
              <w:right w:val="single" w:color="000000" w:sz="6" w:space="0"/>
            </w:tcBorders>
          </w:tcPr>
          <w:p>
            <w:pPr>
              <w:widowControl w:val="0"/>
              <w:jc w:val="center"/>
              <w:rPr>
                <w:color w:val="auto"/>
                <w:sz w:val="21"/>
                <w:lang w:eastAsia="en-US"/>
              </w:rPr>
            </w:pPr>
          </w:p>
        </w:tc>
        <w:tc>
          <w:tcPr>
            <w:tcW w:w="3119" w:type="dxa"/>
            <w:vMerge w:val="continue"/>
            <w:tcBorders>
              <w:top w:val="single" w:color="000000" w:sz="6" w:space="0"/>
              <w:left w:val="single" w:color="000000" w:sz="6" w:space="0"/>
              <w:bottom w:val="single" w:color="000000" w:sz="6" w:space="0"/>
              <w:right w:val="single" w:color="000000" w:sz="6" w:space="0"/>
            </w:tcBorders>
          </w:tcPr>
          <w:p>
            <w:pPr>
              <w:widowControl w:val="0"/>
              <w:rPr>
                <w:color w:val="auto"/>
                <w:sz w:val="21"/>
                <w:lang w:eastAsia="en-US"/>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79" w:right="60"/>
              <w:jc w:val="center"/>
              <w:rPr>
                <w:color w:val="auto"/>
                <w:sz w:val="21"/>
                <w:szCs w:val="21"/>
              </w:rPr>
            </w:pPr>
            <w:r>
              <w:rPr>
                <w:color w:val="auto"/>
                <w:sz w:val="21"/>
                <w:szCs w:val="21"/>
              </w:rPr>
              <w:t>≤5</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16"/>
              <w:jc w:val="center"/>
              <w:rPr>
                <w:color w:val="auto"/>
                <w:sz w:val="21"/>
                <w:szCs w:val="21"/>
              </w:rPr>
            </w:pPr>
            <w:r>
              <w:rPr>
                <w:color w:val="auto"/>
                <w:sz w:val="21"/>
                <w:szCs w:val="21"/>
              </w:rPr>
              <w:t>2</w:t>
            </w:r>
          </w:p>
        </w:tc>
        <w:tc>
          <w:tcPr>
            <w:tcW w:w="2469" w:type="dxa"/>
            <w:vMerge w:val="continue"/>
            <w:tcBorders>
              <w:top w:val="single" w:color="000000" w:sz="6" w:space="0"/>
              <w:left w:val="single" w:color="000000" w:sz="6" w:space="0"/>
              <w:bottom w:val="single" w:color="000000" w:sz="6" w:space="0"/>
              <w:right w:val="single" w:color="000000" w:sz="6" w:space="0"/>
            </w:tcBorders>
          </w:tcPr>
          <w:p>
            <w:pPr>
              <w:widowControl w:val="0"/>
              <w:rPr>
                <w:color w:val="auto"/>
                <w:sz w:val="21"/>
                <w:lang w:eastAsia="en-US"/>
              </w:rPr>
            </w:pPr>
          </w:p>
        </w:tc>
        <w:tc>
          <w:tcPr>
            <w:tcW w:w="1268"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42" w:right="22"/>
              <w:jc w:val="center"/>
              <w:rPr>
                <w:color w:val="auto"/>
                <w:sz w:val="21"/>
                <w:szCs w:val="21"/>
              </w:rPr>
            </w:pPr>
            <w:r>
              <w:rPr>
                <w:color w:val="auto"/>
                <w:sz w:val="21"/>
                <w:szCs w:val="21"/>
              </w:rPr>
              <w:t>≤5</w:t>
            </w:r>
          </w:p>
        </w:tc>
        <w:tc>
          <w:tcPr>
            <w:tcW w:w="1224" w:type="dxa"/>
            <w:tcBorders>
              <w:top w:val="single" w:color="000000" w:sz="6" w:space="0"/>
              <w:left w:val="single" w:color="000000" w:sz="6" w:space="0"/>
              <w:bottom w:val="single" w:color="000000" w:sz="6" w:space="0"/>
              <w:right w:val="single" w:color="000000" w:sz="12" w:space="0"/>
            </w:tcBorders>
            <w:vAlign w:val="center"/>
          </w:tcPr>
          <w:p>
            <w:pPr>
              <w:pStyle w:val="20"/>
              <w:snapToGrid w:val="0"/>
              <w:ind w:left="24"/>
              <w:jc w:val="center"/>
              <w:rPr>
                <w:color w:val="auto"/>
                <w:sz w:val="21"/>
                <w:szCs w:val="21"/>
              </w:rPr>
            </w:pPr>
            <w:r>
              <w:rPr>
                <w:color w:val="auto"/>
                <w:sz w:val="21"/>
                <w:szCs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2" w:hRule="atLeast"/>
        </w:trPr>
        <w:tc>
          <w:tcPr>
            <w:tcW w:w="856" w:type="dxa"/>
            <w:vMerge w:val="restart"/>
            <w:tcBorders>
              <w:top w:val="single" w:color="000000" w:sz="6" w:space="0"/>
              <w:left w:val="single" w:color="000000" w:sz="12" w:space="0"/>
              <w:bottom w:val="single" w:color="000000" w:sz="6" w:space="0"/>
              <w:right w:val="single" w:color="000000" w:sz="6" w:space="0"/>
            </w:tcBorders>
            <w:vAlign w:val="center"/>
          </w:tcPr>
          <w:p>
            <w:pPr>
              <w:pStyle w:val="20"/>
              <w:snapToGrid w:val="0"/>
              <w:ind w:left="12"/>
              <w:jc w:val="center"/>
              <w:rPr>
                <w:color w:val="auto"/>
                <w:sz w:val="21"/>
                <w:szCs w:val="21"/>
              </w:rPr>
            </w:pPr>
            <w:r>
              <w:rPr>
                <w:color w:val="auto"/>
                <w:sz w:val="21"/>
                <w:szCs w:val="21"/>
              </w:rPr>
              <w:t>2</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0"/>
              <w:snapToGrid w:val="0"/>
              <w:ind w:left="31" w:right="14"/>
              <w:jc w:val="center"/>
              <w:rPr>
                <w:color w:val="auto"/>
                <w:sz w:val="21"/>
                <w:szCs w:val="21"/>
                <w:lang w:eastAsia="zh-CN"/>
              </w:rPr>
            </w:pPr>
            <w:r>
              <w:rPr>
                <w:color w:val="auto"/>
                <w:sz w:val="21"/>
                <w:szCs w:val="21"/>
                <w:lang w:eastAsia="zh-CN"/>
              </w:rPr>
              <w:t>单位面积环境风险物质的存量与临界量的比值</w:t>
            </w:r>
          </w:p>
        </w:tc>
        <w:tc>
          <w:tcPr>
            <w:tcW w:w="3119" w:type="dxa"/>
            <w:vMerge w:val="restart"/>
            <w:tcBorders>
              <w:top w:val="single" w:color="000000" w:sz="6" w:space="0"/>
              <w:left w:val="single" w:color="000000" w:sz="6" w:space="0"/>
              <w:bottom w:val="single" w:color="000000" w:sz="6" w:space="0"/>
              <w:right w:val="single" w:color="000000" w:sz="6" w:space="0"/>
            </w:tcBorders>
            <w:vAlign w:val="center"/>
          </w:tcPr>
          <w:p>
            <w:pPr>
              <w:pStyle w:val="20"/>
              <w:snapToGrid w:val="0"/>
              <w:ind w:left="147" w:right="134" w:rightChars="64"/>
              <w:jc w:val="both"/>
              <w:rPr>
                <w:color w:val="auto"/>
                <w:sz w:val="21"/>
                <w:szCs w:val="21"/>
                <w:lang w:eastAsia="zh-CN"/>
              </w:rPr>
            </w:pPr>
            <w:r>
              <w:rPr>
                <w:color w:val="auto"/>
                <w:spacing w:val="-2"/>
                <w:sz w:val="21"/>
                <w:szCs w:val="21"/>
                <w:lang w:eastAsia="zh-CN"/>
              </w:rPr>
              <w:t xml:space="preserve">各个涉水环境风险企业中环境风险物质的数量与临界量的比值（Q）加和后除以工业园 </w:t>
            </w:r>
            <w:r>
              <w:rPr>
                <w:color w:val="auto"/>
                <w:spacing w:val="-2"/>
                <w:sz w:val="21"/>
                <w:szCs w:val="21"/>
                <w:vertAlign w:val="superscript"/>
                <w:lang w:eastAsia="zh-CN"/>
              </w:rPr>
              <w:t xml:space="preserve">a </w:t>
            </w:r>
            <w:r>
              <w:rPr>
                <w:color w:val="auto"/>
                <w:spacing w:val="-2"/>
                <w:sz w:val="21"/>
                <w:szCs w:val="21"/>
                <w:lang w:eastAsia="zh-CN"/>
              </w:rPr>
              <w:t>面积</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79" w:right="60"/>
              <w:jc w:val="center"/>
              <w:rPr>
                <w:color w:val="auto"/>
                <w:sz w:val="21"/>
                <w:szCs w:val="21"/>
              </w:rPr>
            </w:pPr>
            <w:r>
              <w:rPr>
                <w:color w:val="auto"/>
                <w:sz w:val="21"/>
                <w:szCs w:val="21"/>
              </w:rPr>
              <w:t>＞50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27" w:right="6"/>
              <w:jc w:val="center"/>
              <w:rPr>
                <w:color w:val="auto"/>
                <w:sz w:val="21"/>
                <w:szCs w:val="21"/>
              </w:rPr>
            </w:pPr>
            <w:r>
              <w:rPr>
                <w:color w:val="auto"/>
                <w:sz w:val="21"/>
                <w:szCs w:val="21"/>
              </w:rPr>
              <w:t>25</w:t>
            </w:r>
          </w:p>
        </w:tc>
        <w:tc>
          <w:tcPr>
            <w:tcW w:w="2469" w:type="dxa"/>
            <w:vMerge w:val="restart"/>
            <w:tcBorders>
              <w:top w:val="single" w:color="000000" w:sz="6" w:space="0"/>
              <w:left w:val="single" w:color="000000" w:sz="6" w:space="0"/>
              <w:bottom w:val="single" w:color="000000" w:sz="6" w:space="0"/>
              <w:right w:val="single" w:color="000000" w:sz="6" w:space="0"/>
            </w:tcBorders>
            <w:vAlign w:val="center"/>
          </w:tcPr>
          <w:p>
            <w:pPr>
              <w:pStyle w:val="20"/>
              <w:snapToGrid w:val="0"/>
              <w:ind w:left="146" w:right="136" w:rightChars="65"/>
              <w:jc w:val="both"/>
              <w:rPr>
                <w:color w:val="auto"/>
                <w:sz w:val="21"/>
                <w:szCs w:val="21"/>
                <w:lang w:eastAsia="zh-CN"/>
              </w:rPr>
            </w:pPr>
            <w:r>
              <w:rPr>
                <w:color w:val="auto"/>
                <w:spacing w:val="-2"/>
                <w:sz w:val="21"/>
                <w:szCs w:val="21"/>
                <w:lang w:eastAsia="zh-CN"/>
              </w:rPr>
              <w:t>各个涉气环境风险企业中环境风险物质的数量与</w:t>
            </w:r>
            <w:r>
              <w:rPr>
                <w:color w:val="auto"/>
                <w:spacing w:val="-7"/>
                <w:sz w:val="21"/>
                <w:szCs w:val="21"/>
                <w:lang w:eastAsia="zh-CN"/>
              </w:rPr>
              <w:t>临界量的比值</w:t>
            </w:r>
            <w:r>
              <w:rPr>
                <w:color w:val="auto"/>
                <w:spacing w:val="-14"/>
                <w:sz w:val="21"/>
                <w:szCs w:val="21"/>
                <w:lang w:eastAsia="zh-CN"/>
              </w:rPr>
              <w:t>（Q）</w:t>
            </w:r>
            <w:r>
              <w:rPr>
                <w:color w:val="auto"/>
                <w:spacing w:val="-6"/>
                <w:sz w:val="21"/>
                <w:szCs w:val="21"/>
                <w:lang w:eastAsia="zh-CN"/>
              </w:rPr>
              <w:t>加和后</w:t>
            </w:r>
            <w:r>
              <w:rPr>
                <w:color w:val="auto"/>
                <w:sz w:val="21"/>
                <w:szCs w:val="21"/>
                <w:lang w:eastAsia="zh-CN"/>
              </w:rPr>
              <w:t>除以工业园区面积</w:t>
            </w:r>
          </w:p>
        </w:tc>
        <w:tc>
          <w:tcPr>
            <w:tcW w:w="1268"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42" w:right="22"/>
              <w:jc w:val="center"/>
              <w:rPr>
                <w:color w:val="auto"/>
                <w:sz w:val="21"/>
                <w:szCs w:val="21"/>
              </w:rPr>
            </w:pPr>
            <w:r>
              <w:rPr>
                <w:color w:val="auto"/>
                <w:sz w:val="21"/>
                <w:szCs w:val="21"/>
              </w:rPr>
              <w:t>＞50</w:t>
            </w:r>
          </w:p>
        </w:tc>
        <w:tc>
          <w:tcPr>
            <w:tcW w:w="1224" w:type="dxa"/>
            <w:tcBorders>
              <w:top w:val="single" w:color="000000" w:sz="6" w:space="0"/>
              <w:left w:val="single" w:color="000000" w:sz="6" w:space="0"/>
              <w:bottom w:val="single" w:color="000000" w:sz="6" w:space="0"/>
              <w:right w:val="single" w:color="000000" w:sz="12" w:space="0"/>
            </w:tcBorders>
            <w:vAlign w:val="center"/>
          </w:tcPr>
          <w:p>
            <w:pPr>
              <w:pStyle w:val="20"/>
              <w:snapToGrid w:val="0"/>
              <w:ind w:left="87" w:right="63"/>
              <w:jc w:val="center"/>
              <w:rPr>
                <w:color w:val="auto"/>
                <w:sz w:val="21"/>
                <w:szCs w:val="21"/>
              </w:rPr>
            </w:pPr>
            <w:r>
              <w:rPr>
                <w:color w:val="auto"/>
                <w:sz w:val="21"/>
                <w:szCs w:val="21"/>
              </w:rPr>
              <w:t>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trPr>
        <w:tc>
          <w:tcPr>
            <w:tcW w:w="856" w:type="dxa"/>
            <w:vMerge w:val="continue"/>
            <w:tcBorders>
              <w:top w:val="single" w:color="000000" w:sz="6" w:space="0"/>
              <w:left w:val="single" w:color="000000" w:sz="12" w:space="0"/>
              <w:bottom w:val="single" w:color="000000" w:sz="6" w:space="0"/>
              <w:right w:val="single" w:color="000000" w:sz="6" w:space="0"/>
            </w:tcBorders>
            <w:vAlign w:val="center"/>
          </w:tcPr>
          <w:p>
            <w:pPr>
              <w:widowControl w:val="0"/>
              <w:jc w:val="center"/>
              <w:rPr>
                <w:color w:val="auto"/>
                <w:sz w:val="21"/>
                <w:lang w:eastAsia="en-US"/>
              </w:rPr>
            </w:pPr>
          </w:p>
        </w:tc>
        <w:tc>
          <w:tcPr>
            <w:tcW w:w="2551" w:type="dxa"/>
            <w:vMerge w:val="continue"/>
            <w:tcBorders>
              <w:top w:val="single" w:color="000000" w:sz="6" w:space="0"/>
              <w:left w:val="single" w:color="000000" w:sz="6" w:space="0"/>
              <w:bottom w:val="single" w:color="000000" w:sz="6" w:space="0"/>
              <w:right w:val="single" w:color="000000" w:sz="6" w:space="0"/>
            </w:tcBorders>
          </w:tcPr>
          <w:p>
            <w:pPr>
              <w:widowControl w:val="0"/>
              <w:jc w:val="center"/>
              <w:rPr>
                <w:color w:val="auto"/>
                <w:sz w:val="21"/>
                <w:lang w:eastAsia="en-US"/>
              </w:rPr>
            </w:pPr>
          </w:p>
        </w:tc>
        <w:tc>
          <w:tcPr>
            <w:tcW w:w="3119" w:type="dxa"/>
            <w:vMerge w:val="continue"/>
            <w:tcBorders>
              <w:top w:val="single" w:color="000000" w:sz="6" w:space="0"/>
              <w:left w:val="single" w:color="000000" w:sz="6" w:space="0"/>
              <w:bottom w:val="single" w:color="000000" w:sz="6" w:space="0"/>
              <w:right w:val="single" w:color="000000" w:sz="6" w:space="0"/>
            </w:tcBorders>
            <w:vAlign w:val="center"/>
          </w:tcPr>
          <w:p>
            <w:pPr>
              <w:widowControl w:val="0"/>
              <w:ind w:left="147" w:right="134" w:rightChars="64"/>
              <w:jc w:val="both"/>
              <w:rPr>
                <w:color w:val="auto"/>
                <w:sz w:val="21"/>
                <w:lang w:eastAsia="en-US"/>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79" w:right="63"/>
              <w:jc w:val="center"/>
              <w:rPr>
                <w:color w:val="auto"/>
                <w:sz w:val="21"/>
                <w:szCs w:val="21"/>
              </w:rPr>
            </w:pPr>
            <w:r>
              <w:rPr>
                <w:color w:val="auto"/>
                <w:sz w:val="21"/>
                <w:szCs w:val="21"/>
              </w:rPr>
              <w:t>（25，50]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27" w:right="6"/>
              <w:jc w:val="center"/>
              <w:rPr>
                <w:color w:val="auto"/>
                <w:sz w:val="21"/>
                <w:szCs w:val="21"/>
              </w:rPr>
            </w:pPr>
            <w:r>
              <w:rPr>
                <w:color w:val="auto"/>
                <w:sz w:val="21"/>
                <w:szCs w:val="21"/>
              </w:rPr>
              <w:t>15</w:t>
            </w:r>
          </w:p>
        </w:tc>
        <w:tc>
          <w:tcPr>
            <w:tcW w:w="2469" w:type="dxa"/>
            <w:vMerge w:val="continue"/>
            <w:tcBorders>
              <w:top w:val="single" w:color="000000" w:sz="6" w:space="0"/>
              <w:left w:val="single" w:color="000000" w:sz="6" w:space="0"/>
              <w:bottom w:val="single" w:color="000000" w:sz="6" w:space="0"/>
              <w:right w:val="single" w:color="000000" w:sz="6" w:space="0"/>
            </w:tcBorders>
            <w:vAlign w:val="center"/>
          </w:tcPr>
          <w:p>
            <w:pPr>
              <w:widowControl w:val="0"/>
              <w:ind w:left="146" w:right="136" w:rightChars="65"/>
              <w:jc w:val="both"/>
              <w:rPr>
                <w:color w:val="auto"/>
                <w:sz w:val="21"/>
                <w:lang w:eastAsia="en-US"/>
              </w:rPr>
            </w:pPr>
          </w:p>
        </w:tc>
        <w:tc>
          <w:tcPr>
            <w:tcW w:w="1268"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42" w:right="24"/>
              <w:jc w:val="center"/>
              <w:rPr>
                <w:color w:val="auto"/>
                <w:sz w:val="21"/>
                <w:szCs w:val="21"/>
              </w:rPr>
            </w:pPr>
            <w:r>
              <w:rPr>
                <w:color w:val="auto"/>
                <w:sz w:val="21"/>
                <w:szCs w:val="21"/>
              </w:rPr>
              <w:t>（25，50]</w:t>
            </w:r>
          </w:p>
        </w:tc>
        <w:tc>
          <w:tcPr>
            <w:tcW w:w="1224" w:type="dxa"/>
            <w:tcBorders>
              <w:top w:val="single" w:color="000000" w:sz="6" w:space="0"/>
              <w:left w:val="single" w:color="000000" w:sz="6" w:space="0"/>
              <w:bottom w:val="single" w:color="000000" w:sz="6" w:space="0"/>
              <w:right w:val="single" w:color="000000" w:sz="12" w:space="0"/>
            </w:tcBorders>
            <w:vAlign w:val="center"/>
          </w:tcPr>
          <w:p>
            <w:pPr>
              <w:pStyle w:val="20"/>
              <w:snapToGrid w:val="0"/>
              <w:ind w:left="87" w:right="63"/>
              <w:jc w:val="center"/>
              <w:rPr>
                <w:color w:val="auto"/>
                <w:sz w:val="21"/>
                <w:szCs w:val="21"/>
              </w:rPr>
            </w:pPr>
            <w:r>
              <w:rPr>
                <w:color w:val="auto"/>
                <w:sz w:val="21"/>
                <w:szCs w:val="21"/>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2" w:hRule="atLeast"/>
        </w:trPr>
        <w:tc>
          <w:tcPr>
            <w:tcW w:w="856" w:type="dxa"/>
            <w:vMerge w:val="continue"/>
            <w:tcBorders>
              <w:top w:val="single" w:color="000000" w:sz="6" w:space="0"/>
              <w:left w:val="single" w:color="000000" w:sz="12" w:space="0"/>
              <w:bottom w:val="single" w:color="000000" w:sz="6" w:space="0"/>
              <w:right w:val="single" w:color="000000" w:sz="6" w:space="0"/>
            </w:tcBorders>
            <w:vAlign w:val="center"/>
          </w:tcPr>
          <w:p>
            <w:pPr>
              <w:widowControl w:val="0"/>
              <w:jc w:val="center"/>
              <w:rPr>
                <w:color w:val="auto"/>
                <w:sz w:val="21"/>
                <w:lang w:eastAsia="en-US"/>
              </w:rPr>
            </w:pPr>
          </w:p>
        </w:tc>
        <w:tc>
          <w:tcPr>
            <w:tcW w:w="2551" w:type="dxa"/>
            <w:vMerge w:val="continue"/>
            <w:tcBorders>
              <w:top w:val="single" w:color="000000" w:sz="6" w:space="0"/>
              <w:left w:val="single" w:color="000000" w:sz="6" w:space="0"/>
              <w:bottom w:val="single" w:color="000000" w:sz="6" w:space="0"/>
              <w:right w:val="single" w:color="000000" w:sz="6" w:space="0"/>
            </w:tcBorders>
          </w:tcPr>
          <w:p>
            <w:pPr>
              <w:widowControl w:val="0"/>
              <w:jc w:val="center"/>
              <w:rPr>
                <w:color w:val="auto"/>
                <w:sz w:val="21"/>
                <w:lang w:eastAsia="en-US"/>
              </w:rPr>
            </w:pPr>
          </w:p>
        </w:tc>
        <w:tc>
          <w:tcPr>
            <w:tcW w:w="3119" w:type="dxa"/>
            <w:vMerge w:val="continue"/>
            <w:tcBorders>
              <w:top w:val="single" w:color="000000" w:sz="6" w:space="0"/>
              <w:left w:val="single" w:color="000000" w:sz="6" w:space="0"/>
              <w:bottom w:val="single" w:color="000000" w:sz="6" w:space="0"/>
              <w:right w:val="single" w:color="000000" w:sz="6" w:space="0"/>
            </w:tcBorders>
            <w:vAlign w:val="center"/>
          </w:tcPr>
          <w:p>
            <w:pPr>
              <w:widowControl w:val="0"/>
              <w:ind w:left="147" w:right="134" w:rightChars="64"/>
              <w:jc w:val="both"/>
              <w:rPr>
                <w:color w:val="auto"/>
                <w:sz w:val="21"/>
                <w:lang w:eastAsia="en-US"/>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79" w:right="60"/>
              <w:jc w:val="center"/>
              <w:rPr>
                <w:color w:val="auto"/>
                <w:sz w:val="21"/>
                <w:szCs w:val="21"/>
              </w:rPr>
            </w:pPr>
            <w:r>
              <w:rPr>
                <w:color w:val="auto"/>
                <w:sz w:val="21"/>
                <w:szCs w:val="21"/>
              </w:rPr>
              <w:t>≤25</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16"/>
              <w:jc w:val="center"/>
              <w:rPr>
                <w:color w:val="auto"/>
                <w:sz w:val="21"/>
                <w:szCs w:val="21"/>
              </w:rPr>
            </w:pPr>
            <w:r>
              <w:rPr>
                <w:color w:val="auto"/>
                <w:sz w:val="21"/>
                <w:szCs w:val="21"/>
              </w:rPr>
              <w:t>5</w:t>
            </w:r>
          </w:p>
        </w:tc>
        <w:tc>
          <w:tcPr>
            <w:tcW w:w="2469" w:type="dxa"/>
            <w:vMerge w:val="continue"/>
            <w:tcBorders>
              <w:top w:val="single" w:color="000000" w:sz="6" w:space="0"/>
              <w:left w:val="single" w:color="000000" w:sz="6" w:space="0"/>
              <w:bottom w:val="single" w:color="000000" w:sz="6" w:space="0"/>
              <w:right w:val="single" w:color="000000" w:sz="6" w:space="0"/>
            </w:tcBorders>
            <w:vAlign w:val="center"/>
          </w:tcPr>
          <w:p>
            <w:pPr>
              <w:widowControl w:val="0"/>
              <w:ind w:left="146" w:right="136" w:rightChars="65"/>
              <w:jc w:val="both"/>
              <w:rPr>
                <w:color w:val="auto"/>
                <w:sz w:val="21"/>
                <w:lang w:eastAsia="en-US"/>
              </w:rPr>
            </w:pPr>
          </w:p>
        </w:tc>
        <w:tc>
          <w:tcPr>
            <w:tcW w:w="1268"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42" w:right="22"/>
              <w:jc w:val="center"/>
              <w:rPr>
                <w:color w:val="auto"/>
                <w:sz w:val="21"/>
                <w:szCs w:val="21"/>
              </w:rPr>
            </w:pPr>
            <w:r>
              <w:rPr>
                <w:color w:val="auto"/>
                <w:sz w:val="21"/>
                <w:szCs w:val="21"/>
              </w:rPr>
              <w:t>≤25</w:t>
            </w:r>
          </w:p>
        </w:tc>
        <w:tc>
          <w:tcPr>
            <w:tcW w:w="1224" w:type="dxa"/>
            <w:tcBorders>
              <w:top w:val="single" w:color="000000" w:sz="6" w:space="0"/>
              <w:left w:val="single" w:color="000000" w:sz="6" w:space="0"/>
              <w:bottom w:val="single" w:color="000000" w:sz="6" w:space="0"/>
              <w:right w:val="single" w:color="000000" w:sz="12" w:space="0"/>
            </w:tcBorders>
            <w:vAlign w:val="center"/>
          </w:tcPr>
          <w:p>
            <w:pPr>
              <w:pStyle w:val="20"/>
              <w:snapToGrid w:val="0"/>
              <w:ind w:left="24"/>
              <w:jc w:val="center"/>
              <w:rPr>
                <w:color w:val="auto"/>
                <w:sz w:val="21"/>
                <w:szCs w:val="21"/>
              </w:rPr>
            </w:pPr>
            <w:r>
              <w:rPr>
                <w:color w:val="auto"/>
                <w:sz w:val="21"/>
                <w:szCs w:val="21"/>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4" w:hRule="atLeast"/>
        </w:trPr>
        <w:tc>
          <w:tcPr>
            <w:tcW w:w="856" w:type="dxa"/>
            <w:vMerge w:val="restart"/>
            <w:tcBorders>
              <w:top w:val="single" w:color="000000" w:sz="6" w:space="0"/>
              <w:left w:val="single" w:color="000000" w:sz="12" w:space="0"/>
              <w:bottom w:val="single" w:color="000000" w:sz="6" w:space="0"/>
              <w:right w:val="single" w:color="000000" w:sz="6" w:space="0"/>
            </w:tcBorders>
            <w:vAlign w:val="center"/>
          </w:tcPr>
          <w:p>
            <w:pPr>
              <w:pStyle w:val="20"/>
              <w:snapToGrid w:val="0"/>
              <w:ind w:left="12"/>
              <w:jc w:val="center"/>
              <w:rPr>
                <w:color w:val="auto"/>
                <w:sz w:val="21"/>
                <w:szCs w:val="21"/>
              </w:rPr>
            </w:pPr>
            <w:r>
              <w:rPr>
                <w:color w:val="auto"/>
                <w:sz w:val="21"/>
                <w:szCs w:val="21"/>
              </w:rPr>
              <w:t>3</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0"/>
              <w:snapToGrid w:val="0"/>
              <w:ind w:left="31" w:right="14"/>
              <w:jc w:val="center"/>
              <w:rPr>
                <w:color w:val="auto"/>
                <w:sz w:val="21"/>
                <w:szCs w:val="21"/>
                <w:lang w:eastAsia="zh-CN"/>
              </w:rPr>
            </w:pPr>
            <w:r>
              <w:rPr>
                <w:color w:val="auto"/>
                <w:spacing w:val="-16"/>
                <w:sz w:val="21"/>
                <w:szCs w:val="21"/>
                <w:lang w:eastAsia="zh-CN"/>
              </w:rPr>
              <w:t>等级为较</w:t>
            </w:r>
            <w:r>
              <w:rPr>
                <w:color w:val="auto"/>
                <w:spacing w:val="-4"/>
                <w:sz w:val="21"/>
                <w:szCs w:val="21"/>
                <w:lang w:eastAsia="zh-CN"/>
              </w:rPr>
              <w:t>大、重大的环境风险企业数</w:t>
            </w:r>
            <w:r>
              <w:rPr>
                <w:color w:val="auto"/>
                <w:sz w:val="21"/>
                <w:szCs w:val="21"/>
                <w:lang w:eastAsia="zh-CN"/>
              </w:rPr>
              <w:t>量</w:t>
            </w:r>
          </w:p>
        </w:tc>
        <w:tc>
          <w:tcPr>
            <w:tcW w:w="3119" w:type="dxa"/>
            <w:vMerge w:val="restart"/>
            <w:tcBorders>
              <w:top w:val="single" w:color="000000" w:sz="6" w:space="0"/>
              <w:left w:val="single" w:color="000000" w:sz="6" w:space="0"/>
              <w:bottom w:val="single" w:color="000000" w:sz="6" w:space="0"/>
              <w:right w:val="single" w:color="000000" w:sz="6" w:space="0"/>
            </w:tcBorders>
            <w:vAlign w:val="center"/>
          </w:tcPr>
          <w:p>
            <w:pPr>
              <w:pStyle w:val="20"/>
              <w:snapToGrid w:val="0"/>
              <w:ind w:left="147" w:right="134" w:rightChars="64"/>
              <w:jc w:val="both"/>
              <w:rPr>
                <w:color w:val="auto"/>
                <w:sz w:val="21"/>
                <w:szCs w:val="21"/>
                <w:lang w:eastAsia="zh-CN"/>
              </w:rPr>
            </w:pPr>
            <w:r>
              <w:rPr>
                <w:color w:val="auto"/>
                <w:spacing w:val="12"/>
                <w:sz w:val="21"/>
                <w:szCs w:val="21"/>
                <w:lang w:eastAsia="zh-CN"/>
              </w:rPr>
              <w:t>依据企业环境风险等</w:t>
            </w:r>
            <w:r>
              <w:rPr>
                <w:color w:val="auto"/>
                <w:spacing w:val="-7"/>
                <w:sz w:val="21"/>
                <w:szCs w:val="21"/>
                <w:lang w:eastAsia="zh-CN"/>
              </w:rPr>
              <w:t>级划分相关文件，等级为较大、重大的涉水环境风</w:t>
            </w:r>
            <w:r>
              <w:rPr>
                <w:color w:val="auto"/>
                <w:sz w:val="21"/>
                <w:szCs w:val="21"/>
                <w:lang w:eastAsia="zh-CN"/>
              </w:rPr>
              <w:t>险企业数量（个）</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79" w:right="62"/>
              <w:jc w:val="center"/>
              <w:rPr>
                <w:color w:val="auto"/>
                <w:sz w:val="21"/>
                <w:szCs w:val="21"/>
              </w:rPr>
            </w:pPr>
            <w:r>
              <w:rPr>
                <w:color w:val="auto"/>
                <w:sz w:val="21"/>
                <w:szCs w:val="21"/>
              </w:rPr>
              <w:t>&gt;5</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27" w:right="6"/>
              <w:jc w:val="center"/>
              <w:rPr>
                <w:color w:val="auto"/>
                <w:sz w:val="21"/>
                <w:szCs w:val="21"/>
              </w:rPr>
            </w:pPr>
            <w:r>
              <w:rPr>
                <w:color w:val="auto"/>
                <w:sz w:val="21"/>
                <w:szCs w:val="21"/>
              </w:rPr>
              <w:t>30</w:t>
            </w:r>
          </w:p>
        </w:tc>
        <w:tc>
          <w:tcPr>
            <w:tcW w:w="2469" w:type="dxa"/>
            <w:vMerge w:val="restart"/>
            <w:tcBorders>
              <w:top w:val="single" w:color="000000" w:sz="6" w:space="0"/>
              <w:left w:val="single" w:color="000000" w:sz="6" w:space="0"/>
              <w:bottom w:val="single" w:color="000000" w:sz="6" w:space="0"/>
              <w:right w:val="single" w:color="000000" w:sz="6" w:space="0"/>
            </w:tcBorders>
            <w:vAlign w:val="center"/>
          </w:tcPr>
          <w:p>
            <w:pPr>
              <w:pStyle w:val="20"/>
              <w:snapToGrid w:val="0"/>
              <w:ind w:left="146" w:right="136" w:rightChars="65"/>
              <w:jc w:val="both"/>
              <w:rPr>
                <w:color w:val="auto"/>
                <w:sz w:val="21"/>
                <w:szCs w:val="21"/>
                <w:lang w:eastAsia="zh-CN"/>
              </w:rPr>
            </w:pPr>
            <w:r>
              <w:rPr>
                <w:color w:val="auto"/>
                <w:sz w:val="21"/>
                <w:szCs w:val="21"/>
                <w:lang w:eastAsia="zh-CN"/>
              </w:rPr>
              <w:t>依据企业环境风险等级划分相关文件，等级为较大、重大的涉气环境风险企业数量（个）</w:t>
            </w:r>
          </w:p>
        </w:tc>
        <w:tc>
          <w:tcPr>
            <w:tcW w:w="1268"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42" w:right="24"/>
              <w:jc w:val="center"/>
              <w:rPr>
                <w:color w:val="auto"/>
                <w:sz w:val="21"/>
                <w:szCs w:val="21"/>
              </w:rPr>
            </w:pPr>
            <w:r>
              <w:rPr>
                <w:color w:val="auto"/>
                <w:sz w:val="21"/>
                <w:szCs w:val="21"/>
              </w:rPr>
              <w:t>&gt;5</w:t>
            </w:r>
          </w:p>
        </w:tc>
        <w:tc>
          <w:tcPr>
            <w:tcW w:w="1224" w:type="dxa"/>
            <w:tcBorders>
              <w:top w:val="single" w:color="000000" w:sz="6" w:space="0"/>
              <w:left w:val="single" w:color="000000" w:sz="6" w:space="0"/>
              <w:bottom w:val="single" w:color="000000" w:sz="6" w:space="0"/>
              <w:right w:val="single" w:color="000000" w:sz="12" w:space="0"/>
            </w:tcBorders>
            <w:vAlign w:val="center"/>
          </w:tcPr>
          <w:p>
            <w:pPr>
              <w:pStyle w:val="20"/>
              <w:snapToGrid w:val="0"/>
              <w:ind w:left="87" w:right="63"/>
              <w:jc w:val="center"/>
              <w:rPr>
                <w:color w:val="auto"/>
                <w:sz w:val="21"/>
                <w:szCs w:val="21"/>
              </w:rPr>
            </w:pPr>
            <w:r>
              <w:rPr>
                <w:color w:val="auto"/>
                <w:sz w:val="21"/>
                <w:szCs w:val="21"/>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5" w:hRule="atLeast"/>
        </w:trPr>
        <w:tc>
          <w:tcPr>
            <w:tcW w:w="856" w:type="dxa"/>
            <w:vMerge w:val="continue"/>
            <w:tcBorders>
              <w:top w:val="single" w:color="000000" w:sz="6" w:space="0"/>
              <w:left w:val="single" w:color="000000" w:sz="12" w:space="0"/>
              <w:bottom w:val="single" w:color="000000" w:sz="6" w:space="0"/>
              <w:right w:val="single" w:color="000000" w:sz="6" w:space="0"/>
            </w:tcBorders>
            <w:vAlign w:val="center"/>
          </w:tcPr>
          <w:p>
            <w:pPr>
              <w:widowControl w:val="0"/>
              <w:jc w:val="center"/>
              <w:rPr>
                <w:color w:val="auto"/>
                <w:sz w:val="21"/>
                <w:lang w:eastAsia="en-US"/>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widowControl w:val="0"/>
              <w:jc w:val="center"/>
              <w:rPr>
                <w:color w:val="auto"/>
                <w:sz w:val="21"/>
                <w:lang w:eastAsia="en-US"/>
              </w:rPr>
            </w:pPr>
          </w:p>
        </w:tc>
        <w:tc>
          <w:tcPr>
            <w:tcW w:w="3119" w:type="dxa"/>
            <w:vMerge w:val="continue"/>
            <w:tcBorders>
              <w:top w:val="single" w:color="000000" w:sz="6" w:space="0"/>
              <w:left w:val="single" w:color="000000" w:sz="6" w:space="0"/>
              <w:bottom w:val="single" w:color="000000" w:sz="6" w:space="0"/>
              <w:right w:val="single" w:color="000000" w:sz="6" w:space="0"/>
            </w:tcBorders>
            <w:vAlign w:val="center"/>
          </w:tcPr>
          <w:p>
            <w:pPr>
              <w:widowControl w:val="0"/>
              <w:ind w:left="147" w:right="134" w:rightChars="64"/>
              <w:jc w:val="both"/>
              <w:rPr>
                <w:color w:val="auto"/>
                <w:sz w:val="21"/>
                <w:lang w:eastAsia="en-US"/>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79" w:right="62"/>
              <w:jc w:val="center"/>
              <w:rPr>
                <w:color w:val="auto"/>
                <w:sz w:val="21"/>
                <w:szCs w:val="21"/>
              </w:rPr>
            </w:pPr>
            <w:r>
              <w:rPr>
                <w:color w:val="auto"/>
                <w:sz w:val="21"/>
                <w:szCs w:val="21"/>
              </w:rPr>
              <w:t>[1，5]</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27" w:right="6"/>
              <w:jc w:val="center"/>
              <w:rPr>
                <w:color w:val="auto"/>
                <w:sz w:val="21"/>
                <w:szCs w:val="21"/>
              </w:rPr>
            </w:pPr>
            <w:r>
              <w:rPr>
                <w:color w:val="auto"/>
                <w:sz w:val="21"/>
                <w:szCs w:val="21"/>
              </w:rPr>
              <w:t>21</w:t>
            </w:r>
          </w:p>
        </w:tc>
        <w:tc>
          <w:tcPr>
            <w:tcW w:w="2469" w:type="dxa"/>
            <w:vMerge w:val="continue"/>
            <w:tcBorders>
              <w:top w:val="single" w:color="000000" w:sz="6" w:space="0"/>
              <w:left w:val="single" w:color="000000" w:sz="6" w:space="0"/>
              <w:bottom w:val="single" w:color="000000" w:sz="6" w:space="0"/>
              <w:right w:val="single" w:color="000000" w:sz="6" w:space="0"/>
            </w:tcBorders>
          </w:tcPr>
          <w:p>
            <w:pPr>
              <w:widowControl w:val="0"/>
              <w:ind w:left="146" w:right="136" w:rightChars="65"/>
              <w:rPr>
                <w:color w:val="auto"/>
                <w:sz w:val="21"/>
                <w:lang w:eastAsia="en-US"/>
              </w:rPr>
            </w:pPr>
          </w:p>
        </w:tc>
        <w:tc>
          <w:tcPr>
            <w:tcW w:w="1268"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42" w:right="24"/>
              <w:jc w:val="center"/>
              <w:rPr>
                <w:color w:val="auto"/>
                <w:sz w:val="21"/>
                <w:szCs w:val="21"/>
              </w:rPr>
            </w:pPr>
            <w:r>
              <w:rPr>
                <w:color w:val="auto"/>
                <w:sz w:val="21"/>
                <w:szCs w:val="21"/>
              </w:rPr>
              <w:t>[1，5]</w:t>
            </w:r>
          </w:p>
        </w:tc>
        <w:tc>
          <w:tcPr>
            <w:tcW w:w="1224" w:type="dxa"/>
            <w:tcBorders>
              <w:top w:val="single" w:color="000000" w:sz="6" w:space="0"/>
              <w:left w:val="single" w:color="000000" w:sz="6" w:space="0"/>
              <w:bottom w:val="single" w:color="000000" w:sz="6" w:space="0"/>
              <w:right w:val="single" w:color="000000" w:sz="12" w:space="0"/>
            </w:tcBorders>
            <w:vAlign w:val="center"/>
          </w:tcPr>
          <w:p>
            <w:pPr>
              <w:pStyle w:val="20"/>
              <w:snapToGrid w:val="0"/>
              <w:ind w:left="87" w:right="63"/>
              <w:jc w:val="center"/>
              <w:rPr>
                <w:color w:val="auto"/>
                <w:sz w:val="21"/>
                <w:szCs w:val="21"/>
              </w:rPr>
            </w:pPr>
            <w:r>
              <w:rPr>
                <w:color w:val="auto"/>
                <w:sz w:val="21"/>
                <w:szCs w:val="21"/>
              </w:rPr>
              <w:t>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5" w:hRule="atLeast"/>
        </w:trPr>
        <w:tc>
          <w:tcPr>
            <w:tcW w:w="856" w:type="dxa"/>
            <w:vMerge w:val="continue"/>
            <w:tcBorders>
              <w:top w:val="single" w:color="000000" w:sz="6" w:space="0"/>
              <w:left w:val="single" w:color="000000" w:sz="12" w:space="0"/>
              <w:bottom w:val="single" w:color="000000" w:sz="6" w:space="0"/>
              <w:right w:val="single" w:color="000000" w:sz="6" w:space="0"/>
            </w:tcBorders>
            <w:vAlign w:val="center"/>
          </w:tcPr>
          <w:p>
            <w:pPr>
              <w:widowControl w:val="0"/>
              <w:jc w:val="center"/>
              <w:rPr>
                <w:color w:val="auto"/>
                <w:sz w:val="21"/>
                <w:lang w:eastAsia="en-US"/>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widowControl w:val="0"/>
              <w:jc w:val="center"/>
              <w:rPr>
                <w:color w:val="auto"/>
                <w:sz w:val="21"/>
                <w:lang w:eastAsia="en-US"/>
              </w:rPr>
            </w:pPr>
          </w:p>
        </w:tc>
        <w:tc>
          <w:tcPr>
            <w:tcW w:w="3119" w:type="dxa"/>
            <w:vMerge w:val="continue"/>
            <w:tcBorders>
              <w:top w:val="single" w:color="000000" w:sz="6" w:space="0"/>
              <w:left w:val="single" w:color="000000" w:sz="6" w:space="0"/>
              <w:bottom w:val="single" w:color="000000" w:sz="6" w:space="0"/>
              <w:right w:val="single" w:color="000000" w:sz="6" w:space="0"/>
            </w:tcBorders>
            <w:vAlign w:val="center"/>
          </w:tcPr>
          <w:p>
            <w:pPr>
              <w:widowControl w:val="0"/>
              <w:ind w:left="147" w:right="134" w:rightChars="64"/>
              <w:jc w:val="both"/>
              <w:rPr>
                <w:color w:val="auto"/>
                <w:sz w:val="21"/>
                <w:lang w:eastAsia="en-US"/>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17"/>
              <w:jc w:val="center"/>
              <w:rPr>
                <w:color w:val="auto"/>
                <w:sz w:val="21"/>
                <w:szCs w:val="21"/>
              </w:rPr>
            </w:pPr>
            <w:r>
              <w:rPr>
                <w:color w:val="auto"/>
                <w:sz w:val="21"/>
                <w:szCs w:val="21"/>
              </w:rPr>
              <w:t>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16"/>
              <w:jc w:val="center"/>
              <w:rPr>
                <w:color w:val="auto"/>
                <w:sz w:val="21"/>
                <w:szCs w:val="21"/>
              </w:rPr>
            </w:pPr>
            <w:r>
              <w:rPr>
                <w:color w:val="auto"/>
                <w:sz w:val="21"/>
                <w:szCs w:val="21"/>
              </w:rPr>
              <w:t>0</w:t>
            </w:r>
          </w:p>
        </w:tc>
        <w:tc>
          <w:tcPr>
            <w:tcW w:w="2469" w:type="dxa"/>
            <w:vMerge w:val="continue"/>
            <w:tcBorders>
              <w:top w:val="single" w:color="000000" w:sz="6" w:space="0"/>
              <w:left w:val="single" w:color="000000" w:sz="6" w:space="0"/>
              <w:bottom w:val="single" w:color="000000" w:sz="6" w:space="0"/>
              <w:right w:val="single" w:color="000000" w:sz="6" w:space="0"/>
            </w:tcBorders>
          </w:tcPr>
          <w:p>
            <w:pPr>
              <w:widowControl w:val="0"/>
              <w:ind w:left="146" w:right="136" w:rightChars="65"/>
              <w:rPr>
                <w:color w:val="auto"/>
                <w:sz w:val="21"/>
                <w:lang w:eastAsia="en-US"/>
              </w:rPr>
            </w:pPr>
          </w:p>
        </w:tc>
        <w:tc>
          <w:tcPr>
            <w:tcW w:w="1268"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18"/>
              <w:jc w:val="center"/>
              <w:rPr>
                <w:color w:val="auto"/>
                <w:sz w:val="21"/>
                <w:szCs w:val="21"/>
              </w:rPr>
            </w:pPr>
            <w:r>
              <w:rPr>
                <w:color w:val="auto"/>
                <w:sz w:val="21"/>
                <w:szCs w:val="21"/>
              </w:rPr>
              <w:t>0</w:t>
            </w:r>
          </w:p>
        </w:tc>
        <w:tc>
          <w:tcPr>
            <w:tcW w:w="1224" w:type="dxa"/>
            <w:tcBorders>
              <w:top w:val="single" w:color="000000" w:sz="6" w:space="0"/>
              <w:left w:val="single" w:color="000000" w:sz="6" w:space="0"/>
              <w:bottom w:val="single" w:color="000000" w:sz="6" w:space="0"/>
              <w:right w:val="single" w:color="000000" w:sz="12" w:space="0"/>
            </w:tcBorders>
            <w:vAlign w:val="center"/>
          </w:tcPr>
          <w:p>
            <w:pPr>
              <w:pStyle w:val="20"/>
              <w:snapToGrid w:val="0"/>
              <w:ind w:left="24"/>
              <w:jc w:val="center"/>
              <w:rPr>
                <w:color w:val="auto"/>
                <w:sz w:val="21"/>
                <w:szCs w:val="21"/>
              </w:rPr>
            </w:pPr>
            <w:r>
              <w:rPr>
                <w:color w:val="auto"/>
                <w:sz w:val="21"/>
                <w:szCs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7" w:hRule="atLeast"/>
        </w:trPr>
        <w:tc>
          <w:tcPr>
            <w:tcW w:w="856" w:type="dxa"/>
            <w:vMerge w:val="restart"/>
            <w:tcBorders>
              <w:top w:val="single" w:color="000000" w:sz="6" w:space="0"/>
              <w:left w:val="single" w:color="000000" w:sz="12" w:space="0"/>
              <w:bottom w:val="single" w:color="000000" w:sz="6" w:space="0"/>
              <w:right w:val="single" w:color="000000" w:sz="6" w:space="0"/>
            </w:tcBorders>
            <w:vAlign w:val="center"/>
          </w:tcPr>
          <w:p>
            <w:pPr>
              <w:pStyle w:val="20"/>
              <w:snapToGrid w:val="0"/>
              <w:ind w:left="12"/>
              <w:jc w:val="center"/>
              <w:rPr>
                <w:color w:val="auto"/>
                <w:sz w:val="21"/>
                <w:szCs w:val="21"/>
              </w:rPr>
            </w:pPr>
            <w:r>
              <w:rPr>
                <w:color w:val="auto"/>
                <w:sz w:val="21"/>
                <w:szCs w:val="21"/>
              </w:rPr>
              <w:t>4</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0"/>
              <w:snapToGrid w:val="0"/>
              <w:ind w:left="31" w:right="14"/>
              <w:jc w:val="center"/>
              <w:rPr>
                <w:color w:val="auto"/>
                <w:sz w:val="21"/>
                <w:szCs w:val="21"/>
                <w:lang w:eastAsia="zh-CN"/>
              </w:rPr>
            </w:pPr>
            <w:r>
              <w:rPr>
                <w:color w:val="auto"/>
                <w:sz w:val="21"/>
                <w:szCs w:val="21"/>
                <w:lang w:eastAsia="zh-CN"/>
              </w:rPr>
              <w:t>涉及危险化学品的物流集运企业数量</w:t>
            </w:r>
          </w:p>
        </w:tc>
        <w:tc>
          <w:tcPr>
            <w:tcW w:w="3119" w:type="dxa"/>
            <w:vMerge w:val="restart"/>
            <w:tcBorders>
              <w:top w:val="single" w:color="000000" w:sz="6" w:space="0"/>
              <w:left w:val="single" w:color="000000" w:sz="6" w:space="0"/>
              <w:bottom w:val="single" w:color="000000" w:sz="6" w:space="0"/>
              <w:right w:val="single" w:color="000000" w:sz="6" w:space="0"/>
            </w:tcBorders>
            <w:vAlign w:val="center"/>
          </w:tcPr>
          <w:p>
            <w:pPr>
              <w:pStyle w:val="20"/>
              <w:snapToGrid w:val="0"/>
              <w:ind w:left="147" w:right="134" w:rightChars="64"/>
              <w:jc w:val="both"/>
              <w:rPr>
                <w:color w:val="auto"/>
                <w:sz w:val="21"/>
                <w:szCs w:val="21"/>
                <w:lang w:eastAsia="zh-CN"/>
              </w:rPr>
            </w:pPr>
            <w:r>
              <w:rPr>
                <w:color w:val="auto"/>
                <w:sz w:val="21"/>
                <w:szCs w:val="21"/>
                <w:lang w:eastAsia="zh-CN"/>
              </w:rPr>
              <w:t>涉及危险化学品装卸、暂存的物流、集运、仓储企业（涉水）数量（个）</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79" w:right="60"/>
              <w:jc w:val="center"/>
              <w:rPr>
                <w:color w:val="auto"/>
                <w:sz w:val="21"/>
                <w:szCs w:val="21"/>
              </w:rPr>
            </w:pPr>
            <w:r>
              <w:rPr>
                <w:color w:val="auto"/>
                <w:sz w:val="21"/>
                <w:szCs w:val="21"/>
              </w:rPr>
              <w:t>≥2</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27" w:right="6"/>
              <w:jc w:val="center"/>
              <w:rPr>
                <w:color w:val="auto"/>
                <w:sz w:val="21"/>
                <w:szCs w:val="21"/>
              </w:rPr>
            </w:pPr>
            <w:r>
              <w:rPr>
                <w:color w:val="auto"/>
                <w:sz w:val="21"/>
                <w:szCs w:val="21"/>
              </w:rPr>
              <w:t>20</w:t>
            </w:r>
          </w:p>
        </w:tc>
        <w:tc>
          <w:tcPr>
            <w:tcW w:w="2469" w:type="dxa"/>
            <w:vMerge w:val="restart"/>
            <w:tcBorders>
              <w:top w:val="single" w:color="000000" w:sz="6" w:space="0"/>
              <w:left w:val="single" w:color="000000" w:sz="6" w:space="0"/>
              <w:bottom w:val="single" w:color="000000" w:sz="6" w:space="0"/>
              <w:right w:val="single" w:color="000000" w:sz="6" w:space="0"/>
            </w:tcBorders>
            <w:vAlign w:val="center"/>
          </w:tcPr>
          <w:p>
            <w:pPr>
              <w:pStyle w:val="20"/>
              <w:snapToGrid w:val="0"/>
              <w:ind w:left="146" w:right="136" w:rightChars="65"/>
              <w:jc w:val="both"/>
              <w:rPr>
                <w:color w:val="auto"/>
                <w:sz w:val="21"/>
                <w:szCs w:val="21"/>
                <w:lang w:eastAsia="zh-CN"/>
              </w:rPr>
            </w:pPr>
            <w:r>
              <w:rPr>
                <w:color w:val="auto"/>
                <w:sz w:val="21"/>
                <w:szCs w:val="21"/>
                <w:lang w:eastAsia="zh-CN"/>
              </w:rPr>
              <w:t>涉及危险化学品装卸、暂存的物流、集运、仓储企业（涉气）数量（个）</w:t>
            </w:r>
          </w:p>
        </w:tc>
        <w:tc>
          <w:tcPr>
            <w:tcW w:w="1268"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42" w:right="22"/>
              <w:jc w:val="center"/>
              <w:rPr>
                <w:color w:val="auto"/>
                <w:sz w:val="21"/>
                <w:szCs w:val="21"/>
              </w:rPr>
            </w:pPr>
            <w:r>
              <w:rPr>
                <w:color w:val="auto"/>
                <w:sz w:val="21"/>
                <w:szCs w:val="21"/>
              </w:rPr>
              <w:t>≥2</w:t>
            </w:r>
          </w:p>
        </w:tc>
        <w:tc>
          <w:tcPr>
            <w:tcW w:w="1224" w:type="dxa"/>
            <w:tcBorders>
              <w:top w:val="single" w:color="000000" w:sz="6" w:space="0"/>
              <w:left w:val="single" w:color="000000" w:sz="6" w:space="0"/>
              <w:bottom w:val="single" w:color="000000" w:sz="6" w:space="0"/>
              <w:right w:val="single" w:color="000000" w:sz="12" w:space="0"/>
            </w:tcBorders>
            <w:vAlign w:val="center"/>
          </w:tcPr>
          <w:p>
            <w:pPr>
              <w:pStyle w:val="20"/>
              <w:snapToGrid w:val="0"/>
              <w:ind w:left="87" w:right="63"/>
              <w:jc w:val="center"/>
              <w:rPr>
                <w:color w:val="auto"/>
                <w:sz w:val="21"/>
                <w:szCs w:val="21"/>
              </w:rPr>
            </w:pPr>
            <w:r>
              <w:rPr>
                <w:color w:val="auto"/>
                <w:sz w:val="21"/>
                <w:szCs w:val="21"/>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7" w:hRule="atLeast"/>
        </w:trPr>
        <w:tc>
          <w:tcPr>
            <w:tcW w:w="856" w:type="dxa"/>
            <w:vMerge w:val="continue"/>
            <w:tcBorders>
              <w:top w:val="single" w:color="000000" w:sz="6" w:space="0"/>
              <w:left w:val="single" w:color="000000" w:sz="12" w:space="0"/>
              <w:bottom w:val="single" w:color="000000" w:sz="6" w:space="0"/>
              <w:right w:val="single" w:color="000000" w:sz="6" w:space="0"/>
            </w:tcBorders>
            <w:vAlign w:val="center"/>
          </w:tcPr>
          <w:p>
            <w:pPr>
              <w:widowControl w:val="0"/>
              <w:jc w:val="center"/>
              <w:rPr>
                <w:color w:val="auto"/>
                <w:sz w:val="21"/>
                <w:lang w:eastAsia="en-US"/>
              </w:rPr>
            </w:pPr>
          </w:p>
        </w:tc>
        <w:tc>
          <w:tcPr>
            <w:tcW w:w="2551" w:type="dxa"/>
            <w:vMerge w:val="continue"/>
            <w:tcBorders>
              <w:top w:val="single" w:color="000000" w:sz="6" w:space="0"/>
              <w:left w:val="single" w:color="000000" w:sz="6" w:space="0"/>
              <w:bottom w:val="single" w:color="000000" w:sz="6" w:space="0"/>
              <w:right w:val="single" w:color="000000" w:sz="6" w:space="0"/>
            </w:tcBorders>
          </w:tcPr>
          <w:p>
            <w:pPr>
              <w:widowControl w:val="0"/>
              <w:jc w:val="center"/>
              <w:rPr>
                <w:color w:val="auto"/>
                <w:sz w:val="21"/>
                <w:lang w:eastAsia="en-US"/>
              </w:rPr>
            </w:pPr>
          </w:p>
        </w:tc>
        <w:tc>
          <w:tcPr>
            <w:tcW w:w="3119" w:type="dxa"/>
            <w:vMerge w:val="continue"/>
            <w:tcBorders>
              <w:top w:val="single" w:color="000000" w:sz="6" w:space="0"/>
              <w:left w:val="single" w:color="000000" w:sz="6" w:space="0"/>
              <w:bottom w:val="single" w:color="000000" w:sz="6" w:space="0"/>
              <w:right w:val="single" w:color="000000" w:sz="6" w:space="0"/>
            </w:tcBorders>
          </w:tcPr>
          <w:p>
            <w:pPr>
              <w:widowControl w:val="0"/>
              <w:rPr>
                <w:color w:val="auto"/>
                <w:sz w:val="21"/>
                <w:lang w:eastAsia="en-US"/>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17"/>
              <w:jc w:val="center"/>
              <w:rPr>
                <w:color w:val="auto"/>
                <w:sz w:val="21"/>
                <w:szCs w:val="21"/>
              </w:rPr>
            </w:pPr>
            <w:r>
              <w:rPr>
                <w:color w:val="auto"/>
                <w:sz w:val="21"/>
                <w:szCs w:val="21"/>
              </w:rPr>
              <w:t>1</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16"/>
              <w:jc w:val="center"/>
              <w:rPr>
                <w:color w:val="auto"/>
                <w:sz w:val="21"/>
                <w:szCs w:val="21"/>
              </w:rPr>
            </w:pPr>
            <w:r>
              <w:rPr>
                <w:color w:val="auto"/>
                <w:sz w:val="21"/>
                <w:szCs w:val="21"/>
              </w:rPr>
              <w:t>7</w:t>
            </w:r>
          </w:p>
        </w:tc>
        <w:tc>
          <w:tcPr>
            <w:tcW w:w="2469" w:type="dxa"/>
            <w:vMerge w:val="continue"/>
            <w:tcBorders>
              <w:top w:val="single" w:color="000000" w:sz="6" w:space="0"/>
              <w:left w:val="single" w:color="000000" w:sz="6" w:space="0"/>
              <w:bottom w:val="single" w:color="000000" w:sz="6" w:space="0"/>
              <w:right w:val="single" w:color="000000" w:sz="6" w:space="0"/>
            </w:tcBorders>
            <w:vAlign w:val="center"/>
          </w:tcPr>
          <w:p>
            <w:pPr>
              <w:widowControl w:val="0"/>
              <w:ind w:left="146" w:right="136" w:rightChars="65"/>
              <w:jc w:val="both"/>
              <w:rPr>
                <w:color w:val="auto"/>
                <w:sz w:val="21"/>
                <w:lang w:eastAsia="en-US"/>
              </w:rPr>
            </w:pPr>
          </w:p>
        </w:tc>
        <w:tc>
          <w:tcPr>
            <w:tcW w:w="1268"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18"/>
              <w:jc w:val="center"/>
              <w:rPr>
                <w:color w:val="auto"/>
                <w:sz w:val="21"/>
                <w:szCs w:val="21"/>
              </w:rPr>
            </w:pPr>
            <w:r>
              <w:rPr>
                <w:color w:val="auto"/>
                <w:sz w:val="21"/>
                <w:szCs w:val="21"/>
              </w:rPr>
              <w:t>1</w:t>
            </w:r>
          </w:p>
        </w:tc>
        <w:tc>
          <w:tcPr>
            <w:tcW w:w="1224" w:type="dxa"/>
            <w:tcBorders>
              <w:top w:val="single" w:color="000000" w:sz="6" w:space="0"/>
              <w:left w:val="single" w:color="000000" w:sz="6" w:space="0"/>
              <w:bottom w:val="single" w:color="000000" w:sz="6" w:space="0"/>
              <w:right w:val="single" w:color="000000" w:sz="12" w:space="0"/>
            </w:tcBorders>
            <w:vAlign w:val="center"/>
          </w:tcPr>
          <w:p>
            <w:pPr>
              <w:pStyle w:val="20"/>
              <w:snapToGrid w:val="0"/>
              <w:ind w:left="24"/>
              <w:jc w:val="center"/>
              <w:rPr>
                <w:color w:val="auto"/>
                <w:sz w:val="21"/>
                <w:szCs w:val="21"/>
              </w:rPr>
            </w:pPr>
            <w:r>
              <w:rPr>
                <w:color w:val="auto"/>
                <w:sz w:val="21"/>
                <w:szCs w:val="21"/>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6" w:hRule="atLeast"/>
        </w:trPr>
        <w:tc>
          <w:tcPr>
            <w:tcW w:w="856" w:type="dxa"/>
            <w:vMerge w:val="continue"/>
            <w:tcBorders>
              <w:top w:val="single" w:color="000000" w:sz="6" w:space="0"/>
              <w:left w:val="single" w:color="000000" w:sz="12" w:space="0"/>
              <w:bottom w:val="single" w:color="000000" w:sz="6" w:space="0"/>
              <w:right w:val="single" w:color="000000" w:sz="6" w:space="0"/>
            </w:tcBorders>
            <w:vAlign w:val="center"/>
          </w:tcPr>
          <w:p>
            <w:pPr>
              <w:widowControl w:val="0"/>
              <w:jc w:val="center"/>
              <w:rPr>
                <w:color w:val="auto"/>
                <w:sz w:val="21"/>
                <w:lang w:eastAsia="en-US"/>
              </w:rPr>
            </w:pPr>
          </w:p>
        </w:tc>
        <w:tc>
          <w:tcPr>
            <w:tcW w:w="2551" w:type="dxa"/>
            <w:vMerge w:val="continue"/>
            <w:tcBorders>
              <w:top w:val="single" w:color="000000" w:sz="6" w:space="0"/>
              <w:left w:val="single" w:color="000000" w:sz="6" w:space="0"/>
              <w:bottom w:val="single" w:color="000000" w:sz="6" w:space="0"/>
              <w:right w:val="single" w:color="000000" w:sz="6" w:space="0"/>
            </w:tcBorders>
          </w:tcPr>
          <w:p>
            <w:pPr>
              <w:widowControl w:val="0"/>
              <w:jc w:val="center"/>
              <w:rPr>
                <w:color w:val="auto"/>
                <w:sz w:val="21"/>
                <w:lang w:eastAsia="en-US"/>
              </w:rPr>
            </w:pPr>
          </w:p>
        </w:tc>
        <w:tc>
          <w:tcPr>
            <w:tcW w:w="3119" w:type="dxa"/>
            <w:vMerge w:val="continue"/>
            <w:tcBorders>
              <w:top w:val="single" w:color="000000" w:sz="6" w:space="0"/>
              <w:left w:val="single" w:color="000000" w:sz="6" w:space="0"/>
              <w:bottom w:val="single" w:color="000000" w:sz="6" w:space="0"/>
              <w:right w:val="single" w:color="000000" w:sz="6" w:space="0"/>
            </w:tcBorders>
          </w:tcPr>
          <w:p>
            <w:pPr>
              <w:widowControl w:val="0"/>
              <w:rPr>
                <w:color w:val="auto"/>
                <w:sz w:val="21"/>
                <w:lang w:eastAsia="en-US"/>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17"/>
              <w:jc w:val="center"/>
              <w:rPr>
                <w:color w:val="auto"/>
                <w:sz w:val="21"/>
                <w:szCs w:val="21"/>
              </w:rPr>
            </w:pPr>
            <w:r>
              <w:rPr>
                <w:color w:val="auto"/>
                <w:sz w:val="21"/>
                <w:szCs w:val="21"/>
              </w:rPr>
              <w:t>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16"/>
              <w:jc w:val="center"/>
              <w:rPr>
                <w:color w:val="auto"/>
                <w:sz w:val="21"/>
                <w:szCs w:val="21"/>
              </w:rPr>
            </w:pPr>
            <w:r>
              <w:rPr>
                <w:color w:val="auto"/>
                <w:sz w:val="21"/>
                <w:szCs w:val="21"/>
              </w:rPr>
              <w:t>0</w:t>
            </w:r>
          </w:p>
        </w:tc>
        <w:tc>
          <w:tcPr>
            <w:tcW w:w="2469" w:type="dxa"/>
            <w:vMerge w:val="continue"/>
            <w:tcBorders>
              <w:top w:val="single" w:color="000000" w:sz="6" w:space="0"/>
              <w:left w:val="single" w:color="000000" w:sz="6" w:space="0"/>
              <w:bottom w:val="single" w:color="000000" w:sz="6" w:space="0"/>
              <w:right w:val="single" w:color="000000" w:sz="6" w:space="0"/>
            </w:tcBorders>
            <w:vAlign w:val="center"/>
          </w:tcPr>
          <w:p>
            <w:pPr>
              <w:widowControl w:val="0"/>
              <w:ind w:left="146" w:right="136" w:rightChars="65"/>
              <w:jc w:val="both"/>
              <w:rPr>
                <w:color w:val="auto"/>
                <w:sz w:val="21"/>
                <w:lang w:eastAsia="en-US"/>
              </w:rPr>
            </w:pPr>
          </w:p>
        </w:tc>
        <w:tc>
          <w:tcPr>
            <w:tcW w:w="1268"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18"/>
              <w:jc w:val="center"/>
              <w:rPr>
                <w:color w:val="auto"/>
                <w:sz w:val="21"/>
                <w:szCs w:val="21"/>
              </w:rPr>
            </w:pPr>
            <w:r>
              <w:rPr>
                <w:color w:val="auto"/>
                <w:sz w:val="21"/>
                <w:szCs w:val="21"/>
              </w:rPr>
              <w:t>0</w:t>
            </w:r>
          </w:p>
        </w:tc>
        <w:tc>
          <w:tcPr>
            <w:tcW w:w="1224" w:type="dxa"/>
            <w:tcBorders>
              <w:top w:val="single" w:color="000000" w:sz="6" w:space="0"/>
              <w:left w:val="single" w:color="000000" w:sz="6" w:space="0"/>
              <w:bottom w:val="single" w:color="000000" w:sz="6" w:space="0"/>
              <w:right w:val="single" w:color="000000" w:sz="12" w:space="0"/>
            </w:tcBorders>
            <w:vAlign w:val="center"/>
          </w:tcPr>
          <w:p>
            <w:pPr>
              <w:pStyle w:val="20"/>
              <w:snapToGrid w:val="0"/>
              <w:ind w:left="24"/>
              <w:jc w:val="center"/>
              <w:rPr>
                <w:color w:val="auto"/>
                <w:sz w:val="21"/>
                <w:szCs w:val="21"/>
              </w:rPr>
            </w:pPr>
            <w:r>
              <w:rPr>
                <w:color w:val="auto"/>
                <w:sz w:val="21"/>
                <w:szCs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856" w:type="dxa"/>
            <w:vMerge w:val="restart"/>
            <w:tcBorders>
              <w:top w:val="single" w:color="000000" w:sz="6" w:space="0"/>
              <w:left w:val="single" w:color="000000" w:sz="12" w:space="0"/>
              <w:bottom w:val="single" w:color="000000" w:sz="6" w:space="0"/>
              <w:right w:val="single" w:color="000000" w:sz="6" w:space="0"/>
            </w:tcBorders>
            <w:vAlign w:val="center"/>
          </w:tcPr>
          <w:p>
            <w:pPr>
              <w:pStyle w:val="20"/>
              <w:snapToGrid w:val="0"/>
              <w:ind w:left="12"/>
              <w:jc w:val="center"/>
              <w:rPr>
                <w:color w:val="auto"/>
                <w:sz w:val="21"/>
                <w:szCs w:val="21"/>
              </w:rPr>
            </w:pPr>
            <w:r>
              <w:rPr>
                <w:color w:val="auto"/>
                <w:sz w:val="21"/>
                <w:szCs w:val="21"/>
              </w:rPr>
              <w:t>5</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0"/>
              <w:snapToGrid w:val="0"/>
              <w:ind w:left="31" w:right="14" w:firstLine="180"/>
              <w:jc w:val="center"/>
              <w:rPr>
                <w:color w:val="auto"/>
                <w:sz w:val="21"/>
                <w:szCs w:val="21"/>
                <w:lang w:eastAsia="zh-CN"/>
              </w:rPr>
            </w:pPr>
            <w:r>
              <w:rPr>
                <w:rFonts w:hint="eastAsia"/>
                <w:color w:val="auto"/>
                <w:sz w:val="21"/>
                <w:szCs w:val="21"/>
                <w:lang w:eastAsia="zh-CN"/>
              </w:rPr>
              <w:t>园区</w:t>
            </w:r>
            <w:r>
              <w:rPr>
                <w:color w:val="auto"/>
                <w:sz w:val="21"/>
                <w:szCs w:val="21"/>
                <w:lang w:eastAsia="zh-CN"/>
              </w:rPr>
              <w:t>危险化学品</w:t>
            </w:r>
            <w:r>
              <w:rPr>
                <w:rFonts w:hint="eastAsia"/>
                <w:color w:val="auto"/>
                <w:sz w:val="21"/>
                <w:szCs w:val="21"/>
                <w:lang w:eastAsia="zh-CN"/>
              </w:rPr>
              <w:t>年</w:t>
            </w:r>
            <w:r>
              <w:rPr>
                <w:color w:val="auto"/>
                <w:sz w:val="21"/>
                <w:szCs w:val="21"/>
                <w:lang w:eastAsia="zh-CN"/>
              </w:rPr>
              <w:t>吞吐量</w:t>
            </w:r>
          </w:p>
        </w:tc>
        <w:tc>
          <w:tcPr>
            <w:tcW w:w="3119" w:type="dxa"/>
            <w:vMerge w:val="restart"/>
            <w:tcBorders>
              <w:top w:val="single" w:color="000000" w:sz="6" w:space="0"/>
              <w:left w:val="single" w:color="000000" w:sz="6" w:space="0"/>
              <w:bottom w:val="single" w:color="000000" w:sz="6" w:space="0"/>
              <w:right w:val="single" w:color="000000" w:sz="6" w:space="0"/>
            </w:tcBorders>
            <w:vAlign w:val="center"/>
          </w:tcPr>
          <w:p>
            <w:pPr>
              <w:pStyle w:val="20"/>
              <w:snapToGrid w:val="0"/>
              <w:ind w:left="142" w:right="10"/>
              <w:rPr>
                <w:color w:val="auto"/>
                <w:sz w:val="21"/>
                <w:szCs w:val="21"/>
                <w:lang w:eastAsia="zh-CN"/>
              </w:rPr>
            </w:pPr>
            <w:r>
              <w:rPr>
                <w:rFonts w:hint="eastAsia"/>
                <w:color w:val="auto"/>
                <w:sz w:val="21"/>
                <w:szCs w:val="21"/>
                <w:lang w:eastAsia="zh-CN"/>
              </w:rPr>
              <w:t>园区</w:t>
            </w:r>
            <w:r>
              <w:rPr>
                <w:color w:val="auto"/>
                <w:sz w:val="21"/>
                <w:szCs w:val="21"/>
                <w:lang w:eastAsia="zh-CN"/>
              </w:rPr>
              <w:t>涉水危险化学品的</w:t>
            </w:r>
            <w:r>
              <w:rPr>
                <w:rFonts w:hint="eastAsia"/>
                <w:color w:val="auto"/>
                <w:sz w:val="21"/>
                <w:szCs w:val="21"/>
                <w:lang w:eastAsia="zh-CN"/>
              </w:rPr>
              <w:t>年</w:t>
            </w:r>
            <w:r>
              <w:rPr>
                <w:color w:val="auto"/>
                <w:sz w:val="21"/>
                <w:szCs w:val="21"/>
                <w:lang w:eastAsia="zh-CN"/>
              </w:rPr>
              <w:t>吞吐量（万吨）</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79" w:right="60"/>
              <w:jc w:val="center"/>
              <w:rPr>
                <w:color w:val="auto"/>
                <w:sz w:val="21"/>
                <w:szCs w:val="21"/>
              </w:rPr>
            </w:pPr>
            <w:r>
              <w:rPr>
                <w:color w:val="auto"/>
                <w:sz w:val="21"/>
                <w:szCs w:val="21"/>
              </w:rPr>
              <w:t>＞50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27" w:right="6"/>
              <w:jc w:val="center"/>
              <w:rPr>
                <w:color w:val="auto"/>
                <w:sz w:val="21"/>
                <w:szCs w:val="21"/>
              </w:rPr>
            </w:pPr>
            <w:r>
              <w:rPr>
                <w:color w:val="auto"/>
                <w:sz w:val="21"/>
                <w:szCs w:val="21"/>
              </w:rPr>
              <w:t>10</w:t>
            </w:r>
          </w:p>
        </w:tc>
        <w:tc>
          <w:tcPr>
            <w:tcW w:w="2469" w:type="dxa"/>
            <w:vMerge w:val="restart"/>
            <w:tcBorders>
              <w:top w:val="single" w:color="000000" w:sz="6" w:space="0"/>
              <w:left w:val="single" w:color="000000" w:sz="6" w:space="0"/>
              <w:bottom w:val="single" w:color="000000" w:sz="6" w:space="0"/>
              <w:right w:val="single" w:color="000000" w:sz="6" w:space="0"/>
            </w:tcBorders>
            <w:vAlign w:val="center"/>
          </w:tcPr>
          <w:p>
            <w:pPr>
              <w:pStyle w:val="20"/>
              <w:snapToGrid w:val="0"/>
              <w:ind w:left="146" w:right="136" w:rightChars="65"/>
              <w:jc w:val="both"/>
              <w:rPr>
                <w:color w:val="auto"/>
                <w:sz w:val="21"/>
                <w:szCs w:val="21"/>
                <w:lang w:eastAsia="zh-CN"/>
              </w:rPr>
            </w:pPr>
            <w:r>
              <w:rPr>
                <w:rFonts w:hint="eastAsia"/>
                <w:color w:val="auto"/>
                <w:sz w:val="21"/>
                <w:szCs w:val="21"/>
                <w:lang w:eastAsia="zh-CN"/>
              </w:rPr>
              <w:t>园区</w:t>
            </w:r>
            <w:r>
              <w:rPr>
                <w:color w:val="auto"/>
                <w:sz w:val="21"/>
                <w:szCs w:val="21"/>
                <w:lang w:eastAsia="zh-CN"/>
              </w:rPr>
              <w:t>涉气危险化学品的</w:t>
            </w:r>
            <w:r>
              <w:rPr>
                <w:rFonts w:hint="eastAsia"/>
                <w:color w:val="auto"/>
                <w:sz w:val="21"/>
                <w:szCs w:val="21"/>
                <w:lang w:eastAsia="zh-CN"/>
              </w:rPr>
              <w:t>年</w:t>
            </w:r>
            <w:r>
              <w:rPr>
                <w:color w:val="auto"/>
                <w:sz w:val="21"/>
                <w:szCs w:val="21"/>
                <w:lang w:eastAsia="zh-CN"/>
              </w:rPr>
              <w:t>吞吐量（万吨）</w:t>
            </w:r>
          </w:p>
        </w:tc>
        <w:tc>
          <w:tcPr>
            <w:tcW w:w="1268"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42" w:right="22"/>
              <w:jc w:val="center"/>
              <w:rPr>
                <w:color w:val="auto"/>
                <w:sz w:val="21"/>
                <w:szCs w:val="21"/>
              </w:rPr>
            </w:pPr>
            <w:r>
              <w:rPr>
                <w:color w:val="auto"/>
                <w:sz w:val="21"/>
                <w:szCs w:val="21"/>
              </w:rPr>
              <w:t>＞50</w:t>
            </w:r>
          </w:p>
        </w:tc>
        <w:tc>
          <w:tcPr>
            <w:tcW w:w="1224" w:type="dxa"/>
            <w:tcBorders>
              <w:top w:val="single" w:color="000000" w:sz="6" w:space="0"/>
              <w:left w:val="single" w:color="000000" w:sz="6" w:space="0"/>
              <w:bottom w:val="single" w:color="000000" w:sz="6" w:space="0"/>
              <w:right w:val="single" w:color="000000" w:sz="12" w:space="0"/>
            </w:tcBorders>
            <w:vAlign w:val="center"/>
          </w:tcPr>
          <w:p>
            <w:pPr>
              <w:pStyle w:val="20"/>
              <w:snapToGrid w:val="0"/>
              <w:ind w:left="87" w:right="63"/>
              <w:jc w:val="center"/>
              <w:rPr>
                <w:color w:val="auto"/>
                <w:sz w:val="21"/>
                <w:szCs w:val="21"/>
              </w:rPr>
            </w:pPr>
            <w:r>
              <w:rPr>
                <w:color w:val="auto"/>
                <w:sz w:val="21"/>
                <w:szCs w:val="21"/>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7" w:hRule="atLeast"/>
        </w:trPr>
        <w:tc>
          <w:tcPr>
            <w:tcW w:w="856" w:type="dxa"/>
            <w:vMerge w:val="continue"/>
            <w:tcBorders>
              <w:top w:val="single" w:color="000000" w:sz="6" w:space="0"/>
              <w:left w:val="single" w:color="000000" w:sz="12" w:space="0"/>
              <w:bottom w:val="single" w:color="000000" w:sz="6" w:space="0"/>
              <w:right w:val="single" w:color="000000" w:sz="6" w:space="0"/>
            </w:tcBorders>
            <w:vAlign w:val="center"/>
          </w:tcPr>
          <w:p>
            <w:pPr>
              <w:widowControl w:val="0"/>
              <w:jc w:val="center"/>
              <w:rPr>
                <w:color w:val="auto"/>
                <w:sz w:val="21"/>
                <w:lang w:eastAsia="en-US"/>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widowControl w:val="0"/>
              <w:jc w:val="center"/>
              <w:rPr>
                <w:color w:val="auto"/>
                <w:sz w:val="21"/>
                <w:lang w:eastAsia="en-US"/>
              </w:rPr>
            </w:pPr>
          </w:p>
        </w:tc>
        <w:tc>
          <w:tcPr>
            <w:tcW w:w="3119" w:type="dxa"/>
            <w:vMerge w:val="continue"/>
            <w:tcBorders>
              <w:top w:val="single" w:color="000000" w:sz="6" w:space="0"/>
              <w:left w:val="single" w:color="000000" w:sz="6" w:space="0"/>
              <w:bottom w:val="single" w:color="000000" w:sz="6" w:space="0"/>
              <w:right w:val="single" w:color="000000" w:sz="6" w:space="0"/>
            </w:tcBorders>
            <w:vAlign w:val="center"/>
          </w:tcPr>
          <w:p>
            <w:pPr>
              <w:widowControl w:val="0"/>
              <w:jc w:val="center"/>
              <w:rPr>
                <w:color w:val="auto"/>
                <w:sz w:val="21"/>
                <w:lang w:eastAsia="en-US"/>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79" w:right="63"/>
              <w:jc w:val="center"/>
              <w:rPr>
                <w:color w:val="auto"/>
                <w:sz w:val="21"/>
                <w:szCs w:val="21"/>
              </w:rPr>
            </w:pPr>
            <w:r>
              <w:rPr>
                <w:color w:val="auto"/>
                <w:sz w:val="21"/>
                <w:szCs w:val="21"/>
              </w:rPr>
              <w:t>（10，50]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16"/>
              <w:jc w:val="center"/>
              <w:rPr>
                <w:color w:val="auto"/>
                <w:sz w:val="21"/>
                <w:szCs w:val="21"/>
              </w:rPr>
            </w:pPr>
            <w:r>
              <w:rPr>
                <w:color w:val="auto"/>
                <w:sz w:val="21"/>
                <w:szCs w:val="21"/>
              </w:rPr>
              <w:t>5</w:t>
            </w:r>
          </w:p>
        </w:tc>
        <w:tc>
          <w:tcPr>
            <w:tcW w:w="2469" w:type="dxa"/>
            <w:vMerge w:val="continue"/>
            <w:tcBorders>
              <w:top w:val="single" w:color="000000" w:sz="6" w:space="0"/>
              <w:left w:val="single" w:color="000000" w:sz="6" w:space="0"/>
              <w:bottom w:val="single" w:color="000000" w:sz="6" w:space="0"/>
              <w:right w:val="single" w:color="000000" w:sz="6" w:space="0"/>
            </w:tcBorders>
          </w:tcPr>
          <w:p>
            <w:pPr>
              <w:widowControl w:val="0"/>
              <w:ind w:left="146" w:right="136" w:rightChars="65"/>
              <w:rPr>
                <w:color w:val="auto"/>
                <w:sz w:val="21"/>
                <w:lang w:eastAsia="en-US"/>
              </w:rPr>
            </w:pPr>
          </w:p>
        </w:tc>
        <w:tc>
          <w:tcPr>
            <w:tcW w:w="1268"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42" w:right="24"/>
              <w:jc w:val="center"/>
              <w:rPr>
                <w:color w:val="auto"/>
                <w:sz w:val="21"/>
                <w:szCs w:val="21"/>
              </w:rPr>
            </w:pPr>
            <w:r>
              <w:rPr>
                <w:color w:val="auto"/>
                <w:sz w:val="21"/>
                <w:szCs w:val="21"/>
              </w:rPr>
              <w:t>（10，50]</w:t>
            </w:r>
          </w:p>
        </w:tc>
        <w:tc>
          <w:tcPr>
            <w:tcW w:w="1224" w:type="dxa"/>
            <w:tcBorders>
              <w:top w:val="single" w:color="000000" w:sz="6" w:space="0"/>
              <w:left w:val="single" w:color="000000" w:sz="6" w:space="0"/>
              <w:bottom w:val="single" w:color="000000" w:sz="6" w:space="0"/>
              <w:right w:val="single" w:color="000000" w:sz="12" w:space="0"/>
            </w:tcBorders>
            <w:vAlign w:val="center"/>
          </w:tcPr>
          <w:p>
            <w:pPr>
              <w:pStyle w:val="20"/>
              <w:snapToGrid w:val="0"/>
              <w:ind w:left="24"/>
              <w:jc w:val="center"/>
              <w:rPr>
                <w:color w:val="auto"/>
                <w:sz w:val="21"/>
                <w:szCs w:val="21"/>
              </w:rPr>
            </w:pPr>
            <w:r>
              <w:rPr>
                <w:color w:val="auto"/>
                <w:sz w:val="21"/>
                <w:szCs w:val="21"/>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7" w:hRule="atLeast"/>
        </w:trPr>
        <w:tc>
          <w:tcPr>
            <w:tcW w:w="856" w:type="dxa"/>
            <w:vMerge w:val="continue"/>
            <w:tcBorders>
              <w:top w:val="single" w:color="000000" w:sz="6" w:space="0"/>
              <w:left w:val="single" w:color="000000" w:sz="12" w:space="0"/>
              <w:bottom w:val="single" w:color="000000" w:sz="6" w:space="0"/>
              <w:right w:val="single" w:color="000000" w:sz="6" w:space="0"/>
            </w:tcBorders>
            <w:vAlign w:val="center"/>
          </w:tcPr>
          <w:p>
            <w:pPr>
              <w:widowControl w:val="0"/>
              <w:jc w:val="center"/>
              <w:rPr>
                <w:color w:val="auto"/>
                <w:sz w:val="21"/>
                <w:lang w:eastAsia="en-US"/>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widowControl w:val="0"/>
              <w:jc w:val="center"/>
              <w:rPr>
                <w:color w:val="auto"/>
                <w:sz w:val="21"/>
                <w:lang w:eastAsia="en-US"/>
              </w:rPr>
            </w:pPr>
          </w:p>
        </w:tc>
        <w:tc>
          <w:tcPr>
            <w:tcW w:w="3119" w:type="dxa"/>
            <w:vMerge w:val="continue"/>
            <w:tcBorders>
              <w:top w:val="single" w:color="000000" w:sz="6" w:space="0"/>
              <w:left w:val="single" w:color="000000" w:sz="6" w:space="0"/>
              <w:bottom w:val="single" w:color="000000" w:sz="6" w:space="0"/>
              <w:right w:val="single" w:color="000000" w:sz="6" w:space="0"/>
            </w:tcBorders>
            <w:vAlign w:val="center"/>
          </w:tcPr>
          <w:p>
            <w:pPr>
              <w:widowControl w:val="0"/>
              <w:jc w:val="center"/>
              <w:rPr>
                <w:color w:val="auto"/>
                <w:sz w:val="21"/>
                <w:lang w:eastAsia="en-US"/>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79" w:right="60"/>
              <w:jc w:val="center"/>
              <w:rPr>
                <w:color w:val="auto"/>
                <w:sz w:val="21"/>
                <w:szCs w:val="21"/>
              </w:rPr>
            </w:pPr>
            <w:r>
              <w:rPr>
                <w:color w:val="auto"/>
                <w:sz w:val="21"/>
                <w:szCs w:val="21"/>
              </w:rPr>
              <w:t>≤10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16"/>
              <w:jc w:val="center"/>
              <w:rPr>
                <w:color w:val="auto"/>
                <w:sz w:val="21"/>
                <w:szCs w:val="21"/>
              </w:rPr>
            </w:pPr>
            <w:r>
              <w:rPr>
                <w:color w:val="auto"/>
                <w:sz w:val="21"/>
                <w:szCs w:val="21"/>
              </w:rPr>
              <w:t>3</w:t>
            </w:r>
          </w:p>
        </w:tc>
        <w:tc>
          <w:tcPr>
            <w:tcW w:w="2469" w:type="dxa"/>
            <w:vMerge w:val="continue"/>
            <w:tcBorders>
              <w:top w:val="single" w:color="000000" w:sz="6" w:space="0"/>
              <w:left w:val="single" w:color="000000" w:sz="6" w:space="0"/>
              <w:bottom w:val="single" w:color="000000" w:sz="6" w:space="0"/>
              <w:right w:val="single" w:color="000000" w:sz="6" w:space="0"/>
            </w:tcBorders>
          </w:tcPr>
          <w:p>
            <w:pPr>
              <w:widowControl w:val="0"/>
              <w:ind w:left="146" w:right="136" w:rightChars="65"/>
              <w:rPr>
                <w:color w:val="auto"/>
                <w:sz w:val="21"/>
                <w:lang w:eastAsia="en-US"/>
              </w:rPr>
            </w:pPr>
          </w:p>
        </w:tc>
        <w:tc>
          <w:tcPr>
            <w:tcW w:w="1268"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42" w:right="22"/>
              <w:jc w:val="center"/>
              <w:rPr>
                <w:color w:val="auto"/>
                <w:sz w:val="21"/>
                <w:szCs w:val="21"/>
              </w:rPr>
            </w:pPr>
            <w:r>
              <w:rPr>
                <w:color w:val="auto"/>
                <w:sz w:val="21"/>
                <w:szCs w:val="21"/>
              </w:rPr>
              <w:t>≤10</w:t>
            </w:r>
          </w:p>
        </w:tc>
        <w:tc>
          <w:tcPr>
            <w:tcW w:w="1224" w:type="dxa"/>
            <w:tcBorders>
              <w:top w:val="single" w:color="000000" w:sz="6" w:space="0"/>
              <w:left w:val="single" w:color="000000" w:sz="6" w:space="0"/>
              <w:bottom w:val="single" w:color="000000" w:sz="6" w:space="0"/>
              <w:right w:val="single" w:color="000000" w:sz="12" w:space="0"/>
            </w:tcBorders>
            <w:vAlign w:val="center"/>
          </w:tcPr>
          <w:p>
            <w:pPr>
              <w:pStyle w:val="20"/>
              <w:snapToGrid w:val="0"/>
              <w:ind w:left="24"/>
              <w:jc w:val="center"/>
              <w:rPr>
                <w:color w:val="auto"/>
                <w:sz w:val="21"/>
                <w:szCs w:val="21"/>
              </w:rPr>
            </w:pPr>
            <w:r>
              <w:rPr>
                <w:color w:val="auto"/>
                <w:sz w:val="21"/>
                <w:szCs w:val="21"/>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5" w:hRule="atLeast"/>
        </w:trPr>
        <w:tc>
          <w:tcPr>
            <w:tcW w:w="856" w:type="dxa"/>
            <w:vMerge w:val="restart"/>
            <w:tcBorders>
              <w:top w:val="single" w:color="000000" w:sz="6" w:space="0"/>
              <w:left w:val="single" w:color="000000" w:sz="12" w:space="0"/>
              <w:bottom w:val="single" w:color="000000" w:sz="6" w:space="0"/>
              <w:right w:val="single" w:color="000000" w:sz="6" w:space="0"/>
            </w:tcBorders>
            <w:vAlign w:val="center"/>
          </w:tcPr>
          <w:p>
            <w:pPr>
              <w:pStyle w:val="20"/>
              <w:snapToGrid w:val="0"/>
              <w:ind w:left="12"/>
              <w:jc w:val="center"/>
              <w:rPr>
                <w:color w:val="auto"/>
                <w:sz w:val="21"/>
                <w:szCs w:val="21"/>
              </w:rPr>
            </w:pPr>
            <w:r>
              <w:rPr>
                <w:color w:val="auto"/>
                <w:sz w:val="21"/>
                <w:szCs w:val="21"/>
              </w:rPr>
              <w:t>6</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0"/>
              <w:snapToGrid w:val="0"/>
              <w:jc w:val="center"/>
              <w:rPr>
                <w:rFonts w:ascii="黑体"/>
                <w:color w:val="auto"/>
                <w:sz w:val="21"/>
                <w:szCs w:val="21"/>
                <w:lang w:eastAsia="zh-CN"/>
              </w:rPr>
            </w:pPr>
          </w:p>
          <w:p>
            <w:pPr>
              <w:pStyle w:val="20"/>
              <w:snapToGrid w:val="0"/>
              <w:ind w:left="31" w:right="14"/>
              <w:jc w:val="center"/>
              <w:rPr>
                <w:color w:val="auto"/>
                <w:sz w:val="21"/>
                <w:szCs w:val="21"/>
                <w:lang w:eastAsia="zh-CN"/>
              </w:rPr>
            </w:pPr>
            <w:r>
              <w:rPr>
                <w:color w:val="auto"/>
                <w:sz w:val="21"/>
                <w:szCs w:val="21"/>
                <w:lang w:eastAsia="zh-CN"/>
              </w:rPr>
              <w:t>环境风险物质公共输送管线</w:t>
            </w:r>
          </w:p>
        </w:tc>
        <w:tc>
          <w:tcPr>
            <w:tcW w:w="3119" w:type="dxa"/>
            <w:vMerge w:val="restart"/>
            <w:tcBorders>
              <w:top w:val="single" w:color="000000" w:sz="6" w:space="0"/>
              <w:left w:val="single" w:color="000000" w:sz="6" w:space="0"/>
              <w:bottom w:val="single" w:color="000000" w:sz="6" w:space="0"/>
              <w:right w:val="single" w:color="000000" w:sz="6" w:space="0"/>
            </w:tcBorders>
            <w:vAlign w:val="center"/>
          </w:tcPr>
          <w:p>
            <w:pPr>
              <w:pStyle w:val="20"/>
              <w:snapToGrid w:val="0"/>
              <w:ind w:left="147" w:right="136"/>
              <w:rPr>
                <w:color w:val="auto"/>
                <w:sz w:val="21"/>
                <w:szCs w:val="21"/>
                <w:lang w:eastAsia="zh-CN"/>
              </w:rPr>
            </w:pPr>
            <w:r>
              <w:rPr>
                <w:rFonts w:hint="eastAsia"/>
                <w:color w:val="auto"/>
                <w:sz w:val="21"/>
                <w:szCs w:val="21"/>
                <w:lang w:eastAsia="zh-CN"/>
              </w:rPr>
              <w:t>经过园区评价范围内</w:t>
            </w:r>
            <w:r>
              <w:rPr>
                <w:color w:val="auto"/>
                <w:sz w:val="21"/>
                <w:szCs w:val="21"/>
                <w:lang w:eastAsia="zh-CN"/>
              </w:rPr>
              <w:t>的输送涉水环境风险物质管线长度（千米）</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79" w:right="60"/>
              <w:jc w:val="center"/>
              <w:rPr>
                <w:color w:val="auto"/>
                <w:sz w:val="21"/>
                <w:szCs w:val="21"/>
              </w:rPr>
            </w:pPr>
            <w:r>
              <w:rPr>
                <w:color w:val="auto"/>
                <w:sz w:val="21"/>
                <w:szCs w:val="21"/>
              </w:rPr>
              <w:t>＞5</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27" w:right="6"/>
              <w:jc w:val="center"/>
              <w:rPr>
                <w:color w:val="auto"/>
                <w:sz w:val="21"/>
                <w:szCs w:val="21"/>
              </w:rPr>
            </w:pPr>
            <w:r>
              <w:rPr>
                <w:color w:val="auto"/>
                <w:sz w:val="21"/>
                <w:szCs w:val="21"/>
              </w:rPr>
              <w:t>10</w:t>
            </w:r>
          </w:p>
        </w:tc>
        <w:tc>
          <w:tcPr>
            <w:tcW w:w="2469" w:type="dxa"/>
            <w:vMerge w:val="restart"/>
            <w:tcBorders>
              <w:top w:val="single" w:color="000000" w:sz="6" w:space="0"/>
              <w:left w:val="single" w:color="000000" w:sz="6" w:space="0"/>
              <w:bottom w:val="single" w:color="000000" w:sz="6" w:space="0"/>
              <w:right w:val="single" w:color="000000" w:sz="6" w:space="0"/>
            </w:tcBorders>
            <w:vAlign w:val="center"/>
          </w:tcPr>
          <w:p>
            <w:pPr>
              <w:pStyle w:val="20"/>
              <w:snapToGrid w:val="0"/>
              <w:ind w:left="146" w:right="136" w:rightChars="65"/>
              <w:jc w:val="both"/>
              <w:rPr>
                <w:color w:val="auto"/>
                <w:sz w:val="21"/>
                <w:szCs w:val="21"/>
                <w:lang w:eastAsia="zh-CN"/>
              </w:rPr>
            </w:pPr>
            <w:r>
              <w:rPr>
                <w:rFonts w:hint="eastAsia"/>
                <w:color w:val="auto"/>
                <w:sz w:val="21"/>
                <w:szCs w:val="21"/>
                <w:lang w:eastAsia="zh-CN"/>
              </w:rPr>
              <w:t>经过园区评价范围内的</w:t>
            </w:r>
            <w:r>
              <w:rPr>
                <w:color w:val="auto"/>
                <w:sz w:val="21"/>
                <w:szCs w:val="21"/>
                <w:lang w:eastAsia="zh-CN"/>
              </w:rPr>
              <w:t>输送涉气环境风险物质管线长度（千米）</w:t>
            </w:r>
          </w:p>
        </w:tc>
        <w:tc>
          <w:tcPr>
            <w:tcW w:w="1268"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42" w:right="22"/>
              <w:jc w:val="center"/>
              <w:rPr>
                <w:color w:val="auto"/>
                <w:sz w:val="21"/>
                <w:szCs w:val="21"/>
              </w:rPr>
            </w:pPr>
            <w:r>
              <w:rPr>
                <w:color w:val="auto"/>
                <w:sz w:val="21"/>
                <w:szCs w:val="21"/>
              </w:rPr>
              <w:t>＞5</w:t>
            </w:r>
          </w:p>
        </w:tc>
        <w:tc>
          <w:tcPr>
            <w:tcW w:w="1224" w:type="dxa"/>
            <w:tcBorders>
              <w:top w:val="single" w:color="000000" w:sz="6" w:space="0"/>
              <w:left w:val="single" w:color="000000" w:sz="6" w:space="0"/>
              <w:bottom w:val="single" w:color="000000" w:sz="6" w:space="0"/>
              <w:right w:val="single" w:color="000000" w:sz="12" w:space="0"/>
            </w:tcBorders>
            <w:vAlign w:val="center"/>
          </w:tcPr>
          <w:p>
            <w:pPr>
              <w:pStyle w:val="20"/>
              <w:snapToGrid w:val="0"/>
              <w:ind w:left="87" w:right="63"/>
              <w:jc w:val="center"/>
              <w:rPr>
                <w:color w:val="auto"/>
                <w:sz w:val="21"/>
                <w:szCs w:val="21"/>
              </w:rPr>
            </w:pPr>
            <w:r>
              <w:rPr>
                <w:color w:val="auto"/>
                <w:sz w:val="21"/>
                <w:szCs w:val="21"/>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856" w:type="dxa"/>
            <w:vMerge w:val="continue"/>
            <w:tcBorders>
              <w:top w:val="single" w:color="000000" w:sz="6" w:space="0"/>
              <w:left w:val="single" w:color="000000" w:sz="12" w:space="0"/>
              <w:bottom w:val="single" w:color="000000" w:sz="6" w:space="0"/>
              <w:right w:val="single" w:color="000000" w:sz="6" w:space="0"/>
            </w:tcBorders>
          </w:tcPr>
          <w:p>
            <w:pPr>
              <w:widowControl w:val="0"/>
              <w:rPr>
                <w:color w:val="auto"/>
                <w:sz w:val="21"/>
                <w:lang w:eastAsia="en-US"/>
              </w:rPr>
            </w:pPr>
          </w:p>
        </w:tc>
        <w:tc>
          <w:tcPr>
            <w:tcW w:w="2551" w:type="dxa"/>
            <w:vMerge w:val="continue"/>
            <w:tcBorders>
              <w:top w:val="single" w:color="000000" w:sz="6" w:space="0"/>
              <w:left w:val="single" w:color="000000" w:sz="6" w:space="0"/>
              <w:bottom w:val="single" w:color="000000" w:sz="6" w:space="0"/>
              <w:right w:val="single" w:color="000000" w:sz="6" w:space="0"/>
            </w:tcBorders>
          </w:tcPr>
          <w:p>
            <w:pPr>
              <w:widowControl w:val="0"/>
              <w:rPr>
                <w:color w:val="auto"/>
                <w:sz w:val="21"/>
                <w:lang w:eastAsia="en-US"/>
              </w:rPr>
            </w:pPr>
          </w:p>
        </w:tc>
        <w:tc>
          <w:tcPr>
            <w:tcW w:w="3119" w:type="dxa"/>
            <w:vMerge w:val="continue"/>
            <w:tcBorders>
              <w:top w:val="single" w:color="000000" w:sz="6" w:space="0"/>
              <w:left w:val="single" w:color="000000" w:sz="6" w:space="0"/>
              <w:bottom w:val="single" w:color="000000" w:sz="6" w:space="0"/>
              <w:right w:val="single" w:color="000000" w:sz="6" w:space="0"/>
            </w:tcBorders>
          </w:tcPr>
          <w:p>
            <w:pPr>
              <w:widowControl w:val="0"/>
              <w:rPr>
                <w:color w:val="auto"/>
                <w:sz w:val="21"/>
                <w:lang w:eastAsia="en-US"/>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79" w:right="60"/>
              <w:jc w:val="center"/>
              <w:rPr>
                <w:color w:val="auto"/>
                <w:sz w:val="21"/>
                <w:szCs w:val="21"/>
              </w:rPr>
            </w:pPr>
            <w:r>
              <w:rPr>
                <w:color w:val="auto"/>
                <w:sz w:val="21"/>
                <w:szCs w:val="21"/>
              </w:rPr>
              <w:t>（2，5]</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16"/>
              <w:jc w:val="center"/>
              <w:rPr>
                <w:color w:val="auto"/>
                <w:sz w:val="21"/>
                <w:szCs w:val="21"/>
              </w:rPr>
            </w:pPr>
            <w:r>
              <w:rPr>
                <w:color w:val="auto"/>
                <w:sz w:val="21"/>
                <w:szCs w:val="21"/>
              </w:rPr>
              <w:t>5</w:t>
            </w:r>
          </w:p>
        </w:tc>
        <w:tc>
          <w:tcPr>
            <w:tcW w:w="2469" w:type="dxa"/>
            <w:vMerge w:val="continue"/>
            <w:tcBorders>
              <w:top w:val="single" w:color="000000" w:sz="6" w:space="0"/>
              <w:left w:val="single" w:color="000000" w:sz="6" w:space="0"/>
              <w:bottom w:val="single" w:color="000000" w:sz="6" w:space="0"/>
              <w:right w:val="single" w:color="000000" w:sz="6" w:space="0"/>
            </w:tcBorders>
          </w:tcPr>
          <w:p>
            <w:pPr>
              <w:widowControl w:val="0"/>
              <w:rPr>
                <w:color w:val="auto"/>
                <w:sz w:val="21"/>
                <w:lang w:eastAsia="en-US"/>
              </w:rPr>
            </w:pPr>
          </w:p>
        </w:tc>
        <w:tc>
          <w:tcPr>
            <w:tcW w:w="1268"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42" w:right="22"/>
              <w:jc w:val="center"/>
              <w:rPr>
                <w:color w:val="auto"/>
                <w:sz w:val="21"/>
                <w:szCs w:val="21"/>
              </w:rPr>
            </w:pPr>
            <w:r>
              <w:rPr>
                <w:color w:val="auto"/>
                <w:sz w:val="21"/>
                <w:szCs w:val="21"/>
              </w:rPr>
              <w:t>（2，5]</w:t>
            </w:r>
          </w:p>
        </w:tc>
        <w:tc>
          <w:tcPr>
            <w:tcW w:w="1224" w:type="dxa"/>
            <w:tcBorders>
              <w:top w:val="single" w:color="000000" w:sz="6" w:space="0"/>
              <w:left w:val="single" w:color="000000" w:sz="6" w:space="0"/>
              <w:bottom w:val="single" w:color="000000" w:sz="6" w:space="0"/>
              <w:right w:val="single" w:color="000000" w:sz="12" w:space="0"/>
            </w:tcBorders>
            <w:vAlign w:val="center"/>
          </w:tcPr>
          <w:p>
            <w:pPr>
              <w:pStyle w:val="20"/>
              <w:snapToGrid w:val="0"/>
              <w:ind w:left="24"/>
              <w:jc w:val="center"/>
              <w:rPr>
                <w:color w:val="auto"/>
                <w:sz w:val="21"/>
                <w:szCs w:val="21"/>
              </w:rPr>
            </w:pPr>
            <w:r>
              <w:rPr>
                <w:color w:val="auto"/>
                <w:sz w:val="21"/>
                <w:szCs w:val="21"/>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856" w:type="dxa"/>
            <w:vMerge w:val="continue"/>
            <w:tcBorders>
              <w:top w:val="single" w:color="000000" w:sz="6" w:space="0"/>
              <w:left w:val="single" w:color="000000" w:sz="12" w:space="0"/>
              <w:bottom w:val="single" w:color="000000" w:sz="6" w:space="0"/>
              <w:right w:val="single" w:color="000000" w:sz="6" w:space="0"/>
            </w:tcBorders>
          </w:tcPr>
          <w:p>
            <w:pPr>
              <w:widowControl w:val="0"/>
              <w:rPr>
                <w:color w:val="auto"/>
                <w:sz w:val="21"/>
                <w:lang w:eastAsia="en-US"/>
              </w:rPr>
            </w:pPr>
          </w:p>
        </w:tc>
        <w:tc>
          <w:tcPr>
            <w:tcW w:w="2551" w:type="dxa"/>
            <w:vMerge w:val="continue"/>
            <w:tcBorders>
              <w:top w:val="single" w:color="000000" w:sz="6" w:space="0"/>
              <w:left w:val="single" w:color="000000" w:sz="6" w:space="0"/>
              <w:bottom w:val="single" w:color="000000" w:sz="6" w:space="0"/>
              <w:right w:val="single" w:color="000000" w:sz="6" w:space="0"/>
            </w:tcBorders>
          </w:tcPr>
          <w:p>
            <w:pPr>
              <w:widowControl w:val="0"/>
              <w:rPr>
                <w:color w:val="auto"/>
                <w:sz w:val="21"/>
                <w:lang w:eastAsia="en-US"/>
              </w:rPr>
            </w:pPr>
          </w:p>
        </w:tc>
        <w:tc>
          <w:tcPr>
            <w:tcW w:w="3119" w:type="dxa"/>
            <w:vMerge w:val="continue"/>
            <w:tcBorders>
              <w:top w:val="single" w:color="000000" w:sz="6" w:space="0"/>
              <w:left w:val="single" w:color="000000" w:sz="6" w:space="0"/>
              <w:bottom w:val="single" w:color="000000" w:sz="6" w:space="0"/>
              <w:right w:val="single" w:color="000000" w:sz="6" w:space="0"/>
            </w:tcBorders>
          </w:tcPr>
          <w:p>
            <w:pPr>
              <w:widowControl w:val="0"/>
              <w:rPr>
                <w:color w:val="auto"/>
                <w:sz w:val="21"/>
                <w:lang w:eastAsia="en-US"/>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79" w:right="60"/>
              <w:jc w:val="center"/>
              <w:rPr>
                <w:color w:val="auto"/>
                <w:sz w:val="21"/>
                <w:szCs w:val="21"/>
              </w:rPr>
            </w:pPr>
            <w:r>
              <w:rPr>
                <w:color w:val="auto"/>
                <w:sz w:val="21"/>
                <w:szCs w:val="21"/>
              </w:rPr>
              <w:t>≤2</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16"/>
              <w:jc w:val="center"/>
              <w:rPr>
                <w:color w:val="auto"/>
                <w:sz w:val="21"/>
                <w:szCs w:val="21"/>
              </w:rPr>
            </w:pPr>
            <w:r>
              <w:rPr>
                <w:color w:val="auto"/>
                <w:sz w:val="21"/>
                <w:szCs w:val="21"/>
              </w:rPr>
              <w:t>3</w:t>
            </w:r>
          </w:p>
        </w:tc>
        <w:tc>
          <w:tcPr>
            <w:tcW w:w="2469" w:type="dxa"/>
            <w:vMerge w:val="continue"/>
            <w:tcBorders>
              <w:top w:val="single" w:color="000000" w:sz="6" w:space="0"/>
              <w:left w:val="single" w:color="000000" w:sz="6" w:space="0"/>
              <w:bottom w:val="single" w:color="000000" w:sz="6" w:space="0"/>
              <w:right w:val="single" w:color="000000" w:sz="6" w:space="0"/>
            </w:tcBorders>
          </w:tcPr>
          <w:p>
            <w:pPr>
              <w:widowControl w:val="0"/>
              <w:rPr>
                <w:color w:val="auto"/>
                <w:sz w:val="21"/>
                <w:lang w:eastAsia="en-US"/>
              </w:rPr>
            </w:pPr>
          </w:p>
        </w:tc>
        <w:tc>
          <w:tcPr>
            <w:tcW w:w="1268" w:type="dxa"/>
            <w:tcBorders>
              <w:top w:val="single" w:color="000000" w:sz="6" w:space="0"/>
              <w:left w:val="single" w:color="000000" w:sz="6" w:space="0"/>
              <w:bottom w:val="single" w:color="000000" w:sz="6" w:space="0"/>
              <w:right w:val="single" w:color="000000" w:sz="6" w:space="0"/>
            </w:tcBorders>
            <w:vAlign w:val="center"/>
          </w:tcPr>
          <w:p>
            <w:pPr>
              <w:pStyle w:val="20"/>
              <w:snapToGrid w:val="0"/>
              <w:ind w:left="42" w:right="22"/>
              <w:jc w:val="center"/>
              <w:rPr>
                <w:color w:val="auto"/>
                <w:sz w:val="21"/>
                <w:szCs w:val="21"/>
              </w:rPr>
            </w:pPr>
            <w:r>
              <w:rPr>
                <w:color w:val="auto"/>
                <w:sz w:val="21"/>
                <w:szCs w:val="21"/>
              </w:rPr>
              <w:t>≤2</w:t>
            </w:r>
          </w:p>
        </w:tc>
        <w:tc>
          <w:tcPr>
            <w:tcW w:w="1224" w:type="dxa"/>
            <w:tcBorders>
              <w:top w:val="single" w:color="000000" w:sz="6" w:space="0"/>
              <w:left w:val="single" w:color="000000" w:sz="6" w:space="0"/>
              <w:bottom w:val="single" w:color="000000" w:sz="6" w:space="0"/>
              <w:right w:val="single" w:color="000000" w:sz="12" w:space="0"/>
            </w:tcBorders>
            <w:vAlign w:val="center"/>
          </w:tcPr>
          <w:p>
            <w:pPr>
              <w:pStyle w:val="20"/>
              <w:snapToGrid w:val="0"/>
              <w:ind w:left="24"/>
              <w:jc w:val="center"/>
              <w:rPr>
                <w:color w:val="auto"/>
                <w:sz w:val="21"/>
                <w:szCs w:val="21"/>
              </w:rPr>
            </w:pPr>
            <w:r>
              <w:rPr>
                <w:color w:val="auto"/>
                <w:sz w:val="21"/>
                <w:szCs w:val="21"/>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13897" w:type="dxa"/>
            <w:gridSpan w:val="8"/>
            <w:tcBorders>
              <w:top w:val="single" w:color="000000" w:sz="6" w:space="0"/>
              <w:left w:val="single" w:color="000000" w:sz="12" w:space="0"/>
              <w:bottom w:val="single" w:color="000000" w:sz="12" w:space="0"/>
              <w:right w:val="single" w:color="000000" w:sz="12" w:space="0"/>
            </w:tcBorders>
          </w:tcPr>
          <w:p>
            <w:pPr>
              <w:pStyle w:val="6"/>
              <w:tabs>
                <w:tab w:val="left" w:pos="1327"/>
              </w:tabs>
              <w:ind w:right="-50" w:rightChars="-24"/>
              <w:rPr>
                <w:color w:val="auto"/>
                <w:sz w:val="21"/>
                <w:lang w:eastAsia="en-US"/>
              </w:rPr>
            </w:pPr>
            <w:r>
              <w:rPr>
                <w:color w:val="auto"/>
                <w:position w:val="9"/>
                <w:sz w:val="21"/>
                <w:lang w:eastAsia="en-US"/>
              </w:rPr>
              <w:t xml:space="preserve">a </w:t>
            </w:r>
            <w:r>
              <w:rPr>
                <w:color w:val="auto"/>
                <w:sz w:val="21"/>
                <w:lang w:eastAsia="en-US"/>
              </w:rPr>
              <w:t>分区开展环境风险评估的工业园区，工业园区面积为各分区面积，面积单位为 km</w:t>
            </w:r>
            <w:r>
              <w:rPr>
                <w:color w:val="auto"/>
                <w:position w:val="9"/>
                <w:sz w:val="21"/>
                <w:lang w:eastAsia="en-US"/>
              </w:rPr>
              <w:t>2</w:t>
            </w:r>
            <w:r>
              <w:rPr>
                <w:color w:val="auto"/>
                <w:sz w:val="21"/>
                <w:lang w:eastAsia="en-US"/>
              </w:rPr>
              <w:t>。</w:t>
            </w:r>
          </w:p>
          <w:p>
            <w:pPr>
              <w:pStyle w:val="6"/>
              <w:tabs>
                <w:tab w:val="left" w:pos="1327"/>
              </w:tabs>
              <w:ind w:right="-50" w:rightChars="-24"/>
              <w:rPr>
                <w:color w:val="auto"/>
                <w:sz w:val="21"/>
                <w:lang w:eastAsia="en-US"/>
              </w:rPr>
            </w:pPr>
            <w:r>
              <w:rPr>
                <w:rFonts w:hint="eastAsia"/>
                <w:color w:val="auto"/>
                <w:sz w:val="21"/>
                <w:lang w:eastAsia="en-US"/>
              </w:rPr>
              <w:t>b 园区</w:t>
            </w:r>
            <w:r>
              <w:rPr>
                <w:color w:val="auto"/>
                <w:sz w:val="21"/>
                <w:lang w:eastAsia="en-US"/>
              </w:rPr>
              <w:t>危险化学品</w:t>
            </w:r>
            <w:r>
              <w:rPr>
                <w:rFonts w:hint="eastAsia"/>
                <w:color w:val="auto"/>
                <w:sz w:val="21"/>
                <w:lang w:eastAsia="en-US"/>
              </w:rPr>
              <w:t>年</w:t>
            </w:r>
            <w:r>
              <w:rPr>
                <w:color w:val="auto"/>
                <w:sz w:val="21"/>
                <w:lang w:eastAsia="en-US"/>
              </w:rPr>
              <w:t>吞吐量</w:t>
            </w:r>
            <w:r>
              <w:rPr>
                <w:rFonts w:hint="eastAsia"/>
                <w:color w:val="auto"/>
                <w:sz w:val="21"/>
                <w:lang w:eastAsia="en-US"/>
              </w:rPr>
              <w:t>是指园区各企业近三年通过水陆运输通道进、出工业园的危险化学品年运输总量之和的三年平均值。</w:t>
            </w:r>
          </w:p>
        </w:tc>
      </w:tr>
    </w:tbl>
    <w:p>
      <w:pPr>
        <w:tabs>
          <w:tab w:val="left" w:pos="1204"/>
        </w:tabs>
        <w:spacing w:before="43"/>
        <w:rPr>
          <w:rFonts w:ascii="黑体" w:eastAsia="黑体"/>
          <w:color w:val="auto"/>
        </w:rPr>
        <w:sectPr>
          <w:pgSz w:w="16838" w:h="11906" w:orient="landscape"/>
          <w:pgMar w:top="1440" w:right="1440" w:bottom="1440" w:left="1440" w:header="851" w:footer="992" w:gutter="0"/>
          <w:cols w:space="425" w:num="1"/>
          <w:docGrid w:type="lines" w:linePitch="312" w:charSpace="0"/>
        </w:sectPr>
      </w:pPr>
    </w:p>
    <w:p>
      <w:pPr>
        <w:pStyle w:val="6"/>
        <w:tabs>
          <w:tab w:val="left" w:pos="1327"/>
        </w:tabs>
        <w:ind w:right="-50" w:rightChars="-24"/>
        <w:outlineLvl w:val="2"/>
        <w:rPr>
          <w:b/>
          <w:color w:val="auto"/>
        </w:rPr>
      </w:pPr>
      <w:r>
        <w:rPr>
          <w:rFonts w:hint="eastAsia"/>
          <w:b/>
          <w:color w:val="auto"/>
          <w:lang w:val="en-US" w:eastAsia="zh-CN"/>
        </w:rPr>
        <w:t>8</w:t>
      </w:r>
      <w:r>
        <w:rPr>
          <w:rFonts w:hint="eastAsia"/>
          <w:b/>
          <w:color w:val="auto"/>
        </w:rPr>
        <w:t xml:space="preserve">.5.2  </w:t>
      </w:r>
      <w:r>
        <w:rPr>
          <w:rFonts w:hint="eastAsia"/>
          <w:b/>
          <w:color w:val="auto"/>
          <w:lang w:eastAsia="zh-CN"/>
        </w:rPr>
        <w:t>环境风险受体</w:t>
      </w:r>
      <w:r>
        <w:rPr>
          <w:b/>
          <w:color w:val="auto"/>
        </w:rPr>
        <w:t>敏感性（E）评估</w:t>
      </w:r>
    </w:p>
    <w:p>
      <w:pPr>
        <w:spacing w:before="61" w:line="287" w:lineRule="auto"/>
        <w:ind w:left="1" w:right="-53" w:firstLine="315" w:firstLineChars="150"/>
        <w:rPr>
          <w:rFonts w:asciiTheme="minorHAnsi" w:hAnsiTheme="minorHAnsi" w:cstheme="minorBidi"/>
          <w:color w:val="auto"/>
        </w:rPr>
      </w:pPr>
      <w:r>
        <w:rPr>
          <w:rFonts w:hint="eastAsia" w:asciiTheme="minorHAnsi" w:hAnsiTheme="minorHAnsi" w:cstheme="minorBidi"/>
          <w:color w:val="auto"/>
        </w:rPr>
        <w:t>参照</w:t>
      </w:r>
      <w:r>
        <w:rPr>
          <w:rFonts w:asciiTheme="minorHAnsi" w:hAnsiTheme="minorHAnsi" w:cstheme="minorBidi"/>
          <w:color w:val="auto"/>
        </w:rPr>
        <w:t>HJ 941，将工业园区水环境和大气环境风险受体敏感程度类型分别划分为类型1、类型2、类型3，分别以E1、E2、E3标识，敏感程度顺序依次降低。具体指标和类型见表2。</w:t>
      </w:r>
    </w:p>
    <w:p>
      <w:pPr>
        <w:pStyle w:val="6"/>
        <w:tabs>
          <w:tab w:val="left" w:pos="575"/>
        </w:tabs>
        <w:spacing w:before="156"/>
        <w:ind w:right="483"/>
        <w:jc w:val="center"/>
        <w:rPr>
          <w:rFonts w:ascii="黑体" w:eastAsia="黑体"/>
          <w:b/>
          <w:color w:val="auto"/>
          <w:sz w:val="24"/>
          <w:szCs w:val="24"/>
        </w:rPr>
      </w:pPr>
      <w:r>
        <w:rPr>
          <w:rFonts w:hint="eastAsia" w:ascii="黑体" w:eastAsia="黑体"/>
          <w:b/>
          <w:color w:val="auto"/>
          <w:sz w:val="24"/>
          <w:szCs w:val="24"/>
        </w:rPr>
        <w:t>表</w:t>
      </w:r>
      <w:r>
        <w:rPr>
          <w:rFonts w:hint="eastAsia" w:ascii="黑体" w:eastAsia="黑体"/>
          <w:b/>
          <w:color w:val="auto"/>
          <w:spacing w:val="-54"/>
          <w:sz w:val="24"/>
          <w:szCs w:val="24"/>
        </w:rPr>
        <w:t xml:space="preserve"> </w:t>
      </w:r>
      <w:r>
        <w:rPr>
          <w:rFonts w:hint="eastAsia" w:ascii="黑体" w:eastAsia="黑体"/>
          <w:b/>
          <w:color w:val="auto"/>
          <w:sz w:val="24"/>
          <w:szCs w:val="24"/>
        </w:rPr>
        <w:t>2</w:t>
      </w:r>
      <w:r>
        <w:rPr>
          <w:rFonts w:hint="eastAsia" w:ascii="黑体" w:eastAsia="黑体"/>
          <w:b/>
          <w:color w:val="auto"/>
          <w:sz w:val="24"/>
          <w:szCs w:val="24"/>
        </w:rPr>
        <w:tab/>
      </w:r>
      <w:r>
        <w:rPr>
          <w:rFonts w:hint="eastAsia" w:ascii="黑体" w:eastAsia="黑体"/>
          <w:b/>
          <w:color w:val="auto"/>
          <w:sz w:val="24"/>
          <w:szCs w:val="24"/>
        </w:rPr>
        <w:t>环境风险受体敏感性（E）分级指标</w:t>
      </w:r>
    </w:p>
    <w:p>
      <w:pPr>
        <w:pStyle w:val="6"/>
        <w:spacing w:before="11"/>
        <w:rPr>
          <w:rFonts w:ascii="黑体"/>
          <w:color w:val="auto"/>
          <w:sz w:val="13"/>
        </w:rPr>
      </w:pPr>
    </w:p>
    <w:tbl>
      <w:tblPr>
        <w:tblStyle w:val="19"/>
        <w:tblW w:w="8227" w:type="dxa"/>
        <w:tblInd w:w="1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645"/>
        <w:gridCol w:w="1089"/>
        <w:gridCol w:w="1527"/>
        <w:gridCol w:w="850"/>
        <w:gridCol w:w="709"/>
        <w:gridCol w:w="1848"/>
        <w:gridCol w:w="850"/>
        <w:gridCol w:w="70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645" w:type="dxa"/>
            <w:vMerge w:val="restart"/>
            <w:vAlign w:val="center"/>
          </w:tcPr>
          <w:p>
            <w:pPr>
              <w:pStyle w:val="20"/>
              <w:spacing w:before="110" w:line="242" w:lineRule="auto"/>
              <w:jc w:val="center"/>
              <w:rPr>
                <w:b/>
                <w:color w:val="auto"/>
                <w:sz w:val="18"/>
                <w:szCs w:val="18"/>
              </w:rPr>
            </w:pPr>
            <w:r>
              <w:rPr>
                <w:b/>
                <w:color w:val="auto"/>
                <w:sz w:val="18"/>
                <w:szCs w:val="18"/>
              </w:rPr>
              <w:t>序号</w:t>
            </w:r>
          </w:p>
        </w:tc>
        <w:tc>
          <w:tcPr>
            <w:tcW w:w="1089" w:type="dxa"/>
            <w:vMerge w:val="restart"/>
            <w:vAlign w:val="center"/>
          </w:tcPr>
          <w:p>
            <w:pPr>
              <w:pStyle w:val="20"/>
              <w:spacing w:before="110"/>
              <w:ind w:right="31" w:rightChars="15"/>
              <w:jc w:val="center"/>
              <w:rPr>
                <w:b/>
                <w:color w:val="auto"/>
                <w:sz w:val="18"/>
                <w:szCs w:val="18"/>
              </w:rPr>
            </w:pPr>
            <w:r>
              <w:rPr>
                <w:b/>
                <w:color w:val="auto"/>
                <w:sz w:val="18"/>
                <w:szCs w:val="18"/>
              </w:rPr>
              <w:t>评估指标</w:t>
            </w:r>
          </w:p>
        </w:tc>
        <w:tc>
          <w:tcPr>
            <w:tcW w:w="3086" w:type="dxa"/>
            <w:gridSpan w:val="3"/>
          </w:tcPr>
          <w:p>
            <w:pPr>
              <w:pStyle w:val="20"/>
              <w:spacing w:before="110"/>
              <w:ind w:left="109" w:right="187" w:rightChars="89"/>
              <w:jc w:val="center"/>
              <w:rPr>
                <w:b/>
                <w:color w:val="auto"/>
                <w:sz w:val="18"/>
                <w:szCs w:val="18"/>
              </w:rPr>
            </w:pPr>
            <w:r>
              <w:rPr>
                <w:b/>
                <w:color w:val="auto"/>
                <w:sz w:val="18"/>
                <w:szCs w:val="18"/>
              </w:rPr>
              <w:t>水环境风险受体</w:t>
            </w:r>
          </w:p>
        </w:tc>
        <w:tc>
          <w:tcPr>
            <w:tcW w:w="3407" w:type="dxa"/>
            <w:gridSpan w:val="3"/>
          </w:tcPr>
          <w:p>
            <w:pPr>
              <w:pStyle w:val="20"/>
              <w:spacing w:before="110"/>
              <w:ind w:left="109" w:right="187" w:rightChars="89"/>
              <w:jc w:val="center"/>
              <w:rPr>
                <w:b/>
                <w:color w:val="auto"/>
                <w:sz w:val="18"/>
                <w:szCs w:val="18"/>
              </w:rPr>
            </w:pPr>
            <w:r>
              <w:rPr>
                <w:b/>
                <w:color w:val="auto"/>
                <w:sz w:val="18"/>
                <w:szCs w:val="18"/>
              </w:rPr>
              <w:t>大气环境风险受体</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2" w:hRule="atLeast"/>
        </w:trPr>
        <w:tc>
          <w:tcPr>
            <w:tcW w:w="645" w:type="dxa"/>
            <w:vMerge w:val="continue"/>
          </w:tcPr>
          <w:p>
            <w:pPr>
              <w:pStyle w:val="20"/>
              <w:spacing w:before="110"/>
              <w:ind w:left="109" w:right="187" w:rightChars="89"/>
              <w:jc w:val="center"/>
              <w:rPr>
                <w:b/>
                <w:color w:val="auto"/>
                <w:sz w:val="18"/>
                <w:szCs w:val="18"/>
              </w:rPr>
            </w:pPr>
          </w:p>
        </w:tc>
        <w:tc>
          <w:tcPr>
            <w:tcW w:w="1089" w:type="dxa"/>
            <w:vMerge w:val="continue"/>
          </w:tcPr>
          <w:p>
            <w:pPr>
              <w:pStyle w:val="20"/>
              <w:spacing w:before="110"/>
              <w:ind w:left="109" w:right="187" w:rightChars="89"/>
              <w:jc w:val="center"/>
              <w:rPr>
                <w:b/>
                <w:color w:val="auto"/>
                <w:sz w:val="18"/>
                <w:szCs w:val="18"/>
              </w:rPr>
            </w:pPr>
          </w:p>
        </w:tc>
        <w:tc>
          <w:tcPr>
            <w:tcW w:w="1527" w:type="dxa"/>
            <w:vAlign w:val="center"/>
          </w:tcPr>
          <w:p>
            <w:pPr>
              <w:pStyle w:val="20"/>
              <w:spacing w:before="110"/>
              <w:ind w:left="109" w:right="187" w:rightChars="89"/>
              <w:jc w:val="center"/>
              <w:rPr>
                <w:b/>
                <w:color w:val="auto"/>
                <w:sz w:val="18"/>
                <w:szCs w:val="18"/>
              </w:rPr>
            </w:pPr>
            <w:r>
              <w:rPr>
                <w:b/>
                <w:color w:val="auto"/>
                <w:sz w:val="18"/>
                <w:szCs w:val="18"/>
              </w:rPr>
              <w:t>指标说明</w:t>
            </w:r>
          </w:p>
        </w:tc>
        <w:tc>
          <w:tcPr>
            <w:tcW w:w="850" w:type="dxa"/>
          </w:tcPr>
          <w:p>
            <w:pPr>
              <w:pStyle w:val="20"/>
              <w:spacing w:before="110"/>
              <w:jc w:val="center"/>
              <w:rPr>
                <w:b/>
                <w:color w:val="auto"/>
                <w:sz w:val="18"/>
                <w:szCs w:val="18"/>
              </w:rPr>
            </w:pPr>
            <w:r>
              <w:rPr>
                <w:b/>
                <w:color w:val="auto"/>
                <w:sz w:val="18"/>
                <w:szCs w:val="18"/>
              </w:rPr>
              <w:t>情况</w:t>
            </w:r>
          </w:p>
        </w:tc>
        <w:tc>
          <w:tcPr>
            <w:tcW w:w="709" w:type="dxa"/>
          </w:tcPr>
          <w:p>
            <w:pPr>
              <w:pStyle w:val="20"/>
              <w:spacing w:before="110"/>
              <w:jc w:val="center"/>
              <w:rPr>
                <w:b/>
                <w:color w:val="auto"/>
                <w:sz w:val="18"/>
                <w:szCs w:val="18"/>
              </w:rPr>
            </w:pPr>
            <w:r>
              <w:rPr>
                <w:b/>
                <w:color w:val="auto"/>
                <w:sz w:val="18"/>
                <w:szCs w:val="18"/>
              </w:rPr>
              <w:t>类型</w:t>
            </w:r>
          </w:p>
        </w:tc>
        <w:tc>
          <w:tcPr>
            <w:tcW w:w="1848" w:type="dxa"/>
          </w:tcPr>
          <w:p>
            <w:pPr>
              <w:pStyle w:val="20"/>
              <w:spacing w:before="110"/>
              <w:ind w:left="109" w:right="187" w:rightChars="89"/>
              <w:jc w:val="center"/>
              <w:rPr>
                <w:b/>
                <w:color w:val="auto"/>
                <w:sz w:val="18"/>
                <w:szCs w:val="18"/>
              </w:rPr>
            </w:pPr>
            <w:r>
              <w:rPr>
                <w:b/>
                <w:color w:val="auto"/>
                <w:sz w:val="18"/>
                <w:szCs w:val="18"/>
              </w:rPr>
              <w:t>指标说明</w:t>
            </w:r>
          </w:p>
        </w:tc>
        <w:tc>
          <w:tcPr>
            <w:tcW w:w="850" w:type="dxa"/>
          </w:tcPr>
          <w:p>
            <w:pPr>
              <w:pStyle w:val="20"/>
              <w:spacing w:before="110"/>
              <w:ind w:left="109" w:right="187" w:rightChars="89"/>
              <w:jc w:val="center"/>
              <w:rPr>
                <w:b/>
                <w:color w:val="auto"/>
                <w:sz w:val="18"/>
                <w:szCs w:val="18"/>
              </w:rPr>
            </w:pPr>
            <w:r>
              <w:rPr>
                <w:b/>
                <w:color w:val="auto"/>
                <w:sz w:val="18"/>
                <w:szCs w:val="18"/>
              </w:rPr>
              <w:t>情况</w:t>
            </w:r>
          </w:p>
        </w:tc>
        <w:tc>
          <w:tcPr>
            <w:tcW w:w="709" w:type="dxa"/>
          </w:tcPr>
          <w:p>
            <w:pPr>
              <w:pStyle w:val="20"/>
              <w:spacing w:before="110"/>
              <w:jc w:val="center"/>
              <w:rPr>
                <w:b/>
                <w:color w:val="auto"/>
                <w:sz w:val="18"/>
                <w:szCs w:val="18"/>
              </w:rPr>
            </w:pPr>
            <w:r>
              <w:rPr>
                <w:b/>
                <w:color w:val="auto"/>
                <w:sz w:val="18"/>
                <w:szCs w:val="18"/>
              </w:rPr>
              <w:t>类型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645" w:type="dxa"/>
            <w:vMerge w:val="restart"/>
          </w:tcPr>
          <w:p>
            <w:pPr>
              <w:pStyle w:val="20"/>
              <w:rPr>
                <w:rFonts w:ascii="黑体"/>
                <w:color w:val="auto"/>
                <w:sz w:val="21"/>
                <w:szCs w:val="21"/>
              </w:rPr>
            </w:pPr>
          </w:p>
          <w:p>
            <w:pPr>
              <w:pStyle w:val="20"/>
              <w:spacing w:before="1"/>
              <w:rPr>
                <w:rFonts w:ascii="黑体"/>
                <w:color w:val="auto"/>
                <w:sz w:val="21"/>
                <w:szCs w:val="21"/>
              </w:rPr>
            </w:pPr>
          </w:p>
          <w:p>
            <w:pPr>
              <w:pStyle w:val="20"/>
              <w:ind w:left="15"/>
              <w:jc w:val="center"/>
              <w:rPr>
                <w:color w:val="auto"/>
                <w:sz w:val="21"/>
                <w:szCs w:val="21"/>
              </w:rPr>
            </w:pPr>
            <w:r>
              <w:rPr>
                <w:color w:val="auto"/>
                <w:sz w:val="21"/>
                <w:szCs w:val="21"/>
              </w:rPr>
              <w:t>1</w:t>
            </w:r>
          </w:p>
        </w:tc>
        <w:tc>
          <w:tcPr>
            <w:tcW w:w="1089" w:type="dxa"/>
            <w:vMerge w:val="restart"/>
            <w:vAlign w:val="center"/>
          </w:tcPr>
          <w:p>
            <w:pPr>
              <w:pStyle w:val="20"/>
              <w:spacing w:before="128" w:line="242" w:lineRule="auto"/>
              <w:ind w:left="88" w:right="69"/>
              <w:jc w:val="both"/>
              <w:rPr>
                <w:color w:val="auto"/>
                <w:sz w:val="21"/>
                <w:szCs w:val="21"/>
                <w:lang w:eastAsia="zh-CN"/>
              </w:rPr>
            </w:pPr>
            <w:r>
              <w:rPr>
                <w:color w:val="auto"/>
                <w:sz w:val="21"/>
                <w:szCs w:val="21"/>
                <w:lang w:eastAsia="zh-CN"/>
              </w:rPr>
              <w:t>水环境风险受体敏感性</w:t>
            </w:r>
          </w:p>
        </w:tc>
        <w:tc>
          <w:tcPr>
            <w:tcW w:w="1527" w:type="dxa"/>
            <w:vMerge w:val="restart"/>
            <w:vAlign w:val="center"/>
          </w:tcPr>
          <w:p>
            <w:pPr>
              <w:pStyle w:val="20"/>
              <w:spacing w:before="48" w:line="242" w:lineRule="auto"/>
              <w:ind w:left="88" w:right="67" w:firstLine="21"/>
              <w:rPr>
                <w:color w:val="auto"/>
                <w:sz w:val="21"/>
                <w:szCs w:val="21"/>
                <w:lang w:eastAsia="zh-CN"/>
              </w:rPr>
            </w:pPr>
            <w:r>
              <w:rPr>
                <w:rFonts w:hint="eastAsia"/>
                <w:color w:val="auto"/>
                <w:sz w:val="21"/>
                <w:szCs w:val="21"/>
                <w:lang w:eastAsia="zh-CN"/>
              </w:rPr>
              <w:t>参照</w:t>
            </w:r>
            <w:r>
              <w:rPr>
                <w:color w:val="auto"/>
                <w:spacing w:val="-8"/>
                <w:sz w:val="21"/>
                <w:szCs w:val="21"/>
                <w:lang w:eastAsia="zh-CN"/>
              </w:rPr>
              <w:t xml:space="preserve">HJ </w:t>
            </w:r>
            <w:r>
              <w:rPr>
                <w:color w:val="auto"/>
                <w:spacing w:val="-14"/>
                <w:sz w:val="21"/>
                <w:szCs w:val="21"/>
                <w:lang w:eastAsia="zh-CN"/>
              </w:rPr>
              <w:t>941</w:t>
            </w:r>
            <w:r>
              <w:rPr>
                <w:color w:val="auto"/>
                <w:spacing w:val="-6"/>
                <w:sz w:val="21"/>
                <w:szCs w:val="21"/>
                <w:lang w:eastAsia="zh-CN"/>
              </w:rPr>
              <w:t>，确定水环</w:t>
            </w:r>
            <w:r>
              <w:rPr>
                <w:color w:val="auto"/>
                <w:spacing w:val="3"/>
                <w:sz w:val="21"/>
                <w:szCs w:val="21"/>
                <w:lang w:eastAsia="zh-CN"/>
              </w:rPr>
              <w:t>境风险受体敏</w:t>
            </w:r>
            <w:r>
              <w:rPr>
                <w:color w:val="auto"/>
                <w:sz w:val="21"/>
                <w:szCs w:val="21"/>
                <w:lang w:eastAsia="zh-CN"/>
              </w:rPr>
              <w:t>感程度</w:t>
            </w:r>
          </w:p>
        </w:tc>
        <w:tc>
          <w:tcPr>
            <w:tcW w:w="850" w:type="dxa"/>
          </w:tcPr>
          <w:p>
            <w:pPr>
              <w:pStyle w:val="20"/>
              <w:spacing w:before="38"/>
              <w:jc w:val="center"/>
              <w:rPr>
                <w:color w:val="auto"/>
                <w:sz w:val="21"/>
                <w:szCs w:val="21"/>
              </w:rPr>
            </w:pPr>
            <w:r>
              <w:rPr>
                <w:color w:val="auto"/>
                <w:sz w:val="21"/>
                <w:szCs w:val="21"/>
              </w:rPr>
              <w:t>类型 1</w:t>
            </w:r>
          </w:p>
        </w:tc>
        <w:tc>
          <w:tcPr>
            <w:tcW w:w="709" w:type="dxa"/>
          </w:tcPr>
          <w:p>
            <w:pPr>
              <w:pStyle w:val="20"/>
              <w:spacing w:before="38"/>
              <w:ind w:left="141" w:leftChars="67" w:right="130" w:rightChars="62"/>
              <w:jc w:val="center"/>
              <w:rPr>
                <w:color w:val="auto"/>
                <w:sz w:val="21"/>
                <w:szCs w:val="21"/>
              </w:rPr>
            </w:pPr>
            <w:r>
              <w:rPr>
                <w:color w:val="auto"/>
                <w:sz w:val="21"/>
                <w:szCs w:val="21"/>
              </w:rPr>
              <w:t>E1</w:t>
            </w:r>
          </w:p>
        </w:tc>
        <w:tc>
          <w:tcPr>
            <w:tcW w:w="1848" w:type="dxa"/>
            <w:vMerge w:val="restart"/>
          </w:tcPr>
          <w:p>
            <w:pPr>
              <w:pStyle w:val="20"/>
              <w:rPr>
                <w:rFonts w:ascii="Times New Roman"/>
                <w:color w:val="auto"/>
                <w:sz w:val="21"/>
                <w:szCs w:val="21"/>
              </w:rPr>
            </w:pPr>
          </w:p>
        </w:tc>
        <w:tc>
          <w:tcPr>
            <w:tcW w:w="850" w:type="dxa"/>
          </w:tcPr>
          <w:p>
            <w:pPr>
              <w:pStyle w:val="20"/>
              <w:rPr>
                <w:rFonts w:ascii="Times New Roman"/>
                <w:color w:val="auto"/>
                <w:sz w:val="21"/>
                <w:szCs w:val="21"/>
              </w:rPr>
            </w:pPr>
          </w:p>
        </w:tc>
        <w:tc>
          <w:tcPr>
            <w:tcW w:w="709" w:type="dxa"/>
          </w:tcPr>
          <w:p>
            <w:pPr>
              <w:pStyle w:val="20"/>
              <w:rPr>
                <w:rFonts w:ascii="Times New Roman"/>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350" w:hRule="atLeast"/>
        </w:trPr>
        <w:tc>
          <w:tcPr>
            <w:tcW w:w="645" w:type="dxa"/>
            <w:vMerge w:val="continue"/>
          </w:tcPr>
          <w:p>
            <w:pPr>
              <w:widowControl w:val="0"/>
              <w:rPr>
                <w:color w:val="auto"/>
                <w:sz w:val="21"/>
                <w:lang w:eastAsia="en-US"/>
              </w:rPr>
            </w:pPr>
          </w:p>
        </w:tc>
        <w:tc>
          <w:tcPr>
            <w:tcW w:w="1089" w:type="dxa"/>
            <w:vMerge w:val="continue"/>
            <w:vAlign w:val="center"/>
          </w:tcPr>
          <w:p>
            <w:pPr>
              <w:pStyle w:val="20"/>
              <w:spacing w:before="128" w:line="242" w:lineRule="auto"/>
              <w:ind w:left="88" w:right="69"/>
              <w:jc w:val="both"/>
              <w:rPr>
                <w:color w:val="auto"/>
                <w:sz w:val="21"/>
                <w:szCs w:val="21"/>
                <w:lang w:eastAsia="zh-CN"/>
              </w:rPr>
            </w:pPr>
          </w:p>
        </w:tc>
        <w:tc>
          <w:tcPr>
            <w:tcW w:w="1527" w:type="dxa"/>
            <w:vMerge w:val="continue"/>
          </w:tcPr>
          <w:p>
            <w:pPr>
              <w:widowControl w:val="0"/>
              <w:rPr>
                <w:color w:val="auto"/>
                <w:sz w:val="21"/>
                <w:lang w:eastAsia="en-US"/>
              </w:rPr>
            </w:pPr>
          </w:p>
        </w:tc>
        <w:tc>
          <w:tcPr>
            <w:tcW w:w="850" w:type="dxa"/>
          </w:tcPr>
          <w:p>
            <w:pPr>
              <w:pStyle w:val="20"/>
              <w:spacing w:before="38"/>
              <w:jc w:val="center"/>
              <w:rPr>
                <w:color w:val="auto"/>
                <w:sz w:val="21"/>
                <w:szCs w:val="21"/>
              </w:rPr>
            </w:pPr>
            <w:r>
              <w:rPr>
                <w:color w:val="auto"/>
                <w:sz w:val="21"/>
                <w:szCs w:val="21"/>
              </w:rPr>
              <w:t>类型 2</w:t>
            </w:r>
          </w:p>
        </w:tc>
        <w:tc>
          <w:tcPr>
            <w:tcW w:w="709" w:type="dxa"/>
          </w:tcPr>
          <w:p>
            <w:pPr>
              <w:pStyle w:val="20"/>
              <w:spacing w:before="38"/>
              <w:ind w:left="141" w:leftChars="67" w:right="130" w:rightChars="62"/>
              <w:jc w:val="center"/>
              <w:rPr>
                <w:color w:val="auto"/>
                <w:sz w:val="21"/>
                <w:szCs w:val="21"/>
              </w:rPr>
            </w:pPr>
            <w:r>
              <w:rPr>
                <w:color w:val="auto"/>
                <w:sz w:val="21"/>
                <w:szCs w:val="21"/>
              </w:rPr>
              <w:t>E2</w:t>
            </w:r>
          </w:p>
        </w:tc>
        <w:tc>
          <w:tcPr>
            <w:tcW w:w="1848" w:type="dxa"/>
            <w:vMerge w:val="continue"/>
          </w:tcPr>
          <w:p>
            <w:pPr>
              <w:widowControl w:val="0"/>
              <w:spacing w:before="38"/>
              <w:ind w:left="97" w:right="113"/>
              <w:rPr>
                <w:rFonts w:ascii="宋体" w:hAnsi="宋体" w:eastAsia="宋体" w:cs="宋体"/>
                <w:snapToGrid/>
                <w:color w:val="auto"/>
                <w:sz w:val="21"/>
                <w:lang w:eastAsia="en-US"/>
              </w:rPr>
            </w:pPr>
          </w:p>
        </w:tc>
        <w:tc>
          <w:tcPr>
            <w:tcW w:w="850" w:type="dxa"/>
          </w:tcPr>
          <w:p>
            <w:pPr>
              <w:pStyle w:val="20"/>
              <w:spacing w:before="38"/>
              <w:ind w:left="97" w:right="113"/>
              <w:rPr>
                <w:color w:val="auto"/>
                <w:sz w:val="21"/>
                <w:szCs w:val="21"/>
              </w:rPr>
            </w:pPr>
          </w:p>
        </w:tc>
        <w:tc>
          <w:tcPr>
            <w:tcW w:w="709" w:type="dxa"/>
          </w:tcPr>
          <w:p>
            <w:pPr>
              <w:pStyle w:val="20"/>
              <w:spacing w:before="38"/>
              <w:ind w:left="97" w:right="113"/>
              <w:rPr>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1" w:hRule="atLeast"/>
        </w:trPr>
        <w:tc>
          <w:tcPr>
            <w:tcW w:w="645" w:type="dxa"/>
            <w:vMerge w:val="continue"/>
          </w:tcPr>
          <w:p>
            <w:pPr>
              <w:widowControl w:val="0"/>
              <w:rPr>
                <w:color w:val="auto"/>
                <w:sz w:val="21"/>
                <w:lang w:eastAsia="en-US"/>
              </w:rPr>
            </w:pPr>
          </w:p>
        </w:tc>
        <w:tc>
          <w:tcPr>
            <w:tcW w:w="1089" w:type="dxa"/>
            <w:vMerge w:val="continue"/>
            <w:vAlign w:val="center"/>
          </w:tcPr>
          <w:p>
            <w:pPr>
              <w:pStyle w:val="20"/>
              <w:spacing w:before="128" w:line="242" w:lineRule="auto"/>
              <w:ind w:left="88" w:right="69"/>
              <w:jc w:val="both"/>
              <w:rPr>
                <w:color w:val="auto"/>
                <w:sz w:val="21"/>
                <w:szCs w:val="21"/>
                <w:lang w:eastAsia="zh-CN"/>
              </w:rPr>
            </w:pPr>
          </w:p>
        </w:tc>
        <w:tc>
          <w:tcPr>
            <w:tcW w:w="1527" w:type="dxa"/>
            <w:vMerge w:val="continue"/>
          </w:tcPr>
          <w:p>
            <w:pPr>
              <w:widowControl w:val="0"/>
              <w:rPr>
                <w:color w:val="auto"/>
                <w:sz w:val="21"/>
                <w:lang w:eastAsia="en-US"/>
              </w:rPr>
            </w:pPr>
          </w:p>
        </w:tc>
        <w:tc>
          <w:tcPr>
            <w:tcW w:w="850" w:type="dxa"/>
          </w:tcPr>
          <w:p>
            <w:pPr>
              <w:pStyle w:val="20"/>
              <w:spacing w:before="38"/>
              <w:jc w:val="center"/>
              <w:rPr>
                <w:color w:val="auto"/>
                <w:sz w:val="21"/>
                <w:szCs w:val="21"/>
              </w:rPr>
            </w:pPr>
            <w:r>
              <w:rPr>
                <w:color w:val="auto"/>
                <w:sz w:val="21"/>
                <w:szCs w:val="21"/>
              </w:rPr>
              <w:t>类型 3</w:t>
            </w:r>
          </w:p>
        </w:tc>
        <w:tc>
          <w:tcPr>
            <w:tcW w:w="709" w:type="dxa"/>
          </w:tcPr>
          <w:p>
            <w:pPr>
              <w:pStyle w:val="20"/>
              <w:spacing w:before="38"/>
              <w:ind w:left="141" w:leftChars="67" w:right="130" w:rightChars="62"/>
              <w:jc w:val="center"/>
              <w:rPr>
                <w:color w:val="auto"/>
                <w:sz w:val="21"/>
                <w:szCs w:val="21"/>
              </w:rPr>
            </w:pPr>
            <w:r>
              <w:rPr>
                <w:color w:val="auto"/>
                <w:sz w:val="21"/>
                <w:szCs w:val="21"/>
              </w:rPr>
              <w:t>E3</w:t>
            </w:r>
          </w:p>
        </w:tc>
        <w:tc>
          <w:tcPr>
            <w:tcW w:w="1848" w:type="dxa"/>
            <w:vMerge w:val="continue"/>
          </w:tcPr>
          <w:p>
            <w:pPr>
              <w:widowControl w:val="0"/>
              <w:spacing w:before="38"/>
              <w:ind w:left="97" w:right="113"/>
              <w:rPr>
                <w:rFonts w:ascii="宋体" w:hAnsi="宋体" w:eastAsia="宋体" w:cs="宋体"/>
                <w:snapToGrid/>
                <w:color w:val="auto"/>
                <w:sz w:val="21"/>
                <w:lang w:eastAsia="en-US"/>
              </w:rPr>
            </w:pPr>
          </w:p>
        </w:tc>
        <w:tc>
          <w:tcPr>
            <w:tcW w:w="850" w:type="dxa"/>
          </w:tcPr>
          <w:p>
            <w:pPr>
              <w:pStyle w:val="20"/>
              <w:spacing w:before="38"/>
              <w:ind w:left="97" w:right="113"/>
              <w:rPr>
                <w:color w:val="auto"/>
                <w:sz w:val="21"/>
                <w:szCs w:val="21"/>
              </w:rPr>
            </w:pPr>
          </w:p>
        </w:tc>
        <w:tc>
          <w:tcPr>
            <w:tcW w:w="709" w:type="dxa"/>
          </w:tcPr>
          <w:p>
            <w:pPr>
              <w:pStyle w:val="20"/>
              <w:spacing w:before="38"/>
              <w:ind w:left="97" w:right="113"/>
              <w:rPr>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645" w:type="dxa"/>
            <w:vMerge w:val="restart"/>
          </w:tcPr>
          <w:p>
            <w:pPr>
              <w:pStyle w:val="6"/>
              <w:tabs>
                <w:tab w:val="left" w:pos="1327"/>
              </w:tabs>
              <w:ind w:right="-50" w:rightChars="-24"/>
              <w:rPr>
                <w:color w:val="auto"/>
                <w:sz w:val="21"/>
                <w:lang w:eastAsia="en-US"/>
              </w:rPr>
            </w:pPr>
          </w:p>
          <w:p>
            <w:pPr>
              <w:pStyle w:val="6"/>
              <w:tabs>
                <w:tab w:val="left" w:pos="1327"/>
              </w:tabs>
              <w:ind w:right="-50" w:rightChars="-24"/>
              <w:jc w:val="center"/>
              <w:rPr>
                <w:color w:val="auto"/>
                <w:sz w:val="21"/>
                <w:lang w:eastAsia="en-US"/>
              </w:rPr>
            </w:pPr>
            <w:r>
              <w:rPr>
                <w:color w:val="auto"/>
                <w:sz w:val="21"/>
                <w:lang w:eastAsia="en-US"/>
              </w:rPr>
              <w:t>2</w:t>
            </w:r>
          </w:p>
        </w:tc>
        <w:tc>
          <w:tcPr>
            <w:tcW w:w="1089" w:type="dxa"/>
            <w:vMerge w:val="restart"/>
            <w:vAlign w:val="center"/>
          </w:tcPr>
          <w:p>
            <w:pPr>
              <w:pStyle w:val="6"/>
              <w:tabs>
                <w:tab w:val="left" w:pos="1327"/>
              </w:tabs>
              <w:ind w:right="-50" w:rightChars="-24"/>
              <w:rPr>
                <w:color w:val="auto"/>
                <w:sz w:val="21"/>
                <w:lang w:eastAsia="en-US"/>
              </w:rPr>
            </w:pPr>
            <w:r>
              <w:rPr>
                <w:color w:val="auto"/>
                <w:sz w:val="21"/>
                <w:lang w:eastAsia="en-US"/>
              </w:rPr>
              <w:t>大气环境风险受体敏感性</w:t>
            </w:r>
          </w:p>
        </w:tc>
        <w:tc>
          <w:tcPr>
            <w:tcW w:w="1527" w:type="dxa"/>
            <w:vMerge w:val="restart"/>
          </w:tcPr>
          <w:p>
            <w:pPr>
              <w:pStyle w:val="6"/>
              <w:tabs>
                <w:tab w:val="left" w:pos="1327"/>
              </w:tabs>
              <w:ind w:right="-50" w:rightChars="-24"/>
              <w:rPr>
                <w:color w:val="auto"/>
                <w:sz w:val="21"/>
                <w:lang w:eastAsia="en-US"/>
              </w:rPr>
            </w:pPr>
          </w:p>
        </w:tc>
        <w:tc>
          <w:tcPr>
            <w:tcW w:w="850" w:type="dxa"/>
          </w:tcPr>
          <w:p>
            <w:pPr>
              <w:pStyle w:val="6"/>
              <w:tabs>
                <w:tab w:val="left" w:pos="1327"/>
              </w:tabs>
              <w:ind w:right="-50" w:rightChars="-24"/>
              <w:rPr>
                <w:color w:val="auto"/>
                <w:sz w:val="21"/>
                <w:lang w:eastAsia="en-US"/>
              </w:rPr>
            </w:pPr>
          </w:p>
        </w:tc>
        <w:tc>
          <w:tcPr>
            <w:tcW w:w="709" w:type="dxa"/>
          </w:tcPr>
          <w:p>
            <w:pPr>
              <w:pStyle w:val="6"/>
              <w:tabs>
                <w:tab w:val="left" w:pos="1327"/>
              </w:tabs>
              <w:ind w:right="-50" w:rightChars="-24"/>
              <w:rPr>
                <w:color w:val="auto"/>
                <w:sz w:val="21"/>
                <w:lang w:eastAsia="en-US"/>
              </w:rPr>
            </w:pPr>
          </w:p>
        </w:tc>
        <w:tc>
          <w:tcPr>
            <w:tcW w:w="1848" w:type="dxa"/>
            <w:vMerge w:val="restart"/>
            <w:vAlign w:val="center"/>
          </w:tcPr>
          <w:p>
            <w:pPr>
              <w:pStyle w:val="6"/>
              <w:tabs>
                <w:tab w:val="left" w:pos="1327"/>
              </w:tabs>
              <w:ind w:left="147" w:leftChars="70" w:right="141" w:rightChars="67"/>
              <w:jc w:val="both"/>
              <w:rPr>
                <w:color w:val="auto"/>
                <w:sz w:val="21"/>
                <w:lang w:eastAsia="en-US"/>
              </w:rPr>
            </w:pPr>
            <w:r>
              <w:rPr>
                <w:rFonts w:hint="eastAsia"/>
                <w:color w:val="auto"/>
                <w:sz w:val="21"/>
                <w:lang w:eastAsia="en-US"/>
              </w:rPr>
              <w:t>参照</w:t>
            </w:r>
            <w:r>
              <w:rPr>
                <w:color w:val="auto"/>
                <w:sz w:val="21"/>
                <w:lang w:eastAsia="en-US"/>
              </w:rPr>
              <w:t>HJ941，确定大气环境风险受体敏感程度</w:t>
            </w:r>
          </w:p>
        </w:tc>
        <w:tc>
          <w:tcPr>
            <w:tcW w:w="850" w:type="dxa"/>
            <w:vAlign w:val="center"/>
          </w:tcPr>
          <w:p>
            <w:pPr>
              <w:pStyle w:val="6"/>
              <w:tabs>
                <w:tab w:val="left" w:pos="1327"/>
              </w:tabs>
              <w:ind w:right="-50" w:rightChars="-24"/>
              <w:jc w:val="center"/>
              <w:rPr>
                <w:color w:val="auto"/>
                <w:sz w:val="21"/>
                <w:lang w:eastAsia="en-US"/>
              </w:rPr>
            </w:pPr>
            <w:r>
              <w:rPr>
                <w:color w:val="auto"/>
                <w:sz w:val="21"/>
                <w:lang w:eastAsia="en-US"/>
              </w:rPr>
              <w:t>类型 1</w:t>
            </w:r>
          </w:p>
        </w:tc>
        <w:tc>
          <w:tcPr>
            <w:tcW w:w="709" w:type="dxa"/>
            <w:vAlign w:val="center"/>
          </w:tcPr>
          <w:p>
            <w:pPr>
              <w:pStyle w:val="6"/>
              <w:tabs>
                <w:tab w:val="left" w:pos="1327"/>
              </w:tabs>
              <w:ind w:right="-50" w:rightChars="-24"/>
              <w:jc w:val="center"/>
              <w:rPr>
                <w:color w:val="auto"/>
                <w:sz w:val="21"/>
                <w:lang w:eastAsia="en-US"/>
              </w:rPr>
            </w:pPr>
            <w:r>
              <w:rPr>
                <w:color w:val="auto"/>
                <w:sz w:val="21"/>
                <w:lang w:eastAsia="en-US"/>
              </w:rPr>
              <w:t>E1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645" w:type="dxa"/>
            <w:vMerge w:val="continue"/>
          </w:tcPr>
          <w:p>
            <w:pPr>
              <w:widowControl w:val="0"/>
              <w:rPr>
                <w:color w:val="auto"/>
                <w:sz w:val="21"/>
                <w:lang w:eastAsia="en-US"/>
              </w:rPr>
            </w:pPr>
          </w:p>
        </w:tc>
        <w:tc>
          <w:tcPr>
            <w:tcW w:w="1089" w:type="dxa"/>
            <w:vMerge w:val="continue"/>
          </w:tcPr>
          <w:p>
            <w:pPr>
              <w:widowControl w:val="0"/>
              <w:rPr>
                <w:color w:val="auto"/>
                <w:sz w:val="21"/>
                <w:lang w:eastAsia="en-US"/>
              </w:rPr>
            </w:pPr>
          </w:p>
        </w:tc>
        <w:tc>
          <w:tcPr>
            <w:tcW w:w="1527" w:type="dxa"/>
            <w:vMerge w:val="continue"/>
          </w:tcPr>
          <w:p>
            <w:pPr>
              <w:widowControl w:val="0"/>
              <w:rPr>
                <w:color w:val="auto"/>
                <w:sz w:val="21"/>
                <w:lang w:eastAsia="en-US"/>
              </w:rPr>
            </w:pPr>
          </w:p>
        </w:tc>
        <w:tc>
          <w:tcPr>
            <w:tcW w:w="850" w:type="dxa"/>
          </w:tcPr>
          <w:p>
            <w:pPr>
              <w:pStyle w:val="20"/>
              <w:spacing w:before="38"/>
              <w:jc w:val="center"/>
              <w:rPr>
                <w:color w:val="auto"/>
                <w:sz w:val="21"/>
                <w:szCs w:val="21"/>
              </w:rPr>
            </w:pPr>
          </w:p>
        </w:tc>
        <w:tc>
          <w:tcPr>
            <w:tcW w:w="709" w:type="dxa"/>
          </w:tcPr>
          <w:p>
            <w:pPr>
              <w:pStyle w:val="20"/>
              <w:spacing w:before="38"/>
              <w:ind w:left="141" w:leftChars="67" w:right="130" w:rightChars="62"/>
              <w:jc w:val="center"/>
              <w:rPr>
                <w:color w:val="auto"/>
                <w:sz w:val="21"/>
                <w:szCs w:val="21"/>
              </w:rPr>
            </w:pPr>
          </w:p>
        </w:tc>
        <w:tc>
          <w:tcPr>
            <w:tcW w:w="1848" w:type="dxa"/>
            <w:vMerge w:val="continue"/>
          </w:tcPr>
          <w:p>
            <w:pPr>
              <w:widowControl w:val="0"/>
              <w:spacing w:before="38"/>
              <w:ind w:left="97" w:right="113"/>
              <w:jc w:val="center"/>
              <w:rPr>
                <w:rFonts w:ascii="宋体" w:hAnsi="宋体" w:eastAsia="宋体" w:cs="宋体"/>
                <w:snapToGrid/>
                <w:color w:val="auto"/>
                <w:sz w:val="21"/>
                <w:lang w:eastAsia="en-US"/>
              </w:rPr>
            </w:pPr>
          </w:p>
        </w:tc>
        <w:tc>
          <w:tcPr>
            <w:tcW w:w="850" w:type="dxa"/>
            <w:vAlign w:val="center"/>
          </w:tcPr>
          <w:p>
            <w:pPr>
              <w:pStyle w:val="20"/>
              <w:spacing w:before="38"/>
              <w:jc w:val="center"/>
              <w:rPr>
                <w:color w:val="auto"/>
                <w:sz w:val="21"/>
                <w:szCs w:val="21"/>
              </w:rPr>
            </w:pPr>
            <w:r>
              <w:rPr>
                <w:color w:val="auto"/>
                <w:sz w:val="21"/>
                <w:szCs w:val="21"/>
              </w:rPr>
              <w:t>类型 2</w:t>
            </w:r>
          </w:p>
        </w:tc>
        <w:tc>
          <w:tcPr>
            <w:tcW w:w="709" w:type="dxa"/>
            <w:vAlign w:val="center"/>
          </w:tcPr>
          <w:p>
            <w:pPr>
              <w:pStyle w:val="20"/>
              <w:spacing w:before="38"/>
              <w:ind w:left="97" w:right="113"/>
              <w:jc w:val="center"/>
              <w:rPr>
                <w:color w:val="auto"/>
                <w:sz w:val="21"/>
                <w:szCs w:val="21"/>
              </w:rPr>
            </w:pPr>
            <w:r>
              <w:rPr>
                <w:color w:val="auto"/>
                <w:sz w:val="21"/>
                <w:szCs w:val="21"/>
              </w:rPr>
              <w:t>E2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325" w:hRule="atLeast"/>
        </w:trPr>
        <w:tc>
          <w:tcPr>
            <w:tcW w:w="645" w:type="dxa"/>
            <w:vMerge w:val="continue"/>
          </w:tcPr>
          <w:p>
            <w:pPr>
              <w:widowControl w:val="0"/>
              <w:rPr>
                <w:color w:val="auto"/>
                <w:sz w:val="21"/>
                <w:lang w:eastAsia="en-US"/>
              </w:rPr>
            </w:pPr>
          </w:p>
        </w:tc>
        <w:tc>
          <w:tcPr>
            <w:tcW w:w="1089" w:type="dxa"/>
            <w:vMerge w:val="continue"/>
          </w:tcPr>
          <w:p>
            <w:pPr>
              <w:widowControl w:val="0"/>
              <w:rPr>
                <w:color w:val="auto"/>
                <w:sz w:val="21"/>
                <w:lang w:eastAsia="en-US"/>
              </w:rPr>
            </w:pPr>
          </w:p>
        </w:tc>
        <w:tc>
          <w:tcPr>
            <w:tcW w:w="1527" w:type="dxa"/>
            <w:vMerge w:val="continue"/>
          </w:tcPr>
          <w:p>
            <w:pPr>
              <w:widowControl w:val="0"/>
              <w:rPr>
                <w:color w:val="auto"/>
                <w:sz w:val="21"/>
                <w:lang w:eastAsia="en-US"/>
              </w:rPr>
            </w:pPr>
          </w:p>
        </w:tc>
        <w:tc>
          <w:tcPr>
            <w:tcW w:w="850" w:type="dxa"/>
          </w:tcPr>
          <w:p>
            <w:pPr>
              <w:pStyle w:val="20"/>
              <w:spacing w:before="38"/>
              <w:ind w:left="97" w:right="113"/>
              <w:jc w:val="center"/>
              <w:rPr>
                <w:color w:val="auto"/>
                <w:sz w:val="21"/>
                <w:szCs w:val="21"/>
              </w:rPr>
            </w:pPr>
          </w:p>
        </w:tc>
        <w:tc>
          <w:tcPr>
            <w:tcW w:w="709" w:type="dxa"/>
          </w:tcPr>
          <w:p>
            <w:pPr>
              <w:pStyle w:val="20"/>
              <w:spacing w:before="38"/>
              <w:ind w:left="141" w:leftChars="67" w:right="130" w:rightChars="62"/>
              <w:jc w:val="center"/>
              <w:rPr>
                <w:color w:val="auto"/>
                <w:sz w:val="21"/>
                <w:szCs w:val="21"/>
              </w:rPr>
            </w:pPr>
          </w:p>
        </w:tc>
        <w:tc>
          <w:tcPr>
            <w:tcW w:w="1848" w:type="dxa"/>
            <w:vMerge w:val="continue"/>
          </w:tcPr>
          <w:p>
            <w:pPr>
              <w:widowControl w:val="0"/>
              <w:spacing w:before="38"/>
              <w:ind w:left="97" w:right="113"/>
              <w:jc w:val="center"/>
              <w:rPr>
                <w:rFonts w:ascii="宋体" w:hAnsi="宋体" w:eastAsia="宋体" w:cs="宋体"/>
                <w:snapToGrid/>
                <w:color w:val="auto"/>
                <w:sz w:val="21"/>
                <w:lang w:eastAsia="en-US"/>
              </w:rPr>
            </w:pPr>
          </w:p>
        </w:tc>
        <w:tc>
          <w:tcPr>
            <w:tcW w:w="850" w:type="dxa"/>
            <w:vAlign w:val="center"/>
          </w:tcPr>
          <w:p>
            <w:pPr>
              <w:pStyle w:val="20"/>
              <w:spacing w:before="38"/>
              <w:jc w:val="center"/>
              <w:rPr>
                <w:color w:val="auto"/>
                <w:sz w:val="21"/>
                <w:szCs w:val="21"/>
              </w:rPr>
            </w:pPr>
            <w:r>
              <w:rPr>
                <w:color w:val="auto"/>
                <w:sz w:val="21"/>
                <w:szCs w:val="21"/>
              </w:rPr>
              <w:t>类型 3</w:t>
            </w:r>
          </w:p>
        </w:tc>
        <w:tc>
          <w:tcPr>
            <w:tcW w:w="709" w:type="dxa"/>
            <w:vAlign w:val="center"/>
          </w:tcPr>
          <w:p>
            <w:pPr>
              <w:pStyle w:val="20"/>
              <w:spacing w:before="38"/>
              <w:ind w:left="97" w:right="113"/>
              <w:jc w:val="center"/>
              <w:rPr>
                <w:color w:val="auto"/>
                <w:sz w:val="21"/>
                <w:szCs w:val="21"/>
              </w:rPr>
            </w:pPr>
            <w:r>
              <w:rPr>
                <w:color w:val="auto"/>
                <w:sz w:val="21"/>
                <w:szCs w:val="21"/>
              </w:rPr>
              <w:t>E3</w:t>
            </w:r>
          </w:p>
        </w:tc>
      </w:tr>
    </w:tbl>
    <w:p>
      <w:pPr>
        <w:pStyle w:val="6"/>
        <w:rPr>
          <w:rFonts w:ascii="黑体"/>
          <w:color w:val="auto"/>
          <w:sz w:val="20"/>
        </w:rPr>
      </w:pPr>
    </w:p>
    <w:p>
      <w:pPr>
        <w:pStyle w:val="6"/>
        <w:tabs>
          <w:tab w:val="left" w:pos="1327"/>
        </w:tabs>
        <w:ind w:right="-50" w:rightChars="-24"/>
        <w:outlineLvl w:val="2"/>
        <w:rPr>
          <w:b/>
          <w:color w:val="auto"/>
        </w:rPr>
      </w:pPr>
      <w:r>
        <w:rPr>
          <w:rFonts w:hint="eastAsia"/>
          <w:b/>
          <w:color w:val="auto"/>
          <w:lang w:val="en-US" w:eastAsia="zh-CN"/>
        </w:rPr>
        <w:t>8</w:t>
      </w:r>
      <w:r>
        <w:rPr>
          <w:rFonts w:hint="eastAsia"/>
          <w:b/>
          <w:color w:val="auto"/>
        </w:rPr>
        <w:t xml:space="preserve">.5.3  </w:t>
      </w:r>
      <w:r>
        <w:rPr>
          <w:b/>
          <w:color w:val="auto"/>
        </w:rPr>
        <w:t>环境风险防控与应急能力（M）评估</w:t>
      </w:r>
    </w:p>
    <w:p>
      <w:pPr>
        <w:spacing w:before="61" w:line="287" w:lineRule="auto"/>
        <w:ind w:left="1" w:right="84" w:firstLine="315" w:firstLineChars="150"/>
        <w:rPr>
          <w:rFonts w:asciiTheme="minorHAnsi" w:hAnsiTheme="minorHAnsi" w:cstheme="minorBidi"/>
          <w:color w:val="auto"/>
        </w:rPr>
      </w:pPr>
      <w:r>
        <w:rPr>
          <w:rFonts w:asciiTheme="minorHAnsi" w:hAnsiTheme="minorHAnsi" w:cstheme="minorBidi"/>
          <w:color w:val="auto"/>
        </w:rPr>
        <w:t>采用评分法，对工业园区环境风险防控能力、突发环境事件应急响应能力进行评估。评估指标分为公共指标和分项指标。公共指标与水环境风险评估分项指标、大气环境风险分项指标分别累加后， 分别确定工业园区水环境风险防控能力(M 水 ) 和大气环境风险防控能力(M 气 ) 指标数值，最高分为 100 分。具体指标和参考分值见表 3 和表 4。</w:t>
      </w:r>
    </w:p>
    <w:p>
      <w:pPr>
        <w:spacing w:before="129" w:line="221" w:lineRule="auto"/>
        <w:jc w:val="center"/>
        <w:rPr>
          <w:rFonts w:ascii="黑体" w:hAnsi="黑体" w:eastAsia="黑体" w:cs="黑体"/>
          <w:b/>
          <w:color w:val="auto"/>
          <w:sz w:val="24"/>
          <w:szCs w:val="24"/>
        </w:rPr>
      </w:pPr>
      <w:r>
        <w:rPr>
          <w:rFonts w:ascii="黑体" w:hAnsi="黑体" w:eastAsia="黑体" w:cs="黑体"/>
          <w:b/>
          <w:color w:val="auto"/>
          <w:spacing w:val="20"/>
          <w:sz w:val="24"/>
          <w:szCs w:val="24"/>
        </w:rPr>
        <w:t>表</w:t>
      </w:r>
      <w:r>
        <w:rPr>
          <w:rFonts w:ascii="黑体" w:hAnsi="黑体" w:eastAsia="黑体" w:cs="黑体"/>
          <w:b/>
          <w:color w:val="auto"/>
          <w:spacing w:val="12"/>
          <w:sz w:val="24"/>
          <w:szCs w:val="24"/>
        </w:rPr>
        <w:t>3</w:t>
      </w:r>
      <w:r>
        <w:rPr>
          <w:rFonts w:ascii="黑体" w:hAnsi="黑体" w:eastAsia="黑体" w:cs="黑体"/>
          <w:b/>
          <w:color w:val="auto"/>
          <w:spacing w:val="10"/>
          <w:sz w:val="24"/>
          <w:szCs w:val="24"/>
        </w:rPr>
        <w:t xml:space="preserve">  环境风险防控与应急能力(</w:t>
      </w:r>
      <w:r>
        <w:rPr>
          <w:rFonts w:ascii="黑体" w:hAnsi="黑体" w:eastAsia="黑体" w:cs="黑体"/>
          <w:b/>
          <w:color w:val="auto"/>
          <w:sz w:val="24"/>
          <w:szCs w:val="24"/>
        </w:rPr>
        <w:t>M</w:t>
      </w:r>
      <w:r>
        <w:rPr>
          <w:rFonts w:ascii="黑体" w:hAnsi="黑体" w:eastAsia="黑体" w:cs="黑体"/>
          <w:b/>
          <w:color w:val="auto"/>
          <w:spacing w:val="10"/>
          <w:sz w:val="24"/>
          <w:szCs w:val="24"/>
        </w:rPr>
        <w:t>)分级指标(公共指标)</w:t>
      </w:r>
    </w:p>
    <w:tbl>
      <w:tblPr>
        <w:tblStyle w:val="26"/>
        <w:tblW w:w="8739" w:type="dxa"/>
        <w:tblInd w:w="65"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69"/>
        <w:gridCol w:w="1224"/>
        <w:gridCol w:w="2410"/>
        <w:gridCol w:w="3402"/>
        <w:gridCol w:w="113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569" w:type="dxa"/>
            <w:vMerge w:val="restart"/>
            <w:vAlign w:val="center"/>
          </w:tcPr>
          <w:p>
            <w:pPr>
              <w:pStyle w:val="20"/>
              <w:spacing w:before="110"/>
              <w:ind w:left="109" w:right="187" w:rightChars="89"/>
              <w:jc w:val="center"/>
              <w:rPr>
                <w:b/>
                <w:color w:val="auto"/>
                <w:sz w:val="18"/>
                <w:szCs w:val="18"/>
              </w:rPr>
            </w:pPr>
            <w:r>
              <w:rPr>
                <w:b/>
                <w:color w:val="auto"/>
                <w:sz w:val="18"/>
                <w:szCs w:val="18"/>
              </w:rPr>
              <w:t>序号</w:t>
            </w:r>
          </w:p>
        </w:tc>
        <w:tc>
          <w:tcPr>
            <w:tcW w:w="1224" w:type="dxa"/>
            <w:vMerge w:val="restart"/>
            <w:vAlign w:val="center"/>
          </w:tcPr>
          <w:p>
            <w:pPr>
              <w:pStyle w:val="20"/>
              <w:spacing w:before="110"/>
              <w:ind w:left="109" w:right="187" w:rightChars="89"/>
              <w:jc w:val="center"/>
              <w:rPr>
                <w:b/>
                <w:color w:val="auto"/>
                <w:sz w:val="18"/>
                <w:szCs w:val="18"/>
              </w:rPr>
            </w:pPr>
            <w:r>
              <w:rPr>
                <w:b/>
                <w:color w:val="auto"/>
                <w:sz w:val="18"/>
                <w:szCs w:val="18"/>
              </w:rPr>
              <w:t>评估指标</w:t>
            </w:r>
          </w:p>
        </w:tc>
        <w:tc>
          <w:tcPr>
            <w:tcW w:w="6946" w:type="dxa"/>
            <w:gridSpan w:val="3"/>
            <w:vAlign w:val="center"/>
          </w:tcPr>
          <w:p>
            <w:pPr>
              <w:pStyle w:val="20"/>
              <w:spacing w:before="110"/>
              <w:ind w:left="109" w:right="187" w:rightChars="89"/>
              <w:jc w:val="center"/>
              <w:rPr>
                <w:b/>
                <w:color w:val="auto"/>
                <w:sz w:val="18"/>
                <w:szCs w:val="18"/>
                <w:lang w:eastAsia="zh-CN"/>
              </w:rPr>
            </w:pPr>
            <w:r>
              <w:rPr>
                <w:b/>
                <w:color w:val="auto"/>
                <w:sz w:val="18"/>
                <w:szCs w:val="18"/>
                <w:lang w:eastAsia="zh-CN"/>
              </w:rPr>
              <w:t>水和大气环境风险防控与应急能力</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569" w:type="dxa"/>
            <w:vMerge w:val="continue"/>
            <w:vAlign w:val="center"/>
          </w:tcPr>
          <w:p>
            <w:pPr>
              <w:pStyle w:val="20"/>
              <w:spacing w:before="110"/>
              <w:ind w:left="109" w:right="187" w:rightChars="89"/>
              <w:jc w:val="center"/>
              <w:rPr>
                <w:b/>
                <w:color w:val="auto"/>
                <w:sz w:val="18"/>
                <w:szCs w:val="18"/>
                <w:lang w:eastAsia="zh-CN"/>
              </w:rPr>
            </w:pPr>
          </w:p>
        </w:tc>
        <w:tc>
          <w:tcPr>
            <w:tcW w:w="1224" w:type="dxa"/>
            <w:vMerge w:val="continue"/>
            <w:vAlign w:val="center"/>
          </w:tcPr>
          <w:p>
            <w:pPr>
              <w:pStyle w:val="20"/>
              <w:spacing w:before="110"/>
              <w:ind w:left="109" w:right="187" w:rightChars="89"/>
              <w:jc w:val="center"/>
              <w:rPr>
                <w:b/>
                <w:color w:val="auto"/>
                <w:sz w:val="18"/>
                <w:szCs w:val="18"/>
                <w:lang w:eastAsia="zh-CN"/>
              </w:rPr>
            </w:pPr>
          </w:p>
        </w:tc>
        <w:tc>
          <w:tcPr>
            <w:tcW w:w="2410" w:type="dxa"/>
            <w:vAlign w:val="center"/>
          </w:tcPr>
          <w:p>
            <w:pPr>
              <w:pStyle w:val="20"/>
              <w:spacing w:before="110"/>
              <w:ind w:left="109" w:right="187" w:rightChars="89"/>
              <w:jc w:val="center"/>
              <w:rPr>
                <w:b/>
                <w:color w:val="auto"/>
                <w:sz w:val="18"/>
                <w:szCs w:val="18"/>
              </w:rPr>
            </w:pPr>
            <w:r>
              <w:rPr>
                <w:b/>
                <w:color w:val="auto"/>
                <w:sz w:val="18"/>
                <w:szCs w:val="18"/>
              </w:rPr>
              <w:t>指标说明</w:t>
            </w:r>
          </w:p>
        </w:tc>
        <w:tc>
          <w:tcPr>
            <w:tcW w:w="3402" w:type="dxa"/>
            <w:vAlign w:val="center"/>
          </w:tcPr>
          <w:p>
            <w:pPr>
              <w:pStyle w:val="20"/>
              <w:spacing w:before="110"/>
              <w:ind w:left="109" w:right="187" w:rightChars="89"/>
              <w:jc w:val="center"/>
              <w:rPr>
                <w:b/>
                <w:color w:val="auto"/>
                <w:sz w:val="18"/>
                <w:szCs w:val="18"/>
              </w:rPr>
            </w:pPr>
            <w:r>
              <w:rPr>
                <w:b/>
                <w:color w:val="auto"/>
                <w:sz w:val="18"/>
                <w:szCs w:val="18"/>
              </w:rPr>
              <w:t>情况</w:t>
            </w:r>
          </w:p>
        </w:tc>
        <w:tc>
          <w:tcPr>
            <w:tcW w:w="1134" w:type="dxa"/>
            <w:vAlign w:val="center"/>
          </w:tcPr>
          <w:p>
            <w:pPr>
              <w:pStyle w:val="20"/>
              <w:spacing w:before="110"/>
              <w:ind w:left="109" w:right="187" w:rightChars="89"/>
              <w:jc w:val="center"/>
              <w:rPr>
                <w:b/>
                <w:color w:val="auto"/>
                <w:sz w:val="18"/>
                <w:szCs w:val="18"/>
              </w:rPr>
            </w:pPr>
            <w:r>
              <w:rPr>
                <w:b/>
                <w:color w:val="auto"/>
                <w:sz w:val="18"/>
                <w:szCs w:val="18"/>
              </w:rPr>
              <w:t>参考分值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05" w:hRule="atLeast"/>
        </w:trPr>
        <w:tc>
          <w:tcPr>
            <w:tcW w:w="569" w:type="dxa"/>
            <w:vMerge w:val="restart"/>
          </w:tcPr>
          <w:p>
            <w:pPr>
              <w:pStyle w:val="20"/>
              <w:jc w:val="center"/>
              <w:rPr>
                <w:rFonts w:ascii="黑体"/>
                <w:color w:val="auto"/>
                <w:sz w:val="21"/>
                <w:szCs w:val="21"/>
              </w:rPr>
            </w:pPr>
          </w:p>
          <w:p>
            <w:pPr>
              <w:pStyle w:val="20"/>
              <w:jc w:val="center"/>
              <w:rPr>
                <w:rFonts w:ascii="黑体"/>
                <w:color w:val="auto"/>
                <w:sz w:val="21"/>
                <w:szCs w:val="21"/>
              </w:rPr>
            </w:pPr>
          </w:p>
          <w:p>
            <w:pPr>
              <w:pStyle w:val="20"/>
              <w:jc w:val="center"/>
              <w:rPr>
                <w:rFonts w:ascii="黑体"/>
                <w:color w:val="auto"/>
                <w:sz w:val="21"/>
                <w:szCs w:val="21"/>
              </w:rPr>
            </w:pPr>
            <w:r>
              <w:rPr>
                <w:rFonts w:ascii="黑体"/>
                <w:color w:val="auto"/>
                <w:sz w:val="21"/>
                <w:szCs w:val="21"/>
              </w:rPr>
              <w:t>1</w:t>
            </w:r>
          </w:p>
        </w:tc>
        <w:tc>
          <w:tcPr>
            <w:tcW w:w="1224" w:type="dxa"/>
            <w:vMerge w:val="restart"/>
            <w:vAlign w:val="center"/>
          </w:tcPr>
          <w:p>
            <w:pPr>
              <w:pStyle w:val="20"/>
              <w:ind w:left="88" w:right="69"/>
              <w:jc w:val="both"/>
              <w:rPr>
                <w:color w:val="auto"/>
                <w:sz w:val="21"/>
                <w:szCs w:val="21"/>
                <w:lang w:eastAsia="zh-CN"/>
              </w:rPr>
            </w:pPr>
            <w:r>
              <w:rPr>
                <w:color w:val="auto"/>
                <w:sz w:val="21"/>
                <w:szCs w:val="21"/>
                <w:lang w:eastAsia="zh-CN"/>
              </w:rPr>
              <w:t>突发环境事件应急预案编制情况</w:t>
            </w:r>
          </w:p>
        </w:tc>
        <w:tc>
          <w:tcPr>
            <w:tcW w:w="2410" w:type="dxa"/>
            <w:vMerge w:val="restart"/>
            <w:vAlign w:val="center"/>
          </w:tcPr>
          <w:p>
            <w:pPr>
              <w:pStyle w:val="20"/>
              <w:ind w:left="88" w:right="69"/>
              <w:jc w:val="both"/>
              <w:rPr>
                <w:color w:val="auto"/>
                <w:sz w:val="21"/>
                <w:szCs w:val="21"/>
                <w:lang w:eastAsia="zh-CN"/>
              </w:rPr>
            </w:pPr>
            <w:r>
              <w:rPr>
                <w:color w:val="auto"/>
                <w:sz w:val="21"/>
                <w:szCs w:val="21"/>
                <w:lang w:eastAsia="zh-CN"/>
              </w:rPr>
              <w:t>评估工业园区内是否编制突发环境事件应急预案；政府和部门环境应急预案</w:t>
            </w:r>
            <w:r>
              <w:rPr>
                <w:rFonts w:hint="eastAsia"/>
                <w:color w:val="auto"/>
                <w:sz w:val="21"/>
                <w:szCs w:val="21"/>
                <w:lang w:eastAsia="zh-CN"/>
              </w:rPr>
              <w:t>是否有涉及工业园环境风险的相</w:t>
            </w:r>
            <w:r>
              <w:rPr>
                <w:color w:val="auto"/>
                <w:sz w:val="21"/>
                <w:szCs w:val="21"/>
                <w:lang w:eastAsia="zh-CN"/>
              </w:rPr>
              <w:t>关内容</w:t>
            </w:r>
          </w:p>
        </w:tc>
        <w:tc>
          <w:tcPr>
            <w:tcW w:w="3402" w:type="dxa"/>
            <w:vAlign w:val="center"/>
          </w:tcPr>
          <w:p>
            <w:pPr>
              <w:pStyle w:val="20"/>
              <w:ind w:left="88" w:right="69"/>
              <w:jc w:val="both"/>
              <w:rPr>
                <w:color w:val="auto"/>
                <w:sz w:val="21"/>
                <w:szCs w:val="21"/>
                <w:lang w:eastAsia="zh-CN"/>
              </w:rPr>
            </w:pPr>
            <w:r>
              <w:rPr>
                <w:color w:val="auto"/>
                <w:sz w:val="21"/>
                <w:szCs w:val="21"/>
                <w:lang w:eastAsia="zh-CN"/>
              </w:rPr>
              <w:t>未编制突发环境事件应急预案，在部门和政府预案中无相关内容</w:t>
            </w:r>
          </w:p>
        </w:tc>
        <w:tc>
          <w:tcPr>
            <w:tcW w:w="1134" w:type="dxa"/>
          </w:tcPr>
          <w:p>
            <w:pPr>
              <w:widowControl w:val="0"/>
              <w:jc w:val="center"/>
              <w:rPr>
                <w:rFonts w:ascii="宋体" w:hAnsi="宋体" w:eastAsia="宋体" w:cs="宋体"/>
                <w:color w:val="auto"/>
                <w:sz w:val="21"/>
                <w:lang w:eastAsia="en-US"/>
              </w:rPr>
            </w:pPr>
            <w:r>
              <w:rPr>
                <w:rFonts w:ascii="宋体" w:hAnsi="宋体" w:eastAsia="宋体" w:cs="宋体"/>
                <w:color w:val="auto"/>
                <w:spacing w:val="-3"/>
                <w:sz w:val="21"/>
                <w:lang w:eastAsia="en-US"/>
              </w:rPr>
              <w:t>2</w:t>
            </w:r>
            <w:r>
              <w:rPr>
                <w:rFonts w:ascii="宋体" w:hAnsi="宋体" w:eastAsia="宋体" w:cs="宋体"/>
                <w:color w:val="auto"/>
                <w:spacing w:val="-2"/>
                <w:sz w:val="21"/>
                <w:lang w:eastAsia="en-US"/>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569" w:type="dxa"/>
            <w:vMerge w:val="continue"/>
          </w:tcPr>
          <w:p>
            <w:pPr>
              <w:pStyle w:val="20"/>
              <w:jc w:val="center"/>
              <w:rPr>
                <w:rFonts w:ascii="黑体"/>
                <w:color w:val="auto"/>
                <w:sz w:val="21"/>
                <w:szCs w:val="21"/>
              </w:rPr>
            </w:pPr>
          </w:p>
        </w:tc>
        <w:tc>
          <w:tcPr>
            <w:tcW w:w="1224" w:type="dxa"/>
            <w:vMerge w:val="continue"/>
            <w:vAlign w:val="center"/>
          </w:tcPr>
          <w:p>
            <w:pPr>
              <w:pStyle w:val="20"/>
              <w:ind w:left="88" w:right="69"/>
              <w:jc w:val="both"/>
              <w:rPr>
                <w:color w:val="auto"/>
                <w:sz w:val="21"/>
                <w:szCs w:val="21"/>
                <w:lang w:eastAsia="zh-CN"/>
              </w:rPr>
            </w:pPr>
          </w:p>
        </w:tc>
        <w:tc>
          <w:tcPr>
            <w:tcW w:w="2410" w:type="dxa"/>
            <w:vMerge w:val="continue"/>
            <w:vAlign w:val="center"/>
          </w:tcPr>
          <w:p>
            <w:pPr>
              <w:pStyle w:val="20"/>
              <w:ind w:left="88" w:right="69"/>
              <w:jc w:val="both"/>
              <w:rPr>
                <w:color w:val="auto"/>
                <w:sz w:val="21"/>
                <w:szCs w:val="21"/>
                <w:lang w:eastAsia="zh-CN"/>
              </w:rPr>
            </w:pPr>
          </w:p>
        </w:tc>
        <w:tc>
          <w:tcPr>
            <w:tcW w:w="3402" w:type="dxa"/>
            <w:vAlign w:val="center"/>
          </w:tcPr>
          <w:p>
            <w:pPr>
              <w:pStyle w:val="20"/>
              <w:ind w:left="88" w:right="69"/>
              <w:jc w:val="both"/>
              <w:rPr>
                <w:color w:val="auto"/>
                <w:sz w:val="21"/>
                <w:szCs w:val="21"/>
                <w:lang w:eastAsia="zh-CN"/>
              </w:rPr>
            </w:pPr>
            <w:r>
              <w:rPr>
                <w:color w:val="auto"/>
                <w:sz w:val="21"/>
                <w:szCs w:val="21"/>
                <w:lang w:eastAsia="zh-CN"/>
              </w:rPr>
              <w:t>未编制突发环境事件应急预案，在部门和政府预案中有相关内容</w:t>
            </w:r>
          </w:p>
        </w:tc>
        <w:tc>
          <w:tcPr>
            <w:tcW w:w="1134" w:type="dxa"/>
          </w:tcPr>
          <w:p>
            <w:pPr>
              <w:widowControl w:val="0"/>
              <w:jc w:val="center"/>
              <w:rPr>
                <w:rFonts w:ascii="宋体" w:hAnsi="宋体" w:eastAsia="宋体" w:cs="宋体"/>
                <w:color w:val="auto"/>
                <w:sz w:val="21"/>
                <w:lang w:eastAsia="en-US"/>
              </w:rPr>
            </w:pPr>
            <w:r>
              <w:rPr>
                <w:rFonts w:ascii="宋体" w:hAnsi="宋体" w:eastAsia="宋体" w:cs="宋体"/>
                <w:color w:val="auto"/>
                <w:spacing w:val="-6"/>
                <w:sz w:val="21"/>
                <w:lang w:eastAsia="en-US"/>
              </w:rPr>
              <w:t>1</w:t>
            </w:r>
            <w:r>
              <w:rPr>
                <w:rFonts w:ascii="宋体" w:hAnsi="宋体" w:eastAsia="宋体" w:cs="宋体"/>
                <w:color w:val="auto"/>
                <w:spacing w:val="-5"/>
                <w:sz w:val="21"/>
                <w:lang w:eastAsia="en-US"/>
              </w:rPr>
              <w:t>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569" w:type="dxa"/>
            <w:vMerge w:val="continue"/>
          </w:tcPr>
          <w:p>
            <w:pPr>
              <w:pStyle w:val="20"/>
              <w:jc w:val="center"/>
              <w:rPr>
                <w:rFonts w:ascii="黑体"/>
                <w:color w:val="auto"/>
                <w:sz w:val="21"/>
                <w:szCs w:val="21"/>
              </w:rPr>
            </w:pPr>
          </w:p>
        </w:tc>
        <w:tc>
          <w:tcPr>
            <w:tcW w:w="1224" w:type="dxa"/>
            <w:vMerge w:val="continue"/>
            <w:vAlign w:val="center"/>
          </w:tcPr>
          <w:p>
            <w:pPr>
              <w:pStyle w:val="20"/>
              <w:ind w:left="88" w:right="69"/>
              <w:jc w:val="both"/>
              <w:rPr>
                <w:color w:val="auto"/>
                <w:sz w:val="21"/>
                <w:szCs w:val="21"/>
                <w:lang w:eastAsia="zh-CN"/>
              </w:rPr>
            </w:pPr>
          </w:p>
        </w:tc>
        <w:tc>
          <w:tcPr>
            <w:tcW w:w="2410" w:type="dxa"/>
            <w:vMerge w:val="continue"/>
            <w:vAlign w:val="center"/>
          </w:tcPr>
          <w:p>
            <w:pPr>
              <w:pStyle w:val="20"/>
              <w:ind w:left="88" w:right="69"/>
              <w:jc w:val="both"/>
              <w:rPr>
                <w:color w:val="auto"/>
                <w:sz w:val="21"/>
                <w:szCs w:val="21"/>
                <w:lang w:eastAsia="zh-CN"/>
              </w:rPr>
            </w:pPr>
          </w:p>
        </w:tc>
        <w:tc>
          <w:tcPr>
            <w:tcW w:w="3402" w:type="dxa"/>
            <w:vAlign w:val="center"/>
          </w:tcPr>
          <w:p>
            <w:pPr>
              <w:pStyle w:val="20"/>
              <w:ind w:left="88" w:right="69"/>
              <w:jc w:val="both"/>
              <w:rPr>
                <w:color w:val="auto"/>
                <w:sz w:val="21"/>
                <w:szCs w:val="21"/>
                <w:lang w:eastAsia="zh-CN"/>
              </w:rPr>
            </w:pPr>
            <w:r>
              <w:rPr>
                <w:color w:val="auto"/>
                <w:sz w:val="21"/>
                <w:szCs w:val="21"/>
                <w:lang w:eastAsia="zh-CN"/>
              </w:rPr>
              <w:t>已编制突发环境事件应急预案</w:t>
            </w:r>
          </w:p>
        </w:tc>
        <w:tc>
          <w:tcPr>
            <w:tcW w:w="1134" w:type="dxa"/>
          </w:tcPr>
          <w:p>
            <w:pPr>
              <w:widowControl w:val="0"/>
              <w:jc w:val="center"/>
              <w:rPr>
                <w:rFonts w:ascii="宋体" w:hAnsi="宋体" w:eastAsia="宋体" w:cs="宋体"/>
                <w:color w:val="auto"/>
                <w:sz w:val="21"/>
                <w:lang w:eastAsia="en-US"/>
              </w:rPr>
            </w:pPr>
            <w:r>
              <w:rPr>
                <w:rFonts w:ascii="宋体" w:hAnsi="宋体" w:eastAsia="宋体" w:cs="宋体"/>
                <w:color w:val="auto"/>
                <w:sz w:val="21"/>
                <w:lang w:eastAsia="en-US"/>
              </w:rPr>
              <w:t>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569" w:type="dxa"/>
            <w:vMerge w:val="restart"/>
          </w:tcPr>
          <w:p>
            <w:pPr>
              <w:pStyle w:val="20"/>
              <w:jc w:val="center"/>
              <w:rPr>
                <w:rFonts w:ascii="黑体"/>
                <w:color w:val="auto"/>
                <w:sz w:val="21"/>
                <w:szCs w:val="21"/>
              </w:rPr>
            </w:pPr>
          </w:p>
          <w:p>
            <w:pPr>
              <w:pStyle w:val="20"/>
              <w:jc w:val="center"/>
              <w:rPr>
                <w:rFonts w:ascii="黑体"/>
                <w:color w:val="auto"/>
                <w:sz w:val="21"/>
                <w:szCs w:val="21"/>
              </w:rPr>
            </w:pPr>
          </w:p>
          <w:p>
            <w:pPr>
              <w:pStyle w:val="20"/>
              <w:jc w:val="center"/>
              <w:rPr>
                <w:rFonts w:ascii="黑体"/>
                <w:color w:val="auto"/>
                <w:sz w:val="21"/>
                <w:szCs w:val="21"/>
              </w:rPr>
            </w:pPr>
          </w:p>
          <w:p>
            <w:pPr>
              <w:pStyle w:val="20"/>
              <w:jc w:val="center"/>
              <w:rPr>
                <w:rFonts w:ascii="黑体"/>
                <w:color w:val="auto"/>
                <w:sz w:val="21"/>
                <w:szCs w:val="21"/>
              </w:rPr>
            </w:pPr>
            <w:r>
              <w:rPr>
                <w:rFonts w:ascii="黑体"/>
                <w:color w:val="auto"/>
                <w:sz w:val="21"/>
                <w:szCs w:val="21"/>
              </w:rPr>
              <w:t>2</w:t>
            </w:r>
          </w:p>
        </w:tc>
        <w:tc>
          <w:tcPr>
            <w:tcW w:w="1224" w:type="dxa"/>
            <w:vMerge w:val="restart"/>
            <w:vAlign w:val="center"/>
          </w:tcPr>
          <w:p>
            <w:pPr>
              <w:pStyle w:val="20"/>
              <w:ind w:left="88" w:right="69"/>
              <w:jc w:val="both"/>
              <w:rPr>
                <w:color w:val="auto"/>
                <w:sz w:val="21"/>
                <w:szCs w:val="21"/>
                <w:lang w:eastAsia="zh-CN"/>
              </w:rPr>
            </w:pPr>
            <w:r>
              <w:rPr>
                <w:color w:val="auto"/>
                <w:sz w:val="21"/>
                <w:szCs w:val="21"/>
                <w:lang w:eastAsia="zh-CN"/>
              </w:rPr>
              <w:t>突发环境事件应急决策支持</w:t>
            </w:r>
          </w:p>
        </w:tc>
        <w:tc>
          <w:tcPr>
            <w:tcW w:w="2410" w:type="dxa"/>
            <w:vMerge w:val="restart"/>
            <w:vAlign w:val="center"/>
          </w:tcPr>
          <w:p>
            <w:pPr>
              <w:pStyle w:val="20"/>
              <w:ind w:left="88" w:right="69"/>
              <w:jc w:val="both"/>
              <w:rPr>
                <w:color w:val="auto"/>
                <w:sz w:val="21"/>
                <w:szCs w:val="21"/>
                <w:lang w:eastAsia="zh-CN"/>
              </w:rPr>
            </w:pPr>
          </w:p>
          <w:p>
            <w:pPr>
              <w:pStyle w:val="20"/>
              <w:ind w:left="88" w:right="69"/>
              <w:jc w:val="both"/>
              <w:rPr>
                <w:color w:val="auto"/>
                <w:sz w:val="21"/>
                <w:szCs w:val="21"/>
                <w:lang w:eastAsia="zh-CN"/>
              </w:rPr>
            </w:pPr>
            <w:r>
              <w:rPr>
                <w:color w:val="auto"/>
                <w:sz w:val="21"/>
                <w:szCs w:val="21"/>
                <w:lang w:eastAsia="zh-CN"/>
              </w:rPr>
              <w:t>是否成立环境应急专门机构或部门(环境应急中心或具有相关职能的部门) ；是否建立突发环境事件应急专家组</w:t>
            </w:r>
          </w:p>
        </w:tc>
        <w:tc>
          <w:tcPr>
            <w:tcW w:w="3402" w:type="dxa"/>
            <w:vAlign w:val="center"/>
          </w:tcPr>
          <w:p>
            <w:pPr>
              <w:pStyle w:val="20"/>
              <w:ind w:left="88" w:right="69"/>
              <w:jc w:val="both"/>
              <w:rPr>
                <w:color w:val="auto"/>
                <w:sz w:val="21"/>
                <w:szCs w:val="21"/>
                <w:lang w:eastAsia="zh-CN"/>
              </w:rPr>
            </w:pPr>
            <w:r>
              <w:rPr>
                <w:color w:val="auto"/>
                <w:sz w:val="21"/>
                <w:szCs w:val="21"/>
                <w:lang w:eastAsia="zh-CN"/>
              </w:rPr>
              <w:t>未成立环境应急专门机构或部门，未建立突发环境事件应急专家组</w:t>
            </w:r>
          </w:p>
        </w:tc>
        <w:tc>
          <w:tcPr>
            <w:tcW w:w="1134" w:type="dxa"/>
          </w:tcPr>
          <w:p>
            <w:pPr>
              <w:widowControl w:val="0"/>
              <w:jc w:val="center"/>
              <w:rPr>
                <w:rFonts w:ascii="宋体" w:hAnsi="宋体" w:eastAsia="宋体" w:cs="宋体"/>
                <w:color w:val="auto"/>
                <w:sz w:val="21"/>
                <w:lang w:eastAsia="en-US"/>
              </w:rPr>
            </w:pPr>
            <w:r>
              <w:rPr>
                <w:rFonts w:ascii="宋体" w:hAnsi="宋体" w:eastAsia="宋体" w:cs="宋体"/>
                <w:color w:val="auto"/>
                <w:spacing w:val="-6"/>
                <w:sz w:val="21"/>
                <w:lang w:eastAsia="en-US"/>
              </w:rPr>
              <w:t>1</w:t>
            </w:r>
            <w:r>
              <w:rPr>
                <w:rFonts w:ascii="宋体" w:hAnsi="宋体" w:eastAsia="宋体" w:cs="宋体"/>
                <w:color w:val="auto"/>
                <w:spacing w:val="-5"/>
                <w:sz w:val="21"/>
                <w:lang w:eastAsia="en-US"/>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04" w:hRule="atLeast"/>
        </w:trPr>
        <w:tc>
          <w:tcPr>
            <w:tcW w:w="569" w:type="dxa"/>
            <w:vMerge w:val="continue"/>
          </w:tcPr>
          <w:p>
            <w:pPr>
              <w:pStyle w:val="20"/>
              <w:jc w:val="center"/>
              <w:rPr>
                <w:rFonts w:ascii="黑体"/>
                <w:color w:val="auto"/>
                <w:sz w:val="21"/>
                <w:szCs w:val="21"/>
              </w:rPr>
            </w:pPr>
          </w:p>
        </w:tc>
        <w:tc>
          <w:tcPr>
            <w:tcW w:w="1224" w:type="dxa"/>
            <w:vMerge w:val="continue"/>
            <w:vAlign w:val="center"/>
          </w:tcPr>
          <w:p>
            <w:pPr>
              <w:pStyle w:val="20"/>
              <w:ind w:left="88" w:right="69"/>
              <w:jc w:val="both"/>
              <w:rPr>
                <w:color w:val="auto"/>
                <w:sz w:val="21"/>
                <w:szCs w:val="21"/>
                <w:lang w:eastAsia="zh-CN"/>
              </w:rPr>
            </w:pPr>
          </w:p>
        </w:tc>
        <w:tc>
          <w:tcPr>
            <w:tcW w:w="2410" w:type="dxa"/>
            <w:vMerge w:val="continue"/>
            <w:vAlign w:val="center"/>
          </w:tcPr>
          <w:p>
            <w:pPr>
              <w:pStyle w:val="20"/>
              <w:ind w:left="88" w:right="69"/>
              <w:jc w:val="both"/>
              <w:rPr>
                <w:color w:val="auto"/>
                <w:sz w:val="21"/>
                <w:szCs w:val="21"/>
                <w:lang w:eastAsia="zh-CN"/>
              </w:rPr>
            </w:pPr>
          </w:p>
        </w:tc>
        <w:tc>
          <w:tcPr>
            <w:tcW w:w="3402" w:type="dxa"/>
            <w:vAlign w:val="center"/>
          </w:tcPr>
          <w:p>
            <w:pPr>
              <w:pStyle w:val="20"/>
              <w:ind w:left="88" w:right="69"/>
              <w:jc w:val="both"/>
              <w:rPr>
                <w:color w:val="auto"/>
                <w:sz w:val="21"/>
                <w:szCs w:val="21"/>
                <w:lang w:eastAsia="zh-CN"/>
              </w:rPr>
            </w:pPr>
            <w:r>
              <w:rPr>
                <w:color w:val="auto"/>
                <w:sz w:val="21"/>
                <w:szCs w:val="21"/>
                <w:lang w:eastAsia="zh-CN"/>
              </w:rPr>
              <w:t>已成立环境应急专门机构或部门，但未建立突发环境事件应急专家组</w:t>
            </w:r>
          </w:p>
        </w:tc>
        <w:tc>
          <w:tcPr>
            <w:tcW w:w="1134" w:type="dxa"/>
          </w:tcPr>
          <w:p>
            <w:pPr>
              <w:widowControl w:val="0"/>
              <w:jc w:val="center"/>
              <w:rPr>
                <w:rFonts w:ascii="宋体" w:hAnsi="宋体" w:eastAsia="宋体" w:cs="宋体"/>
                <w:color w:val="auto"/>
                <w:sz w:val="21"/>
                <w:lang w:eastAsia="en-US"/>
              </w:rPr>
            </w:pPr>
            <w:r>
              <w:rPr>
                <w:rFonts w:ascii="宋体" w:hAnsi="宋体" w:eastAsia="宋体" w:cs="宋体"/>
                <w:color w:val="auto"/>
                <w:sz w:val="21"/>
                <w:lang w:eastAsia="en-US"/>
              </w:rPr>
              <w:t>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04" w:hRule="atLeast"/>
        </w:trPr>
        <w:tc>
          <w:tcPr>
            <w:tcW w:w="569" w:type="dxa"/>
            <w:vMerge w:val="continue"/>
          </w:tcPr>
          <w:p>
            <w:pPr>
              <w:pStyle w:val="20"/>
              <w:jc w:val="center"/>
              <w:rPr>
                <w:rFonts w:ascii="黑体"/>
                <w:color w:val="auto"/>
                <w:sz w:val="21"/>
                <w:szCs w:val="21"/>
              </w:rPr>
            </w:pPr>
          </w:p>
        </w:tc>
        <w:tc>
          <w:tcPr>
            <w:tcW w:w="1224" w:type="dxa"/>
            <w:vMerge w:val="continue"/>
            <w:vAlign w:val="center"/>
          </w:tcPr>
          <w:p>
            <w:pPr>
              <w:pStyle w:val="20"/>
              <w:ind w:left="88" w:right="69"/>
              <w:jc w:val="both"/>
              <w:rPr>
                <w:color w:val="auto"/>
                <w:sz w:val="21"/>
                <w:szCs w:val="21"/>
                <w:lang w:eastAsia="zh-CN"/>
              </w:rPr>
            </w:pPr>
          </w:p>
        </w:tc>
        <w:tc>
          <w:tcPr>
            <w:tcW w:w="2410" w:type="dxa"/>
            <w:vMerge w:val="continue"/>
            <w:vAlign w:val="center"/>
          </w:tcPr>
          <w:p>
            <w:pPr>
              <w:pStyle w:val="20"/>
              <w:ind w:left="88" w:right="69"/>
              <w:jc w:val="both"/>
              <w:rPr>
                <w:color w:val="auto"/>
                <w:sz w:val="21"/>
                <w:szCs w:val="21"/>
                <w:lang w:eastAsia="zh-CN"/>
              </w:rPr>
            </w:pPr>
          </w:p>
        </w:tc>
        <w:tc>
          <w:tcPr>
            <w:tcW w:w="3402" w:type="dxa"/>
            <w:vAlign w:val="center"/>
          </w:tcPr>
          <w:p>
            <w:pPr>
              <w:pStyle w:val="20"/>
              <w:ind w:left="88" w:right="69"/>
              <w:jc w:val="both"/>
              <w:rPr>
                <w:color w:val="auto"/>
                <w:sz w:val="21"/>
                <w:szCs w:val="21"/>
                <w:lang w:eastAsia="zh-CN"/>
              </w:rPr>
            </w:pPr>
            <w:r>
              <w:rPr>
                <w:color w:val="auto"/>
                <w:sz w:val="21"/>
                <w:szCs w:val="21"/>
                <w:lang w:eastAsia="zh-CN"/>
              </w:rPr>
              <w:t>已成立环境应急专门机构， 已建立突发环境事件应急专家组</w:t>
            </w:r>
          </w:p>
        </w:tc>
        <w:tc>
          <w:tcPr>
            <w:tcW w:w="1134" w:type="dxa"/>
          </w:tcPr>
          <w:p>
            <w:pPr>
              <w:widowControl w:val="0"/>
              <w:jc w:val="center"/>
              <w:rPr>
                <w:rFonts w:ascii="宋体" w:hAnsi="宋体" w:eastAsia="宋体" w:cs="宋体"/>
                <w:color w:val="auto"/>
                <w:sz w:val="21"/>
                <w:lang w:eastAsia="en-US"/>
              </w:rPr>
            </w:pPr>
            <w:r>
              <w:rPr>
                <w:rFonts w:ascii="宋体" w:hAnsi="宋体" w:eastAsia="宋体" w:cs="宋体"/>
                <w:color w:val="auto"/>
                <w:sz w:val="21"/>
                <w:lang w:eastAsia="en-US"/>
              </w:rPr>
              <w:t>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569" w:type="dxa"/>
            <w:vMerge w:val="restart"/>
          </w:tcPr>
          <w:p>
            <w:pPr>
              <w:pStyle w:val="20"/>
              <w:jc w:val="center"/>
              <w:rPr>
                <w:rFonts w:ascii="黑体"/>
                <w:color w:val="auto"/>
                <w:sz w:val="21"/>
                <w:szCs w:val="21"/>
              </w:rPr>
            </w:pPr>
          </w:p>
          <w:p>
            <w:pPr>
              <w:pStyle w:val="20"/>
              <w:jc w:val="center"/>
              <w:rPr>
                <w:rFonts w:ascii="黑体"/>
                <w:color w:val="auto"/>
                <w:sz w:val="21"/>
                <w:szCs w:val="21"/>
              </w:rPr>
            </w:pPr>
          </w:p>
          <w:p>
            <w:pPr>
              <w:pStyle w:val="20"/>
              <w:jc w:val="center"/>
              <w:rPr>
                <w:rFonts w:ascii="黑体"/>
                <w:color w:val="auto"/>
                <w:sz w:val="21"/>
                <w:szCs w:val="21"/>
              </w:rPr>
            </w:pPr>
            <w:r>
              <w:rPr>
                <w:rFonts w:ascii="黑体"/>
                <w:color w:val="auto"/>
                <w:sz w:val="21"/>
                <w:szCs w:val="21"/>
              </w:rPr>
              <w:t>3</w:t>
            </w:r>
          </w:p>
        </w:tc>
        <w:tc>
          <w:tcPr>
            <w:tcW w:w="1224" w:type="dxa"/>
            <w:vMerge w:val="restart"/>
            <w:vAlign w:val="center"/>
          </w:tcPr>
          <w:p>
            <w:pPr>
              <w:pStyle w:val="20"/>
              <w:ind w:left="88" w:right="69"/>
              <w:jc w:val="both"/>
              <w:rPr>
                <w:color w:val="auto"/>
                <w:sz w:val="21"/>
                <w:szCs w:val="21"/>
                <w:lang w:eastAsia="zh-CN"/>
              </w:rPr>
            </w:pPr>
            <w:r>
              <w:rPr>
                <w:color w:val="auto"/>
                <w:sz w:val="21"/>
                <w:szCs w:val="21"/>
                <w:lang w:eastAsia="zh-CN"/>
              </w:rPr>
              <w:t>应急人员及队伍</w:t>
            </w:r>
            <w:r>
              <w:rPr>
                <w:rFonts w:hint="eastAsia"/>
                <w:color w:val="auto"/>
                <w:sz w:val="21"/>
                <w:szCs w:val="21"/>
                <w:lang w:eastAsia="zh-CN"/>
              </w:rPr>
              <w:t>能力</w:t>
            </w:r>
            <w:r>
              <w:rPr>
                <w:color w:val="auto"/>
                <w:sz w:val="21"/>
                <w:szCs w:val="21"/>
                <w:lang w:eastAsia="zh-CN"/>
              </w:rPr>
              <w:t>建设、联动机制建立情况</w:t>
            </w:r>
          </w:p>
        </w:tc>
        <w:tc>
          <w:tcPr>
            <w:tcW w:w="2410" w:type="dxa"/>
            <w:vMerge w:val="restart"/>
            <w:vAlign w:val="center"/>
          </w:tcPr>
          <w:p>
            <w:pPr>
              <w:pStyle w:val="20"/>
              <w:ind w:left="88" w:right="69"/>
              <w:jc w:val="both"/>
              <w:rPr>
                <w:color w:val="auto"/>
                <w:sz w:val="21"/>
                <w:szCs w:val="21"/>
                <w:lang w:eastAsia="zh-CN"/>
              </w:rPr>
            </w:pPr>
            <w:r>
              <w:rPr>
                <w:color w:val="auto"/>
                <w:sz w:val="21"/>
                <w:szCs w:val="21"/>
                <w:lang w:eastAsia="zh-CN"/>
              </w:rPr>
              <w:t>是否配备环境应急响应队伍</w:t>
            </w:r>
            <w:r>
              <w:rPr>
                <w:rFonts w:hint="eastAsia"/>
                <w:color w:val="auto"/>
                <w:sz w:val="21"/>
                <w:szCs w:val="21"/>
                <w:lang w:eastAsia="zh-CN"/>
              </w:rPr>
              <w:t>及</w:t>
            </w:r>
            <w:r>
              <w:rPr>
                <w:color w:val="auto"/>
                <w:sz w:val="21"/>
                <w:szCs w:val="21"/>
                <w:lang w:eastAsia="zh-CN"/>
              </w:rPr>
              <w:t>应急监测</w:t>
            </w:r>
            <w:r>
              <w:rPr>
                <w:rFonts w:hint="eastAsia"/>
                <w:color w:val="auto"/>
                <w:sz w:val="21"/>
                <w:szCs w:val="21"/>
                <w:lang w:eastAsia="zh-CN"/>
              </w:rPr>
              <w:t>能力</w:t>
            </w:r>
            <w:r>
              <w:rPr>
                <w:color w:val="auto"/>
                <w:sz w:val="21"/>
                <w:szCs w:val="21"/>
                <w:lang w:eastAsia="zh-CN"/>
              </w:rPr>
              <w:t>、环境应急联动机制建立情况</w:t>
            </w:r>
          </w:p>
        </w:tc>
        <w:tc>
          <w:tcPr>
            <w:tcW w:w="3402" w:type="dxa"/>
            <w:vAlign w:val="center"/>
          </w:tcPr>
          <w:p>
            <w:pPr>
              <w:pStyle w:val="20"/>
              <w:ind w:left="88" w:right="69"/>
              <w:jc w:val="both"/>
              <w:rPr>
                <w:color w:val="auto"/>
                <w:sz w:val="21"/>
                <w:szCs w:val="21"/>
                <w:lang w:eastAsia="zh-CN"/>
              </w:rPr>
            </w:pPr>
            <w:r>
              <w:rPr>
                <w:color w:val="auto"/>
                <w:sz w:val="21"/>
                <w:szCs w:val="21"/>
                <w:lang w:eastAsia="zh-CN"/>
              </w:rPr>
              <w:t>应急人员及队伍能力建设、联动机制均未完成</w:t>
            </w:r>
          </w:p>
        </w:tc>
        <w:tc>
          <w:tcPr>
            <w:tcW w:w="1134" w:type="dxa"/>
          </w:tcPr>
          <w:p>
            <w:pPr>
              <w:widowControl w:val="0"/>
              <w:jc w:val="center"/>
              <w:rPr>
                <w:rFonts w:ascii="宋体" w:hAnsi="宋体" w:eastAsia="宋体" w:cs="宋体"/>
                <w:color w:val="auto"/>
                <w:sz w:val="21"/>
                <w:lang w:eastAsia="en-US"/>
              </w:rPr>
            </w:pPr>
            <w:r>
              <w:rPr>
                <w:rFonts w:ascii="宋体" w:hAnsi="宋体" w:eastAsia="宋体" w:cs="宋体"/>
                <w:color w:val="auto"/>
                <w:spacing w:val="-6"/>
                <w:sz w:val="21"/>
                <w:lang w:eastAsia="en-US"/>
              </w:rPr>
              <w:t>1</w:t>
            </w:r>
            <w:r>
              <w:rPr>
                <w:rFonts w:ascii="宋体" w:hAnsi="宋体" w:eastAsia="宋体" w:cs="宋体"/>
                <w:color w:val="auto"/>
                <w:spacing w:val="-5"/>
                <w:sz w:val="21"/>
                <w:lang w:eastAsia="en-US"/>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569" w:type="dxa"/>
            <w:vMerge w:val="continue"/>
          </w:tcPr>
          <w:p>
            <w:pPr>
              <w:widowControl w:val="0"/>
              <w:rPr>
                <w:color w:val="auto"/>
                <w:sz w:val="21"/>
                <w:lang w:eastAsia="en-US"/>
              </w:rPr>
            </w:pPr>
          </w:p>
        </w:tc>
        <w:tc>
          <w:tcPr>
            <w:tcW w:w="1224" w:type="dxa"/>
            <w:vMerge w:val="continue"/>
          </w:tcPr>
          <w:p>
            <w:pPr>
              <w:pStyle w:val="20"/>
              <w:ind w:left="88" w:right="69"/>
              <w:jc w:val="both"/>
              <w:rPr>
                <w:color w:val="auto"/>
                <w:sz w:val="21"/>
                <w:szCs w:val="21"/>
                <w:lang w:eastAsia="zh-CN"/>
              </w:rPr>
            </w:pPr>
          </w:p>
        </w:tc>
        <w:tc>
          <w:tcPr>
            <w:tcW w:w="2410" w:type="dxa"/>
            <w:vMerge w:val="continue"/>
          </w:tcPr>
          <w:p>
            <w:pPr>
              <w:pStyle w:val="20"/>
              <w:ind w:left="88" w:right="69"/>
              <w:jc w:val="both"/>
              <w:rPr>
                <w:color w:val="auto"/>
                <w:sz w:val="21"/>
                <w:szCs w:val="21"/>
                <w:lang w:eastAsia="zh-CN"/>
              </w:rPr>
            </w:pPr>
          </w:p>
        </w:tc>
        <w:tc>
          <w:tcPr>
            <w:tcW w:w="3402" w:type="dxa"/>
            <w:vAlign w:val="center"/>
          </w:tcPr>
          <w:p>
            <w:pPr>
              <w:pStyle w:val="20"/>
              <w:ind w:left="88" w:right="69"/>
              <w:jc w:val="both"/>
              <w:rPr>
                <w:color w:val="auto"/>
                <w:sz w:val="21"/>
                <w:szCs w:val="21"/>
                <w:lang w:eastAsia="zh-CN"/>
              </w:rPr>
            </w:pPr>
            <w:r>
              <w:rPr>
                <w:color w:val="auto"/>
                <w:sz w:val="21"/>
                <w:szCs w:val="21"/>
                <w:lang w:eastAsia="zh-CN"/>
              </w:rPr>
              <w:t>已完成本项指标其中任意</w:t>
            </w:r>
            <w:r>
              <w:rPr>
                <w:rFonts w:hint="eastAsia"/>
                <w:color w:val="auto"/>
                <w:sz w:val="21"/>
                <w:szCs w:val="21"/>
                <w:lang w:eastAsia="zh-CN"/>
              </w:rPr>
              <w:t>一</w:t>
            </w:r>
            <w:r>
              <w:rPr>
                <w:color w:val="auto"/>
                <w:sz w:val="21"/>
                <w:szCs w:val="21"/>
                <w:lang w:eastAsia="zh-CN"/>
              </w:rPr>
              <w:t>种</w:t>
            </w:r>
          </w:p>
        </w:tc>
        <w:tc>
          <w:tcPr>
            <w:tcW w:w="1134" w:type="dxa"/>
          </w:tcPr>
          <w:p>
            <w:pPr>
              <w:widowControl w:val="0"/>
              <w:jc w:val="center"/>
              <w:rPr>
                <w:rFonts w:ascii="宋体" w:hAnsi="宋体" w:eastAsia="宋体" w:cs="宋体"/>
                <w:color w:val="auto"/>
                <w:sz w:val="21"/>
                <w:lang w:eastAsia="en-US"/>
              </w:rPr>
            </w:pPr>
            <w:r>
              <w:rPr>
                <w:rFonts w:ascii="宋体" w:hAnsi="宋体" w:eastAsia="宋体" w:cs="宋体"/>
                <w:color w:val="auto"/>
                <w:sz w:val="21"/>
                <w:lang w:eastAsia="en-US"/>
              </w:rPr>
              <w:t>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21" w:hRule="atLeast"/>
        </w:trPr>
        <w:tc>
          <w:tcPr>
            <w:tcW w:w="569" w:type="dxa"/>
            <w:vMerge w:val="continue"/>
          </w:tcPr>
          <w:p>
            <w:pPr>
              <w:widowControl w:val="0"/>
              <w:rPr>
                <w:color w:val="auto"/>
                <w:sz w:val="21"/>
                <w:lang w:eastAsia="en-US"/>
              </w:rPr>
            </w:pPr>
          </w:p>
        </w:tc>
        <w:tc>
          <w:tcPr>
            <w:tcW w:w="1224" w:type="dxa"/>
            <w:vMerge w:val="continue"/>
          </w:tcPr>
          <w:p>
            <w:pPr>
              <w:pStyle w:val="20"/>
              <w:ind w:left="88" w:right="69"/>
              <w:jc w:val="both"/>
              <w:rPr>
                <w:color w:val="auto"/>
                <w:sz w:val="21"/>
                <w:szCs w:val="21"/>
                <w:lang w:eastAsia="zh-CN"/>
              </w:rPr>
            </w:pPr>
          </w:p>
        </w:tc>
        <w:tc>
          <w:tcPr>
            <w:tcW w:w="2410" w:type="dxa"/>
            <w:vMerge w:val="continue"/>
          </w:tcPr>
          <w:p>
            <w:pPr>
              <w:pStyle w:val="20"/>
              <w:ind w:left="88" w:right="69"/>
              <w:jc w:val="both"/>
              <w:rPr>
                <w:color w:val="auto"/>
                <w:sz w:val="21"/>
                <w:szCs w:val="21"/>
                <w:lang w:eastAsia="zh-CN"/>
              </w:rPr>
            </w:pPr>
          </w:p>
        </w:tc>
        <w:tc>
          <w:tcPr>
            <w:tcW w:w="3402" w:type="dxa"/>
            <w:vAlign w:val="center"/>
          </w:tcPr>
          <w:p>
            <w:pPr>
              <w:pStyle w:val="20"/>
              <w:ind w:left="88" w:right="69"/>
              <w:jc w:val="both"/>
              <w:rPr>
                <w:color w:val="auto"/>
                <w:sz w:val="21"/>
                <w:szCs w:val="21"/>
                <w:lang w:eastAsia="zh-CN"/>
              </w:rPr>
            </w:pPr>
            <w:r>
              <w:rPr>
                <w:color w:val="auto"/>
                <w:sz w:val="21"/>
                <w:szCs w:val="21"/>
                <w:lang w:eastAsia="zh-CN"/>
              </w:rPr>
              <w:t>环境应急响应队伍</w:t>
            </w:r>
            <w:r>
              <w:rPr>
                <w:rFonts w:hint="eastAsia"/>
                <w:color w:val="auto"/>
                <w:sz w:val="21"/>
                <w:szCs w:val="21"/>
                <w:lang w:eastAsia="zh-CN"/>
              </w:rPr>
              <w:t>及</w:t>
            </w:r>
            <w:r>
              <w:rPr>
                <w:color w:val="auto"/>
                <w:sz w:val="21"/>
                <w:szCs w:val="21"/>
                <w:lang w:eastAsia="zh-CN"/>
              </w:rPr>
              <w:t>应急监测能力</w:t>
            </w:r>
            <w:r>
              <w:rPr>
                <w:rFonts w:hint="eastAsia"/>
                <w:color w:val="auto"/>
                <w:sz w:val="21"/>
                <w:szCs w:val="21"/>
                <w:lang w:eastAsia="zh-CN"/>
              </w:rPr>
              <w:t>(可委托)</w:t>
            </w:r>
            <w:r>
              <w:rPr>
                <w:color w:val="auto"/>
                <w:sz w:val="21"/>
                <w:szCs w:val="21"/>
                <w:lang w:eastAsia="zh-CN"/>
              </w:rPr>
              <w:t>、环境应急联动机制均已具备</w:t>
            </w:r>
          </w:p>
        </w:tc>
        <w:tc>
          <w:tcPr>
            <w:tcW w:w="1134" w:type="dxa"/>
          </w:tcPr>
          <w:p>
            <w:pPr>
              <w:widowControl w:val="0"/>
              <w:jc w:val="center"/>
              <w:rPr>
                <w:rFonts w:ascii="宋体" w:hAnsi="宋体" w:eastAsia="宋体" w:cs="宋体"/>
                <w:color w:val="auto"/>
                <w:sz w:val="21"/>
                <w:lang w:eastAsia="en-US"/>
              </w:rPr>
            </w:pPr>
            <w:r>
              <w:rPr>
                <w:rFonts w:ascii="宋体" w:hAnsi="宋体" w:eastAsia="宋体" w:cs="宋体"/>
                <w:color w:val="auto"/>
                <w:sz w:val="21"/>
                <w:lang w:eastAsia="en-US"/>
              </w:rPr>
              <w:t>3</w:t>
            </w:r>
          </w:p>
        </w:tc>
      </w:tr>
    </w:tbl>
    <w:p>
      <w:pPr>
        <w:rPr>
          <w:color w:val="auto"/>
        </w:rPr>
      </w:pPr>
    </w:p>
    <w:p>
      <w:pPr>
        <w:pStyle w:val="6"/>
        <w:tabs>
          <w:tab w:val="left" w:pos="1327"/>
        </w:tabs>
        <w:ind w:right="-50" w:rightChars="-24"/>
        <w:rPr>
          <w:color w:val="auto"/>
        </w:rPr>
        <w:sectPr>
          <w:headerReference r:id="rId6" w:type="default"/>
          <w:footerReference r:id="rId7" w:type="default"/>
          <w:pgSz w:w="11905" w:h="16840"/>
          <w:pgMar w:top="1440" w:right="1797" w:bottom="1440" w:left="1797" w:header="0" w:footer="1135" w:gutter="0"/>
          <w:cols w:space="720" w:num="1"/>
        </w:sectPr>
      </w:pPr>
    </w:p>
    <w:p>
      <w:pPr>
        <w:spacing w:before="68" w:line="221" w:lineRule="auto"/>
        <w:jc w:val="center"/>
        <w:rPr>
          <w:rFonts w:ascii="黑体" w:hAnsi="黑体" w:eastAsia="黑体" w:cs="黑体"/>
          <w:b/>
          <w:color w:val="auto"/>
          <w:sz w:val="24"/>
          <w:szCs w:val="24"/>
        </w:rPr>
      </w:pPr>
      <w:r>
        <w:rPr>
          <w:rFonts w:ascii="黑体" w:hAnsi="黑体" w:eastAsia="黑体" w:cs="黑体"/>
          <w:b/>
          <w:color w:val="auto"/>
          <w:spacing w:val="20"/>
          <w:sz w:val="24"/>
          <w:szCs w:val="24"/>
        </w:rPr>
        <w:t>表</w:t>
      </w:r>
      <w:r>
        <w:rPr>
          <w:rFonts w:ascii="黑体" w:hAnsi="黑体" w:eastAsia="黑体" w:cs="黑体"/>
          <w:b/>
          <w:color w:val="auto"/>
          <w:spacing w:val="12"/>
          <w:sz w:val="24"/>
          <w:szCs w:val="24"/>
        </w:rPr>
        <w:t>4</w:t>
      </w:r>
      <w:r>
        <w:rPr>
          <w:rFonts w:ascii="黑体" w:hAnsi="黑体" w:eastAsia="黑体" w:cs="黑体"/>
          <w:b/>
          <w:color w:val="auto"/>
          <w:spacing w:val="10"/>
          <w:sz w:val="24"/>
          <w:szCs w:val="24"/>
        </w:rPr>
        <w:t xml:space="preserve">  环境风险防控与应急能力(</w:t>
      </w:r>
      <w:r>
        <w:rPr>
          <w:rFonts w:ascii="黑体" w:hAnsi="黑体" w:eastAsia="黑体" w:cs="黑体"/>
          <w:b/>
          <w:color w:val="auto"/>
          <w:sz w:val="24"/>
          <w:szCs w:val="24"/>
        </w:rPr>
        <w:t>M</w:t>
      </w:r>
      <w:r>
        <w:rPr>
          <w:rFonts w:ascii="黑体" w:hAnsi="黑体" w:eastAsia="黑体" w:cs="黑体"/>
          <w:b/>
          <w:color w:val="auto"/>
          <w:spacing w:val="10"/>
          <w:sz w:val="24"/>
          <w:szCs w:val="24"/>
        </w:rPr>
        <w:t>)分级指标(分项指标)</w:t>
      </w:r>
    </w:p>
    <w:p>
      <w:pPr>
        <w:spacing w:line="166" w:lineRule="exact"/>
        <w:rPr>
          <w:color w:val="auto"/>
        </w:rPr>
      </w:pPr>
    </w:p>
    <w:tbl>
      <w:tblPr>
        <w:tblStyle w:val="19"/>
        <w:tblW w:w="9047" w:type="dxa"/>
        <w:tblInd w:w="15"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57"/>
        <w:gridCol w:w="1132"/>
        <w:gridCol w:w="1275"/>
        <w:gridCol w:w="1414"/>
        <w:gridCol w:w="991"/>
        <w:gridCol w:w="1132"/>
        <w:gridCol w:w="1558"/>
        <w:gridCol w:w="98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7" w:hRule="atLeast"/>
        </w:trPr>
        <w:tc>
          <w:tcPr>
            <w:tcW w:w="557" w:type="dxa"/>
            <w:vMerge w:val="restart"/>
          </w:tcPr>
          <w:p>
            <w:pPr>
              <w:widowControl w:val="0"/>
              <w:spacing w:before="246" w:line="222" w:lineRule="auto"/>
              <w:ind w:left="-141" w:firstLine="120" w:firstLineChars="68"/>
              <w:jc w:val="center"/>
              <w:rPr>
                <w:rFonts w:ascii="宋体" w:hAnsi="宋体" w:eastAsia="宋体" w:cs="宋体"/>
                <w:b/>
                <w:color w:val="auto"/>
                <w:sz w:val="18"/>
                <w:szCs w:val="18"/>
                <w:lang w:eastAsia="en-US"/>
              </w:rPr>
            </w:pPr>
            <w:r>
              <w:rPr>
                <w:rFonts w:ascii="宋体" w:hAnsi="宋体" w:eastAsia="宋体" w:cs="宋体"/>
                <w:b/>
                <w:color w:val="auto"/>
                <w:spacing w:val="-2"/>
                <w:sz w:val="18"/>
                <w:szCs w:val="18"/>
                <w:lang w:eastAsia="en-US"/>
              </w:rPr>
              <w:t>序号</w:t>
            </w:r>
          </w:p>
        </w:tc>
        <w:tc>
          <w:tcPr>
            <w:tcW w:w="1132" w:type="dxa"/>
            <w:vMerge w:val="restart"/>
          </w:tcPr>
          <w:p>
            <w:pPr>
              <w:widowControl w:val="0"/>
              <w:spacing w:before="246" w:line="219" w:lineRule="auto"/>
              <w:ind w:left="3"/>
              <w:jc w:val="center"/>
              <w:rPr>
                <w:rFonts w:ascii="宋体" w:hAnsi="宋体" w:eastAsia="宋体" w:cs="宋体"/>
                <w:b/>
                <w:color w:val="auto"/>
                <w:sz w:val="18"/>
                <w:szCs w:val="18"/>
                <w:lang w:eastAsia="en-US"/>
              </w:rPr>
            </w:pPr>
            <w:r>
              <w:rPr>
                <w:rFonts w:ascii="宋体" w:hAnsi="宋体" w:eastAsia="宋体" w:cs="宋体"/>
                <w:b/>
                <w:color w:val="auto"/>
                <w:spacing w:val="-2"/>
                <w:sz w:val="18"/>
                <w:szCs w:val="18"/>
                <w:lang w:eastAsia="en-US"/>
              </w:rPr>
              <w:t>评</w:t>
            </w:r>
            <w:r>
              <w:rPr>
                <w:rFonts w:ascii="宋体" w:hAnsi="宋体" w:eastAsia="宋体" w:cs="宋体"/>
                <w:b/>
                <w:color w:val="auto"/>
                <w:spacing w:val="-1"/>
                <w:sz w:val="18"/>
                <w:szCs w:val="18"/>
                <w:lang w:eastAsia="en-US"/>
              </w:rPr>
              <w:t>估指标</w:t>
            </w:r>
          </w:p>
        </w:tc>
        <w:tc>
          <w:tcPr>
            <w:tcW w:w="3680" w:type="dxa"/>
            <w:gridSpan w:val="3"/>
          </w:tcPr>
          <w:p>
            <w:pPr>
              <w:widowControl w:val="0"/>
              <w:spacing w:before="81" w:line="220" w:lineRule="auto"/>
              <w:ind w:left="764"/>
              <w:rPr>
                <w:rFonts w:ascii="宋体" w:hAnsi="宋体" w:eastAsia="宋体" w:cs="宋体"/>
                <w:b/>
                <w:color w:val="auto"/>
                <w:sz w:val="18"/>
                <w:szCs w:val="18"/>
                <w:lang w:eastAsia="en-US"/>
              </w:rPr>
            </w:pPr>
            <w:r>
              <w:rPr>
                <w:rFonts w:ascii="宋体" w:hAnsi="宋体" w:eastAsia="宋体" w:cs="宋体"/>
                <w:b/>
                <w:color w:val="auto"/>
                <w:spacing w:val="-1"/>
                <w:sz w:val="18"/>
                <w:szCs w:val="18"/>
                <w:lang w:eastAsia="en-US"/>
              </w:rPr>
              <w:t>水环境风险防控与应</w:t>
            </w:r>
            <w:r>
              <w:rPr>
                <w:rFonts w:ascii="宋体" w:hAnsi="宋体" w:eastAsia="宋体" w:cs="宋体"/>
                <w:b/>
                <w:color w:val="auto"/>
                <w:sz w:val="18"/>
                <w:szCs w:val="18"/>
                <w:lang w:eastAsia="en-US"/>
              </w:rPr>
              <w:t>急能力</w:t>
            </w:r>
          </w:p>
        </w:tc>
        <w:tc>
          <w:tcPr>
            <w:tcW w:w="3678" w:type="dxa"/>
            <w:gridSpan w:val="3"/>
          </w:tcPr>
          <w:p>
            <w:pPr>
              <w:widowControl w:val="0"/>
              <w:spacing w:before="81" w:line="220" w:lineRule="auto"/>
              <w:ind w:left="671"/>
              <w:rPr>
                <w:rFonts w:ascii="宋体" w:hAnsi="宋体" w:eastAsia="宋体" w:cs="宋体"/>
                <w:b/>
                <w:color w:val="auto"/>
                <w:sz w:val="18"/>
                <w:szCs w:val="18"/>
                <w:lang w:eastAsia="en-US"/>
              </w:rPr>
            </w:pPr>
            <w:r>
              <w:rPr>
                <w:rFonts w:ascii="宋体" w:hAnsi="宋体" w:eastAsia="宋体" w:cs="宋体"/>
                <w:b/>
                <w:color w:val="auto"/>
                <w:spacing w:val="-1"/>
                <w:sz w:val="18"/>
                <w:szCs w:val="18"/>
                <w:lang w:eastAsia="en-US"/>
              </w:rPr>
              <w:t>大气环境风险防控与</w:t>
            </w:r>
            <w:r>
              <w:rPr>
                <w:rFonts w:ascii="宋体" w:hAnsi="宋体" w:eastAsia="宋体" w:cs="宋体"/>
                <w:b/>
                <w:color w:val="auto"/>
                <w:sz w:val="18"/>
                <w:szCs w:val="18"/>
                <w:lang w:eastAsia="en-US"/>
              </w:rPr>
              <w:t>应急能力</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2" w:hRule="atLeast"/>
        </w:trPr>
        <w:tc>
          <w:tcPr>
            <w:tcW w:w="557" w:type="dxa"/>
            <w:vMerge w:val="continue"/>
          </w:tcPr>
          <w:p>
            <w:pPr>
              <w:widowControl w:val="0"/>
              <w:rPr>
                <w:b/>
                <w:color w:val="auto"/>
                <w:sz w:val="18"/>
                <w:szCs w:val="18"/>
                <w:lang w:eastAsia="en-US"/>
              </w:rPr>
            </w:pPr>
          </w:p>
        </w:tc>
        <w:tc>
          <w:tcPr>
            <w:tcW w:w="1132" w:type="dxa"/>
            <w:vMerge w:val="continue"/>
          </w:tcPr>
          <w:p>
            <w:pPr>
              <w:widowControl w:val="0"/>
              <w:rPr>
                <w:b/>
                <w:color w:val="auto"/>
                <w:sz w:val="18"/>
                <w:szCs w:val="18"/>
                <w:lang w:eastAsia="en-US"/>
              </w:rPr>
            </w:pPr>
          </w:p>
        </w:tc>
        <w:tc>
          <w:tcPr>
            <w:tcW w:w="1275" w:type="dxa"/>
          </w:tcPr>
          <w:p>
            <w:pPr>
              <w:widowControl w:val="0"/>
              <w:spacing w:before="72" w:line="220" w:lineRule="auto"/>
              <w:ind w:left="5"/>
              <w:jc w:val="center"/>
              <w:rPr>
                <w:rFonts w:ascii="宋体" w:hAnsi="宋体" w:eastAsia="宋体" w:cs="宋体"/>
                <w:b/>
                <w:color w:val="auto"/>
                <w:sz w:val="18"/>
                <w:szCs w:val="18"/>
                <w:lang w:eastAsia="en-US"/>
              </w:rPr>
            </w:pPr>
            <w:r>
              <w:rPr>
                <w:rFonts w:ascii="宋体" w:hAnsi="宋体" w:eastAsia="宋体" w:cs="宋体"/>
                <w:b/>
                <w:color w:val="auto"/>
                <w:spacing w:val="-2"/>
                <w:sz w:val="18"/>
                <w:szCs w:val="18"/>
                <w:lang w:eastAsia="en-US"/>
              </w:rPr>
              <w:t>指标说</w:t>
            </w:r>
            <w:r>
              <w:rPr>
                <w:rFonts w:ascii="宋体" w:hAnsi="宋体" w:eastAsia="宋体" w:cs="宋体"/>
                <w:b/>
                <w:color w:val="auto"/>
                <w:spacing w:val="-1"/>
                <w:sz w:val="18"/>
                <w:szCs w:val="18"/>
                <w:lang w:eastAsia="en-US"/>
              </w:rPr>
              <w:t>明</w:t>
            </w:r>
          </w:p>
        </w:tc>
        <w:tc>
          <w:tcPr>
            <w:tcW w:w="1414" w:type="dxa"/>
          </w:tcPr>
          <w:p>
            <w:pPr>
              <w:widowControl w:val="0"/>
              <w:spacing w:before="71" w:line="221" w:lineRule="auto"/>
              <w:jc w:val="center"/>
              <w:rPr>
                <w:rFonts w:ascii="宋体" w:hAnsi="宋体" w:eastAsia="宋体" w:cs="宋体"/>
                <w:b/>
                <w:color w:val="auto"/>
                <w:sz w:val="18"/>
                <w:szCs w:val="18"/>
                <w:lang w:eastAsia="en-US"/>
              </w:rPr>
            </w:pPr>
            <w:r>
              <w:rPr>
                <w:rFonts w:ascii="宋体" w:hAnsi="宋体" w:eastAsia="宋体" w:cs="宋体"/>
                <w:b/>
                <w:color w:val="auto"/>
                <w:spacing w:val="-2"/>
                <w:sz w:val="18"/>
                <w:szCs w:val="18"/>
                <w:lang w:eastAsia="en-US"/>
              </w:rPr>
              <w:t>情</w:t>
            </w:r>
            <w:r>
              <w:rPr>
                <w:rFonts w:ascii="宋体" w:hAnsi="宋体" w:eastAsia="宋体" w:cs="宋体"/>
                <w:b/>
                <w:color w:val="auto"/>
                <w:spacing w:val="-1"/>
                <w:sz w:val="18"/>
                <w:szCs w:val="18"/>
                <w:lang w:eastAsia="en-US"/>
              </w:rPr>
              <w:t>况</w:t>
            </w:r>
          </w:p>
        </w:tc>
        <w:tc>
          <w:tcPr>
            <w:tcW w:w="991" w:type="dxa"/>
          </w:tcPr>
          <w:p>
            <w:pPr>
              <w:widowControl w:val="0"/>
              <w:spacing w:before="72" w:line="220" w:lineRule="auto"/>
              <w:jc w:val="center"/>
              <w:rPr>
                <w:rFonts w:ascii="宋体" w:hAnsi="宋体" w:eastAsia="宋体" w:cs="宋体"/>
                <w:b/>
                <w:color w:val="auto"/>
                <w:sz w:val="18"/>
                <w:szCs w:val="18"/>
                <w:lang w:eastAsia="en-US"/>
              </w:rPr>
            </w:pPr>
            <w:r>
              <w:rPr>
                <w:rFonts w:ascii="宋体" w:hAnsi="宋体" w:eastAsia="宋体" w:cs="宋体"/>
                <w:b/>
                <w:color w:val="auto"/>
                <w:spacing w:val="-2"/>
                <w:sz w:val="18"/>
                <w:szCs w:val="18"/>
                <w:lang w:eastAsia="en-US"/>
              </w:rPr>
              <w:t>参考分</w:t>
            </w:r>
            <w:r>
              <w:rPr>
                <w:rFonts w:ascii="宋体" w:hAnsi="宋体" w:eastAsia="宋体" w:cs="宋体"/>
                <w:b/>
                <w:color w:val="auto"/>
                <w:spacing w:val="-1"/>
                <w:sz w:val="18"/>
                <w:szCs w:val="18"/>
                <w:lang w:eastAsia="en-US"/>
              </w:rPr>
              <w:t>值</w:t>
            </w:r>
          </w:p>
        </w:tc>
        <w:tc>
          <w:tcPr>
            <w:tcW w:w="1132" w:type="dxa"/>
          </w:tcPr>
          <w:p>
            <w:pPr>
              <w:widowControl w:val="0"/>
              <w:spacing w:before="72" w:line="220" w:lineRule="auto"/>
              <w:ind w:left="10"/>
              <w:jc w:val="center"/>
              <w:rPr>
                <w:rFonts w:ascii="宋体" w:hAnsi="宋体" w:eastAsia="宋体" w:cs="宋体"/>
                <w:b/>
                <w:color w:val="auto"/>
                <w:sz w:val="18"/>
                <w:szCs w:val="18"/>
                <w:lang w:eastAsia="en-US"/>
              </w:rPr>
            </w:pPr>
            <w:r>
              <w:rPr>
                <w:rFonts w:ascii="宋体" w:hAnsi="宋体" w:eastAsia="宋体" w:cs="宋体"/>
                <w:b/>
                <w:color w:val="auto"/>
                <w:spacing w:val="-2"/>
                <w:sz w:val="18"/>
                <w:szCs w:val="18"/>
                <w:lang w:eastAsia="en-US"/>
              </w:rPr>
              <w:t>指标说</w:t>
            </w:r>
            <w:r>
              <w:rPr>
                <w:rFonts w:ascii="宋体" w:hAnsi="宋体" w:eastAsia="宋体" w:cs="宋体"/>
                <w:b/>
                <w:color w:val="auto"/>
                <w:spacing w:val="-1"/>
                <w:sz w:val="18"/>
                <w:szCs w:val="18"/>
                <w:lang w:eastAsia="en-US"/>
              </w:rPr>
              <w:t>明</w:t>
            </w:r>
          </w:p>
        </w:tc>
        <w:tc>
          <w:tcPr>
            <w:tcW w:w="1558" w:type="dxa"/>
          </w:tcPr>
          <w:p>
            <w:pPr>
              <w:widowControl w:val="0"/>
              <w:spacing w:before="71" w:line="221" w:lineRule="auto"/>
              <w:jc w:val="center"/>
              <w:rPr>
                <w:rFonts w:ascii="宋体" w:hAnsi="宋体" w:eastAsia="宋体" w:cs="宋体"/>
                <w:b/>
                <w:color w:val="auto"/>
                <w:sz w:val="18"/>
                <w:szCs w:val="18"/>
                <w:lang w:eastAsia="en-US"/>
              </w:rPr>
            </w:pPr>
            <w:r>
              <w:rPr>
                <w:rFonts w:ascii="宋体" w:hAnsi="宋体" w:eastAsia="宋体" w:cs="宋体"/>
                <w:b/>
                <w:color w:val="auto"/>
                <w:spacing w:val="-2"/>
                <w:sz w:val="18"/>
                <w:szCs w:val="18"/>
                <w:lang w:eastAsia="en-US"/>
              </w:rPr>
              <w:t>情</w:t>
            </w:r>
            <w:r>
              <w:rPr>
                <w:rFonts w:ascii="宋体" w:hAnsi="宋体" w:eastAsia="宋体" w:cs="宋体"/>
                <w:b/>
                <w:color w:val="auto"/>
                <w:spacing w:val="-1"/>
                <w:sz w:val="18"/>
                <w:szCs w:val="18"/>
                <w:lang w:eastAsia="en-US"/>
              </w:rPr>
              <w:t>况</w:t>
            </w:r>
          </w:p>
        </w:tc>
        <w:tc>
          <w:tcPr>
            <w:tcW w:w="988" w:type="dxa"/>
          </w:tcPr>
          <w:p>
            <w:pPr>
              <w:widowControl w:val="0"/>
              <w:spacing w:before="72" w:line="220" w:lineRule="auto"/>
              <w:ind w:left="14"/>
              <w:jc w:val="center"/>
              <w:rPr>
                <w:rFonts w:ascii="宋体" w:hAnsi="宋体" w:eastAsia="宋体" w:cs="宋体"/>
                <w:b/>
                <w:color w:val="auto"/>
                <w:sz w:val="18"/>
                <w:szCs w:val="18"/>
                <w:lang w:eastAsia="en-US"/>
              </w:rPr>
            </w:pPr>
            <w:r>
              <w:rPr>
                <w:rFonts w:ascii="宋体" w:hAnsi="宋体" w:eastAsia="宋体" w:cs="宋体"/>
                <w:b/>
                <w:color w:val="auto"/>
                <w:spacing w:val="-2"/>
                <w:sz w:val="18"/>
                <w:szCs w:val="18"/>
                <w:lang w:eastAsia="en-US"/>
              </w:rPr>
              <w:t>参考分</w:t>
            </w:r>
            <w:r>
              <w:rPr>
                <w:rFonts w:ascii="宋体" w:hAnsi="宋体" w:eastAsia="宋体" w:cs="宋体"/>
                <w:b/>
                <w:color w:val="auto"/>
                <w:spacing w:val="-1"/>
                <w:sz w:val="18"/>
                <w:szCs w:val="18"/>
                <w:lang w:eastAsia="en-US"/>
              </w:rPr>
              <w:t>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499" w:hRule="atLeast"/>
        </w:trPr>
        <w:tc>
          <w:tcPr>
            <w:tcW w:w="557" w:type="dxa"/>
            <w:vMerge w:val="restart"/>
          </w:tcPr>
          <w:p>
            <w:pPr>
              <w:widowControl w:val="0"/>
              <w:rPr>
                <w:color w:val="auto"/>
                <w:sz w:val="21"/>
                <w:lang w:eastAsia="en-US"/>
              </w:rPr>
            </w:pPr>
          </w:p>
          <w:p>
            <w:pPr>
              <w:widowControl w:val="0"/>
              <w:rPr>
                <w:color w:val="auto"/>
                <w:sz w:val="21"/>
                <w:lang w:eastAsia="en-US"/>
              </w:rPr>
            </w:pPr>
          </w:p>
          <w:p>
            <w:pPr>
              <w:widowControl w:val="0"/>
              <w:rPr>
                <w:color w:val="auto"/>
                <w:sz w:val="21"/>
                <w:lang w:eastAsia="en-US"/>
              </w:rPr>
            </w:pPr>
          </w:p>
          <w:p>
            <w:pPr>
              <w:widowControl w:val="0"/>
              <w:rPr>
                <w:color w:val="auto"/>
                <w:sz w:val="21"/>
                <w:lang w:eastAsia="en-US"/>
              </w:rPr>
            </w:pPr>
          </w:p>
          <w:p>
            <w:pPr>
              <w:widowControl w:val="0"/>
              <w:rPr>
                <w:color w:val="auto"/>
                <w:sz w:val="21"/>
                <w:lang w:eastAsia="en-US"/>
              </w:rPr>
            </w:pPr>
          </w:p>
          <w:p>
            <w:pPr>
              <w:widowControl w:val="0"/>
              <w:rPr>
                <w:color w:val="auto"/>
                <w:sz w:val="21"/>
                <w:lang w:eastAsia="en-US"/>
              </w:rPr>
            </w:pPr>
          </w:p>
          <w:p>
            <w:pPr>
              <w:widowControl w:val="0"/>
              <w:rPr>
                <w:color w:val="auto"/>
                <w:sz w:val="21"/>
                <w:lang w:eastAsia="en-US"/>
              </w:rPr>
            </w:pPr>
          </w:p>
          <w:p>
            <w:pPr>
              <w:widowControl w:val="0"/>
              <w:rPr>
                <w:color w:val="auto"/>
                <w:sz w:val="21"/>
                <w:lang w:eastAsia="en-US"/>
              </w:rPr>
            </w:pPr>
          </w:p>
          <w:p>
            <w:pPr>
              <w:widowControl w:val="0"/>
              <w:rPr>
                <w:color w:val="auto"/>
                <w:sz w:val="21"/>
                <w:lang w:eastAsia="en-US"/>
              </w:rPr>
            </w:pPr>
          </w:p>
          <w:p>
            <w:pPr>
              <w:widowControl w:val="0"/>
              <w:rPr>
                <w:color w:val="auto"/>
                <w:sz w:val="21"/>
                <w:lang w:eastAsia="en-US"/>
              </w:rPr>
            </w:pPr>
          </w:p>
          <w:p>
            <w:pPr>
              <w:widowControl w:val="0"/>
              <w:rPr>
                <w:color w:val="auto"/>
                <w:sz w:val="21"/>
                <w:lang w:eastAsia="en-US"/>
              </w:rPr>
            </w:pPr>
          </w:p>
          <w:p>
            <w:pPr>
              <w:widowControl w:val="0"/>
              <w:rPr>
                <w:color w:val="auto"/>
                <w:sz w:val="21"/>
                <w:lang w:eastAsia="en-US"/>
              </w:rPr>
            </w:pPr>
          </w:p>
          <w:p>
            <w:pPr>
              <w:widowControl w:val="0"/>
              <w:rPr>
                <w:color w:val="auto"/>
                <w:sz w:val="21"/>
                <w:lang w:eastAsia="en-US"/>
              </w:rPr>
            </w:pPr>
          </w:p>
          <w:p>
            <w:pPr>
              <w:widowControl w:val="0"/>
              <w:ind w:left="142"/>
              <w:jc w:val="center"/>
              <w:rPr>
                <w:rFonts w:ascii="宋体" w:hAnsi="宋体" w:eastAsia="宋体" w:cs="宋体"/>
                <w:color w:val="auto"/>
                <w:sz w:val="21"/>
                <w:lang w:eastAsia="en-US"/>
              </w:rPr>
            </w:pPr>
            <w:r>
              <w:rPr>
                <w:rFonts w:ascii="宋体" w:hAnsi="宋体" w:eastAsia="宋体" w:cs="宋体"/>
                <w:color w:val="auto"/>
                <w:sz w:val="21"/>
                <w:lang w:eastAsia="en-US"/>
              </w:rPr>
              <w:t>1</w:t>
            </w:r>
          </w:p>
        </w:tc>
        <w:tc>
          <w:tcPr>
            <w:tcW w:w="1132" w:type="dxa"/>
            <w:vMerge w:val="restart"/>
          </w:tcPr>
          <w:p>
            <w:pPr>
              <w:widowControl w:val="0"/>
              <w:rPr>
                <w:color w:val="auto"/>
                <w:sz w:val="21"/>
                <w:lang w:eastAsia="en-US"/>
              </w:rPr>
            </w:pPr>
          </w:p>
          <w:p>
            <w:pPr>
              <w:widowControl w:val="0"/>
              <w:rPr>
                <w:color w:val="auto"/>
                <w:sz w:val="21"/>
                <w:lang w:eastAsia="en-US"/>
              </w:rPr>
            </w:pPr>
          </w:p>
          <w:p>
            <w:pPr>
              <w:widowControl w:val="0"/>
              <w:rPr>
                <w:color w:val="auto"/>
                <w:sz w:val="21"/>
                <w:lang w:eastAsia="en-US"/>
              </w:rPr>
            </w:pPr>
          </w:p>
          <w:p>
            <w:pPr>
              <w:widowControl w:val="0"/>
              <w:rPr>
                <w:color w:val="auto"/>
                <w:sz w:val="21"/>
                <w:lang w:eastAsia="en-US"/>
              </w:rPr>
            </w:pPr>
          </w:p>
          <w:p>
            <w:pPr>
              <w:widowControl w:val="0"/>
              <w:rPr>
                <w:color w:val="auto"/>
                <w:sz w:val="21"/>
                <w:lang w:eastAsia="en-US"/>
              </w:rPr>
            </w:pPr>
          </w:p>
          <w:p>
            <w:pPr>
              <w:widowControl w:val="0"/>
              <w:rPr>
                <w:color w:val="auto"/>
                <w:sz w:val="21"/>
                <w:lang w:eastAsia="en-US"/>
              </w:rPr>
            </w:pPr>
          </w:p>
          <w:p>
            <w:pPr>
              <w:widowControl w:val="0"/>
              <w:rPr>
                <w:color w:val="auto"/>
                <w:sz w:val="21"/>
                <w:lang w:eastAsia="en-US"/>
              </w:rPr>
            </w:pPr>
          </w:p>
          <w:p>
            <w:pPr>
              <w:widowControl w:val="0"/>
              <w:rPr>
                <w:color w:val="auto"/>
                <w:sz w:val="21"/>
                <w:lang w:eastAsia="en-US"/>
              </w:rPr>
            </w:pPr>
          </w:p>
          <w:p>
            <w:pPr>
              <w:widowControl w:val="0"/>
              <w:rPr>
                <w:color w:val="auto"/>
                <w:sz w:val="21"/>
                <w:lang w:eastAsia="en-US"/>
              </w:rPr>
            </w:pPr>
          </w:p>
          <w:p>
            <w:pPr>
              <w:widowControl w:val="0"/>
              <w:rPr>
                <w:color w:val="auto"/>
                <w:sz w:val="21"/>
                <w:lang w:eastAsia="en-US"/>
              </w:rPr>
            </w:pPr>
          </w:p>
          <w:p>
            <w:pPr>
              <w:widowControl w:val="0"/>
              <w:rPr>
                <w:color w:val="auto"/>
                <w:sz w:val="21"/>
                <w:lang w:eastAsia="en-US"/>
              </w:rPr>
            </w:pPr>
          </w:p>
          <w:p>
            <w:pPr>
              <w:widowControl w:val="0"/>
              <w:rPr>
                <w:color w:val="auto"/>
                <w:sz w:val="21"/>
                <w:lang w:eastAsia="en-US"/>
              </w:rPr>
            </w:pPr>
          </w:p>
          <w:p>
            <w:pPr>
              <w:widowControl w:val="0"/>
              <w:rPr>
                <w:color w:val="auto"/>
                <w:sz w:val="21"/>
                <w:lang w:eastAsia="en-US"/>
              </w:rPr>
            </w:pPr>
          </w:p>
          <w:p>
            <w:pPr>
              <w:widowControl w:val="0"/>
              <w:ind w:left="26"/>
              <w:rPr>
                <w:rFonts w:ascii="宋体" w:hAnsi="宋体" w:eastAsia="宋体" w:cs="宋体"/>
                <w:color w:val="auto"/>
                <w:sz w:val="21"/>
                <w:lang w:eastAsia="en-US"/>
              </w:rPr>
            </w:pPr>
            <w:r>
              <w:rPr>
                <w:rFonts w:ascii="宋体" w:hAnsi="宋体" w:eastAsia="宋体" w:cs="宋体"/>
                <w:color w:val="auto"/>
                <w:spacing w:val="-2"/>
                <w:sz w:val="21"/>
                <w:lang w:eastAsia="en-US"/>
              </w:rPr>
              <w:t>监</w:t>
            </w:r>
            <w:r>
              <w:rPr>
                <w:rFonts w:ascii="宋体" w:hAnsi="宋体" w:eastAsia="宋体" w:cs="宋体"/>
                <w:color w:val="auto"/>
                <w:spacing w:val="-1"/>
                <w:sz w:val="21"/>
                <w:lang w:eastAsia="en-US"/>
              </w:rPr>
              <w:t>测预警能力</w:t>
            </w:r>
          </w:p>
        </w:tc>
        <w:tc>
          <w:tcPr>
            <w:tcW w:w="1275" w:type="dxa"/>
            <w:vMerge w:val="restart"/>
          </w:tcPr>
          <w:p>
            <w:pPr>
              <w:widowControl w:val="0"/>
              <w:ind w:left="153" w:leftChars="73" w:right="128" w:rightChars="61"/>
              <w:rPr>
                <w:color w:val="auto"/>
                <w:sz w:val="21"/>
                <w:lang w:eastAsia="en-US"/>
              </w:rPr>
            </w:pPr>
          </w:p>
          <w:p>
            <w:pPr>
              <w:widowControl w:val="0"/>
              <w:ind w:left="153" w:leftChars="73" w:right="128" w:rightChars="61"/>
              <w:rPr>
                <w:color w:val="auto"/>
                <w:sz w:val="21"/>
                <w:lang w:eastAsia="en-US"/>
              </w:rPr>
            </w:pPr>
          </w:p>
          <w:p>
            <w:pPr>
              <w:widowControl w:val="0"/>
              <w:ind w:left="153" w:leftChars="73" w:right="128" w:rightChars="61"/>
              <w:rPr>
                <w:color w:val="auto"/>
                <w:sz w:val="21"/>
                <w:lang w:eastAsia="en-US"/>
              </w:rPr>
            </w:pPr>
          </w:p>
          <w:p>
            <w:pPr>
              <w:widowControl w:val="0"/>
              <w:ind w:left="153" w:leftChars="73" w:right="128" w:rightChars="61"/>
              <w:rPr>
                <w:color w:val="auto"/>
                <w:sz w:val="21"/>
                <w:lang w:eastAsia="en-US"/>
              </w:rPr>
            </w:pPr>
          </w:p>
          <w:p>
            <w:pPr>
              <w:widowControl w:val="0"/>
              <w:ind w:left="153" w:leftChars="73" w:right="128" w:rightChars="61"/>
              <w:rPr>
                <w:color w:val="auto"/>
                <w:sz w:val="21"/>
                <w:lang w:eastAsia="en-US"/>
              </w:rPr>
            </w:pPr>
          </w:p>
          <w:p>
            <w:pPr>
              <w:widowControl w:val="0"/>
              <w:ind w:left="153" w:leftChars="73" w:right="128" w:rightChars="61"/>
              <w:rPr>
                <w:color w:val="auto"/>
                <w:sz w:val="21"/>
                <w:lang w:eastAsia="en-US"/>
              </w:rPr>
            </w:pPr>
          </w:p>
          <w:p>
            <w:pPr>
              <w:widowControl w:val="0"/>
              <w:ind w:left="153" w:leftChars="73" w:right="128" w:rightChars="61"/>
              <w:rPr>
                <w:color w:val="auto"/>
                <w:sz w:val="21"/>
                <w:lang w:eastAsia="en-US"/>
              </w:rPr>
            </w:pPr>
          </w:p>
          <w:p>
            <w:pPr>
              <w:widowControl w:val="0"/>
              <w:ind w:left="153" w:leftChars="73" w:right="128" w:rightChars="61"/>
              <w:rPr>
                <w:color w:val="auto"/>
                <w:sz w:val="21"/>
                <w:lang w:eastAsia="en-US"/>
              </w:rPr>
            </w:pPr>
          </w:p>
          <w:p>
            <w:pPr>
              <w:widowControl w:val="0"/>
              <w:ind w:left="153" w:leftChars="73" w:right="128" w:rightChars="61"/>
              <w:rPr>
                <w:color w:val="auto"/>
                <w:sz w:val="21"/>
                <w:lang w:eastAsia="en-US"/>
              </w:rPr>
            </w:pPr>
          </w:p>
          <w:p>
            <w:pPr>
              <w:widowControl w:val="0"/>
              <w:ind w:left="153" w:leftChars="73" w:right="128" w:rightChars="61"/>
              <w:rPr>
                <w:color w:val="auto"/>
                <w:sz w:val="21"/>
                <w:lang w:eastAsia="en-US"/>
              </w:rPr>
            </w:pPr>
          </w:p>
          <w:p>
            <w:pPr>
              <w:widowControl w:val="0"/>
              <w:ind w:left="153" w:leftChars="73" w:right="128" w:rightChars="61"/>
              <w:rPr>
                <w:rFonts w:ascii="宋体" w:hAnsi="宋体" w:eastAsia="宋体" w:cs="宋体"/>
                <w:color w:val="auto"/>
                <w:sz w:val="21"/>
                <w:lang w:eastAsia="en-US"/>
              </w:rPr>
            </w:pPr>
            <w:r>
              <w:rPr>
                <w:rFonts w:hint="eastAsia" w:ascii="宋体" w:hAnsi="宋体" w:eastAsia="宋体" w:cs="宋体"/>
                <w:color w:val="auto"/>
                <w:spacing w:val="-7"/>
                <w:sz w:val="21"/>
                <w:lang w:eastAsia="en-US"/>
              </w:rPr>
              <w:t xml:space="preserve">工业园区内  </w:t>
            </w:r>
            <w:r>
              <w:rPr>
                <w:rFonts w:ascii="宋体" w:hAnsi="宋体" w:eastAsia="宋体" w:cs="宋体"/>
                <w:color w:val="auto"/>
                <w:sz w:val="21"/>
                <w:lang w:eastAsia="en-US"/>
              </w:rPr>
              <w:t xml:space="preserve"> </w:t>
            </w:r>
            <w:r>
              <w:rPr>
                <w:rFonts w:hint="eastAsia" w:ascii="宋体" w:hAnsi="宋体" w:eastAsia="宋体" w:cs="宋体"/>
                <w:color w:val="auto"/>
                <w:spacing w:val="-1"/>
                <w:sz w:val="21"/>
                <w:lang w:eastAsia="en-US"/>
              </w:rPr>
              <w:t>通</w:t>
            </w:r>
            <w:r>
              <w:rPr>
                <w:rFonts w:hint="eastAsia" w:ascii="宋体" w:hAnsi="宋体" w:eastAsia="宋体" w:cs="宋体"/>
                <w:color w:val="auto"/>
                <w:sz w:val="21"/>
                <w:lang w:eastAsia="en-US"/>
              </w:rPr>
              <w:t>过在排水口采取</w:t>
            </w:r>
            <w:r>
              <w:rPr>
                <w:rFonts w:hint="eastAsia" w:ascii="宋体" w:hAnsi="宋体" w:eastAsia="宋体" w:cs="宋体"/>
                <w:color w:val="auto"/>
                <w:spacing w:val="-1"/>
                <w:sz w:val="21"/>
                <w:lang w:eastAsia="en-US"/>
              </w:rPr>
              <w:t>应</w:t>
            </w:r>
            <w:r>
              <w:rPr>
                <w:rFonts w:hint="eastAsia" w:ascii="宋体" w:hAnsi="宋体" w:eastAsia="宋体" w:cs="宋体"/>
                <w:color w:val="auto"/>
                <w:sz w:val="21"/>
                <w:lang w:eastAsia="en-US"/>
              </w:rPr>
              <w:t>急监控、</w:t>
            </w:r>
            <w:r>
              <w:rPr>
                <w:rFonts w:hint="eastAsia" w:ascii="宋体" w:hAnsi="宋体" w:eastAsia="宋体" w:cs="宋体"/>
                <w:color w:val="auto"/>
                <w:spacing w:val="-14"/>
                <w:sz w:val="21"/>
                <w:lang w:eastAsia="en-US"/>
              </w:rPr>
              <w:t>预</w:t>
            </w:r>
            <w:r>
              <w:rPr>
                <w:rFonts w:hint="eastAsia" w:ascii="宋体" w:hAnsi="宋体" w:eastAsia="宋体" w:cs="宋体"/>
                <w:color w:val="auto"/>
                <w:spacing w:val="-11"/>
                <w:sz w:val="21"/>
                <w:lang w:eastAsia="en-US"/>
              </w:rPr>
              <w:t>警等措施，</w:t>
            </w:r>
            <w:r>
              <w:rPr>
                <w:rFonts w:ascii="宋体" w:hAnsi="宋体" w:eastAsia="宋体" w:cs="宋体"/>
                <w:color w:val="auto"/>
                <w:spacing w:val="-11"/>
                <w:sz w:val="21"/>
                <w:lang w:eastAsia="en-US"/>
              </w:rPr>
              <w:t xml:space="preserve"> </w:t>
            </w:r>
            <w:r>
              <w:rPr>
                <w:rFonts w:hint="eastAsia" w:ascii="宋体" w:hAnsi="宋体" w:eastAsia="宋体" w:cs="宋体"/>
                <w:color w:val="auto"/>
                <w:spacing w:val="-11"/>
                <w:sz w:val="21"/>
                <w:lang w:eastAsia="en-US"/>
              </w:rPr>
              <w:t>具</w:t>
            </w:r>
            <w:r>
              <w:rPr>
                <w:rFonts w:hint="eastAsia" w:ascii="宋体" w:hAnsi="宋体" w:eastAsia="宋体" w:cs="宋体"/>
                <w:color w:val="auto"/>
                <w:spacing w:val="-1"/>
                <w:sz w:val="21"/>
                <w:lang w:eastAsia="en-US"/>
              </w:rPr>
              <w:t>备</w:t>
            </w:r>
            <w:r>
              <w:rPr>
                <w:rFonts w:hint="eastAsia" w:ascii="宋体" w:hAnsi="宋体" w:eastAsia="宋体" w:cs="宋体"/>
                <w:color w:val="auto"/>
                <w:sz w:val="21"/>
                <w:lang w:eastAsia="en-US"/>
              </w:rPr>
              <w:t>突发水环境事</w:t>
            </w:r>
            <w:r>
              <w:rPr>
                <w:rFonts w:hint="eastAsia" w:ascii="宋体" w:hAnsi="宋体" w:eastAsia="宋体" w:cs="宋体"/>
                <w:color w:val="auto"/>
                <w:spacing w:val="-1"/>
                <w:sz w:val="21"/>
                <w:lang w:eastAsia="en-US"/>
              </w:rPr>
              <w:t>件的预警能力</w:t>
            </w:r>
          </w:p>
        </w:tc>
        <w:tc>
          <w:tcPr>
            <w:tcW w:w="1414" w:type="dxa"/>
          </w:tcPr>
          <w:p>
            <w:pPr>
              <w:widowControl w:val="0"/>
              <w:rPr>
                <w:color w:val="auto"/>
                <w:sz w:val="21"/>
                <w:lang w:eastAsia="en-US"/>
              </w:rPr>
            </w:pPr>
          </w:p>
          <w:p>
            <w:pPr>
              <w:widowControl w:val="0"/>
              <w:rPr>
                <w:color w:val="auto"/>
                <w:sz w:val="21"/>
                <w:lang w:eastAsia="en-US"/>
              </w:rPr>
            </w:pPr>
          </w:p>
          <w:p>
            <w:pPr>
              <w:widowControl w:val="0"/>
              <w:ind w:left="153" w:leftChars="73"/>
              <w:rPr>
                <w:color w:val="auto"/>
                <w:sz w:val="21"/>
                <w:lang w:eastAsia="en-US"/>
              </w:rPr>
            </w:pPr>
          </w:p>
          <w:p>
            <w:pPr>
              <w:widowControl w:val="0"/>
              <w:ind w:left="158" w:leftChars="73" w:right="4" w:hanging="5"/>
              <w:rPr>
                <w:rFonts w:ascii="宋体" w:hAnsi="宋体" w:eastAsia="宋体" w:cs="宋体"/>
                <w:color w:val="auto"/>
                <w:sz w:val="21"/>
                <w:lang w:eastAsia="en-US"/>
              </w:rPr>
            </w:pPr>
            <w:r>
              <w:rPr>
                <w:color w:val="auto"/>
                <w:sz w:val="21"/>
                <w:lang w:eastAsia="en-US"/>
              </w:rPr>
              <w:t>工业园区</w:t>
            </w:r>
            <w:r>
              <w:rPr>
                <w:rFonts w:hint="eastAsia"/>
                <w:color w:val="auto"/>
                <w:sz w:val="21"/>
                <w:lang w:eastAsia="en-US"/>
              </w:rPr>
              <w:t>废水、雨水排口均未安装监控设施，不具备预警能力</w:t>
            </w:r>
          </w:p>
        </w:tc>
        <w:tc>
          <w:tcPr>
            <w:tcW w:w="991" w:type="dxa"/>
          </w:tcPr>
          <w:p>
            <w:pPr>
              <w:widowControl w:val="0"/>
              <w:rPr>
                <w:color w:val="auto"/>
                <w:sz w:val="21"/>
                <w:lang w:eastAsia="en-US"/>
              </w:rPr>
            </w:pPr>
          </w:p>
          <w:p>
            <w:pPr>
              <w:widowControl w:val="0"/>
              <w:rPr>
                <w:color w:val="auto"/>
                <w:sz w:val="21"/>
                <w:lang w:eastAsia="en-US"/>
              </w:rPr>
            </w:pPr>
          </w:p>
          <w:p>
            <w:pPr>
              <w:widowControl w:val="0"/>
              <w:rPr>
                <w:color w:val="auto"/>
                <w:sz w:val="21"/>
                <w:lang w:eastAsia="en-US"/>
              </w:rPr>
            </w:pPr>
          </w:p>
          <w:p>
            <w:pPr>
              <w:widowControl w:val="0"/>
              <w:rPr>
                <w:color w:val="auto"/>
                <w:sz w:val="21"/>
                <w:lang w:eastAsia="en-US"/>
              </w:rPr>
            </w:pPr>
          </w:p>
          <w:p>
            <w:pPr>
              <w:widowControl w:val="0"/>
              <w:ind w:left="423"/>
              <w:rPr>
                <w:rFonts w:ascii="宋体" w:hAnsi="宋体" w:eastAsia="宋体" w:cs="宋体"/>
                <w:color w:val="auto"/>
                <w:sz w:val="21"/>
                <w:lang w:eastAsia="en-US"/>
              </w:rPr>
            </w:pPr>
            <w:r>
              <w:rPr>
                <w:rFonts w:ascii="宋体" w:hAnsi="宋体" w:eastAsia="宋体" w:cs="宋体"/>
                <w:color w:val="auto"/>
                <w:spacing w:val="-6"/>
                <w:sz w:val="21"/>
                <w:lang w:eastAsia="en-US"/>
              </w:rPr>
              <w:t>1</w:t>
            </w:r>
            <w:r>
              <w:rPr>
                <w:rFonts w:ascii="宋体" w:hAnsi="宋体" w:eastAsia="宋体" w:cs="宋体"/>
                <w:color w:val="auto"/>
                <w:spacing w:val="-5"/>
                <w:sz w:val="21"/>
                <w:lang w:eastAsia="en-US"/>
              </w:rPr>
              <w:t>0</w:t>
            </w:r>
          </w:p>
        </w:tc>
        <w:tc>
          <w:tcPr>
            <w:tcW w:w="1132" w:type="dxa"/>
            <w:vMerge w:val="restart"/>
          </w:tcPr>
          <w:p>
            <w:pPr>
              <w:widowControl w:val="0"/>
              <w:rPr>
                <w:color w:val="auto"/>
                <w:sz w:val="21"/>
                <w:lang w:eastAsia="en-US"/>
              </w:rPr>
            </w:pPr>
          </w:p>
          <w:p>
            <w:pPr>
              <w:widowControl w:val="0"/>
              <w:rPr>
                <w:color w:val="auto"/>
                <w:sz w:val="21"/>
                <w:lang w:eastAsia="en-US"/>
              </w:rPr>
            </w:pPr>
          </w:p>
          <w:p>
            <w:pPr>
              <w:widowControl w:val="0"/>
              <w:rPr>
                <w:color w:val="auto"/>
                <w:sz w:val="21"/>
                <w:lang w:eastAsia="en-US"/>
              </w:rPr>
            </w:pPr>
          </w:p>
          <w:p>
            <w:pPr>
              <w:widowControl w:val="0"/>
              <w:rPr>
                <w:color w:val="auto"/>
                <w:sz w:val="21"/>
                <w:lang w:eastAsia="en-US"/>
              </w:rPr>
            </w:pPr>
          </w:p>
          <w:p>
            <w:pPr>
              <w:widowControl w:val="0"/>
              <w:rPr>
                <w:color w:val="auto"/>
                <w:sz w:val="21"/>
                <w:lang w:eastAsia="en-US"/>
              </w:rPr>
            </w:pPr>
          </w:p>
          <w:p>
            <w:pPr>
              <w:widowControl w:val="0"/>
              <w:rPr>
                <w:color w:val="auto"/>
                <w:sz w:val="21"/>
                <w:lang w:eastAsia="en-US"/>
              </w:rPr>
            </w:pPr>
          </w:p>
          <w:p>
            <w:pPr>
              <w:widowControl w:val="0"/>
              <w:rPr>
                <w:color w:val="auto"/>
                <w:sz w:val="21"/>
                <w:lang w:eastAsia="en-US"/>
              </w:rPr>
            </w:pPr>
          </w:p>
          <w:p>
            <w:pPr>
              <w:widowControl w:val="0"/>
              <w:rPr>
                <w:color w:val="auto"/>
                <w:sz w:val="21"/>
                <w:lang w:eastAsia="en-US"/>
              </w:rPr>
            </w:pPr>
          </w:p>
          <w:p>
            <w:pPr>
              <w:widowControl w:val="0"/>
              <w:rPr>
                <w:color w:val="auto"/>
                <w:sz w:val="21"/>
                <w:lang w:eastAsia="en-US"/>
              </w:rPr>
            </w:pPr>
          </w:p>
          <w:p>
            <w:pPr>
              <w:widowControl w:val="0"/>
              <w:rPr>
                <w:color w:val="auto"/>
                <w:sz w:val="21"/>
                <w:lang w:eastAsia="en-US"/>
              </w:rPr>
            </w:pPr>
          </w:p>
          <w:p>
            <w:pPr>
              <w:widowControl w:val="0"/>
              <w:ind w:left="18"/>
              <w:rPr>
                <w:rFonts w:ascii="宋体" w:hAnsi="宋体" w:eastAsia="宋体" w:cs="宋体"/>
                <w:color w:val="auto"/>
                <w:sz w:val="21"/>
                <w:lang w:eastAsia="en-US"/>
              </w:rPr>
            </w:pPr>
            <w:r>
              <w:rPr>
                <w:rFonts w:hint="eastAsia" w:ascii="宋体" w:hAnsi="宋体" w:eastAsia="宋体" w:cs="宋体"/>
                <w:color w:val="auto"/>
                <w:spacing w:val="19"/>
                <w:sz w:val="21"/>
                <w:lang w:eastAsia="en-US"/>
              </w:rPr>
              <w:t>工</w:t>
            </w:r>
            <w:r>
              <w:rPr>
                <w:rFonts w:hint="eastAsia" w:ascii="宋体" w:hAnsi="宋体" w:eastAsia="宋体" w:cs="宋体"/>
                <w:color w:val="auto"/>
                <w:spacing w:val="16"/>
                <w:sz w:val="21"/>
                <w:lang w:eastAsia="en-US"/>
              </w:rPr>
              <w:t>业园区涉及有毒有害气体的环境风险企业是否安装有毒有害气体（</w:t>
            </w:r>
            <w:r>
              <w:rPr>
                <w:color w:val="auto"/>
                <w:sz w:val="21"/>
                <w:lang w:eastAsia="en-US"/>
              </w:rPr>
              <w:t>硫化氢、氰化氢、氯化氢、光气、氯气、氨气、苯等</w:t>
            </w:r>
            <w:r>
              <w:rPr>
                <w:rFonts w:hint="eastAsia" w:ascii="宋体" w:hAnsi="宋体" w:eastAsia="宋体" w:cs="宋体"/>
                <w:color w:val="auto"/>
                <w:spacing w:val="16"/>
                <w:sz w:val="21"/>
                <w:lang w:eastAsia="en-US"/>
              </w:rPr>
              <w:t>）</w:t>
            </w:r>
            <w:r>
              <w:rPr>
                <w:rFonts w:hint="eastAsia" w:ascii="宋体" w:hAnsi="宋体" w:eastAsia="宋体" w:cs="宋体"/>
                <w:color w:val="auto"/>
                <w:spacing w:val="9"/>
                <w:sz w:val="21"/>
                <w:lang w:eastAsia="en-US"/>
              </w:rPr>
              <w:t>预</w:t>
            </w:r>
            <w:r>
              <w:rPr>
                <w:rFonts w:hint="eastAsia" w:ascii="宋体" w:hAnsi="宋体" w:eastAsia="宋体" w:cs="宋体"/>
                <w:color w:val="auto"/>
                <w:spacing w:val="8"/>
                <w:sz w:val="21"/>
                <w:lang w:eastAsia="en-US"/>
              </w:rPr>
              <w:t>警装置</w:t>
            </w:r>
          </w:p>
        </w:tc>
        <w:tc>
          <w:tcPr>
            <w:tcW w:w="1558" w:type="dxa"/>
            <w:vAlign w:val="center"/>
          </w:tcPr>
          <w:p>
            <w:pPr>
              <w:widowControl w:val="0"/>
              <w:ind w:left="157" w:leftChars="73" w:right="124" w:rightChars="59" w:hanging="4"/>
              <w:jc w:val="both"/>
              <w:rPr>
                <w:color w:val="auto"/>
                <w:sz w:val="21"/>
                <w:lang w:eastAsia="en-US"/>
              </w:rPr>
            </w:pPr>
            <w:r>
              <w:rPr>
                <w:rFonts w:hint="eastAsia"/>
                <w:color w:val="auto"/>
                <w:sz w:val="21"/>
                <w:lang w:eastAsia="en-US"/>
              </w:rPr>
              <w:t>化工园区没有规范安装有毒有害气体预警装置；</w:t>
            </w:r>
            <w:r>
              <w:rPr>
                <w:color w:val="auto"/>
                <w:sz w:val="21"/>
                <w:lang w:eastAsia="en-US"/>
              </w:rPr>
              <w:t xml:space="preserve"> </w:t>
            </w:r>
            <w:r>
              <w:rPr>
                <w:rFonts w:hint="eastAsia"/>
                <w:color w:val="auto"/>
                <w:sz w:val="21"/>
                <w:lang w:eastAsia="en-US"/>
              </w:rPr>
              <w:t>或者工业园区</w:t>
            </w:r>
            <w:r>
              <w:rPr>
                <w:color w:val="auto"/>
                <w:sz w:val="21"/>
                <w:lang w:eastAsia="en-US"/>
              </w:rPr>
              <w:t>50%</w:t>
            </w:r>
            <w:r>
              <w:rPr>
                <w:rFonts w:hint="eastAsia"/>
                <w:color w:val="auto"/>
                <w:sz w:val="21"/>
                <w:lang w:eastAsia="en-US"/>
              </w:rPr>
              <w:t>以下的涉及有毒有害气体环境风险企业厂界安装有毒有害气体预警装置</w:t>
            </w:r>
          </w:p>
        </w:tc>
        <w:tc>
          <w:tcPr>
            <w:tcW w:w="988" w:type="dxa"/>
          </w:tcPr>
          <w:p>
            <w:pPr>
              <w:widowControl w:val="0"/>
              <w:rPr>
                <w:color w:val="auto"/>
                <w:sz w:val="21"/>
                <w:lang w:eastAsia="en-US"/>
              </w:rPr>
            </w:pPr>
          </w:p>
          <w:p>
            <w:pPr>
              <w:widowControl w:val="0"/>
              <w:rPr>
                <w:color w:val="auto"/>
                <w:sz w:val="21"/>
                <w:lang w:eastAsia="en-US"/>
              </w:rPr>
            </w:pPr>
          </w:p>
          <w:p>
            <w:pPr>
              <w:widowControl w:val="0"/>
              <w:rPr>
                <w:color w:val="auto"/>
                <w:sz w:val="21"/>
                <w:lang w:eastAsia="en-US"/>
              </w:rPr>
            </w:pPr>
          </w:p>
          <w:p>
            <w:pPr>
              <w:widowControl w:val="0"/>
              <w:rPr>
                <w:color w:val="auto"/>
                <w:sz w:val="21"/>
                <w:lang w:eastAsia="en-US"/>
              </w:rPr>
            </w:pPr>
          </w:p>
          <w:p>
            <w:pPr>
              <w:widowControl w:val="0"/>
              <w:ind w:left="420"/>
              <w:rPr>
                <w:rFonts w:ascii="宋体" w:hAnsi="宋体" w:eastAsia="宋体" w:cs="宋体"/>
                <w:color w:val="auto"/>
                <w:sz w:val="21"/>
                <w:lang w:eastAsia="en-US"/>
              </w:rPr>
            </w:pPr>
            <w:r>
              <w:rPr>
                <w:rFonts w:ascii="宋体" w:hAnsi="宋体" w:eastAsia="宋体" w:cs="宋体"/>
                <w:color w:val="auto"/>
                <w:spacing w:val="-6"/>
                <w:sz w:val="21"/>
                <w:lang w:eastAsia="en-US"/>
              </w:rPr>
              <w:t>1</w:t>
            </w:r>
            <w:r>
              <w:rPr>
                <w:rFonts w:ascii="宋体" w:hAnsi="宋体" w:eastAsia="宋体" w:cs="宋体"/>
                <w:color w:val="auto"/>
                <w:spacing w:val="-5"/>
                <w:sz w:val="21"/>
                <w:lang w:eastAsia="en-US"/>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76" w:hRule="atLeast"/>
        </w:trPr>
        <w:tc>
          <w:tcPr>
            <w:tcW w:w="557" w:type="dxa"/>
            <w:vMerge w:val="continue"/>
          </w:tcPr>
          <w:p>
            <w:pPr>
              <w:widowControl w:val="0"/>
              <w:rPr>
                <w:color w:val="auto"/>
                <w:sz w:val="21"/>
                <w:lang w:eastAsia="en-US"/>
              </w:rPr>
            </w:pPr>
          </w:p>
        </w:tc>
        <w:tc>
          <w:tcPr>
            <w:tcW w:w="1132" w:type="dxa"/>
            <w:vMerge w:val="continue"/>
          </w:tcPr>
          <w:p>
            <w:pPr>
              <w:widowControl w:val="0"/>
              <w:rPr>
                <w:color w:val="auto"/>
                <w:sz w:val="21"/>
                <w:lang w:eastAsia="en-US"/>
              </w:rPr>
            </w:pPr>
          </w:p>
        </w:tc>
        <w:tc>
          <w:tcPr>
            <w:tcW w:w="1275" w:type="dxa"/>
            <w:vMerge w:val="continue"/>
          </w:tcPr>
          <w:p>
            <w:pPr>
              <w:widowControl w:val="0"/>
              <w:ind w:left="153" w:leftChars="73" w:right="128" w:rightChars="61"/>
              <w:rPr>
                <w:color w:val="auto"/>
                <w:sz w:val="21"/>
                <w:lang w:eastAsia="en-US"/>
              </w:rPr>
            </w:pPr>
          </w:p>
        </w:tc>
        <w:tc>
          <w:tcPr>
            <w:tcW w:w="1414" w:type="dxa"/>
            <w:vAlign w:val="center"/>
          </w:tcPr>
          <w:p>
            <w:pPr>
              <w:widowControl w:val="0"/>
              <w:ind w:left="157" w:leftChars="73" w:hanging="4"/>
              <w:jc w:val="both"/>
              <w:rPr>
                <w:rFonts w:ascii="宋体" w:hAnsi="宋体" w:eastAsia="宋体" w:cs="宋体"/>
                <w:color w:val="auto"/>
                <w:sz w:val="21"/>
                <w:lang w:eastAsia="en-US"/>
              </w:rPr>
            </w:pPr>
            <w:r>
              <w:rPr>
                <w:color w:val="auto"/>
                <w:sz w:val="21"/>
                <w:lang w:eastAsia="en-US"/>
              </w:rPr>
              <w:t>工业园区</w:t>
            </w:r>
            <w:r>
              <w:rPr>
                <w:rFonts w:hint="eastAsia"/>
                <w:color w:val="auto"/>
                <w:sz w:val="21"/>
                <w:lang w:eastAsia="en-US"/>
              </w:rPr>
              <w:t>废</w:t>
            </w:r>
            <w:r>
              <w:rPr>
                <w:color w:val="auto"/>
                <w:sz w:val="21"/>
                <w:lang w:eastAsia="en-US"/>
              </w:rPr>
              <w:t>水排口</w:t>
            </w:r>
            <w:r>
              <w:rPr>
                <w:rFonts w:hint="eastAsia"/>
                <w:color w:val="auto"/>
                <w:sz w:val="21"/>
                <w:lang w:eastAsia="en-US"/>
              </w:rPr>
              <w:t>未设置连续在线监控</w:t>
            </w:r>
            <w:r>
              <w:rPr>
                <w:color w:val="auto"/>
                <w:sz w:val="21"/>
                <w:lang w:eastAsia="en-US"/>
              </w:rPr>
              <w:t>设施，</w:t>
            </w:r>
            <w:r>
              <w:rPr>
                <w:rFonts w:hint="eastAsia"/>
                <w:color w:val="auto"/>
                <w:sz w:val="21"/>
                <w:lang w:eastAsia="en-US"/>
              </w:rPr>
              <w:t>或雨水排口未设置监控设施，或未正常运行，具备部分预警能力</w:t>
            </w:r>
          </w:p>
        </w:tc>
        <w:tc>
          <w:tcPr>
            <w:tcW w:w="991" w:type="dxa"/>
          </w:tcPr>
          <w:p>
            <w:pPr>
              <w:widowControl w:val="0"/>
              <w:rPr>
                <w:color w:val="auto"/>
                <w:sz w:val="21"/>
                <w:lang w:eastAsia="en-US"/>
              </w:rPr>
            </w:pPr>
          </w:p>
          <w:p>
            <w:pPr>
              <w:widowControl w:val="0"/>
              <w:rPr>
                <w:color w:val="auto"/>
                <w:sz w:val="21"/>
                <w:lang w:eastAsia="en-US"/>
              </w:rPr>
            </w:pPr>
          </w:p>
          <w:p>
            <w:pPr>
              <w:widowControl w:val="0"/>
              <w:rPr>
                <w:color w:val="auto"/>
                <w:sz w:val="21"/>
                <w:lang w:eastAsia="en-US"/>
              </w:rPr>
            </w:pPr>
          </w:p>
          <w:p>
            <w:pPr>
              <w:widowControl w:val="0"/>
              <w:ind w:left="458"/>
              <w:rPr>
                <w:rFonts w:ascii="宋体" w:hAnsi="宋体" w:eastAsia="宋体" w:cs="宋体"/>
                <w:color w:val="auto"/>
                <w:sz w:val="21"/>
                <w:lang w:eastAsia="en-US"/>
              </w:rPr>
            </w:pPr>
            <w:r>
              <w:rPr>
                <w:rFonts w:ascii="宋体" w:hAnsi="宋体" w:eastAsia="宋体" w:cs="宋体"/>
                <w:color w:val="auto"/>
                <w:sz w:val="21"/>
                <w:lang w:eastAsia="en-US"/>
              </w:rPr>
              <w:t>7</w:t>
            </w:r>
          </w:p>
        </w:tc>
        <w:tc>
          <w:tcPr>
            <w:tcW w:w="1132" w:type="dxa"/>
            <w:vMerge w:val="continue"/>
          </w:tcPr>
          <w:p>
            <w:pPr>
              <w:widowControl w:val="0"/>
              <w:rPr>
                <w:color w:val="auto"/>
                <w:sz w:val="21"/>
                <w:lang w:eastAsia="en-US"/>
              </w:rPr>
            </w:pPr>
          </w:p>
        </w:tc>
        <w:tc>
          <w:tcPr>
            <w:tcW w:w="1558" w:type="dxa"/>
            <w:vAlign w:val="center"/>
          </w:tcPr>
          <w:p>
            <w:pPr>
              <w:widowControl w:val="0"/>
              <w:ind w:left="157" w:leftChars="73" w:right="124" w:rightChars="59" w:hanging="4"/>
              <w:jc w:val="both"/>
              <w:rPr>
                <w:color w:val="auto"/>
                <w:sz w:val="21"/>
                <w:lang w:eastAsia="en-US"/>
              </w:rPr>
            </w:pPr>
            <w:r>
              <w:rPr>
                <w:rFonts w:hint="eastAsia"/>
                <w:color w:val="auto"/>
                <w:sz w:val="21"/>
                <w:lang w:eastAsia="en-US"/>
              </w:rPr>
              <w:t>非化工园区</w:t>
            </w:r>
            <w:r>
              <w:rPr>
                <w:color w:val="auto"/>
                <w:sz w:val="21"/>
                <w:lang w:eastAsia="en-US"/>
              </w:rPr>
              <w:t>50%</w:t>
            </w:r>
            <w:r>
              <w:rPr>
                <w:rFonts w:hint="eastAsia"/>
                <w:color w:val="auto"/>
                <w:sz w:val="21"/>
                <w:lang w:eastAsia="en-US"/>
              </w:rPr>
              <w:t>以上</w:t>
            </w:r>
            <w:r>
              <w:rPr>
                <w:color w:val="auto"/>
                <w:sz w:val="21"/>
                <w:lang w:eastAsia="en-US"/>
              </w:rPr>
              <w:t>80%</w:t>
            </w:r>
            <w:r>
              <w:rPr>
                <w:rFonts w:hint="eastAsia"/>
                <w:color w:val="auto"/>
                <w:sz w:val="21"/>
                <w:lang w:eastAsia="en-US"/>
              </w:rPr>
              <w:t>以下的涉及有毒有害气体环境风险企业厂界安装有毒有害气体预警装置</w:t>
            </w:r>
          </w:p>
        </w:tc>
        <w:tc>
          <w:tcPr>
            <w:tcW w:w="988" w:type="dxa"/>
          </w:tcPr>
          <w:p>
            <w:pPr>
              <w:widowControl w:val="0"/>
              <w:rPr>
                <w:color w:val="auto"/>
                <w:sz w:val="21"/>
                <w:lang w:eastAsia="en-US"/>
              </w:rPr>
            </w:pPr>
          </w:p>
          <w:p>
            <w:pPr>
              <w:widowControl w:val="0"/>
              <w:rPr>
                <w:color w:val="auto"/>
                <w:sz w:val="21"/>
                <w:lang w:eastAsia="en-US"/>
              </w:rPr>
            </w:pPr>
          </w:p>
          <w:p>
            <w:pPr>
              <w:widowControl w:val="0"/>
              <w:rPr>
                <w:color w:val="auto"/>
                <w:sz w:val="21"/>
                <w:lang w:eastAsia="en-US"/>
              </w:rPr>
            </w:pPr>
          </w:p>
          <w:p>
            <w:pPr>
              <w:widowControl w:val="0"/>
              <w:ind w:left="455"/>
              <w:rPr>
                <w:rFonts w:ascii="宋体" w:hAnsi="宋体" w:eastAsia="宋体" w:cs="宋体"/>
                <w:color w:val="auto"/>
                <w:sz w:val="21"/>
                <w:lang w:eastAsia="en-US"/>
              </w:rPr>
            </w:pPr>
            <w:r>
              <w:rPr>
                <w:rFonts w:ascii="宋体" w:hAnsi="宋体" w:eastAsia="宋体" w:cs="宋体"/>
                <w:color w:val="auto"/>
                <w:sz w:val="21"/>
                <w:lang w:eastAsia="en-US"/>
              </w:rPr>
              <w:t>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501" w:hRule="atLeast"/>
        </w:trPr>
        <w:tc>
          <w:tcPr>
            <w:tcW w:w="557" w:type="dxa"/>
            <w:vMerge w:val="continue"/>
          </w:tcPr>
          <w:p>
            <w:pPr>
              <w:widowControl w:val="0"/>
              <w:rPr>
                <w:color w:val="auto"/>
                <w:sz w:val="21"/>
                <w:lang w:eastAsia="en-US"/>
              </w:rPr>
            </w:pPr>
          </w:p>
        </w:tc>
        <w:tc>
          <w:tcPr>
            <w:tcW w:w="1132" w:type="dxa"/>
            <w:vMerge w:val="continue"/>
          </w:tcPr>
          <w:p>
            <w:pPr>
              <w:widowControl w:val="0"/>
              <w:rPr>
                <w:color w:val="auto"/>
                <w:sz w:val="21"/>
                <w:lang w:eastAsia="en-US"/>
              </w:rPr>
            </w:pPr>
          </w:p>
        </w:tc>
        <w:tc>
          <w:tcPr>
            <w:tcW w:w="1275" w:type="dxa"/>
            <w:vMerge w:val="continue"/>
          </w:tcPr>
          <w:p>
            <w:pPr>
              <w:widowControl w:val="0"/>
              <w:ind w:left="153" w:leftChars="73" w:right="128" w:rightChars="61"/>
              <w:rPr>
                <w:color w:val="auto"/>
                <w:sz w:val="21"/>
                <w:lang w:eastAsia="en-US"/>
              </w:rPr>
            </w:pPr>
          </w:p>
        </w:tc>
        <w:tc>
          <w:tcPr>
            <w:tcW w:w="1414" w:type="dxa"/>
            <w:vAlign w:val="center"/>
          </w:tcPr>
          <w:p>
            <w:pPr>
              <w:widowControl w:val="0"/>
              <w:ind w:left="153" w:leftChars="73"/>
              <w:rPr>
                <w:rFonts w:ascii="宋体" w:hAnsi="宋体" w:eastAsia="宋体" w:cs="宋体"/>
                <w:color w:val="auto"/>
                <w:sz w:val="21"/>
                <w:lang w:eastAsia="en-US"/>
              </w:rPr>
            </w:pPr>
            <w:r>
              <w:rPr>
                <w:rFonts w:hint="eastAsia"/>
                <w:color w:val="auto"/>
                <w:sz w:val="21"/>
                <w:lang w:eastAsia="en-US"/>
              </w:rPr>
              <w:t>工业园区废水、雨水排口均已安装监控设施，且正常运行，预警能力好</w:t>
            </w:r>
          </w:p>
        </w:tc>
        <w:tc>
          <w:tcPr>
            <w:tcW w:w="991" w:type="dxa"/>
          </w:tcPr>
          <w:p>
            <w:pPr>
              <w:widowControl w:val="0"/>
              <w:rPr>
                <w:color w:val="auto"/>
                <w:sz w:val="21"/>
                <w:lang w:eastAsia="en-US"/>
              </w:rPr>
            </w:pPr>
          </w:p>
          <w:p>
            <w:pPr>
              <w:widowControl w:val="0"/>
              <w:rPr>
                <w:color w:val="auto"/>
                <w:sz w:val="21"/>
                <w:lang w:eastAsia="en-US"/>
              </w:rPr>
            </w:pPr>
          </w:p>
          <w:p>
            <w:pPr>
              <w:widowControl w:val="0"/>
              <w:rPr>
                <w:color w:val="auto"/>
                <w:sz w:val="21"/>
                <w:lang w:eastAsia="en-US"/>
              </w:rPr>
            </w:pPr>
          </w:p>
          <w:p>
            <w:pPr>
              <w:widowControl w:val="0"/>
              <w:rPr>
                <w:color w:val="auto"/>
                <w:sz w:val="21"/>
                <w:lang w:eastAsia="en-US"/>
              </w:rPr>
            </w:pPr>
          </w:p>
          <w:p>
            <w:pPr>
              <w:widowControl w:val="0"/>
              <w:ind w:left="458"/>
              <w:rPr>
                <w:rFonts w:ascii="宋体" w:hAnsi="宋体" w:eastAsia="宋体" w:cs="宋体"/>
                <w:color w:val="auto"/>
                <w:sz w:val="21"/>
                <w:lang w:eastAsia="en-US"/>
              </w:rPr>
            </w:pPr>
            <w:r>
              <w:rPr>
                <w:rFonts w:ascii="宋体" w:hAnsi="宋体" w:eastAsia="宋体" w:cs="宋体"/>
                <w:color w:val="auto"/>
                <w:sz w:val="21"/>
                <w:lang w:eastAsia="en-US"/>
              </w:rPr>
              <w:t>3</w:t>
            </w:r>
          </w:p>
        </w:tc>
        <w:tc>
          <w:tcPr>
            <w:tcW w:w="1132" w:type="dxa"/>
            <w:vMerge w:val="continue"/>
          </w:tcPr>
          <w:p>
            <w:pPr>
              <w:widowControl w:val="0"/>
              <w:rPr>
                <w:color w:val="auto"/>
                <w:sz w:val="21"/>
                <w:lang w:eastAsia="en-US"/>
              </w:rPr>
            </w:pPr>
          </w:p>
        </w:tc>
        <w:tc>
          <w:tcPr>
            <w:tcW w:w="1558" w:type="dxa"/>
            <w:vAlign w:val="center"/>
          </w:tcPr>
          <w:p>
            <w:pPr>
              <w:widowControl w:val="0"/>
              <w:ind w:left="157" w:leftChars="73" w:right="124" w:rightChars="59" w:hanging="4"/>
              <w:jc w:val="both"/>
              <w:rPr>
                <w:color w:val="auto"/>
                <w:sz w:val="21"/>
                <w:lang w:eastAsia="en-US"/>
              </w:rPr>
            </w:pPr>
            <w:r>
              <w:rPr>
                <w:rFonts w:hint="eastAsia"/>
                <w:color w:val="auto"/>
                <w:sz w:val="21"/>
                <w:lang w:eastAsia="en-US"/>
              </w:rPr>
              <w:t>化工园区已规范安装有毒有害气体预警装置；</w:t>
            </w:r>
            <w:r>
              <w:rPr>
                <w:color w:val="auto"/>
                <w:sz w:val="21"/>
                <w:lang w:eastAsia="en-US"/>
              </w:rPr>
              <w:t xml:space="preserve"> </w:t>
            </w:r>
            <w:r>
              <w:rPr>
                <w:rFonts w:hint="eastAsia"/>
                <w:color w:val="auto"/>
                <w:sz w:val="21"/>
                <w:lang w:eastAsia="en-US"/>
              </w:rPr>
              <w:t>或者非化工园区</w:t>
            </w:r>
            <w:r>
              <w:rPr>
                <w:color w:val="auto"/>
                <w:sz w:val="21"/>
                <w:lang w:eastAsia="en-US"/>
              </w:rPr>
              <w:t>80%</w:t>
            </w:r>
            <w:r>
              <w:rPr>
                <w:rFonts w:hint="eastAsia"/>
                <w:color w:val="auto"/>
                <w:sz w:val="21"/>
                <w:lang w:eastAsia="en-US"/>
              </w:rPr>
              <w:t>以上的涉及有毒有害气体环境风险企业厂界安装有毒有害气体预警装置</w:t>
            </w:r>
          </w:p>
        </w:tc>
        <w:tc>
          <w:tcPr>
            <w:tcW w:w="988" w:type="dxa"/>
          </w:tcPr>
          <w:p>
            <w:pPr>
              <w:widowControl w:val="0"/>
              <w:rPr>
                <w:color w:val="auto"/>
                <w:sz w:val="21"/>
                <w:lang w:eastAsia="en-US"/>
              </w:rPr>
            </w:pPr>
          </w:p>
          <w:p>
            <w:pPr>
              <w:widowControl w:val="0"/>
              <w:rPr>
                <w:color w:val="auto"/>
                <w:sz w:val="21"/>
                <w:lang w:eastAsia="en-US"/>
              </w:rPr>
            </w:pPr>
          </w:p>
          <w:p>
            <w:pPr>
              <w:widowControl w:val="0"/>
              <w:rPr>
                <w:color w:val="auto"/>
                <w:sz w:val="21"/>
                <w:lang w:eastAsia="en-US"/>
              </w:rPr>
            </w:pPr>
          </w:p>
          <w:p>
            <w:pPr>
              <w:widowControl w:val="0"/>
              <w:rPr>
                <w:color w:val="auto"/>
                <w:sz w:val="21"/>
                <w:lang w:eastAsia="en-US"/>
              </w:rPr>
            </w:pPr>
          </w:p>
          <w:p>
            <w:pPr>
              <w:widowControl w:val="0"/>
              <w:ind w:left="455"/>
              <w:rPr>
                <w:rFonts w:ascii="宋体" w:hAnsi="宋体" w:eastAsia="宋体" w:cs="宋体"/>
                <w:color w:val="auto"/>
                <w:sz w:val="21"/>
                <w:lang w:eastAsia="en-US"/>
              </w:rPr>
            </w:pPr>
            <w:r>
              <w:rPr>
                <w:rFonts w:ascii="宋体" w:hAnsi="宋体" w:eastAsia="宋体" w:cs="宋体"/>
                <w:color w:val="auto"/>
                <w:sz w:val="21"/>
                <w:lang w:eastAsia="en-US"/>
              </w:rPr>
              <w:t>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40" w:hRule="atLeast"/>
        </w:trPr>
        <w:tc>
          <w:tcPr>
            <w:tcW w:w="557" w:type="dxa"/>
            <w:vMerge w:val="restart"/>
          </w:tcPr>
          <w:p>
            <w:pPr>
              <w:widowControl w:val="0"/>
              <w:rPr>
                <w:color w:val="auto"/>
                <w:sz w:val="18"/>
                <w:szCs w:val="18"/>
                <w:lang w:eastAsia="en-US"/>
              </w:rPr>
            </w:pPr>
          </w:p>
          <w:p>
            <w:pPr>
              <w:widowControl w:val="0"/>
              <w:rPr>
                <w:color w:val="auto"/>
                <w:sz w:val="18"/>
                <w:szCs w:val="18"/>
                <w:lang w:eastAsia="en-US"/>
              </w:rPr>
            </w:pPr>
          </w:p>
          <w:p>
            <w:pPr>
              <w:widowControl w:val="0"/>
              <w:rPr>
                <w:color w:val="auto"/>
                <w:sz w:val="18"/>
                <w:szCs w:val="18"/>
                <w:lang w:eastAsia="en-US"/>
              </w:rPr>
            </w:pPr>
          </w:p>
          <w:p>
            <w:pPr>
              <w:widowControl w:val="0"/>
              <w:rPr>
                <w:color w:val="auto"/>
                <w:sz w:val="18"/>
                <w:szCs w:val="18"/>
                <w:lang w:eastAsia="en-US"/>
              </w:rPr>
            </w:pPr>
          </w:p>
          <w:p>
            <w:pPr>
              <w:widowControl w:val="0"/>
              <w:rPr>
                <w:color w:val="auto"/>
                <w:sz w:val="18"/>
                <w:szCs w:val="18"/>
                <w:lang w:eastAsia="en-US"/>
              </w:rPr>
            </w:pPr>
          </w:p>
          <w:p>
            <w:pPr>
              <w:widowControl w:val="0"/>
              <w:rPr>
                <w:color w:val="auto"/>
                <w:sz w:val="18"/>
                <w:szCs w:val="18"/>
                <w:lang w:eastAsia="en-US"/>
              </w:rPr>
            </w:pPr>
          </w:p>
          <w:p>
            <w:pPr>
              <w:widowControl w:val="0"/>
              <w:rPr>
                <w:color w:val="auto"/>
                <w:sz w:val="18"/>
                <w:szCs w:val="18"/>
                <w:lang w:eastAsia="en-US"/>
              </w:rPr>
            </w:pPr>
          </w:p>
          <w:p>
            <w:pPr>
              <w:widowControl w:val="0"/>
              <w:ind w:left="142"/>
              <w:jc w:val="center"/>
              <w:rPr>
                <w:rFonts w:ascii="宋体" w:hAnsi="宋体" w:eastAsia="宋体" w:cs="宋体"/>
                <w:color w:val="auto"/>
                <w:sz w:val="18"/>
                <w:szCs w:val="18"/>
                <w:lang w:eastAsia="en-US"/>
              </w:rPr>
            </w:pPr>
            <w:r>
              <w:rPr>
                <w:rFonts w:ascii="宋体" w:hAnsi="宋体" w:eastAsia="宋体" w:cs="宋体"/>
                <w:color w:val="auto"/>
                <w:sz w:val="18"/>
                <w:szCs w:val="18"/>
                <w:lang w:eastAsia="en-US"/>
              </w:rPr>
              <w:t>2</w:t>
            </w:r>
          </w:p>
        </w:tc>
        <w:tc>
          <w:tcPr>
            <w:tcW w:w="1132" w:type="dxa"/>
            <w:vMerge w:val="restart"/>
          </w:tcPr>
          <w:p>
            <w:pPr>
              <w:widowControl w:val="0"/>
              <w:rPr>
                <w:color w:val="auto"/>
                <w:sz w:val="21"/>
                <w:lang w:eastAsia="en-US"/>
              </w:rPr>
            </w:pPr>
          </w:p>
          <w:p>
            <w:pPr>
              <w:widowControl w:val="0"/>
              <w:rPr>
                <w:color w:val="auto"/>
                <w:sz w:val="21"/>
                <w:lang w:eastAsia="en-US"/>
              </w:rPr>
            </w:pPr>
          </w:p>
          <w:p>
            <w:pPr>
              <w:widowControl w:val="0"/>
              <w:rPr>
                <w:color w:val="auto"/>
                <w:sz w:val="21"/>
                <w:lang w:eastAsia="en-US"/>
              </w:rPr>
            </w:pPr>
          </w:p>
          <w:p>
            <w:pPr>
              <w:widowControl w:val="0"/>
              <w:rPr>
                <w:color w:val="auto"/>
                <w:sz w:val="21"/>
                <w:lang w:eastAsia="en-US"/>
              </w:rPr>
            </w:pPr>
          </w:p>
          <w:p>
            <w:pPr>
              <w:widowControl w:val="0"/>
              <w:rPr>
                <w:color w:val="auto"/>
                <w:sz w:val="21"/>
                <w:lang w:eastAsia="en-US"/>
              </w:rPr>
            </w:pPr>
          </w:p>
          <w:p>
            <w:pPr>
              <w:widowControl w:val="0"/>
              <w:ind w:left="2" w:right="7"/>
              <w:rPr>
                <w:rFonts w:ascii="宋体" w:hAnsi="宋体" w:eastAsia="宋体" w:cs="宋体"/>
                <w:color w:val="auto"/>
                <w:sz w:val="21"/>
                <w:lang w:eastAsia="en-US"/>
              </w:rPr>
            </w:pPr>
            <w:r>
              <w:rPr>
                <w:rFonts w:ascii="宋体" w:hAnsi="宋体" w:eastAsia="宋体" w:cs="宋体"/>
                <w:color w:val="auto"/>
                <w:spacing w:val="7"/>
                <w:sz w:val="21"/>
                <w:lang w:eastAsia="en-US"/>
              </w:rPr>
              <w:t>污染物的</w:t>
            </w:r>
            <w:r>
              <w:rPr>
                <w:rFonts w:ascii="宋体" w:hAnsi="宋体" w:eastAsia="宋体" w:cs="宋体"/>
                <w:color w:val="auto"/>
                <w:spacing w:val="6"/>
                <w:sz w:val="21"/>
                <w:lang w:eastAsia="en-US"/>
              </w:rPr>
              <w:t>拦</w:t>
            </w:r>
            <w:r>
              <w:rPr>
                <w:rFonts w:ascii="宋体" w:hAnsi="宋体" w:eastAsia="宋体" w:cs="宋体"/>
                <w:color w:val="auto"/>
                <w:spacing w:val="7"/>
                <w:sz w:val="21"/>
                <w:lang w:eastAsia="en-US"/>
              </w:rPr>
              <w:t>截</w:t>
            </w:r>
            <w:r>
              <w:rPr>
                <w:rFonts w:ascii="宋体" w:hAnsi="宋体" w:eastAsia="宋体" w:cs="宋体"/>
                <w:color w:val="auto"/>
                <w:spacing w:val="6"/>
                <w:sz w:val="21"/>
                <w:lang w:eastAsia="en-US"/>
              </w:rPr>
              <w:t>、调水和处</w:t>
            </w:r>
            <w:r>
              <w:rPr>
                <w:rFonts w:ascii="宋体" w:hAnsi="宋体" w:eastAsia="宋体" w:cs="宋体"/>
                <w:color w:val="auto"/>
                <w:spacing w:val="-2"/>
                <w:sz w:val="21"/>
                <w:lang w:eastAsia="en-US"/>
              </w:rPr>
              <w:t>置</w:t>
            </w:r>
            <w:r>
              <w:rPr>
                <w:rFonts w:ascii="宋体" w:hAnsi="宋体" w:eastAsia="宋体" w:cs="宋体"/>
                <w:color w:val="auto"/>
                <w:spacing w:val="-1"/>
                <w:sz w:val="21"/>
                <w:lang w:eastAsia="en-US"/>
              </w:rPr>
              <w:t>能力</w:t>
            </w:r>
          </w:p>
        </w:tc>
        <w:tc>
          <w:tcPr>
            <w:tcW w:w="1275" w:type="dxa"/>
            <w:vMerge w:val="restart"/>
          </w:tcPr>
          <w:p>
            <w:pPr>
              <w:widowControl w:val="0"/>
              <w:ind w:left="10" w:leftChars="3" w:hanging="4"/>
              <w:rPr>
                <w:color w:val="auto"/>
                <w:sz w:val="21"/>
                <w:lang w:eastAsia="en-US"/>
              </w:rPr>
            </w:pPr>
            <w:r>
              <w:rPr>
                <w:rFonts w:hint="eastAsia"/>
                <w:color w:val="auto"/>
                <w:sz w:val="21"/>
                <w:lang w:eastAsia="en-US"/>
              </w:rPr>
              <w:t>当突发环境事件发生时，工业园区通过筑坝、导流等方式对污染物的拦截能力；通过上游</w:t>
            </w:r>
            <w:r>
              <w:rPr>
                <w:color w:val="auto"/>
                <w:sz w:val="21"/>
                <w:lang w:eastAsia="en-US"/>
              </w:rPr>
              <w:t xml:space="preserve"> </w:t>
            </w:r>
            <w:r>
              <w:rPr>
                <w:rFonts w:hint="eastAsia"/>
                <w:color w:val="auto"/>
                <w:sz w:val="21"/>
                <w:lang w:eastAsia="en-US"/>
              </w:rPr>
              <w:t>调水降低水体中污染物浓度的能</w:t>
            </w:r>
            <w:r>
              <w:rPr>
                <w:color w:val="auto"/>
                <w:sz w:val="21"/>
                <w:lang w:eastAsia="en-US"/>
              </w:rPr>
              <w:t xml:space="preserve"> </w:t>
            </w:r>
            <w:r>
              <w:rPr>
                <w:rFonts w:hint="eastAsia"/>
                <w:color w:val="auto"/>
                <w:sz w:val="21"/>
                <w:lang w:eastAsia="en-US"/>
              </w:rPr>
              <w:t>力；通过物化处理、吸附等方式对污染物就地处置能力</w:t>
            </w:r>
          </w:p>
        </w:tc>
        <w:tc>
          <w:tcPr>
            <w:tcW w:w="1414" w:type="dxa"/>
            <w:vAlign w:val="center"/>
          </w:tcPr>
          <w:p>
            <w:pPr>
              <w:widowControl w:val="0"/>
              <w:ind w:left="157" w:leftChars="73" w:right="124" w:rightChars="59" w:hanging="4"/>
              <w:jc w:val="both"/>
              <w:rPr>
                <w:color w:val="auto"/>
                <w:sz w:val="21"/>
                <w:lang w:eastAsia="en-US"/>
              </w:rPr>
            </w:pPr>
            <w:r>
              <w:rPr>
                <w:rFonts w:hint="eastAsia"/>
                <w:color w:val="auto"/>
                <w:sz w:val="21"/>
                <w:lang w:eastAsia="en-US"/>
              </w:rPr>
              <w:t>拦截、导流、上游调水及物化处理能力皆不具备</w:t>
            </w:r>
          </w:p>
        </w:tc>
        <w:tc>
          <w:tcPr>
            <w:tcW w:w="991" w:type="dxa"/>
          </w:tcPr>
          <w:p>
            <w:pPr>
              <w:widowControl w:val="0"/>
              <w:rPr>
                <w:color w:val="auto"/>
                <w:sz w:val="18"/>
                <w:szCs w:val="18"/>
                <w:lang w:eastAsia="en-US"/>
              </w:rPr>
            </w:pPr>
          </w:p>
          <w:p>
            <w:pPr>
              <w:widowControl w:val="0"/>
              <w:ind w:left="412"/>
              <w:rPr>
                <w:rFonts w:ascii="宋体" w:hAnsi="宋体" w:eastAsia="宋体" w:cs="宋体"/>
                <w:color w:val="auto"/>
                <w:sz w:val="18"/>
                <w:szCs w:val="18"/>
                <w:lang w:eastAsia="en-US"/>
              </w:rPr>
            </w:pPr>
            <w:r>
              <w:rPr>
                <w:rFonts w:ascii="宋体" w:hAnsi="宋体" w:eastAsia="宋体" w:cs="宋体"/>
                <w:color w:val="auto"/>
                <w:spacing w:val="-3"/>
                <w:sz w:val="18"/>
                <w:szCs w:val="18"/>
                <w:lang w:eastAsia="en-US"/>
              </w:rPr>
              <w:t>2</w:t>
            </w:r>
            <w:r>
              <w:rPr>
                <w:rFonts w:ascii="宋体" w:hAnsi="宋体" w:eastAsia="宋体" w:cs="宋体"/>
                <w:color w:val="auto"/>
                <w:spacing w:val="-2"/>
                <w:sz w:val="18"/>
                <w:szCs w:val="18"/>
                <w:lang w:eastAsia="en-US"/>
              </w:rPr>
              <w:t>0</w:t>
            </w:r>
          </w:p>
        </w:tc>
        <w:tc>
          <w:tcPr>
            <w:tcW w:w="1132" w:type="dxa"/>
          </w:tcPr>
          <w:p>
            <w:pPr>
              <w:widowControl w:val="0"/>
              <w:rPr>
                <w:color w:val="auto"/>
                <w:sz w:val="18"/>
                <w:szCs w:val="18"/>
                <w:lang w:eastAsia="en-US"/>
              </w:rPr>
            </w:pPr>
          </w:p>
        </w:tc>
        <w:tc>
          <w:tcPr>
            <w:tcW w:w="1558" w:type="dxa"/>
          </w:tcPr>
          <w:p>
            <w:pPr>
              <w:widowControl w:val="0"/>
              <w:rPr>
                <w:color w:val="auto"/>
                <w:sz w:val="18"/>
                <w:szCs w:val="18"/>
                <w:lang w:eastAsia="en-US"/>
              </w:rPr>
            </w:pPr>
          </w:p>
        </w:tc>
        <w:tc>
          <w:tcPr>
            <w:tcW w:w="988" w:type="dxa"/>
          </w:tcPr>
          <w:p>
            <w:pPr>
              <w:widowControl w:val="0"/>
              <w:rPr>
                <w:color w:val="auto"/>
                <w:sz w:val="18"/>
                <w:szCs w:val="18"/>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52" w:hRule="atLeast"/>
        </w:trPr>
        <w:tc>
          <w:tcPr>
            <w:tcW w:w="557" w:type="dxa"/>
            <w:vMerge w:val="continue"/>
          </w:tcPr>
          <w:p>
            <w:pPr>
              <w:widowControl w:val="0"/>
              <w:rPr>
                <w:color w:val="auto"/>
                <w:sz w:val="18"/>
                <w:szCs w:val="18"/>
                <w:lang w:eastAsia="en-US"/>
              </w:rPr>
            </w:pPr>
          </w:p>
        </w:tc>
        <w:tc>
          <w:tcPr>
            <w:tcW w:w="1132" w:type="dxa"/>
            <w:vMerge w:val="continue"/>
          </w:tcPr>
          <w:p>
            <w:pPr>
              <w:widowControl w:val="0"/>
              <w:rPr>
                <w:color w:val="auto"/>
                <w:sz w:val="21"/>
                <w:lang w:eastAsia="en-US"/>
              </w:rPr>
            </w:pPr>
          </w:p>
        </w:tc>
        <w:tc>
          <w:tcPr>
            <w:tcW w:w="1275" w:type="dxa"/>
            <w:vMerge w:val="continue"/>
          </w:tcPr>
          <w:p>
            <w:pPr>
              <w:widowControl w:val="0"/>
              <w:ind w:left="157" w:leftChars="73" w:right="124" w:rightChars="59" w:hanging="4"/>
              <w:jc w:val="both"/>
              <w:rPr>
                <w:color w:val="auto"/>
                <w:sz w:val="21"/>
                <w:lang w:eastAsia="en-US"/>
              </w:rPr>
            </w:pPr>
          </w:p>
        </w:tc>
        <w:tc>
          <w:tcPr>
            <w:tcW w:w="1414" w:type="dxa"/>
            <w:vAlign w:val="center"/>
          </w:tcPr>
          <w:p>
            <w:pPr>
              <w:widowControl w:val="0"/>
              <w:ind w:left="157" w:leftChars="73" w:right="124" w:rightChars="59" w:hanging="4"/>
              <w:jc w:val="both"/>
              <w:rPr>
                <w:color w:val="auto"/>
                <w:sz w:val="21"/>
                <w:lang w:eastAsia="en-US"/>
              </w:rPr>
            </w:pPr>
            <w:r>
              <w:rPr>
                <w:rFonts w:hint="eastAsia"/>
                <w:color w:val="auto"/>
                <w:sz w:val="21"/>
                <w:lang w:eastAsia="en-US"/>
              </w:rPr>
              <w:t>具备拦截、导流、上游调水及物化处理其中一种能力</w:t>
            </w:r>
          </w:p>
        </w:tc>
        <w:tc>
          <w:tcPr>
            <w:tcW w:w="991" w:type="dxa"/>
          </w:tcPr>
          <w:p>
            <w:pPr>
              <w:widowControl w:val="0"/>
              <w:rPr>
                <w:color w:val="auto"/>
                <w:sz w:val="18"/>
                <w:szCs w:val="18"/>
                <w:lang w:eastAsia="en-US"/>
              </w:rPr>
            </w:pPr>
          </w:p>
          <w:p>
            <w:pPr>
              <w:widowControl w:val="0"/>
              <w:rPr>
                <w:color w:val="auto"/>
                <w:sz w:val="18"/>
                <w:szCs w:val="18"/>
                <w:lang w:eastAsia="en-US"/>
              </w:rPr>
            </w:pPr>
          </w:p>
          <w:p>
            <w:pPr>
              <w:widowControl w:val="0"/>
              <w:ind w:left="423"/>
              <w:rPr>
                <w:rFonts w:ascii="宋体" w:hAnsi="宋体" w:eastAsia="宋体" w:cs="宋体"/>
                <w:color w:val="auto"/>
                <w:sz w:val="18"/>
                <w:szCs w:val="18"/>
                <w:lang w:eastAsia="en-US"/>
              </w:rPr>
            </w:pPr>
            <w:r>
              <w:rPr>
                <w:rFonts w:ascii="宋体" w:hAnsi="宋体" w:eastAsia="宋体" w:cs="宋体"/>
                <w:color w:val="auto"/>
                <w:spacing w:val="-6"/>
                <w:sz w:val="18"/>
                <w:szCs w:val="18"/>
                <w:lang w:eastAsia="en-US"/>
              </w:rPr>
              <w:t>1</w:t>
            </w:r>
            <w:r>
              <w:rPr>
                <w:rFonts w:ascii="宋体" w:hAnsi="宋体" w:eastAsia="宋体" w:cs="宋体"/>
                <w:color w:val="auto"/>
                <w:spacing w:val="-5"/>
                <w:sz w:val="18"/>
                <w:szCs w:val="18"/>
                <w:lang w:eastAsia="en-US"/>
              </w:rPr>
              <w:t>4</w:t>
            </w:r>
          </w:p>
        </w:tc>
        <w:tc>
          <w:tcPr>
            <w:tcW w:w="1132" w:type="dxa"/>
          </w:tcPr>
          <w:p>
            <w:pPr>
              <w:widowControl w:val="0"/>
              <w:rPr>
                <w:color w:val="auto"/>
                <w:sz w:val="18"/>
                <w:szCs w:val="18"/>
                <w:lang w:eastAsia="en-US"/>
              </w:rPr>
            </w:pPr>
          </w:p>
        </w:tc>
        <w:tc>
          <w:tcPr>
            <w:tcW w:w="1558" w:type="dxa"/>
          </w:tcPr>
          <w:p>
            <w:pPr>
              <w:widowControl w:val="0"/>
              <w:rPr>
                <w:color w:val="auto"/>
                <w:sz w:val="18"/>
                <w:szCs w:val="18"/>
                <w:lang w:eastAsia="en-US"/>
              </w:rPr>
            </w:pPr>
          </w:p>
        </w:tc>
        <w:tc>
          <w:tcPr>
            <w:tcW w:w="988" w:type="dxa"/>
          </w:tcPr>
          <w:p>
            <w:pPr>
              <w:widowControl w:val="0"/>
              <w:rPr>
                <w:color w:val="auto"/>
                <w:sz w:val="18"/>
                <w:szCs w:val="18"/>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59" w:hRule="atLeast"/>
        </w:trPr>
        <w:tc>
          <w:tcPr>
            <w:tcW w:w="557" w:type="dxa"/>
            <w:vMerge w:val="continue"/>
          </w:tcPr>
          <w:p>
            <w:pPr>
              <w:widowControl w:val="0"/>
              <w:rPr>
                <w:color w:val="auto"/>
                <w:sz w:val="18"/>
                <w:szCs w:val="18"/>
                <w:lang w:eastAsia="en-US"/>
              </w:rPr>
            </w:pPr>
          </w:p>
        </w:tc>
        <w:tc>
          <w:tcPr>
            <w:tcW w:w="1132" w:type="dxa"/>
            <w:vMerge w:val="continue"/>
          </w:tcPr>
          <w:p>
            <w:pPr>
              <w:widowControl w:val="0"/>
              <w:rPr>
                <w:color w:val="auto"/>
                <w:sz w:val="21"/>
                <w:lang w:eastAsia="en-US"/>
              </w:rPr>
            </w:pPr>
          </w:p>
        </w:tc>
        <w:tc>
          <w:tcPr>
            <w:tcW w:w="1275" w:type="dxa"/>
            <w:vMerge w:val="continue"/>
          </w:tcPr>
          <w:p>
            <w:pPr>
              <w:widowControl w:val="0"/>
              <w:ind w:left="157" w:leftChars="73" w:right="124" w:rightChars="59" w:hanging="4"/>
              <w:jc w:val="both"/>
              <w:rPr>
                <w:color w:val="auto"/>
                <w:sz w:val="21"/>
                <w:lang w:eastAsia="en-US"/>
              </w:rPr>
            </w:pPr>
          </w:p>
        </w:tc>
        <w:tc>
          <w:tcPr>
            <w:tcW w:w="1414" w:type="dxa"/>
            <w:vAlign w:val="center"/>
          </w:tcPr>
          <w:p>
            <w:pPr>
              <w:widowControl w:val="0"/>
              <w:ind w:left="157" w:leftChars="73" w:right="124" w:rightChars="59" w:hanging="4"/>
              <w:jc w:val="both"/>
              <w:rPr>
                <w:color w:val="auto"/>
                <w:sz w:val="21"/>
                <w:lang w:eastAsia="en-US"/>
              </w:rPr>
            </w:pPr>
            <w:r>
              <w:rPr>
                <w:rFonts w:hint="eastAsia"/>
                <w:color w:val="auto"/>
                <w:sz w:val="21"/>
                <w:lang w:eastAsia="en-US"/>
              </w:rPr>
              <w:t>具备拦截、导流、上游调水及物化处理其中任意两种能力</w:t>
            </w:r>
          </w:p>
        </w:tc>
        <w:tc>
          <w:tcPr>
            <w:tcW w:w="991" w:type="dxa"/>
          </w:tcPr>
          <w:p>
            <w:pPr>
              <w:widowControl w:val="0"/>
              <w:rPr>
                <w:color w:val="auto"/>
                <w:sz w:val="18"/>
                <w:szCs w:val="18"/>
                <w:lang w:eastAsia="en-US"/>
              </w:rPr>
            </w:pPr>
          </w:p>
          <w:p>
            <w:pPr>
              <w:widowControl w:val="0"/>
              <w:rPr>
                <w:color w:val="auto"/>
                <w:sz w:val="18"/>
                <w:szCs w:val="18"/>
                <w:lang w:eastAsia="en-US"/>
              </w:rPr>
            </w:pPr>
          </w:p>
          <w:p>
            <w:pPr>
              <w:widowControl w:val="0"/>
              <w:ind w:left="456"/>
              <w:rPr>
                <w:rFonts w:ascii="宋体" w:hAnsi="宋体" w:eastAsia="宋体" w:cs="宋体"/>
                <w:color w:val="auto"/>
                <w:sz w:val="18"/>
                <w:szCs w:val="18"/>
                <w:lang w:eastAsia="en-US"/>
              </w:rPr>
            </w:pPr>
            <w:r>
              <w:rPr>
                <w:rFonts w:ascii="宋体" w:hAnsi="宋体" w:eastAsia="宋体" w:cs="宋体"/>
                <w:color w:val="auto"/>
                <w:sz w:val="18"/>
                <w:szCs w:val="18"/>
                <w:lang w:eastAsia="en-US"/>
              </w:rPr>
              <w:t>6</w:t>
            </w:r>
          </w:p>
        </w:tc>
        <w:tc>
          <w:tcPr>
            <w:tcW w:w="1132" w:type="dxa"/>
          </w:tcPr>
          <w:p>
            <w:pPr>
              <w:widowControl w:val="0"/>
              <w:rPr>
                <w:color w:val="auto"/>
                <w:sz w:val="18"/>
                <w:szCs w:val="18"/>
                <w:lang w:eastAsia="en-US"/>
              </w:rPr>
            </w:pPr>
          </w:p>
        </w:tc>
        <w:tc>
          <w:tcPr>
            <w:tcW w:w="1558" w:type="dxa"/>
          </w:tcPr>
          <w:p>
            <w:pPr>
              <w:widowControl w:val="0"/>
              <w:rPr>
                <w:color w:val="auto"/>
                <w:sz w:val="18"/>
                <w:szCs w:val="18"/>
                <w:lang w:eastAsia="en-US"/>
              </w:rPr>
            </w:pPr>
          </w:p>
        </w:tc>
        <w:tc>
          <w:tcPr>
            <w:tcW w:w="988" w:type="dxa"/>
          </w:tcPr>
          <w:p>
            <w:pPr>
              <w:widowControl w:val="0"/>
              <w:rPr>
                <w:color w:val="auto"/>
                <w:sz w:val="18"/>
                <w:szCs w:val="18"/>
                <w:lang w:eastAsia="en-US"/>
              </w:rPr>
            </w:pPr>
          </w:p>
        </w:tc>
      </w:tr>
    </w:tbl>
    <w:p>
      <w:pPr>
        <w:spacing w:before="68" w:line="221" w:lineRule="auto"/>
        <w:jc w:val="center"/>
        <w:rPr>
          <w:rFonts w:ascii="黑体" w:hAnsi="黑体" w:eastAsia="黑体" w:cs="黑体"/>
          <w:b/>
          <w:color w:val="auto"/>
          <w:spacing w:val="26"/>
          <w:sz w:val="24"/>
          <w:szCs w:val="24"/>
        </w:rPr>
      </w:pPr>
    </w:p>
    <w:p>
      <w:pPr>
        <w:spacing w:before="68" w:line="221" w:lineRule="auto"/>
        <w:jc w:val="center"/>
        <w:rPr>
          <w:rFonts w:ascii="黑体" w:hAnsi="黑体" w:eastAsia="黑体" w:cs="黑体"/>
          <w:b/>
          <w:color w:val="auto"/>
          <w:sz w:val="24"/>
          <w:szCs w:val="24"/>
        </w:rPr>
      </w:pPr>
      <w:r>
        <w:rPr>
          <w:rFonts w:ascii="黑体" w:hAnsi="黑体" w:eastAsia="黑体" w:cs="黑体"/>
          <w:b/>
          <w:color w:val="auto"/>
          <w:spacing w:val="26"/>
          <w:sz w:val="24"/>
          <w:szCs w:val="24"/>
        </w:rPr>
        <w:t>表</w:t>
      </w:r>
      <w:r>
        <w:rPr>
          <w:rFonts w:ascii="黑体" w:hAnsi="黑体" w:eastAsia="黑体" w:cs="黑体"/>
          <w:b/>
          <w:color w:val="auto"/>
          <w:spacing w:val="16"/>
          <w:sz w:val="24"/>
          <w:szCs w:val="24"/>
        </w:rPr>
        <w:t>4  环境风险防控与应急能力(</w:t>
      </w:r>
      <w:r>
        <w:rPr>
          <w:rFonts w:ascii="黑体" w:hAnsi="黑体" w:eastAsia="黑体" w:cs="黑体"/>
          <w:b/>
          <w:color w:val="auto"/>
          <w:sz w:val="24"/>
          <w:szCs w:val="24"/>
        </w:rPr>
        <w:t>M</w:t>
      </w:r>
      <w:r>
        <w:rPr>
          <w:rFonts w:ascii="黑体" w:hAnsi="黑体" w:eastAsia="黑体" w:cs="黑体"/>
          <w:b/>
          <w:color w:val="auto"/>
          <w:spacing w:val="16"/>
          <w:sz w:val="24"/>
          <w:szCs w:val="24"/>
        </w:rPr>
        <w:t>)分级指标(分项指标)(续)</w:t>
      </w:r>
    </w:p>
    <w:p>
      <w:pPr>
        <w:spacing w:line="166" w:lineRule="exact"/>
        <w:rPr>
          <w:color w:val="auto"/>
        </w:rPr>
      </w:pPr>
    </w:p>
    <w:tbl>
      <w:tblPr>
        <w:tblStyle w:val="19"/>
        <w:tblW w:w="8939" w:type="dxa"/>
        <w:tblInd w:w="7"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49"/>
        <w:gridCol w:w="1132"/>
        <w:gridCol w:w="1227"/>
        <w:gridCol w:w="1226"/>
        <w:gridCol w:w="961"/>
        <w:gridCol w:w="1134"/>
        <w:gridCol w:w="1559"/>
        <w:gridCol w:w="85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7" w:hRule="atLeast"/>
        </w:trPr>
        <w:tc>
          <w:tcPr>
            <w:tcW w:w="849" w:type="dxa"/>
            <w:vMerge w:val="restart"/>
            <w:vAlign w:val="center"/>
          </w:tcPr>
          <w:p>
            <w:pPr>
              <w:widowControl w:val="0"/>
              <w:ind w:left="1"/>
              <w:jc w:val="center"/>
              <w:rPr>
                <w:rFonts w:ascii="宋体" w:hAnsi="宋体" w:eastAsia="宋体" w:cs="宋体"/>
                <w:b/>
                <w:color w:val="auto"/>
                <w:sz w:val="18"/>
                <w:szCs w:val="18"/>
                <w:lang w:eastAsia="en-US"/>
              </w:rPr>
            </w:pPr>
            <w:r>
              <w:rPr>
                <w:rFonts w:ascii="宋体" w:hAnsi="宋体" w:eastAsia="宋体" w:cs="宋体"/>
                <w:b/>
                <w:color w:val="auto"/>
                <w:spacing w:val="-2"/>
                <w:sz w:val="18"/>
                <w:szCs w:val="18"/>
                <w:lang w:eastAsia="en-US"/>
              </w:rPr>
              <w:t>序号</w:t>
            </w:r>
          </w:p>
        </w:tc>
        <w:tc>
          <w:tcPr>
            <w:tcW w:w="1132" w:type="dxa"/>
            <w:vMerge w:val="restart"/>
            <w:vAlign w:val="center"/>
          </w:tcPr>
          <w:p>
            <w:pPr>
              <w:widowControl w:val="0"/>
              <w:ind w:left="3"/>
              <w:jc w:val="center"/>
              <w:rPr>
                <w:rFonts w:ascii="宋体" w:hAnsi="宋体" w:eastAsia="宋体" w:cs="宋体"/>
                <w:b/>
                <w:color w:val="auto"/>
                <w:sz w:val="18"/>
                <w:szCs w:val="18"/>
                <w:lang w:eastAsia="en-US"/>
              </w:rPr>
            </w:pPr>
            <w:r>
              <w:rPr>
                <w:rFonts w:ascii="宋体" w:hAnsi="宋体" w:eastAsia="宋体" w:cs="宋体"/>
                <w:b/>
                <w:color w:val="auto"/>
                <w:spacing w:val="-2"/>
                <w:sz w:val="18"/>
                <w:szCs w:val="18"/>
                <w:lang w:eastAsia="en-US"/>
              </w:rPr>
              <w:t>评</w:t>
            </w:r>
            <w:r>
              <w:rPr>
                <w:rFonts w:ascii="宋体" w:hAnsi="宋体" w:eastAsia="宋体" w:cs="宋体"/>
                <w:b/>
                <w:color w:val="auto"/>
                <w:spacing w:val="-1"/>
                <w:sz w:val="18"/>
                <w:szCs w:val="18"/>
                <w:lang w:eastAsia="en-US"/>
              </w:rPr>
              <w:t>估指标</w:t>
            </w:r>
          </w:p>
        </w:tc>
        <w:tc>
          <w:tcPr>
            <w:tcW w:w="3414" w:type="dxa"/>
            <w:gridSpan w:val="3"/>
            <w:vAlign w:val="center"/>
          </w:tcPr>
          <w:p>
            <w:pPr>
              <w:widowControl w:val="0"/>
              <w:ind w:left="5"/>
              <w:jc w:val="center"/>
              <w:rPr>
                <w:rFonts w:ascii="宋体" w:hAnsi="宋体" w:eastAsia="宋体" w:cs="宋体"/>
                <w:b/>
                <w:color w:val="auto"/>
                <w:sz w:val="18"/>
                <w:szCs w:val="18"/>
                <w:lang w:eastAsia="en-US"/>
              </w:rPr>
            </w:pPr>
            <w:r>
              <w:rPr>
                <w:rFonts w:ascii="宋体" w:hAnsi="宋体" w:eastAsia="宋体" w:cs="宋体"/>
                <w:b/>
                <w:color w:val="auto"/>
                <w:spacing w:val="-1"/>
                <w:sz w:val="18"/>
                <w:szCs w:val="18"/>
                <w:lang w:eastAsia="en-US"/>
              </w:rPr>
              <w:t>水环境风险防控与应</w:t>
            </w:r>
            <w:r>
              <w:rPr>
                <w:rFonts w:ascii="宋体" w:hAnsi="宋体" w:eastAsia="宋体" w:cs="宋体"/>
                <w:b/>
                <w:color w:val="auto"/>
                <w:sz w:val="18"/>
                <w:szCs w:val="18"/>
                <w:lang w:eastAsia="en-US"/>
              </w:rPr>
              <w:t>急能力</w:t>
            </w:r>
          </w:p>
        </w:tc>
        <w:tc>
          <w:tcPr>
            <w:tcW w:w="3544" w:type="dxa"/>
            <w:gridSpan w:val="3"/>
            <w:vAlign w:val="center"/>
          </w:tcPr>
          <w:p>
            <w:pPr>
              <w:widowControl w:val="0"/>
              <w:jc w:val="center"/>
              <w:rPr>
                <w:rFonts w:ascii="宋体" w:hAnsi="宋体" w:eastAsia="宋体" w:cs="宋体"/>
                <w:b/>
                <w:color w:val="auto"/>
                <w:sz w:val="18"/>
                <w:szCs w:val="18"/>
                <w:lang w:eastAsia="en-US"/>
              </w:rPr>
            </w:pPr>
            <w:r>
              <w:rPr>
                <w:rFonts w:ascii="宋体" w:hAnsi="宋体" w:eastAsia="宋体" w:cs="宋体"/>
                <w:b/>
                <w:color w:val="auto"/>
                <w:spacing w:val="-1"/>
                <w:sz w:val="18"/>
                <w:szCs w:val="18"/>
                <w:lang w:eastAsia="en-US"/>
              </w:rPr>
              <w:t>大气环境风险防控与</w:t>
            </w:r>
            <w:r>
              <w:rPr>
                <w:rFonts w:ascii="宋体" w:hAnsi="宋体" w:eastAsia="宋体" w:cs="宋体"/>
                <w:b/>
                <w:color w:val="auto"/>
                <w:sz w:val="18"/>
                <w:szCs w:val="18"/>
                <w:lang w:eastAsia="en-US"/>
              </w:rPr>
              <w:t>应急能力</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2" w:hRule="atLeast"/>
        </w:trPr>
        <w:tc>
          <w:tcPr>
            <w:tcW w:w="849" w:type="dxa"/>
            <w:vMerge w:val="continue"/>
            <w:vAlign w:val="center"/>
          </w:tcPr>
          <w:p>
            <w:pPr>
              <w:widowControl w:val="0"/>
              <w:jc w:val="center"/>
              <w:rPr>
                <w:b/>
                <w:color w:val="auto"/>
                <w:sz w:val="18"/>
                <w:szCs w:val="18"/>
                <w:lang w:eastAsia="en-US"/>
              </w:rPr>
            </w:pPr>
          </w:p>
        </w:tc>
        <w:tc>
          <w:tcPr>
            <w:tcW w:w="1132" w:type="dxa"/>
            <w:vMerge w:val="continue"/>
            <w:vAlign w:val="center"/>
          </w:tcPr>
          <w:p>
            <w:pPr>
              <w:widowControl w:val="0"/>
              <w:jc w:val="center"/>
              <w:rPr>
                <w:b/>
                <w:color w:val="auto"/>
                <w:sz w:val="18"/>
                <w:szCs w:val="18"/>
                <w:lang w:eastAsia="en-US"/>
              </w:rPr>
            </w:pPr>
          </w:p>
        </w:tc>
        <w:tc>
          <w:tcPr>
            <w:tcW w:w="1227" w:type="dxa"/>
            <w:vAlign w:val="center"/>
          </w:tcPr>
          <w:p>
            <w:pPr>
              <w:widowControl w:val="0"/>
              <w:jc w:val="center"/>
              <w:rPr>
                <w:rFonts w:ascii="宋体" w:hAnsi="宋体" w:eastAsia="宋体" w:cs="宋体"/>
                <w:b/>
                <w:color w:val="auto"/>
                <w:sz w:val="18"/>
                <w:szCs w:val="18"/>
                <w:lang w:eastAsia="en-US"/>
              </w:rPr>
            </w:pPr>
            <w:r>
              <w:rPr>
                <w:rFonts w:ascii="宋体" w:hAnsi="宋体" w:eastAsia="宋体" w:cs="宋体"/>
                <w:b/>
                <w:color w:val="auto"/>
                <w:spacing w:val="-2"/>
                <w:sz w:val="18"/>
                <w:szCs w:val="18"/>
                <w:lang w:eastAsia="en-US"/>
              </w:rPr>
              <w:t>指标说</w:t>
            </w:r>
            <w:r>
              <w:rPr>
                <w:rFonts w:ascii="宋体" w:hAnsi="宋体" w:eastAsia="宋体" w:cs="宋体"/>
                <w:b/>
                <w:color w:val="auto"/>
                <w:spacing w:val="-1"/>
                <w:sz w:val="18"/>
                <w:szCs w:val="18"/>
                <w:lang w:eastAsia="en-US"/>
              </w:rPr>
              <w:t>明</w:t>
            </w:r>
          </w:p>
        </w:tc>
        <w:tc>
          <w:tcPr>
            <w:tcW w:w="1226" w:type="dxa"/>
            <w:vAlign w:val="center"/>
          </w:tcPr>
          <w:p>
            <w:pPr>
              <w:widowControl w:val="0"/>
              <w:jc w:val="center"/>
              <w:rPr>
                <w:rFonts w:ascii="宋体" w:hAnsi="宋体" w:eastAsia="宋体" w:cs="宋体"/>
                <w:b/>
                <w:color w:val="auto"/>
                <w:sz w:val="18"/>
                <w:szCs w:val="18"/>
                <w:lang w:eastAsia="en-US"/>
              </w:rPr>
            </w:pPr>
            <w:r>
              <w:rPr>
                <w:rFonts w:ascii="宋体" w:hAnsi="宋体" w:eastAsia="宋体" w:cs="宋体"/>
                <w:b/>
                <w:color w:val="auto"/>
                <w:spacing w:val="-2"/>
                <w:sz w:val="18"/>
                <w:szCs w:val="18"/>
                <w:lang w:eastAsia="en-US"/>
              </w:rPr>
              <w:t>情</w:t>
            </w:r>
            <w:r>
              <w:rPr>
                <w:rFonts w:ascii="宋体" w:hAnsi="宋体" w:eastAsia="宋体" w:cs="宋体"/>
                <w:b/>
                <w:color w:val="auto"/>
                <w:spacing w:val="-1"/>
                <w:sz w:val="18"/>
                <w:szCs w:val="18"/>
                <w:lang w:eastAsia="en-US"/>
              </w:rPr>
              <w:t>况</w:t>
            </w:r>
          </w:p>
        </w:tc>
        <w:tc>
          <w:tcPr>
            <w:tcW w:w="961" w:type="dxa"/>
            <w:vAlign w:val="center"/>
          </w:tcPr>
          <w:p>
            <w:pPr>
              <w:widowControl w:val="0"/>
              <w:jc w:val="center"/>
              <w:rPr>
                <w:rFonts w:ascii="宋体" w:hAnsi="宋体" w:eastAsia="宋体" w:cs="宋体"/>
                <w:b/>
                <w:color w:val="auto"/>
                <w:sz w:val="18"/>
                <w:szCs w:val="18"/>
                <w:lang w:eastAsia="en-US"/>
              </w:rPr>
            </w:pPr>
            <w:r>
              <w:rPr>
                <w:rFonts w:ascii="宋体" w:hAnsi="宋体" w:eastAsia="宋体" w:cs="宋体"/>
                <w:b/>
                <w:color w:val="auto"/>
                <w:spacing w:val="-2"/>
                <w:sz w:val="18"/>
                <w:szCs w:val="18"/>
                <w:lang w:eastAsia="en-US"/>
              </w:rPr>
              <w:t>参考分</w:t>
            </w:r>
            <w:r>
              <w:rPr>
                <w:rFonts w:ascii="宋体" w:hAnsi="宋体" w:eastAsia="宋体" w:cs="宋体"/>
                <w:b/>
                <w:color w:val="auto"/>
                <w:spacing w:val="-1"/>
                <w:sz w:val="18"/>
                <w:szCs w:val="18"/>
                <w:lang w:eastAsia="en-US"/>
              </w:rPr>
              <w:t>值</w:t>
            </w:r>
          </w:p>
        </w:tc>
        <w:tc>
          <w:tcPr>
            <w:tcW w:w="1134" w:type="dxa"/>
            <w:vAlign w:val="center"/>
          </w:tcPr>
          <w:p>
            <w:pPr>
              <w:widowControl w:val="0"/>
              <w:ind w:left="10"/>
              <w:jc w:val="center"/>
              <w:rPr>
                <w:rFonts w:ascii="宋体" w:hAnsi="宋体" w:eastAsia="宋体" w:cs="宋体"/>
                <w:b/>
                <w:color w:val="auto"/>
                <w:sz w:val="18"/>
                <w:szCs w:val="18"/>
                <w:lang w:eastAsia="en-US"/>
              </w:rPr>
            </w:pPr>
            <w:r>
              <w:rPr>
                <w:rFonts w:ascii="宋体" w:hAnsi="宋体" w:eastAsia="宋体" w:cs="宋体"/>
                <w:b/>
                <w:color w:val="auto"/>
                <w:spacing w:val="-2"/>
                <w:sz w:val="18"/>
                <w:szCs w:val="18"/>
                <w:lang w:eastAsia="en-US"/>
              </w:rPr>
              <w:t>指标说</w:t>
            </w:r>
            <w:r>
              <w:rPr>
                <w:rFonts w:ascii="宋体" w:hAnsi="宋体" w:eastAsia="宋体" w:cs="宋体"/>
                <w:b/>
                <w:color w:val="auto"/>
                <w:spacing w:val="-1"/>
                <w:sz w:val="18"/>
                <w:szCs w:val="18"/>
                <w:lang w:eastAsia="en-US"/>
              </w:rPr>
              <w:t>明</w:t>
            </w:r>
          </w:p>
        </w:tc>
        <w:tc>
          <w:tcPr>
            <w:tcW w:w="1559" w:type="dxa"/>
            <w:vAlign w:val="center"/>
          </w:tcPr>
          <w:p>
            <w:pPr>
              <w:widowControl w:val="0"/>
              <w:jc w:val="center"/>
              <w:rPr>
                <w:rFonts w:ascii="宋体" w:hAnsi="宋体" w:eastAsia="宋体" w:cs="宋体"/>
                <w:b/>
                <w:color w:val="auto"/>
                <w:sz w:val="18"/>
                <w:szCs w:val="18"/>
                <w:lang w:eastAsia="en-US"/>
              </w:rPr>
            </w:pPr>
            <w:r>
              <w:rPr>
                <w:rFonts w:ascii="宋体" w:hAnsi="宋体" w:eastAsia="宋体" w:cs="宋体"/>
                <w:b/>
                <w:color w:val="auto"/>
                <w:spacing w:val="-2"/>
                <w:sz w:val="18"/>
                <w:szCs w:val="18"/>
                <w:lang w:eastAsia="en-US"/>
              </w:rPr>
              <w:t>情</w:t>
            </w:r>
            <w:r>
              <w:rPr>
                <w:rFonts w:ascii="宋体" w:hAnsi="宋体" w:eastAsia="宋体" w:cs="宋体"/>
                <w:b/>
                <w:color w:val="auto"/>
                <w:spacing w:val="-1"/>
                <w:sz w:val="18"/>
                <w:szCs w:val="18"/>
                <w:lang w:eastAsia="en-US"/>
              </w:rPr>
              <w:t>况</w:t>
            </w:r>
          </w:p>
        </w:tc>
        <w:tc>
          <w:tcPr>
            <w:tcW w:w="851" w:type="dxa"/>
            <w:vAlign w:val="center"/>
          </w:tcPr>
          <w:p>
            <w:pPr>
              <w:widowControl w:val="0"/>
              <w:ind w:left="14"/>
              <w:jc w:val="center"/>
              <w:rPr>
                <w:rFonts w:ascii="宋体" w:hAnsi="宋体" w:eastAsia="宋体" w:cs="宋体"/>
                <w:b/>
                <w:color w:val="auto"/>
                <w:sz w:val="18"/>
                <w:szCs w:val="18"/>
                <w:lang w:eastAsia="en-US"/>
              </w:rPr>
            </w:pPr>
            <w:r>
              <w:rPr>
                <w:rFonts w:ascii="宋体" w:hAnsi="宋体" w:eastAsia="宋体" w:cs="宋体"/>
                <w:b/>
                <w:color w:val="auto"/>
                <w:spacing w:val="-2"/>
                <w:sz w:val="18"/>
                <w:szCs w:val="18"/>
                <w:lang w:eastAsia="en-US"/>
              </w:rPr>
              <w:t>参考分</w:t>
            </w:r>
            <w:r>
              <w:rPr>
                <w:rFonts w:ascii="宋体" w:hAnsi="宋体" w:eastAsia="宋体" w:cs="宋体"/>
                <w:b/>
                <w:color w:val="auto"/>
                <w:spacing w:val="-1"/>
                <w:sz w:val="18"/>
                <w:szCs w:val="18"/>
                <w:lang w:eastAsia="en-US"/>
              </w:rPr>
              <w:t>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40" w:hRule="atLeast"/>
        </w:trPr>
        <w:tc>
          <w:tcPr>
            <w:tcW w:w="849" w:type="dxa"/>
            <w:vMerge w:val="restart"/>
          </w:tcPr>
          <w:p>
            <w:pPr>
              <w:widowControl w:val="0"/>
              <w:rPr>
                <w:color w:val="auto"/>
                <w:sz w:val="18"/>
                <w:szCs w:val="18"/>
                <w:lang w:eastAsia="en-US"/>
              </w:rPr>
            </w:pPr>
          </w:p>
          <w:p>
            <w:pPr>
              <w:widowControl w:val="0"/>
              <w:rPr>
                <w:color w:val="auto"/>
                <w:sz w:val="18"/>
                <w:szCs w:val="18"/>
                <w:lang w:eastAsia="en-US"/>
              </w:rPr>
            </w:pPr>
          </w:p>
          <w:p>
            <w:pPr>
              <w:widowControl w:val="0"/>
              <w:rPr>
                <w:color w:val="auto"/>
                <w:sz w:val="18"/>
                <w:szCs w:val="18"/>
                <w:lang w:eastAsia="en-US"/>
              </w:rPr>
            </w:pPr>
          </w:p>
          <w:p>
            <w:pPr>
              <w:widowControl w:val="0"/>
              <w:rPr>
                <w:color w:val="auto"/>
                <w:sz w:val="18"/>
                <w:szCs w:val="18"/>
                <w:lang w:eastAsia="en-US"/>
              </w:rPr>
            </w:pPr>
          </w:p>
          <w:p>
            <w:pPr>
              <w:widowControl w:val="0"/>
              <w:rPr>
                <w:color w:val="auto"/>
                <w:sz w:val="18"/>
                <w:szCs w:val="18"/>
                <w:lang w:eastAsia="en-US"/>
              </w:rPr>
            </w:pPr>
          </w:p>
          <w:p>
            <w:pPr>
              <w:widowControl w:val="0"/>
              <w:ind w:left="383"/>
              <w:rPr>
                <w:rFonts w:ascii="宋体" w:hAnsi="宋体" w:eastAsia="宋体" w:cs="宋体"/>
                <w:color w:val="auto"/>
                <w:sz w:val="18"/>
                <w:szCs w:val="18"/>
                <w:lang w:eastAsia="en-US"/>
              </w:rPr>
            </w:pPr>
            <w:r>
              <w:rPr>
                <w:rFonts w:ascii="宋体" w:hAnsi="宋体" w:eastAsia="宋体" w:cs="宋体"/>
                <w:color w:val="auto"/>
                <w:sz w:val="18"/>
                <w:szCs w:val="18"/>
                <w:lang w:eastAsia="en-US"/>
              </w:rPr>
              <w:t>3</w:t>
            </w:r>
          </w:p>
        </w:tc>
        <w:tc>
          <w:tcPr>
            <w:tcW w:w="1132" w:type="dxa"/>
            <w:vMerge w:val="restart"/>
            <w:vAlign w:val="center"/>
          </w:tcPr>
          <w:p>
            <w:pPr>
              <w:widowControl w:val="0"/>
              <w:ind w:left="151" w:leftChars="72" w:right="-10" w:rightChars="-5"/>
              <w:rPr>
                <w:rFonts w:ascii="宋体" w:hAnsi="宋体" w:eastAsia="宋体" w:cs="宋体"/>
                <w:color w:val="auto"/>
                <w:sz w:val="18"/>
                <w:szCs w:val="18"/>
                <w:lang w:eastAsia="en-US"/>
              </w:rPr>
            </w:pPr>
            <w:r>
              <w:rPr>
                <w:rFonts w:hint="eastAsia" w:ascii="宋体" w:hAnsi="宋体" w:eastAsia="宋体" w:cs="宋体"/>
                <w:color w:val="auto"/>
                <w:spacing w:val="7"/>
                <w:sz w:val="18"/>
                <w:szCs w:val="18"/>
                <w:lang w:eastAsia="en-US"/>
              </w:rPr>
              <w:t>可能受有</w:t>
            </w:r>
            <w:r>
              <w:rPr>
                <w:rFonts w:hint="eastAsia" w:ascii="宋体" w:hAnsi="宋体" w:eastAsia="宋体" w:cs="宋体"/>
                <w:color w:val="auto"/>
                <w:spacing w:val="6"/>
                <w:sz w:val="18"/>
                <w:szCs w:val="18"/>
                <w:lang w:eastAsia="en-US"/>
              </w:rPr>
              <w:t>毒</w:t>
            </w:r>
            <w:r>
              <w:rPr>
                <w:rFonts w:hint="eastAsia" w:ascii="宋体" w:hAnsi="宋体" w:eastAsia="宋体" w:cs="宋体"/>
                <w:color w:val="auto"/>
                <w:spacing w:val="7"/>
                <w:sz w:val="18"/>
                <w:szCs w:val="18"/>
                <w:lang w:eastAsia="en-US"/>
              </w:rPr>
              <w:t>有</w:t>
            </w:r>
            <w:r>
              <w:rPr>
                <w:rFonts w:hint="eastAsia" w:ascii="宋体" w:hAnsi="宋体" w:eastAsia="宋体" w:cs="宋体"/>
                <w:color w:val="auto"/>
                <w:spacing w:val="6"/>
                <w:sz w:val="18"/>
                <w:szCs w:val="18"/>
                <w:lang w:eastAsia="en-US"/>
              </w:rPr>
              <w:t>害气体影响</w:t>
            </w:r>
            <w:r>
              <w:rPr>
                <w:rFonts w:hint="eastAsia" w:ascii="宋体" w:hAnsi="宋体" w:eastAsia="宋体" w:cs="宋体"/>
                <w:color w:val="auto"/>
                <w:spacing w:val="7"/>
                <w:sz w:val="18"/>
                <w:szCs w:val="18"/>
                <w:lang w:eastAsia="en-US"/>
              </w:rPr>
              <w:t>的</w:t>
            </w:r>
            <w:r>
              <w:rPr>
                <w:rFonts w:hint="eastAsia" w:ascii="宋体" w:hAnsi="宋体" w:eastAsia="宋体" w:cs="宋体"/>
                <w:color w:val="auto"/>
                <w:spacing w:val="6"/>
                <w:sz w:val="18"/>
                <w:szCs w:val="18"/>
                <w:lang w:eastAsia="en-US"/>
              </w:rPr>
              <w:t>人员疏散方</w:t>
            </w:r>
            <w:r>
              <w:rPr>
                <w:rFonts w:hint="eastAsia" w:ascii="宋体" w:hAnsi="宋体" w:eastAsia="宋体" w:cs="宋体"/>
                <w:color w:val="auto"/>
                <w:spacing w:val="7"/>
                <w:sz w:val="18"/>
                <w:szCs w:val="18"/>
                <w:lang w:eastAsia="en-US"/>
              </w:rPr>
              <w:t>案</w:t>
            </w:r>
            <w:r>
              <w:rPr>
                <w:rFonts w:hint="eastAsia" w:ascii="宋体" w:hAnsi="宋体" w:eastAsia="宋体" w:cs="宋体"/>
                <w:color w:val="auto"/>
                <w:spacing w:val="6"/>
                <w:sz w:val="18"/>
                <w:szCs w:val="18"/>
                <w:lang w:eastAsia="en-US"/>
              </w:rPr>
              <w:t>编制及落实</w:t>
            </w:r>
            <w:r>
              <w:rPr>
                <w:rFonts w:hint="eastAsia" w:ascii="宋体" w:hAnsi="宋体" w:eastAsia="宋体" w:cs="宋体"/>
                <w:color w:val="auto"/>
                <w:spacing w:val="-2"/>
                <w:sz w:val="18"/>
                <w:szCs w:val="18"/>
                <w:lang w:eastAsia="en-US"/>
              </w:rPr>
              <w:t>情</w:t>
            </w:r>
            <w:r>
              <w:rPr>
                <w:rFonts w:hint="eastAsia" w:ascii="宋体" w:hAnsi="宋体" w:eastAsia="宋体" w:cs="宋体"/>
                <w:color w:val="auto"/>
                <w:spacing w:val="-1"/>
                <w:sz w:val="18"/>
                <w:szCs w:val="18"/>
                <w:lang w:eastAsia="en-US"/>
              </w:rPr>
              <w:t>况</w:t>
            </w:r>
          </w:p>
        </w:tc>
        <w:tc>
          <w:tcPr>
            <w:tcW w:w="1227" w:type="dxa"/>
          </w:tcPr>
          <w:p>
            <w:pPr>
              <w:widowControl w:val="0"/>
              <w:rPr>
                <w:color w:val="auto"/>
                <w:sz w:val="18"/>
                <w:szCs w:val="18"/>
                <w:lang w:eastAsia="en-US"/>
              </w:rPr>
            </w:pPr>
          </w:p>
        </w:tc>
        <w:tc>
          <w:tcPr>
            <w:tcW w:w="1226" w:type="dxa"/>
          </w:tcPr>
          <w:p>
            <w:pPr>
              <w:widowControl w:val="0"/>
              <w:rPr>
                <w:color w:val="auto"/>
                <w:sz w:val="18"/>
                <w:szCs w:val="18"/>
                <w:lang w:eastAsia="en-US"/>
              </w:rPr>
            </w:pPr>
          </w:p>
        </w:tc>
        <w:tc>
          <w:tcPr>
            <w:tcW w:w="961" w:type="dxa"/>
          </w:tcPr>
          <w:p>
            <w:pPr>
              <w:widowControl w:val="0"/>
              <w:rPr>
                <w:color w:val="auto"/>
                <w:sz w:val="18"/>
                <w:szCs w:val="18"/>
                <w:lang w:eastAsia="en-US"/>
              </w:rPr>
            </w:pPr>
          </w:p>
        </w:tc>
        <w:tc>
          <w:tcPr>
            <w:tcW w:w="1134" w:type="dxa"/>
            <w:vMerge w:val="restart"/>
            <w:vAlign w:val="center"/>
          </w:tcPr>
          <w:p>
            <w:pPr>
              <w:widowControl w:val="0"/>
              <w:ind w:left="158" w:leftChars="75"/>
              <w:rPr>
                <w:rFonts w:ascii="宋体" w:hAnsi="宋体" w:eastAsia="宋体" w:cs="宋体"/>
                <w:color w:val="auto"/>
                <w:sz w:val="18"/>
                <w:szCs w:val="18"/>
                <w:lang w:eastAsia="en-US"/>
              </w:rPr>
            </w:pPr>
            <w:r>
              <w:rPr>
                <w:rFonts w:hint="eastAsia" w:ascii="宋体" w:hAnsi="宋体" w:eastAsia="宋体" w:cs="宋体"/>
                <w:color w:val="auto"/>
                <w:spacing w:val="19"/>
                <w:sz w:val="18"/>
                <w:szCs w:val="18"/>
                <w:lang w:eastAsia="en-US"/>
              </w:rPr>
              <w:t>大</w:t>
            </w:r>
            <w:r>
              <w:rPr>
                <w:rFonts w:hint="eastAsia" w:ascii="宋体" w:hAnsi="宋体" w:eastAsia="宋体" w:cs="宋体"/>
                <w:color w:val="auto"/>
                <w:spacing w:val="16"/>
                <w:sz w:val="18"/>
                <w:szCs w:val="18"/>
                <w:lang w:eastAsia="en-US"/>
              </w:rPr>
              <w:t>气突发环境风险事件</w:t>
            </w:r>
            <w:r>
              <w:rPr>
                <w:rFonts w:hint="eastAsia" w:ascii="宋体" w:hAnsi="宋体" w:eastAsia="宋体" w:cs="宋体"/>
                <w:color w:val="auto"/>
                <w:spacing w:val="24"/>
                <w:sz w:val="18"/>
                <w:szCs w:val="18"/>
                <w:lang w:eastAsia="en-US"/>
              </w:rPr>
              <w:t>工业</w:t>
            </w:r>
            <w:r>
              <w:rPr>
                <w:rFonts w:ascii="宋体" w:hAnsi="宋体" w:eastAsia="宋体" w:cs="宋体"/>
                <w:color w:val="auto"/>
                <w:spacing w:val="24"/>
                <w:sz w:val="18"/>
                <w:szCs w:val="18"/>
                <w:lang w:eastAsia="en-US"/>
              </w:rPr>
              <w:t>园区</w:t>
            </w:r>
            <w:r>
              <w:rPr>
                <w:rFonts w:hint="eastAsia" w:ascii="宋体" w:hAnsi="宋体" w:eastAsia="宋体" w:cs="宋体"/>
                <w:color w:val="auto"/>
                <w:spacing w:val="24"/>
                <w:sz w:val="18"/>
                <w:szCs w:val="18"/>
                <w:lang w:eastAsia="en-US"/>
              </w:rPr>
              <w:t>应急疏散方案</w:t>
            </w:r>
            <w:r>
              <w:rPr>
                <w:rFonts w:hint="eastAsia" w:ascii="宋体" w:hAnsi="宋体" w:eastAsia="宋体" w:cs="宋体"/>
                <w:color w:val="auto"/>
                <w:spacing w:val="15"/>
                <w:sz w:val="18"/>
                <w:szCs w:val="18"/>
                <w:lang w:eastAsia="en-US"/>
              </w:rPr>
              <w:t>制</w:t>
            </w:r>
            <w:r>
              <w:rPr>
                <w:rFonts w:hint="eastAsia" w:ascii="宋体" w:hAnsi="宋体" w:eastAsia="宋体" w:cs="宋体"/>
                <w:color w:val="auto"/>
                <w:spacing w:val="12"/>
                <w:sz w:val="18"/>
                <w:szCs w:val="18"/>
                <w:lang w:eastAsia="en-US"/>
              </w:rPr>
              <w:t>定</w:t>
            </w:r>
            <w:r>
              <w:rPr>
                <w:rFonts w:hint="eastAsia" w:ascii="宋体" w:hAnsi="宋体" w:eastAsia="宋体" w:cs="宋体"/>
                <w:color w:val="auto"/>
                <w:spacing w:val="8"/>
                <w:sz w:val="18"/>
                <w:szCs w:val="18"/>
                <w:lang w:eastAsia="en-US"/>
              </w:rPr>
              <w:t>及落实情况</w:t>
            </w:r>
          </w:p>
        </w:tc>
        <w:tc>
          <w:tcPr>
            <w:tcW w:w="1559" w:type="dxa"/>
            <w:vAlign w:val="center"/>
          </w:tcPr>
          <w:p>
            <w:pPr>
              <w:widowControl w:val="0"/>
              <w:ind w:left="159" w:leftChars="76"/>
              <w:rPr>
                <w:rFonts w:ascii="宋体" w:hAnsi="宋体" w:eastAsia="宋体" w:cs="宋体"/>
                <w:color w:val="auto"/>
                <w:sz w:val="18"/>
                <w:szCs w:val="18"/>
                <w:lang w:eastAsia="en-US"/>
              </w:rPr>
            </w:pPr>
            <w:r>
              <w:rPr>
                <w:rFonts w:hint="eastAsia" w:ascii="宋体" w:hAnsi="宋体" w:eastAsia="宋体" w:cs="宋体"/>
                <w:color w:val="auto"/>
                <w:spacing w:val="24"/>
                <w:sz w:val="18"/>
                <w:szCs w:val="18"/>
                <w:lang w:eastAsia="en-US"/>
              </w:rPr>
              <w:t>没有制定大气突发环境事件工业</w:t>
            </w:r>
            <w:r>
              <w:rPr>
                <w:rFonts w:ascii="宋体" w:hAnsi="宋体" w:eastAsia="宋体" w:cs="宋体"/>
                <w:color w:val="auto"/>
                <w:spacing w:val="24"/>
                <w:sz w:val="18"/>
                <w:szCs w:val="18"/>
                <w:lang w:eastAsia="en-US"/>
              </w:rPr>
              <w:t>园区</w:t>
            </w:r>
            <w:r>
              <w:rPr>
                <w:rFonts w:hint="eastAsia" w:ascii="宋体" w:hAnsi="宋体" w:eastAsia="宋体" w:cs="宋体"/>
                <w:color w:val="auto"/>
                <w:spacing w:val="24"/>
                <w:sz w:val="18"/>
                <w:szCs w:val="18"/>
                <w:lang w:eastAsia="en-US"/>
              </w:rPr>
              <w:t>应急疏散方案</w:t>
            </w:r>
          </w:p>
        </w:tc>
        <w:tc>
          <w:tcPr>
            <w:tcW w:w="851" w:type="dxa"/>
            <w:vAlign w:val="center"/>
          </w:tcPr>
          <w:p>
            <w:pPr>
              <w:widowControl w:val="0"/>
              <w:jc w:val="center"/>
              <w:rPr>
                <w:rFonts w:ascii="宋体" w:hAnsi="宋体" w:eastAsia="宋体" w:cs="宋体"/>
                <w:color w:val="auto"/>
                <w:sz w:val="18"/>
                <w:szCs w:val="18"/>
                <w:lang w:eastAsia="en-US"/>
              </w:rPr>
            </w:pPr>
            <w:r>
              <w:rPr>
                <w:rFonts w:ascii="宋体" w:hAnsi="宋体" w:eastAsia="宋体" w:cs="宋体"/>
                <w:color w:val="auto"/>
                <w:spacing w:val="-3"/>
                <w:sz w:val="18"/>
                <w:szCs w:val="18"/>
                <w:lang w:eastAsia="en-US"/>
              </w:rPr>
              <w:t>2</w:t>
            </w:r>
            <w:r>
              <w:rPr>
                <w:rFonts w:ascii="宋体" w:hAnsi="宋体" w:eastAsia="宋体" w:cs="宋体"/>
                <w:color w:val="auto"/>
                <w:spacing w:val="-2"/>
                <w:sz w:val="18"/>
                <w:szCs w:val="18"/>
                <w:lang w:eastAsia="en-US"/>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940" w:hRule="atLeast"/>
        </w:trPr>
        <w:tc>
          <w:tcPr>
            <w:tcW w:w="849" w:type="dxa"/>
            <w:vMerge w:val="continue"/>
          </w:tcPr>
          <w:p>
            <w:pPr>
              <w:widowControl w:val="0"/>
              <w:rPr>
                <w:color w:val="auto"/>
                <w:sz w:val="18"/>
                <w:szCs w:val="18"/>
                <w:lang w:eastAsia="en-US"/>
              </w:rPr>
            </w:pPr>
          </w:p>
        </w:tc>
        <w:tc>
          <w:tcPr>
            <w:tcW w:w="1132" w:type="dxa"/>
            <w:vMerge w:val="continue"/>
          </w:tcPr>
          <w:p>
            <w:pPr>
              <w:widowControl w:val="0"/>
              <w:ind w:left="151" w:leftChars="72" w:right="128" w:rightChars="61"/>
              <w:rPr>
                <w:color w:val="auto"/>
                <w:sz w:val="18"/>
                <w:szCs w:val="18"/>
                <w:lang w:eastAsia="en-US"/>
              </w:rPr>
            </w:pPr>
          </w:p>
        </w:tc>
        <w:tc>
          <w:tcPr>
            <w:tcW w:w="1227" w:type="dxa"/>
          </w:tcPr>
          <w:p>
            <w:pPr>
              <w:widowControl w:val="0"/>
              <w:rPr>
                <w:color w:val="auto"/>
                <w:sz w:val="18"/>
                <w:szCs w:val="18"/>
                <w:lang w:eastAsia="en-US"/>
              </w:rPr>
            </w:pPr>
          </w:p>
        </w:tc>
        <w:tc>
          <w:tcPr>
            <w:tcW w:w="1226" w:type="dxa"/>
          </w:tcPr>
          <w:p>
            <w:pPr>
              <w:widowControl w:val="0"/>
              <w:rPr>
                <w:color w:val="auto"/>
                <w:sz w:val="18"/>
                <w:szCs w:val="18"/>
                <w:lang w:eastAsia="en-US"/>
              </w:rPr>
            </w:pPr>
          </w:p>
        </w:tc>
        <w:tc>
          <w:tcPr>
            <w:tcW w:w="961" w:type="dxa"/>
          </w:tcPr>
          <w:p>
            <w:pPr>
              <w:widowControl w:val="0"/>
              <w:rPr>
                <w:color w:val="auto"/>
                <w:sz w:val="18"/>
                <w:szCs w:val="18"/>
                <w:lang w:eastAsia="en-US"/>
              </w:rPr>
            </w:pPr>
          </w:p>
        </w:tc>
        <w:tc>
          <w:tcPr>
            <w:tcW w:w="1134" w:type="dxa"/>
            <w:vMerge w:val="continue"/>
            <w:vAlign w:val="center"/>
          </w:tcPr>
          <w:p>
            <w:pPr>
              <w:widowControl w:val="0"/>
              <w:ind w:left="158" w:leftChars="75" w:right="122" w:rightChars="58"/>
              <w:jc w:val="both"/>
              <w:rPr>
                <w:color w:val="auto"/>
                <w:sz w:val="18"/>
                <w:szCs w:val="18"/>
                <w:lang w:eastAsia="en-US"/>
              </w:rPr>
            </w:pPr>
          </w:p>
        </w:tc>
        <w:tc>
          <w:tcPr>
            <w:tcW w:w="1559" w:type="dxa"/>
            <w:vAlign w:val="center"/>
          </w:tcPr>
          <w:p>
            <w:pPr>
              <w:widowControl w:val="0"/>
              <w:ind w:left="159" w:leftChars="76"/>
              <w:rPr>
                <w:rFonts w:ascii="宋体" w:hAnsi="宋体" w:eastAsia="宋体" w:cs="宋体"/>
                <w:color w:val="auto"/>
                <w:sz w:val="18"/>
                <w:szCs w:val="18"/>
                <w:lang w:eastAsia="en-US"/>
              </w:rPr>
            </w:pPr>
            <w:r>
              <w:rPr>
                <w:rFonts w:ascii="宋体" w:hAnsi="宋体" w:eastAsia="宋体" w:cs="宋体"/>
                <w:color w:val="auto"/>
                <w:spacing w:val="25"/>
                <w:sz w:val="18"/>
                <w:szCs w:val="18"/>
                <w:lang w:eastAsia="en-US"/>
              </w:rPr>
              <w:t>已</w:t>
            </w:r>
            <w:r>
              <w:rPr>
                <w:rFonts w:ascii="宋体" w:hAnsi="宋体" w:eastAsia="宋体" w:cs="宋体"/>
                <w:color w:val="auto"/>
                <w:spacing w:val="21"/>
                <w:sz w:val="18"/>
                <w:szCs w:val="18"/>
                <w:lang w:eastAsia="en-US"/>
              </w:rPr>
              <w:t>制定大气突发</w:t>
            </w:r>
            <w:r>
              <w:rPr>
                <w:rFonts w:ascii="宋体" w:hAnsi="宋体" w:eastAsia="宋体" w:cs="宋体"/>
                <w:color w:val="auto"/>
                <w:spacing w:val="26"/>
                <w:sz w:val="18"/>
                <w:szCs w:val="18"/>
                <w:lang w:eastAsia="en-US"/>
              </w:rPr>
              <w:t>环</w:t>
            </w:r>
            <w:r>
              <w:rPr>
                <w:rFonts w:ascii="宋体" w:hAnsi="宋体" w:eastAsia="宋体" w:cs="宋体"/>
                <w:color w:val="auto"/>
                <w:spacing w:val="22"/>
                <w:sz w:val="18"/>
                <w:szCs w:val="18"/>
                <w:lang w:eastAsia="en-US"/>
              </w:rPr>
              <w:t>境事件</w:t>
            </w:r>
            <w:r>
              <w:rPr>
                <w:rFonts w:hint="eastAsia" w:ascii="宋体" w:hAnsi="宋体" w:eastAsia="宋体" w:cs="宋体"/>
                <w:color w:val="auto"/>
                <w:spacing w:val="24"/>
                <w:sz w:val="18"/>
                <w:szCs w:val="18"/>
                <w:lang w:eastAsia="en-US"/>
              </w:rPr>
              <w:t>工业</w:t>
            </w:r>
            <w:r>
              <w:rPr>
                <w:rFonts w:ascii="宋体" w:hAnsi="宋体" w:eastAsia="宋体" w:cs="宋体"/>
                <w:color w:val="auto"/>
                <w:spacing w:val="24"/>
                <w:sz w:val="18"/>
                <w:szCs w:val="18"/>
                <w:lang w:eastAsia="en-US"/>
              </w:rPr>
              <w:t>园区</w:t>
            </w:r>
            <w:r>
              <w:rPr>
                <w:rFonts w:hint="eastAsia" w:ascii="宋体" w:hAnsi="宋体" w:eastAsia="宋体" w:cs="宋体"/>
                <w:color w:val="auto"/>
                <w:spacing w:val="24"/>
                <w:sz w:val="18"/>
                <w:szCs w:val="18"/>
                <w:lang w:eastAsia="en-US"/>
              </w:rPr>
              <w:t>应急疏散方案</w:t>
            </w:r>
            <w:r>
              <w:rPr>
                <w:rFonts w:ascii="宋体" w:hAnsi="宋体" w:eastAsia="宋体" w:cs="宋体"/>
                <w:color w:val="auto"/>
                <w:spacing w:val="8"/>
                <w:sz w:val="18"/>
                <w:szCs w:val="18"/>
                <w:lang w:eastAsia="en-US"/>
              </w:rPr>
              <w:t>，未组织演练</w:t>
            </w:r>
          </w:p>
        </w:tc>
        <w:tc>
          <w:tcPr>
            <w:tcW w:w="851" w:type="dxa"/>
            <w:vAlign w:val="center"/>
          </w:tcPr>
          <w:p>
            <w:pPr>
              <w:widowControl w:val="0"/>
              <w:jc w:val="center"/>
              <w:rPr>
                <w:rFonts w:ascii="宋体" w:hAnsi="宋体" w:eastAsia="宋体" w:cs="宋体"/>
                <w:color w:val="auto"/>
                <w:sz w:val="18"/>
                <w:szCs w:val="18"/>
                <w:lang w:eastAsia="en-US"/>
              </w:rPr>
            </w:pPr>
            <w:r>
              <w:rPr>
                <w:rFonts w:ascii="宋体" w:hAnsi="宋体" w:eastAsia="宋体" w:cs="宋体"/>
                <w:color w:val="auto"/>
                <w:spacing w:val="-6"/>
                <w:sz w:val="18"/>
                <w:szCs w:val="18"/>
                <w:lang w:eastAsia="en-US"/>
              </w:rPr>
              <w:t>1</w:t>
            </w:r>
            <w:r>
              <w:rPr>
                <w:rFonts w:ascii="宋体" w:hAnsi="宋体" w:eastAsia="宋体" w:cs="宋体"/>
                <w:color w:val="auto"/>
                <w:spacing w:val="-5"/>
                <w:sz w:val="18"/>
                <w:szCs w:val="18"/>
                <w:lang w:eastAsia="en-US"/>
              </w:rPr>
              <w:t>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41" w:hRule="atLeast"/>
        </w:trPr>
        <w:tc>
          <w:tcPr>
            <w:tcW w:w="849" w:type="dxa"/>
            <w:vMerge w:val="continue"/>
          </w:tcPr>
          <w:p>
            <w:pPr>
              <w:widowControl w:val="0"/>
              <w:rPr>
                <w:color w:val="auto"/>
                <w:sz w:val="18"/>
                <w:szCs w:val="18"/>
                <w:lang w:eastAsia="en-US"/>
              </w:rPr>
            </w:pPr>
          </w:p>
        </w:tc>
        <w:tc>
          <w:tcPr>
            <w:tcW w:w="1132" w:type="dxa"/>
            <w:vMerge w:val="continue"/>
          </w:tcPr>
          <w:p>
            <w:pPr>
              <w:widowControl w:val="0"/>
              <w:ind w:left="151" w:leftChars="72" w:right="128" w:rightChars="61"/>
              <w:rPr>
                <w:color w:val="auto"/>
                <w:sz w:val="18"/>
                <w:szCs w:val="18"/>
                <w:lang w:eastAsia="en-US"/>
              </w:rPr>
            </w:pPr>
          </w:p>
        </w:tc>
        <w:tc>
          <w:tcPr>
            <w:tcW w:w="1227" w:type="dxa"/>
          </w:tcPr>
          <w:p>
            <w:pPr>
              <w:widowControl w:val="0"/>
              <w:rPr>
                <w:color w:val="auto"/>
                <w:sz w:val="18"/>
                <w:szCs w:val="18"/>
                <w:lang w:eastAsia="en-US"/>
              </w:rPr>
            </w:pPr>
          </w:p>
        </w:tc>
        <w:tc>
          <w:tcPr>
            <w:tcW w:w="1226" w:type="dxa"/>
          </w:tcPr>
          <w:p>
            <w:pPr>
              <w:widowControl w:val="0"/>
              <w:rPr>
                <w:color w:val="auto"/>
                <w:sz w:val="18"/>
                <w:szCs w:val="18"/>
                <w:lang w:eastAsia="en-US"/>
              </w:rPr>
            </w:pPr>
          </w:p>
        </w:tc>
        <w:tc>
          <w:tcPr>
            <w:tcW w:w="961" w:type="dxa"/>
          </w:tcPr>
          <w:p>
            <w:pPr>
              <w:widowControl w:val="0"/>
              <w:rPr>
                <w:color w:val="auto"/>
                <w:sz w:val="18"/>
                <w:szCs w:val="18"/>
                <w:lang w:eastAsia="en-US"/>
              </w:rPr>
            </w:pPr>
          </w:p>
        </w:tc>
        <w:tc>
          <w:tcPr>
            <w:tcW w:w="1134" w:type="dxa"/>
            <w:vMerge w:val="continue"/>
            <w:vAlign w:val="center"/>
          </w:tcPr>
          <w:p>
            <w:pPr>
              <w:widowControl w:val="0"/>
              <w:ind w:left="158" w:leftChars="75" w:right="122" w:rightChars="58"/>
              <w:jc w:val="both"/>
              <w:rPr>
                <w:color w:val="auto"/>
                <w:sz w:val="18"/>
                <w:szCs w:val="18"/>
                <w:lang w:eastAsia="en-US"/>
              </w:rPr>
            </w:pPr>
          </w:p>
        </w:tc>
        <w:tc>
          <w:tcPr>
            <w:tcW w:w="1559" w:type="dxa"/>
            <w:vAlign w:val="center"/>
          </w:tcPr>
          <w:p>
            <w:pPr>
              <w:widowControl w:val="0"/>
              <w:ind w:left="159" w:leftChars="76"/>
              <w:rPr>
                <w:rFonts w:ascii="宋体" w:hAnsi="宋体" w:eastAsia="宋体" w:cs="宋体"/>
                <w:color w:val="auto"/>
                <w:sz w:val="18"/>
                <w:szCs w:val="18"/>
                <w:lang w:eastAsia="en-US"/>
              </w:rPr>
            </w:pPr>
            <w:r>
              <w:rPr>
                <w:rFonts w:ascii="宋体" w:hAnsi="宋体" w:eastAsia="宋体" w:cs="宋体"/>
                <w:color w:val="auto"/>
                <w:spacing w:val="25"/>
                <w:sz w:val="18"/>
                <w:szCs w:val="18"/>
                <w:lang w:eastAsia="en-US"/>
              </w:rPr>
              <w:t>已</w:t>
            </w:r>
            <w:r>
              <w:rPr>
                <w:rFonts w:ascii="宋体" w:hAnsi="宋体" w:eastAsia="宋体" w:cs="宋体"/>
                <w:color w:val="auto"/>
                <w:spacing w:val="21"/>
                <w:sz w:val="18"/>
                <w:szCs w:val="18"/>
                <w:lang w:eastAsia="en-US"/>
              </w:rPr>
              <w:t>制定大气突发</w:t>
            </w:r>
            <w:r>
              <w:rPr>
                <w:rFonts w:ascii="宋体" w:hAnsi="宋体" w:eastAsia="宋体" w:cs="宋体"/>
                <w:color w:val="auto"/>
                <w:spacing w:val="26"/>
                <w:sz w:val="18"/>
                <w:szCs w:val="18"/>
                <w:lang w:eastAsia="en-US"/>
              </w:rPr>
              <w:t>环</w:t>
            </w:r>
            <w:r>
              <w:rPr>
                <w:rFonts w:ascii="宋体" w:hAnsi="宋体" w:eastAsia="宋体" w:cs="宋体"/>
                <w:color w:val="auto"/>
                <w:spacing w:val="22"/>
                <w:sz w:val="18"/>
                <w:szCs w:val="18"/>
                <w:lang w:eastAsia="en-US"/>
              </w:rPr>
              <w:t>境事件</w:t>
            </w:r>
            <w:r>
              <w:rPr>
                <w:rFonts w:hint="eastAsia" w:ascii="宋体" w:hAnsi="宋体" w:eastAsia="宋体" w:cs="宋体"/>
                <w:color w:val="auto"/>
                <w:spacing w:val="24"/>
                <w:sz w:val="18"/>
                <w:szCs w:val="18"/>
                <w:lang w:eastAsia="en-US"/>
              </w:rPr>
              <w:t>工业</w:t>
            </w:r>
            <w:r>
              <w:rPr>
                <w:rFonts w:ascii="宋体" w:hAnsi="宋体" w:eastAsia="宋体" w:cs="宋体"/>
                <w:color w:val="auto"/>
                <w:spacing w:val="24"/>
                <w:sz w:val="18"/>
                <w:szCs w:val="18"/>
                <w:lang w:eastAsia="en-US"/>
              </w:rPr>
              <w:t>园区</w:t>
            </w:r>
            <w:r>
              <w:rPr>
                <w:rFonts w:hint="eastAsia" w:ascii="宋体" w:hAnsi="宋体" w:eastAsia="宋体" w:cs="宋体"/>
                <w:color w:val="auto"/>
                <w:spacing w:val="24"/>
                <w:sz w:val="18"/>
                <w:szCs w:val="18"/>
                <w:lang w:eastAsia="en-US"/>
              </w:rPr>
              <w:t>应急疏散方案</w:t>
            </w:r>
            <w:r>
              <w:rPr>
                <w:rFonts w:ascii="宋体" w:hAnsi="宋体" w:eastAsia="宋体" w:cs="宋体"/>
                <w:color w:val="auto"/>
                <w:spacing w:val="8"/>
                <w:sz w:val="18"/>
                <w:szCs w:val="18"/>
                <w:lang w:eastAsia="en-US"/>
              </w:rPr>
              <w:t>并组织演练</w:t>
            </w:r>
          </w:p>
        </w:tc>
        <w:tc>
          <w:tcPr>
            <w:tcW w:w="851" w:type="dxa"/>
            <w:vAlign w:val="center"/>
          </w:tcPr>
          <w:p>
            <w:pPr>
              <w:widowControl w:val="0"/>
              <w:jc w:val="center"/>
              <w:rPr>
                <w:rFonts w:ascii="宋体" w:hAnsi="宋体" w:eastAsia="宋体" w:cs="宋体"/>
                <w:color w:val="auto"/>
                <w:sz w:val="18"/>
                <w:szCs w:val="18"/>
                <w:lang w:eastAsia="en-US"/>
              </w:rPr>
            </w:pPr>
            <w:r>
              <w:rPr>
                <w:rFonts w:ascii="宋体" w:hAnsi="宋体" w:eastAsia="宋体" w:cs="宋体"/>
                <w:color w:val="auto"/>
                <w:sz w:val="18"/>
                <w:szCs w:val="18"/>
                <w:lang w:eastAsia="en-US"/>
              </w:rPr>
              <w:t>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64" w:hRule="atLeast"/>
        </w:trPr>
        <w:tc>
          <w:tcPr>
            <w:tcW w:w="849" w:type="dxa"/>
            <w:vMerge w:val="restart"/>
          </w:tcPr>
          <w:p>
            <w:pPr>
              <w:widowControl w:val="0"/>
              <w:rPr>
                <w:color w:val="auto"/>
                <w:sz w:val="18"/>
                <w:szCs w:val="18"/>
                <w:lang w:eastAsia="en-US"/>
              </w:rPr>
            </w:pPr>
          </w:p>
          <w:p>
            <w:pPr>
              <w:widowControl w:val="0"/>
              <w:rPr>
                <w:color w:val="auto"/>
                <w:sz w:val="18"/>
                <w:szCs w:val="18"/>
                <w:lang w:eastAsia="en-US"/>
              </w:rPr>
            </w:pPr>
          </w:p>
          <w:p>
            <w:pPr>
              <w:widowControl w:val="0"/>
              <w:rPr>
                <w:color w:val="auto"/>
                <w:sz w:val="18"/>
                <w:szCs w:val="18"/>
                <w:lang w:eastAsia="en-US"/>
              </w:rPr>
            </w:pPr>
          </w:p>
          <w:p>
            <w:pPr>
              <w:widowControl w:val="0"/>
              <w:rPr>
                <w:color w:val="auto"/>
                <w:sz w:val="18"/>
                <w:szCs w:val="18"/>
                <w:lang w:eastAsia="en-US"/>
              </w:rPr>
            </w:pPr>
          </w:p>
          <w:p>
            <w:pPr>
              <w:widowControl w:val="0"/>
              <w:rPr>
                <w:color w:val="auto"/>
                <w:sz w:val="18"/>
                <w:szCs w:val="18"/>
                <w:lang w:eastAsia="en-US"/>
              </w:rPr>
            </w:pPr>
          </w:p>
          <w:p>
            <w:pPr>
              <w:widowControl w:val="0"/>
              <w:rPr>
                <w:color w:val="auto"/>
                <w:sz w:val="18"/>
                <w:szCs w:val="18"/>
                <w:lang w:eastAsia="en-US"/>
              </w:rPr>
            </w:pPr>
          </w:p>
          <w:p>
            <w:pPr>
              <w:widowControl w:val="0"/>
              <w:rPr>
                <w:color w:val="auto"/>
                <w:sz w:val="18"/>
                <w:szCs w:val="18"/>
                <w:lang w:eastAsia="en-US"/>
              </w:rPr>
            </w:pPr>
          </w:p>
          <w:p>
            <w:pPr>
              <w:widowControl w:val="0"/>
              <w:rPr>
                <w:color w:val="auto"/>
                <w:sz w:val="18"/>
                <w:szCs w:val="18"/>
                <w:lang w:eastAsia="en-US"/>
              </w:rPr>
            </w:pPr>
          </w:p>
          <w:p>
            <w:pPr>
              <w:widowControl w:val="0"/>
              <w:rPr>
                <w:color w:val="auto"/>
                <w:sz w:val="18"/>
                <w:szCs w:val="18"/>
                <w:lang w:eastAsia="en-US"/>
              </w:rPr>
            </w:pPr>
          </w:p>
          <w:p>
            <w:pPr>
              <w:widowControl w:val="0"/>
              <w:ind w:left="378"/>
              <w:rPr>
                <w:rFonts w:ascii="宋体" w:hAnsi="宋体" w:eastAsia="宋体" w:cs="宋体"/>
                <w:color w:val="auto"/>
                <w:sz w:val="18"/>
                <w:szCs w:val="18"/>
                <w:lang w:eastAsia="en-US"/>
              </w:rPr>
            </w:pPr>
            <w:r>
              <w:rPr>
                <w:rFonts w:ascii="宋体" w:hAnsi="宋体" w:eastAsia="宋体" w:cs="宋体"/>
                <w:color w:val="auto"/>
                <w:sz w:val="18"/>
                <w:szCs w:val="18"/>
                <w:lang w:eastAsia="en-US"/>
              </w:rPr>
              <w:t>4</w:t>
            </w:r>
          </w:p>
        </w:tc>
        <w:tc>
          <w:tcPr>
            <w:tcW w:w="1132" w:type="dxa"/>
            <w:vMerge w:val="restart"/>
          </w:tcPr>
          <w:p>
            <w:pPr>
              <w:widowControl w:val="0"/>
              <w:ind w:left="151" w:leftChars="72" w:right="128" w:rightChars="61"/>
              <w:rPr>
                <w:color w:val="auto"/>
                <w:sz w:val="18"/>
                <w:szCs w:val="18"/>
                <w:lang w:eastAsia="en-US"/>
              </w:rPr>
            </w:pPr>
          </w:p>
          <w:p>
            <w:pPr>
              <w:widowControl w:val="0"/>
              <w:ind w:left="151" w:leftChars="72" w:right="128" w:rightChars="61"/>
              <w:rPr>
                <w:color w:val="auto"/>
                <w:sz w:val="18"/>
                <w:szCs w:val="18"/>
                <w:lang w:eastAsia="en-US"/>
              </w:rPr>
            </w:pPr>
          </w:p>
          <w:p>
            <w:pPr>
              <w:widowControl w:val="0"/>
              <w:ind w:left="151" w:leftChars="72" w:right="128" w:rightChars="61"/>
              <w:rPr>
                <w:color w:val="auto"/>
                <w:sz w:val="18"/>
                <w:szCs w:val="18"/>
                <w:lang w:eastAsia="en-US"/>
              </w:rPr>
            </w:pPr>
          </w:p>
          <w:p>
            <w:pPr>
              <w:widowControl w:val="0"/>
              <w:ind w:left="151" w:leftChars="72" w:right="128" w:rightChars="61"/>
              <w:rPr>
                <w:color w:val="auto"/>
                <w:sz w:val="18"/>
                <w:szCs w:val="18"/>
                <w:lang w:eastAsia="en-US"/>
              </w:rPr>
            </w:pPr>
          </w:p>
          <w:p>
            <w:pPr>
              <w:widowControl w:val="0"/>
              <w:ind w:left="151" w:leftChars="72" w:right="128" w:rightChars="61"/>
              <w:rPr>
                <w:color w:val="auto"/>
                <w:sz w:val="18"/>
                <w:szCs w:val="18"/>
                <w:lang w:eastAsia="en-US"/>
              </w:rPr>
            </w:pPr>
          </w:p>
          <w:p>
            <w:pPr>
              <w:widowControl w:val="0"/>
              <w:ind w:left="151" w:leftChars="72" w:right="128" w:rightChars="61"/>
              <w:rPr>
                <w:color w:val="auto"/>
                <w:sz w:val="18"/>
                <w:szCs w:val="18"/>
                <w:lang w:eastAsia="en-US"/>
              </w:rPr>
            </w:pPr>
          </w:p>
          <w:p>
            <w:pPr>
              <w:widowControl w:val="0"/>
              <w:ind w:left="151" w:leftChars="72" w:right="128" w:rightChars="61"/>
              <w:rPr>
                <w:color w:val="auto"/>
                <w:sz w:val="18"/>
                <w:szCs w:val="18"/>
                <w:lang w:eastAsia="en-US"/>
              </w:rPr>
            </w:pPr>
          </w:p>
          <w:p>
            <w:pPr>
              <w:widowControl w:val="0"/>
              <w:ind w:left="151" w:leftChars="72" w:right="128" w:rightChars="61"/>
              <w:rPr>
                <w:color w:val="auto"/>
                <w:sz w:val="18"/>
                <w:szCs w:val="18"/>
                <w:lang w:eastAsia="en-US"/>
              </w:rPr>
            </w:pPr>
          </w:p>
          <w:p>
            <w:pPr>
              <w:widowControl w:val="0"/>
              <w:ind w:left="151" w:leftChars="72" w:right="128" w:rightChars="61"/>
              <w:rPr>
                <w:color w:val="auto"/>
                <w:sz w:val="18"/>
                <w:szCs w:val="18"/>
                <w:lang w:eastAsia="en-US"/>
              </w:rPr>
            </w:pPr>
          </w:p>
          <w:p>
            <w:pPr>
              <w:widowControl w:val="0"/>
              <w:ind w:left="151" w:leftChars="72" w:right="128" w:rightChars="61"/>
              <w:jc w:val="center"/>
              <w:rPr>
                <w:rFonts w:ascii="宋体" w:hAnsi="宋体" w:eastAsia="宋体" w:cs="宋体"/>
                <w:color w:val="auto"/>
                <w:sz w:val="18"/>
                <w:szCs w:val="18"/>
                <w:lang w:eastAsia="en-US"/>
              </w:rPr>
            </w:pPr>
            <w:r>
              <w:rPr>
                <w:rFonts w:hint="eastAsia" w:ascii="宋体" w:hAnsi="宋体" w:eastAsia="宋体" w:cs="宋体"/>
                <w:color w:val="auto"/>
                <w:spacing w:val="8"/>
                <w:sz w:val="18"/>
                <w:szCs w:val="18"/>
                <w:lang w:eastAsia="en-US"/>
              </w:rPr>
              <w:t>应</w:t>
            </w:r>
            <w:r>
              <w:rPr>
                <w:rFonts w:hint="eastAsia" w:ascii="宋体" w:hAnsi="宋体" w:eastAsia="宋体" w:cs="宋体"/>
                <w:color w:val="auto"/>
                <w:spacing w:val="7"/>
                <w:sz w:val="18"/>
                <w:szCs w:val="18"/>
                <w:lang w:eastAsia="en-US"/>
              </w:rPr>
              <w:t>急物资储</w:t>
            </w:r>
            <w:r>
              <w:rPr>
                <w:rFonts w:hint="eastAsia" w:ascii="宋体" w:hAnsi="宋体" w:eastAsia="宋体" w:cs="宋体"/>
                <w:color w:val="auto"/>
                <w:spacing w:val="-3"/>
                <w:sz w:val="18"/>
                <w:szCs w:val="18"/>
                <w:lang w:eastAsia="en-US"/>
              </w:rPr>
              <w:t>备</w:t>
            </w:r>
            <w:r>
              <w:rPr>
                <w:rFonts w:hint="eastAsia" w:ascii="宋体" w:hAnsi="宋体" w:eastAsia="宋体" w:cs="宋体"/>
                <w:color w:val="auto"/>
                <w:spacing w:val="-2"/>
                <w:sz w:val="18"/>
                <w:szCs w:val="18"/>
                <w:lang w:eastAsia="en-US"/>
              </w:rPr>
              <w:t>情况</w:t>
            </w:r>
          </w:p>
        </w:tc>
        <w:tc>
          <w:tcPr>
            <w:tcW w:w="1227" w:type="dxa"/>
            <w:vMerge w:val="restart"/>
          </w:tcPr>
          <w:p>
            <w:pPr>
              <w:widowControl w:val="0"/>
              <w:rPr>
                <w:color w:val="auto"/>
                <w:sz w:val="18"/>
                <w:szCs w:val="18"/>
                <w:lang w:eastAsia="en-US"/>
              </w:rPr>
            </w:pPr>
          </w:p>
          <w:p>
            <w:pPr>
              <w:widowControl w:val="0"/>
              <w:rPr>
                <w:color w:val="auto"/>
                <w:sz w:val="18"/>
                <w:szCs w:val="18"/>
                <w:lang w:eastAsia="en-US"/>
              </w:rPr>
            </w:pPr>
          </w:p>
          <w:p>
            <w:pPr>
              <w:widowControl w:val="0"/>
              <w:rPr>
                <w:color w:val="auto"/>
                <w:sz w:val="18"/>
                <w:szCs w:val="18"/>
                <w:lang w:eastAsia="en-US"/>
              </w:rPr>
            </w:pPr>
          </w:p>
          <w:p>
            <w:pPr>
              <w:widowControl w:val="0"/>
              <w:rPr>
                <w:color w:val="auto"/>
                <w:sz w:val="18"/>
                <w:szCs w:val="18"/>
                <w:lang w:eastAsia="en-US"/>
              </w:rPr>
            </w:pPr>
          </w:p>
          <w:p>
            <w:pPr>
              <w:widowControl w:val="0"/>
              <w:ind w:left="154" w:right="2"/>
              <w:rPr>
                <w:rFonts w:ascii="宋体" w:hAnsi="宋体" w:eastAsia="宋体" w:cs="宋体"/>
                <w:color w:val="auto"/>
                <w:sz w:val="18"/>
                <w:szCs w:val="18"/>
                <w:lang w:eastAsia="en-US"/>
              </w:rPr>
            </w:pPr>
            <w:r>
              <w:rPr>
                <w:rFonts w:hint="eastAsia" w:ascii="宋体" w:hAnsi="宋体" w:eastAsia="宋体" w:cs="宋体"/>
                <w:color w:val="auto"/>
                <w:spacing w:val="26"/>
                <w:sz w:val="18"/>
                <w:szCs w:val="18"/>
                <w:lang w:eastAsia="en-US"/>
              </w:rPr>
              <w:t>突</w:t>
            </w:r>
            <w:r>
              <w:rPr>
                <w:rFonts w:hint="eastAsia" w:ascii="宋体" w:hAnsi="宋体" w:eastAsia="宋体" w:cs="宋体"/>
                <w:color w:val="auto"/>
                <w:spacing w:val="25"/>
                <w:sz w:val="18"/>
                <w:szCs w:val="18"/>
                <w:lang w:eastAsia="en-US"/>
              </w:rPr>
              <w:t>发水环境</w:t>
            </w:r>
            <w:r>
              <w:rPr>
                <w:rFonts w:hint="eastAsia" w:ascii="宋体" w:hAnsi="宋体" w:eastAsia="宋体" w:cs="宋体"/>
                <w:color w:val="auto"/>
                <w:spacing w:val="22"/>
                <w:sz w:val="18"/>
                <w:szCs w:val="18"/>
                <w:lang w:eastAsia="en-US"/>
              </w:rPr>
              <w:t>事件应急物</w:t>
            </w:r>
            <w:r>
              <w:rPr>
                <w:rFonts w:hint="eastAsia" w:ascii="宋体" w:hAnsi="宋体" w:eastAsia="宋体" w:cs="宋体"/>
                <w:color w:val="auto"/>
                <w:spacing w:val="21"/>
                <w:sz w:val="18"/>
                <w:szCs w:val="18"/>
                <w:lang w:eastAsia="en-US"/>
              </w:rPr>
              <w:t>资</w:t>
            </w:r>
            <w:r>
              <w:rPr>
                <w:rFonts w:hint="eastAsia" w:ascii="宋体" w:hAnsi="宋体" w:eastAsia="宋体" w:cs="宋体"/>
                <w:color w:val="auto"/>
                <w:spacing w:val="-7"/>
                <w:sz w:val="18"/>
                <w:szCs w:val="18"/>
                <w:lang w:eastAsia="en-US"/>
              </w:rPr>
              <w:t>实物储备、协议储备、生产能力</w:t>
            </w:r>
            <w:r>
              <w:rPr>
                <w:rFonts w:ascii="宋体" w:hAnsi="宋体" w:eastAsia="宋体" w:cs="宋体"/>
                <w:color w:val="auto"/>
                <w:sz w:val="18"/>
                <w:szCs w:val="18"/>
                <w:lang w:eastAsia="en-US"/>
              </w:rPr>
              <w:t xml:space="preserve"> </w:t>
            </w:r>
            <w:r>
              <w:rPr>
                <w:rFonts w:hint="eastAsia" w:ascii="宋体" w:hAnsi="宋体" w:eastAsia="宋体" w:cs="宋体"/>
                <w:color w:val="auto"/>
                <w:spacing w:val="22"/>
                <w:sz w:val="18"/>
                <w:szCs w:val="18"/>
                <w:lang w:eastAsia="en-US"/>
              </w:rPr>
              <w:t>储备情况及</w:t>
            </w:r>
            <w:r>
              <w:rPr>
                <w:rFonts w:hint="eastAsia" w:ascii="宋体" w:hAnsi="宋体" w:eastAsia="宋体" w:cs="宋体"/>
                <w:color w:val="auto"/>
                <w:spacing w:val="21"/>
                <w:sz w:val="18"/>
                <w:szCs w:val="18"/>
                <w:lang w:eastAsia="en-US"/>
              </w:rPr>
              <w:t>其</w:t>
            </w:r>
            <w:r>
              <w:rPr>
                <w:rFonts w:hint="eastAsia" w:ascii="宋体" w:hAnsi="宋体" w:eastAsia="宋体" w:cs="宋体"/>
                <w:color w:val="auto"/>
                <w:spacing w:val="22"/>
                <w:sz w:val="18"/>
                <w:szCs w:val="18"/>
                <w:lang w:eastAsia="en-US"/>
              </w:rPr>
              <w:t>他区域内应</w:t>
            </w:r>
            <w:r>
              <w:rPr>
                <w:rFonts w:hint="eastAsia" w:ascii="宋体" w:hAnsi="宋体" w:eastAsia="宋体" w:cs="宋体"/>
                <w:color w:val="auto"/>
                <w:spacing w:val="21"/>
                <w:sz w:val="18"/>
                <w:szCs w:val="18"/>
                <w:lang w:eastAsia="en-US"/>
              </w:rPr>
              <w:t>急</w:t>
            </w:r>
            <w:r>
              <w:rPr>
                <w:rFonts w:ascii="宋体" w:hAnsi="宋体" w:eastAsia="宋体" w:cs="宋体"/>
                <w:color w:val="auto"/>
                <w:sz w:val="18"/>
                <w:szCs w:val="18"/>
                <w:lang w:eastAsia="en-US"/>
              </w:rPr>
              <w:t xml:space="preserve"> </w:t>
            </w:r>
            <w:r>
              <w:rPr>
                <w:rFonts w:hint="eastAsia" w:ascii="宋体" w:hAnsi="宋体" w:eastAsia="宋体" w:cs="宋体"/>
                <w:color w:val="auto"/>
                <w:spacing w:val="-9"/>
                <w:sz w:val="18"/>
                <w:szCs w:val="18"/>
                <w:lang w:eastAsia="en-US"/>
              </w:rPr>
              <w:t>物</w:t>
            </w:r>
            <w:r>
              <w:rPr>
                <w:rFonts w:hint="eastAsia" w:ascii="宋体" w:hAnsi="宋体" w:eastAsia="宋体" w:cs="宋体"/>
                <w:color w:val="auto"/>
                <w:spacing w:val="-6"/>
                <w:sz w:val="18"/>
                <w:szCs w:val="18"/>
                <w:lang w:eastAsia="en-US"/>
              </w:rPr>
              <w:t>资储备信息，</w:t>
            </w:r>
            <w:r>
              <w:rPr>
                <w:rFonts w:ascii="宋体" w:hAnsi="宋体" w:eastAsia="宋体" w:cs="宋体"/>
                <w:color w:val="auto"/>
                <w:sz w:val="18"/>
                <w:szCs w:val="18"/>
                <w:lang w:eastAsia="en-US"/>
              </w:rPr>
              <w:t xml:space="preserve"> </w:t>
            </w:r>
            <w:r>
              <w:rPr>
                <w:rFonts w:hint="eastAsia" w:ascii="宋体" w:hAnsi="宋体" w:eastAsia="宋体" w:cs="宋体"/>
                <w:color w:val="auto"/>
                <w:spacing w:val="22"/>
                <w:sz w:val="18"/>
                <w:szCs w:val="18"/>
                <w:lang w:eastAsia="en-US"/>
              </w:rPr>
              <w:t>是否满足事</w:t>
            </w:r>
            <w:r>
              <w:rPr>
                <w:rFonts w:hint="eastAsia" w:ascii="宋体" w:hAnsi="宋体" w:eastAsia="宋体" w:cs="宋体"/>
                <w:color w:val="auto"/>
                <w:spacing w:val="21"/>
                <w:sz w:val="18"/>
                <w:szCs w:val="18"/>
                <w:lang w:eastAsia="en-US"/>
              </w:rPr>
              <w:t>件</w:t>
            </w:r>
            <w:r>
              <w:rPr>
                <w:rFonts w:ascii="宋体" w:hAnsi="宋体" w:eastAsia="宋体" w:cs="宋体"/>
                <w:color w:val="auto"/>
                <w:sz w:val="18"/>
                <w:szCs w:val="18"/>
                <w:lang w:eastAsia="en-US"/>
              </w:rPr>
              <w:t xml:space="preserve"> </w:t>
            </w:r>
            <w:r>
              <w:rPr>
                <w:rFonts w:hint="eastAsia" w:ascii="宋体" w:hAnsi="宋体" w:eastAsia="宋体" w:cs="宋体"/>
                <w:color w:val="auto"/>
                <w:spacing w:val="-2"/>
                <w:sz w:val="18"/>
                <w:szCs w:val="18"/>
                <w:lang w:eastAsia="en-US"/>
              </w:rPr>
              <w:t>应</w:t>
            </w:r>
            <w:r>
              <w:rPr>
                <w:rFonts w:hint="eastAsia" w:ascii="宋体" w:hAnsi="宋体" w:eastAsia="宋体" w:cs="宋体"/>
                <w:color w:val="auto"/>
                <w:spacing w:val="-1"/>
                <w:sz w:val="18"/>
                <w:szCs w:val="18"/>
                <w:lang w:eastAsia="en-US"/>
              </w:rPr>
              <w:t>急需求</w:t>
            </w:r>
          </w:p>
        </w:tc>
        <w:tc>
          <w:tcPr>
            <w:tcW w:w="1226" w:type="dxa"/>
            <w:vAlign w:val="center"/>
          </w:tcPr>
          <w:p>
            <w:pPr>
              <w:widowControl w:val="0"/>
              <w:ind w:left="61" w:leftChars="29" w:right="29" w:rightChars="14" w:firstLine="48"/>
              <w:rPr>
                <w:rFonts w:ascii="宋体" w:hAnsi="宋体" w:eastAsia="宋体" w:cs="宋体"/>
                <w:color w:val="auto"/>
                <w:sz w:val="18"/>
                <w:szCs w:val="18"/>
                <w:lang w:eastAsia="en-US"/>
              </w:rPr>
            </w:pPr>
            <w:r>
              <w:rPr>
                <w:rFonts w:hint="eastAsia" w:ascii="宋体" w:hAnsi="宋体" w:eastAsia="宋体" w:cs="宋体"/>
                <w:color w:val="auto"/>
                <w:spacing w:val="28"/>
                <w:sz w:val="18"/>
                <w:szCs w:val="18"/>
                <w:lang w:eastAsia="en-US"/>
              </w:rPr>
              <w:t>物</w:t>
            </w:r>
            <w:r>
              <w:rPr>
                <w:rFonts w:hint="eastAsia" w:ascii="宋体" w:hAnsi="宋体" w:eastAsia="宋体" w:cs="宋体"/>
                <w:color w:val="auto"/>
                <w:spacing w:val="26"/>
                <w:sz w:val="18"/>
                <w:szCs w:val="18"/>
                <w:lang w:eastAsia="en-US"/>
              </w:rPr>
              <w:t>资不能满</w:t>
            </w:r>
            <w:r>
              <w:rPr>
                <w:rFonts w:hint="eastAsia" w:ascii="宋体" w:hAnsi="宋体" w:eastAsia="宋体" w:cs="宋体"/>
                <w:color w:val="auto"/>
                <w:spacing w:val="22"/>
                <w:sz w:val="18"/>
                <w:szCs w:val="18"/>
                <w:lang w:eastAsia="en-US"/>
              </w:rPr>
              <w:t>足突发环境</w:t>
            </w:r>
            <w:r>
              <w:rPr>
                <w:rFonts w:hint="eastAsia" w:ascii="宋体" w:hAnsi="宋体" w:eastAsia="宋体" w:cs="宋体"/>
                <w:color w:val="auto"/>
                <w:spacing w:val="21"/>
                <w:sz w:val="18"/>
                <w:szCs w:val="18"/>
                <w:lang w:eastAsia="en-US"/>
              </w:rPr>
              <w:t>事</w:t>
            </w:r>
            <w:r>
              <w:rPr>
                <w:rFonts w:hint="eastAsia" w:ascii="宋体" w:hAnsi="宋体" w:eastAsia="宋体" w:cs="宋体"/>
                <w:color w:val="auto"/>
                <w:spacing w:val="-20"/>
                <w:sz w:val="18"/>
                <w:szCs w:val="18"/>
                <w:lang w:eastAsia="en-US"/>
              </w:rPr>
              <w:t>件</w:t>
            </w:r>
            <w:r>
              <w:rPr>
                <w:rFonts w:hint="eastAsia" w:ascii="宋体" w:hAnsi="宋体" w:eastAsia="宋体" w:cs="宋体"/>
                <w:color w:val="auto"/>
                <w:spacing w:val="-17"/>
                <w:sz w:val="18"/>
                <w:szCs w:val="18"/>
                <w:lang w:eastAsia="en-US"/>
              </w:rPr>
              <w:t>应急需求，</w:t>
            </w:r>
            <w:r>
              <w:rPr>
                <w:rFonts w:ascii="宋体" w:hAnsi="宋体" w:eastAsia="宋体" w:cs="宋体"/>
                <w:color w:val="auto"/>
                <w:spacing w:val="-17"/>
                <w:sz w:val="18"/>
                <w:szCs w:val="18"/>
                <w:lang w:eastAsia="en-US"/>
              </w:rPr>
              <w:t xml:space="preserve"> </w:t>
            </w:r>
            <w:r>
              <w:rPr>
                <w:rFonts w:hint="eastAsia" w:ascii="宋体" w:hAnsi="宋体" w:eastAsia="宋体" w:cs="宋体"/>
                <w:color w:val="auto"/>
                <w:spacing w:val="-17"/>
                <w:sz w:val="18"/>
                <w:szCs w:val="18"/>
                <w:lang w:eastAsia="en-US"/>
              </w:rPr>
              <w:t>无</w:t>
            </w:r>
            <w:r>
              <w:rPr>
                <w:rFonts w:ascii="宋体" w:hAnsi="宋体" w:eastAsia="宋体" w:cs="宋体"/>
                <w:color w:val="auto"/>
                <w:sz w:val="18"/>
                <w:szCs w:val="18"/>
                <w:lang w:eastAsia="en-US"/>
              </w:rPr>
              <w:t xml:space="preserve"> </w:t>
            </w:r>
            <w:r>
              <w:rPr>
                <w:rFonts w:hint="eastAsia" w:ascii="宋体" w:hAnsi="宋体" w:eastAsia="宋体" w:cs="宋体"/>
                <w:color w:val="auto"/>
                <w:spacing w:val="22"/>
                <w:sz w:val="18"/>
                <w:szCs w:val="18"/>
                <w:lang w:eastAsia="en-US"/>
              </w:rPr>
              <w:t>其他区域物</w:t>
            </w:r>
            <w:r>
              <w:rPr>
                <w:rFonts w:hint="eastAsia" w:ascii="宋体" w:hAnsi="宋体" w:eastAsia="宋体" w:cs="宋体"/>
                <w:color w:val="auto"/>
                <w:spacing w:val="21"/>
                <w:sz w:val="18"/>
                <w:szCs w:val="18"/>
                <w:lang w:eastAsia="en-US"/>
              </w:rPr>
              <w:t>资</w:t>
            </w:r>
            <w:r>
              <w:rPr>
                <w:rFonts w:ascii="宋体" w:hAnsi="宋体" w:eastAsia="宋体" w:cs="宋体"/>
                <w:color w:val="auto"/>
                <w:sz w:val="18"/>
                <w:szCs w:val="18"/>
                <w:lang w:eastAsia="en-US"/>
              </w:rPr>
              <w:t xml:space="preserve"> </w:t>
            </w:r>
            <w:r>
              <w:rPr>
                <w:rFonts w:hint="eastAsia" w:ascii="宋体" w:hAnsi="宋体" w:eastAsia="宋体" w:cs="宋体"/>
                <w:color w:val="auto"/>
                <w:spacing w:val="-2"/>
                <w:sz w:val="18"/>
                <w:szCs w:val="18"/>
                <w:lang w:eastAsia="en-US"/>
              </w:rPr>
              <w:t>储</w:t>
            </w:r>
            <w:r>
              <w:rPr>
                <w:rFonts w:hint="eastAsia" w:ascii="宋体" w:hAnsi="宋体" w:eastAsia="宋体" w:cs="宋体"/>
                <w:color w:val="auto"/>
                <w:spacing w:val="-1"/>
                <w:sz w:val="18"/>
                <w:szCs w:val="18"/>
                <w:lang w:eastAsia="en-US"/>
              </w:rPr>
              <w:t>备信息</w:t>
            </w:r>
          </w:p>
        </w:tc>
        <w:tc>
          <w:tcPr>
            <w:tcW w:w="961" w:type="dxa"/>
            <w:vAlign w:val="center"/>
          </w:tcPr>
          <w:p>
            <w:pPr>
              <w:widowControl w:val="0"/>
              <w:jc w:val="center"/>
              <w:rPr>
                <w:color w:val="auto"/>
                <w:sz w:val="18"/>
                <w:szCs w:val="18"/>
                <w:lang w:eastAsia="en-US"/>
              </w:rPr>
            </w:pPr>
          </w:p>
          <w:p>
            <w:pPr>
              <w:widowControl w:val="0"/>
              <w:jc w:val="center"/>
              <w:rPr>
                <w:color w:val="auto"/>
                <w:sz w:val="18"/>
                <w:szCs w:val="18"/>
                <w:lang w:eastAsia="en-US"/>
              </w:rPr>
            </w:pPr>
          </w:p>
          <w:p>
            <w:pPr>
              <w:widowControl w:val="0"/>
              <w:ind w:left="103"/>
              <w:jc w:val="center"/>
              <w:rPr>
                <w:rFonts w:ascii="宋体" w:hAnsi="宋体" w:eastAsia="宋体" w:cs="宋体"/>
                <w:color w:val="auto"/>
                <w:sz w:val="18"/>
                <w:szCs w:val="18"/>
                <w:lang w:eastAsia="en-US"/>
              </w:rPr>
            </w:pPr>
            <w:r>
              <w:rPr>
                <w:rFonts w:ascii="宋体" w:hAnsi="宋体" w:eastAsia="宋体" w:cs="宋体"/>
                <w:color w:val="auto"/>
                <w:spacing w:val="-3"/>
                <w:sz w:val="18"/>
                <w:szCs w:val="18"/>
                <w:lang w:eastAsia="en-US"/>
              </w:rPr>
              <w:t>2</w:t>
            </w:r>
            <w:r>
              <w:rPr>
                <w:rFonts w:ascii="宋体" w:hAnsi="宋体" w:eastAsia="宋体" w:cs="宋体"/>
                <w:color w:val="auto"/>
                <w:spacing w:val="-2"/>
                <w:sz w:val="18"/>
                <w:szCs w:val="18"/>
                <w:lang w:eastAsia="en-US"/>
              </w:rPr>
              <w:t>0</w:t>
            </w:r>
          </w:p>
        </w:tc>
        <w:tc>
          <w:tcPr>
            <w:tcW w:w="1134" w:type="dxa"/>
            <w:vMerge w:val="restart"/>
            <w:vAlign w:val="center"/>
          </w:tcPr>
          <w:p>
            <w:pPr>
              <w:widowControl w:val="0"/>
              <w:ind w:left="158" w:leftChars="75"/>
              <w:rPr>
                <w:rFonts w:ascii="宋体" w:hAnsi="宋体" w:eastAsia="宋体" w:cs="宋体"/>
                <w:color w:val="auto"/>
                <w:sz w:val="18"/>
                <w:szCs w:val="18"/>
                <w:lang w:eastAsia="en-US"/>
              </w:rPr>
            </w:pPr>
            <w:r>
              <w:rPr>
                <w:rFonts w:hint="eastAsia" w:ascii="宋体" w:hAnsi="宋体" w:eastAsia="宋体" w:cs="宋体"/>
                <w:color w:val="auto"/>
                <w:spacing w:val="16"/>
                <w:sz w:val="18"/>
                <w:szCs w:val="18"/>
                <w:lang w:eastAsia="en-US"/>
              </w:rPr>
              <w:t>突发大气环境事件应急物</w:t>
            </w:r>
            <w:r>
              <w:rPr>
                <w:rFonts w:hint="eastAsia" w:ascii="宋体" w:hAnsi="宋体" w:eastAsia="宋体" w:cs="宋体"/>
                <w:color w:val="auto"/>
                <w:spacing w:val="11"/>
                <w:sz w:val="18"/>
                <w:szCs w:val="18"/>
                <w:lang w:eastAsia="en-US"/>
              </w:rPr>
              <w:t>资实物储备</w:t>
            </w:r>
            <w:r>
              <w:rPr>
                <w:rFonts w:hint="eastAsia" w:ascii="宋体" w:hAnsi="宋体" w:eastAsia="宋体" w:cs="宋体"/>
                <w:color w:val="auto"/>
                <w:spacing w:val="9"/>
                <w:sz w:val="18"/>
                <w:szCs w:val="18"/>
                <w:lang w:eastAsia="en-US"/>
              </w:rPr>
              <w:t>、</w:t>
            </w:r>
            <w:r>
              <w:rPr>
                <w:rFonts w:ascii="宋体" w:hAnsi="宋体" w:eastAsia="宋体" w:cs="宋体"/>
                <w:color w:val="auto"/>
                <w:sz w:val="18"/>
                <w:szCs w:val="18"/>
                <w:lang w:eastAsia="en-US"/>
              </w:rPr>
              <w:t xml:space="preserve"> </w:t>
            </w:r>
            <w:r>
              <w:rPr>
                <w:rFonts w:hint="eastAsia" w:ascii="宋体" w:hAnsi="宋体" w:eastAsia="宋体" w:cs="宋体"/>
                <w:color w:val="auto"/>
                <w:spacing w:val="17"/>
                <w:sz w:val="18"/>
                <w:szCs w:val="18"/>
                <w:lang w:eastAsia="en-US"/>
              </w:rPr>
              <w:t>协</w:t>
            </w:r>
            <w:r>
              <w:rPr>
                <w:rFonts w:hint="eastAsia" w:ascii="宋体" w:hAnsi="宋体" w:eastAsia="宋体" w:cs="宋体"/>
                <w:color w:val="auto"/>
                <w:spacing w:val="14"/>
                <w:sz w:val="18"/>
                <w:szCs w:val="18"/>
                <w:lang w:eastAsia="en-US"/>
              </w:rPr>
              <w:t>议储备、生</w:t>
            </w:r>
            <w:r>
              <w:rPr>
                <w:rFonts w:hint="eastAsia" w:ascii="宋体" w:hAnsi="宋体" w:eastAsia="宋体" w:cs="宋体"/>
                <w:color w:val="auto"/>
                <w:spacing w:val="16"/>
                <w:sz w:val="18"/>
                <w:szCs w:val="18"/>
                <w:lang w:eastAsia="en-US"/>
              </w:rPr>
              <w:t>产能力储备情况及其他区域内应急物资储</w:t>
            </w:r>
            <w:r>
              <w:rPr>
                <w:rFonts w:hint="eastAsia" w:ascii="宋体" w:hAnsi="宋体" w:eastAsia="宋体" w:cs="宋体"/>
                <w:color w:val="auto"/>
                <w:spacing w:val="2"/>
                <w:sz w:val="18"/>
                <w:szCs w:val="18"/>
                <w:lang w:eastAsia="en-US"/>
              </w:rPr>
              <w:t>备信息，</w:t>
            </w:r>
            <w:r>
              <w:rPr>
                <w:rFonts w:hint="eastAsia" w:ascii="宋体" w:hAnsi="宋体" w:eastAsia="宋体" w:cs="宋体"/>
                <w:color w:val="auto"/>
                <w:spacing w:val="1"/>
                <w:sz w:val="18"/>
                <w:szCs w:val="18"/>
                <w:lang w:eastAsia="en-US"/>
              </w:rPr>
              <w:t>是否</w:t>
            </w:r>
            <w:r>
              <w:rPr>
                <w:rFonts w:ascii="宋体" w:hAnsi="宋体" w:eastAsia="宋体" w:cs="宋体"/>
                <w:color w:val="auto"/>
                <w:sz w:val="18"/>
                <w:szCs w:val="18"/>
                <w:lang w:eastAsia="en-US"/>
              </w:rPr>
              <w:t xml:space="preserve"> </w:t>
            </w:r>
            <w:r>
              <w:rPr>
                <w:rFonts w:hint="eastAsia" w:ascii="宋体" w:hAnsi="宋体" w:eastAsia="宋体" w:cs="宋体"/>
                <w:color w:val="auto"/>
                <w:spacing w:val="16"/>
                <w:sz w:val="18"/>
                <w:szCs w:val="18"/>
                <w:lang w:eastAsia="en-US"/>
              </w:rPr>
              <w:t>满足事件应急</w:t>
            </w:r>
            <w:r>
              <w:rPr>
                <w:rFonts w:hint="eastAsia" w:ascii="宋体" w:hAnsi="宋体" w:eastAsia="宋体" w:cs="宋体"/>
                <w:color w:val="auto"/>
                <w:spacing w:val="6"/>
                <w:sz w:val="18"/>
                <w:szCs w:val="18"/>
                <w:lang w:eastAsia="en-US"/>
              </w:rPr>
              <w:t>需求</w:t>
            </w:r>
          </w:p>
        </w:tc>
        <w:tc>
          <w:tcPr>
            <w:tcW w:w="1559" w:type="dxa"/>
            <w:vAlign w:val="center"/>
          </w:tcPr>
          <w:p>
            <w:pPr>
              <w:widowControl w:val="0"/>
              <w:ind w:left="159" w:leftChars="76"/>
              <w:rPr>
                <w:rFonts w:ascii="宋体" w:hAnsi="宋体" w:eastAsia="宋体" w:cs="宋体"/>
                <w:color w:val="auto"/>
                <w:sz w:val="18"/>
                <w:szCs w:val="18"/>
                <w:lang w:eastAsia="en-US"/>
              </w:rPr>
            </w:pPr>
            <w:r>
              <w:rPr>
                <w:rFonts w:ascii="宋体" w:hAnsi="宋体" w:eastAsia="宋体" w:cs="宋体"/>
                <w:color w:val="auto"/>
                <w:spacing w:val="26"/>
                <w:sz w:val="18"/>
                <w:szCs w:val="18"/>
                <w:lang w:eastAsia="en-US"/>
              </w:rPr>
              <w:t>物</w:t>
            </w:r>
            <w:r>
              <w:rPr>
                <w:rFonts w:ascii="宋体" w:hAnsi="宋体" w:eastAsia="宋体" w:cs="宋体"/>
                <w:color w:val="auto"/>
                <w:spacing w:val="24"/>
                <w:sz w:val="18"/>
                <w:szCs w:val="18"/>
                <w:lang w:eastAsia="en-US"/>
              </w:rPr>
              <w:t>资不能满足突</w:t>
            </w:r>
            <w:r>
              <w:rPr>
                <w:rFonts w:ascii="宋体" w:hAnsi="宋体" w:eastAsia="宋体" w:cs="宋体"/>
                <w:color w:val="auto"/>
                <w:spacing w:val="26"/>
                <w:sz w:val="18"/>
                <w:szCs w:val="18"/>
                <w:lang w:eastAsia="en-US"/>
              </w:rPr>
              <w:t>发</w:t>
            </w:r>
            <w:r>
              <w:rPr>
                <w:rFonts w:ascii="宋体" w:hAnsi="宋体" w:eastAsia="宋体" w:cs="宋体"/>
                <w:color w:val="auto"/>
                <w:spacing w:val="22"/>
                <w:sz w:val="18"/>
                <w:szCs w:val="18"/>
                <w:lang w:eastAsia="en-US"/>
              </w:rPr>
              <w:t>环境事件应急需</w:t>
            </w:r>
            <w:r>
              <w:rPr>
                <w:rFonts w:ascii="宋体" w:hAnsi="宋体" w:eastAsia="宋体" w:cs="宋体"/>
                <w:color w:val="auto"/>
                <w:spacing w:val="2"/>
                <w:sz w:val="18"/>
                <w:szCs w:val="18"/>
                <w:lang w:eastAsia="en-US"/>
              </w:rPr>
              <w:t>求</w:t>
            </w:r>
            <w:r>
              <w:rPr>
                <w:rFonts w:ascii="宋体" w:hAnsi="宋体" w:eastAsia="宋体" w:cs="宋体"/>
                <w:color w:val="auto"/>
                <w:spacing w:val="1"/>
                <w:sz w:val="18"/>
                <w:szCs w:val="18"/>
                <w:lang w:eastAsia="en-US"/>
              </w:rPr>
              <w:t>，无其他区域物资</w:t>
            </w:r>
            <w:r>
              <w:rPr>
                <w:rFonts w:ascii="宋体" w:hAnsi="宋体" w:eastAsia="宋体" w:cs="宋体"/>
                <w:color w:val="auto"/>
                <w:spacing w:val="8"/>
                <w:sz w:val="18"/>
                <w:szCs w:val="18"/>
                <w:lang w:eastAsia="en-US"/>
              </w:rPr>
              <w:t>储备信息</w:t>
            </w:r>
          </w:p>
        </w:tc>
        <w:tc>
          <w:tcPr>
            <w:tcW w:w="851" w:type="dxa"/>
            <w:vAlign w:val="center"/>
          </w:tcPr>
          <w:p>
            <w:pPr>
              <w:widowControl w:val="0"/>
              <w:jc w:val="center"/>
              <w:rPr>
                <w:rFonts w:ascii="宋体" w:hAnsi="宋体" w:eastAsia="宋体" w:cs="宋体"/>
                <w:color w:val="auto"/>
                <w:sz w:val="18"/>
                <w:szCs w:val="18"/>
                <w:lang w:eastAsia="en-US"/>
              </w:rPr>
            </w:pPr>
            <w:r>
              <w:rPr>
                <w:rFonts w:ascii="宋体" w:hAnsi="宋体" w:eastAsia="宋体" w:cs="宋体"/>
                <w:color w:val="auto"/>
                <w:spacing w:val="-3"/>
                <w:sz w:val="18"/>
                <w:szCs w:val="18"/>
                <w:lang w:eastAsia="en-US"/>
              </w:rPr>
              <w:t>2</w:t>
            </w:r>
            <w:r>
              <w:rPr>
                <w:rFonts w:ascii="宋体" w:hAnsi="宋体" w:eastAsia="宋体" w:cs="宋体"/>
                <w:color w:val="auto"/>
                <w:spacing w:val="-2"/>
                <w:sz w:val="18"/>
                <w:szCs w:val="18"/>
                <w:lang w:eastAsia="en-US"/>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76" w:hRule="atLeast"/>
        </w:trPr>
        <w:tc>
          <w:tcPr>
            <w:tcW w:w="849" w:type="dxa"/>
            <w:vMerge w:val="continue"/>
          </w:tcPr>
          <w:p>
            <w:pPr>
              <w:widowControl w:val="0"/>
              <w:rPr>
                <w:color w:val="auto"/>
                <w:sz w:val="18"/>
                <w:szCs w:val="18"/>
                <w:lang w:eastAsia="en-US"/>
              </w:rPr>
            </w:pPr>
          </w:p>
        </w:tc>
        <w:tc>
          <w:tcPr>
            <w:tcW w:w="1132" w:type="dxa"/>
            <w:vMerge w:val="continue"/>
          </w:tcPr>
          <w:p>
            <w:pPr>
              <w:widowControl w:val="0"/>
              <w:ind w:left="151" w:leftChars="72" w:right="128" w:rightChars="61"/>
              <w:rPr>
                <w:color w:val="auto"/>
                <w:sz w:val="18"/>
                <w:szCs w:val="18"/>
                <w:lang w:eastAsia="en-US"/>
              </w:rPr>
            </w:pPr>
          </w:p>
        </w:tc>
        <w:tc>
          <w:tcPr>
            <w:tcW w:w="1227" w:type="dxa"/>
            <w:vMerge w:val="continue"/>
          </w:tcPr>
          <w:p>
            <w:pPr>
              <w:widowControl w:val="0"/>
              <w:rPr>
                <w:color w:val="auto"/>
                <w:sz w:val="18"/>
                <w:szCs w:val="18"/>
                <w:lang w:eastAsia="en-US"/>
              </w:rPr>
            </w:pPr>
          </w:p>
        </w:tc>
        <w:tc>
          <w:tcPr>
            <w:tcW w:w="1226" w:type="dxa"/>
            <w:vAlign w:val="center"/>
          </w:tcPr>
          <w:p>
            <w:pPr>
              <w:widowControl w:val="0"/>
              <w:ind w:left="61" w:leftChars="29" w:right="29" w:rightChars="14" w:firstLine="48"/>
              <w:rPr>
                <w:rFonts w:ascii="宋体" w:hAnsi="宋体" w:eastAsia="宋体" w:cs="宋体"/>
                <w:color w:val="auto"/>
                <w:sz w:val="18"/>
                <w:szCs w:val="18"/>
                <w:lang w:eastAsia="en-US"/>
              </w:rPr>
            </w:pPr>
            <w:r>
              <w:rPr>
                <w:rFonts w:hint="eastAsia" w:ascii="宋体" w:hAnsi="宋体" w:eastAsia="宋体" w:cs="宋体"/>
                <w:color w:val="auto"/>
                <w:spacing w:val="28"/>
                <w:sz w:val="18"/>
                <w:szCs w:val="18"/>
                <w:lang w:eastAsia="en-US"/>
              </w:rPr>
              <w:t>物</w:t>
            </w:r>
            <w:r>
              <w:rPr>
                <w:rFonts w:hint="eastAsia" w:ascii="宋体" w:hAnsi="宋体" w:eastAsia="宋体" w:cs="宋体"/>
                <w:color w:val="auto"/>
                <w:spacing w:val="26"/>
                <w:sz w:val="18"/>
                <w:szCs w:val="18"/>
                <w:lang w:eastAsia="en-US"/>
              </w:rPr>
              <w:t>资不能满</w:t>
            </w:r>
            <w:r>
              <w:rPr>
                <w:rFonts w:hint="eastAsia" w:ascii="宋体" w:hAnsi="宋体" w:eastAsia="宋体" w:cs="宋体"/>
                <w:color w:val="auto"/>
                <w:spacing w:val="22"/>
                <w:sz w:val="18"/>
                <w:szCs w:val="18"/>
                <w:lang w:eastAsia="en-US"/>
              </w:rPr>
              <w:t>足突发环境</w:t>
            </w:r>
            <w:r>
              <w:rPr>
                <w:rFonts w:hint="eastAsia" w:ascii="宋体" w:hAnsi="宋体" w:eastAsia="宋体" w:cs="宋体"/>
                <w:color w:val="auto"/>
                <w:spacing w:val="21"/>
                <w:sz w:val="18"/>
                <w:szCs w:val="18"/>
                <w:lang w:eastAsia="en-US"/>
              </w:rPr>
              <w:t>事</w:t>
            </w:r>
            <w:r>
              <w:rPr>
                <w:rFonts w:hint="eastAsia" w:ascii="宋体" w:hAnsi="宋体" w:eastAsia="宋体" w:cs="宋体"/>
                <w:color w:val="auto"/>
                <w:spacing w:val="-20"/>
                <w:sz w:val="18"/>
                <w:szCs w:val="18"/>
                <w:lang w:eastAsia="en-US"/>
              </w:rPr>
              <w:t>件</w:t>
            </w:r>
            <w:r>
              <w:rPr>
                <w:rFonts w:hint="eastAsia" w:ascii="宋体" w:hAnsi="宋体" w:eastAsia="宋体" w:cs="宋体"/>
                <w:color w:val="auto"/>
                <w:spacing w:val="-17"/>
                <w:sz w:val="18"/>
                <w:szCs w:val="18"/>
                <w:lang w:eastAsia="en-US"/>
              </w:rPr>
              <w:t>应急需求，</w:t>
            </w:r>
            <w:r>
              <w:rPr>
                <w:rFonts w:ascii="宋体" w:hAnsi="宋体" w:eastAsia="宋体" w:cs="宋体"/>
                <w:color w:val="auto"/>
                <w:spacing w:val="-17"/>
                <w:sz w:val="18"/>
                <w:szCs w:val="18"/>
                <w:lang w:eastAsia="en-US"/>
              </w:rPr>
              <w:t xml:space="preserve"> </w:t>
            </w:r>
            <w:r>
              <w:rPr>
                <w:rFonts w:hint="eastAsia" w:ascii="宋体" w:hAnsi="宋体" w:eastAsia="宋体" w:cs="宋体"/>
                <w:color w:val="auto"/>
                <w:spacing w:val="-17"/>
                <w:sz w:val="18"/>
                <w:szCs w:val="18"/>
                <w:lang w:eastAsia="en-US"/>
              </w:rPr>
              <w:t>但</w:t>
            </w:r>
            <w:r>
              <w:rPr>
                <w:rFonts w:hint="eastAsia" w:ascii="宋体" w:hAnsi="宋体" w:eastAsia="宋体" w:cs="宋体"/>
                <w:color w:val="auto"/>
                <w:spacing w:val="22"/>
                <w:sz w:val="18"/>
                <w:szCs w:val="18"/>
                <w:lang w:eastAsia="en-US"/>
              </w:rPr>
              <w:t>有其他区域</w:t>
            </w:r>
            <w:r>
              <w:rPr>
                <w:rFonts w:hint="eastAsia" w:ascii="宋体" w:hAnsi="宋体" w:eastAsia="宋体" w:cs="宋体"/>
                <w:color w:val="auto"/>
                <w:spacing w:val="21"/>
                <w:sz w:val="18"/>
                <w:szCs w:val="18"/>
                <w:lang w:eastAsia="en-US"/>
              </w:rPr>
              <w:t>物</w:t>
            </w:r>
            <w:r>
              <w:rPr>
                <w:rFonts w:ascii="宋体" w:hAnsi="宋体" w:eastAsia="宋体" w:cs="宋体"/>
                <w:color w:val="auto"/>
                <w:sz w:val="18"/>
                <w:szCs w:val="18"/>
                <w:lang w:eastAsia="en-US"/>
              </w:rPr>
              <w:t xml:space="preserve"> </w:t>
            </w:r>
            <w:r>
              <w:rPr>
                <w:rFonts w:hint="eastAsia" w:ascii="宋体" w:hAnsi="宋体" w:eastAsia="宋体" w:cs="宋体"/>
                <w:color w:val="auto"/>
                <w:spacing w:val="-20"/>
                <w:sz w:val="18"/>
                <w:szCs w:val="18"/>
                <w:lang w:eastAsia="en-US"/>
              </w:rPr>
              <w:t>资</w:t>
            </w:r>
            <w:r>
              <w:rPr>
                <w:rFonts w:hint="eastAsia" w:ascii="宋体" w:hAnsi="宋体" w:eastAsia="宋体" w:cs="宋体"/>
                <w:color w:val="auto"/>
                <w:spacing w:val="-17"/>
                <w:sz w:val="18"/>
                <w:szCs w:val="18"/>
                <w:lang w:eastAsia="en-US"/>
              </w:rPr>
              <w:t>储备信息，</w:t>
            </w:r>
            <w:r>
              <w:rPr>
                <w:rFonts w:ascii="宋体" w:hAnsi="宋体" w:eastAsia="宋体" w:cs="宋体"/>
                <w:color w:val="auto"/>
                <w:spacing w:val="-17"/>
                <w:sz w:val="18"/>
                <w:szCs w:val="18"/>
                <w:lang w:eastAsia="en-US"/>
              </w:rPr>
              <w:t xml:space="preserve"> </w:t>
            </w:r>
            <w:r>
              <w:rPr>
                <w:rFonts w:hint="eastAsia" w:ascii="宋体" w:hAnsi="宋体" w:eastAsia="宋体" w:cs="宋体"/>
                <w:color w:val="auto"/>
                <w:spacing w:val="-17"/>
                <w:sz w:val="18"/>
                <w:szCs w:val="18"/>
                <w:lang w:eastAsia="en-US"/>
              </w:rPr>
              <w:t>可</w:t>
            </w:r>
            <w:r>
              <w:rPr>
                <w:rFonts w:ascii="宋体" w:hAnsi="宋体" w:eastAsia="宋体" w:cs="宋体"/>
                <w:color w:val="auto"/>
                <w:sz w:val="18"/>
                <w:szCs w:val="18"/>
                <w:lang w:eastAsia="en-US"/>
              </w:rPr>
              <w:t xml:space="preserve"> </w:t>
            </w:r>
            <w:r>
              <w:rPr>
                <w:rFonts w:hint="eastAsia" w:ascii="宋体" w:hAnsi="宋体" w:eastAsia="宋体" w:cs="宋体"/>
                <w:color w:val="auto"/>
                <w:spacing w:val="-2"/>
                <w:sz w:val="18"/>
                <w:szCs w:val="18"/>
                <w:lang w:eastAsia="en-US"/>
              </w:rPr>
              <w:t>以</w:t>
            </w:r>
            <w:r>
              <w:rPr>
                <w:rFonts w:hint="eastAsia" w:ascii="宋体" w:hAnsi="宋体" w:eastAsia="宋体" w:cs="宋体"/>
                <w:color w:val="auto"/>
                <w:spacing w:val="-1"/>
                <w:sz w:val="18"/>
                <w:szCs w:val="18"/>
                <w:lang w:eastAsia="en-US"/>
              </w:rPr>
              <w:t>进行调用</w:t>
            </w:r>
          </w:p>
        </w:tc>
        <w:tc>
          <w:tcPr>
            <w:tcW w:w="961" w:type="dxa"/>
            <w:vAlign w:val="center"/>
          </w:tcPr>
          <w:p>
            <w:pPr>
              <w:widowControl w:val="0"/>
              <w:jc w:val="center"/>
              <w:rPr>
                <w:rFonts w:ascii="宋体" w:hAnsi="宋体" w:eastAsia="宋体" w:cs="宋体"/>
                <w:color w:val="auto"/>
                <w:sz w:val="18"/>
                <w:szCs w:val="18"/>
                <w:lang w:eastAsia="en-US"/>
              </w:rPr>
            </w:pPr>
            <w:r>
              <w:rPr>
                <w:rFonts w:ascii="宋体" w:hAnsi="宋体" w:eastAsia="宋体" w:cs="宋体"/>
                <w:color w:val="auto"/>
                <w:spacing w:val="-6"/>
                <w:sz w:val="18"/>
                <w:szCs w:val="18"/>
                <w:lang w:eastAsia="en-US"/>
              </w:rPr>
              <w:t>1</w:t>
            </w:r>
            <w:r>
              <w:rPr>
                <w:rFonts w:ascii="宋体" w:hAnsi="宋体" w:eastAsia="宋体" w:cs="宋体"/>
                <w:color w:val="auto"/>
                <w:spacing w:val="-5"/>
                <w:sz w:val="18"/>
                <w:szCs w:val="18"/>
                <w:lang w:eastAsia="en-US"/>
              </w:rPr>
              <w:t>0</w:t>
            </w:r>
          </w:p>
        </w:tc>
        <w:tc>
          <w:tcPr>
            <w:tcW w:w="1134" w:type="dxa"/>
            <w:vMerge w:val="continue"/>
          </w:tcPr>
          <w:p>
            <w:pPr>
              <w:widowControl w:val="0"/>
              <w:ind w:left="158" w:leftChars="75" w:right="122" w:rightChars="58"/>
              <w:rPr>
                <w:color w:val="auto"/>
                <w:sz w:val="18"/>
                <w:szCs w:val="18"/>
                <w:lang w:eastAsia="en-US"/>
              </w:rPr>
            </w:pPr>
          </w:p>
        </w:tc>
        <w:tc>
          <w:tcPr>
            <w:tcW w:w="1559" w:type="dxa"/>
            <w:vAlign w:val="center"/>
          </w:tcPr>
          <w:p>
            <w:pPr>
              <w:widowControl w:val="0"/>
              <w:ind w:left="159" w:leftChars="76"/>
              <w:rPr>
                <w:rFonts w:ascii="宋体" w:hAnsi="宋体" w:eastAsia="宋体" w:cs="宋体"/>
                <w:color w:val="auto"/>
                <w:sz w:val="18"/>
                <w:szCs w:val="18"/>
                <w:lang w:eastAsia="en-US"/>
              </w:rPr>
            </w:pPr>
            <w:r>
              <w:rPr>
                <w:rFonts w:ascii="宋体" w:hAnsi="宋体" w:eastAsia="宋体" w:cs="宋体"/>
                <w:color w:val="auto"/>
                <w:spacing w:val="26"/>
                <w:sz w:val="18"/>
                <w:szCs w:val="18"/>
                <w:lang w:eastAsia="en-US"/>
              </w:rPr>
              <w:t>物</w:t>
            </w:r>
            <w:r>
              <w:rPr>
                <w:rFonts w:ascii="宋体" w:hAnsi="宋体" w:eastAsia="宋体" w:cs="宋体"/>
                <w:color w:val="auto"/>
                <w:spacing w:val="24"/>
                <w:sz w:val="18"/>
                <w:szCs w:val="18"/>
                <w:lang w:eastAsia="en-US"/>
              </w:rPr>
              <w:t>资不能满足突发</w:t>
            </w:r>
            <w:r>
              <w:rPr>
                <w:rFonts w:ascii="宋体" w:hAnsi="宋体" w:eastAsia="宋体" w:cs="宋体"/>
                <w:color w:val="auto"/>
                <w:spacing w:val="22"/>
                <w:sz w:val="18"/>
                <w:szCs w:val="18"/>
                <w:lang w:eastAsia="en-US"/>
              </w:rPr>
              <w:t>环境事件应急需</w:t>
            </w:r>
            <w:r>
              <w:rPr>
                <w:rFonts w:ascii="宋体" w:hAnsi="宋体" w:eastAsia="宋体" w:cs="宋体"/>
                <w:color w:val="auto"/>
                <w:spacing w:val="1"/>
                <w:sz w:val="18"/>
                <w:szCs w:val="18"/>
                <w:lang w:eastAsia="en-US"/>
              </w:rPr>
              <w:t>求，但有其他区域</w:t>
            </w:r>
            <w:r>
              <w:rPr>
                <w:rFonts w:ascii="宋体" w:hAnsi="宋体" w:eastAsia="宋体" w:cs="宋体"/>
                <w:color w:val="auto"/>
                <w:sz w:val="18"/>
                <w:szCs w:val="18"/>
                <w:lang w:eastAsia="en-US"/>
              </w:rPr>
              <w:t xml:space="preserve">物 </w:t>
            </w:r>
            <w:r>
              <w:rPr>
                <w:rFonts w:ascii="宋体" w:hAnsi="宋体" w:eastAsia="宋体" w:cs="宋体"/>
                <w:color w:val="auto"/>
                <w:spacing w:val="-14"/>
                <w:sz w:val="18"/>
                <w:szCs w:val="18"/>
                <w:lang w:eastAsia="en-US"/>
              </w:rPr>
              <w:t>资</w:t>
            </w:r>
            <w:r>
              <w:rPr>
                <w:rFonts w:ascii="宋体" w:hAnsi="宋体" w:eastAsia="宋体" w:cs="宋体"/>
                <w:color w:val="auto"/>
                <w:spacing w:val="-7"/>
                <w:sz w:val="18"/>
                <w:szCs w:val="18"/>
                <w:lang w:eastAsia="en-US"/>
              </w:rPr>
              <w:t>储备信息， 可以进</w:t>
            </w:r>
            <w:r>
              <w:rPr>
                <w:rFonts w:ascii="宋体" w:hAnsi="宋体" w:eastAsia="宋体" w:cs="宋体"/>
                <w:color w:val="auto"/>
                <w:sz w:val="18"/>
                <w:szCs w:val="18"/>
                <w:lang w:eastAsia="en-US"/>
              </w:rPr>
              <w:t xml:space="preserve"> </w:t>
            </w:r>
            <w:r>
              <w:rPr>
                <w:rFonts w:ascii="宋体" w:hAnsi="宋体" w:eastAsia="宋体" w:cs="宋体"/>
                <w:color w:val="auto"/>
                <w:spacing w:val="8"/>
                <w:sz w:val="18"/>
                <w:szCs w:val="18"/>
                <w:lang w:eastAsia="en-US"/>
              </w:rPr>
              <w:t>行</w:t>
            </w:r>
            <w:r>
              <w:rPr>
                <w:rFonts w:ascii="宋体" w:hAnsi="宋体" w:eastAsia="宋体" w:cs="宋体"/>
                <w:color w:val="auto"/>
                <w:spacing w:val="6"/>
                <w:sz w:val="18"/>
                <w:szCs w:val="18"/>
                <w:lang w:eastAsia="en-US"/>
              </w:rPr>
              <w:t>调用</w:t>
            </w:r>
          </w:p>
        </w:tc>
        <w:tc>
          <w:tcPr>
            <w:tcW w:w="851" w:type="dxa"/>
            <w:vAlign w:val="center"/>
          </w:tcPr>
          <w:p>
            <w:pPr>
              <w:widowControl w:val="0"/>
              <w:jc w:val="center"/>
              <w:rPr>
                <w:rFonts w:ascii="宋体" w:hAnsi="宋体" w:eastAsia="宋体" w:cs="宋体"/>
                <w:color w:val="auto"/>
                <w:sz w:val="18"/>
                <w:szCs w:val="18"/>
                <w:lang w:eastAsia="en-US"/>
              </w:rPr>
            </w:pPr>
            <w:r>
              <w:rPr>
                <w:rFonts w:ascii="宋体" w:hAnsi="宋体" w:eastAsia="宋体" w:cs="宋体"/>
                <w:color w:val="auto"/>
                <w:spacing w:val="-6"/>
                <w:sz w:val="18"/>
                <w:szCs w:val="18"/>
                <w:lang w:eastAsia="en-US"/>
              </w:rPr>
              <w:t>1</w:t>
            </w:r>
            <w:r>
              <w:rPr>
                <w:rFonts w:ascii="宋体" w:hAnsi="宋体" w:eastAsia="宋体" w:cs="宋体"/>
                <w:color w:val="auto"/>
                <w:spacing w:val="-5"/>
                <w:sz w:val="18"/>
                <w:szCs w:val="18"/>
                <w:lang w:eastAsia="en-US"/>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1565" w:hRule="atLeast"/>
        </w:trPr>
        <w:tc>
          <w:tcPr>
            <w:tcW w:w="849" w:type="dxa"/>
            <w:vMerge w:val="continue"/>
          </w:tcPr>
          <w:p>
            <w:pPr>
              <w:widowControl w:val="0"/>
              <w:rPr>
                <w:color w:val="auto"/>
                <w:sz w:val="18"/>
                <w:szCs w:val="18"/>
                <w:lang w:eastAsia="en-US"/>
              </w:rPr>
            </w:pPr>
          </w:p>
        </w:tc>
        <w:tc>
          <w:tcPr>
            <w:tcW w:w="1132" w:type="dxa"/>
            <w:vMerge w:val="continue"/>
          </w:tcPr>
          <w:p>
            <w:pPr>
              <w:widowControl w:val="0"/>
              <w:ind w:left="151" w:leftChars="72" w:right="128" w:rightChars="61"/>
              <w:rPr>
                <w:color w:val="auto"/>
                <w:sz w:val="18"/>
                <w:szCs w:val="18"/>
                <w:lang w:eastAsia="en-US"/>
              </w:rPr>
            </w:pPr>
          </w:p>
        </w:tc>
        <w:tc>
          <w:tcPr>
            <w:tcW w:w="1227" w:type="dxa"/>
            <w:vMerge w:val="continue"/>
          </w:tcPr>
          <w:p>
            <w:pPr>
              <w:widowControl w:val="0"/>
              <w:rPr>
                <w:color w:val="auto"/>
                <w:sz w:val="18"/>
                <w:szCs w:val="18"/>
                <w:lang w:eastAsia="en-US"/>
              </w:rPr>
            </w:pPr>
          </w:p>
        </w:tc>
        <w:tc>
          <w:tcPr>
            <w:tcW w:w="1226" w:type="dxa"/>
            <w:vAlign w:val="center"/>
          </w:tcPr>
          <w:p>
            <w:pPr>
              <w:widowControl w:val="0"/>
              <w:ind w:left="61" w:leftChars="29" w:right="29" w:rightChars="14"/>
              <w:rPr>
                <w:rFonts w:ascii="宋体" w:hAnsi="宋体" w:eastAsia="宋体" w:cs="宋体"/>
                <w:color w:val="auto"/>
                <w:sz w:val="18"/>
                <w:szCs w:val="18"/>
                <w:lang w:eastAsia="en-US"/>
              </w:rPr>
            </w:pPr>
            <w:r>
              <w:rPr>
                <w:rFonts w:hint="eastAsia" w:ascii="宋体" w:hAnsi="宋体" w:eastAsia="宋体" w:cs="宋体"/>
                <w:color w:val="auto"/>
                <w:spacing w:val="28"/>
                <w:sz w:val="18"/>
                <w:szCs w:val="18"/>
                <w:lang w:eastAsia="en-US"/>
              </w:rPr>
              <w:t>物</w:t>
            </w:r>
            <w:r>
              <w:rPr>
                <w:rFonts w:hint="eastAsia" w:ascii="宋体" w:hAnsi="宋体" w:eastAsia="宋体" w:cs="宋体"/>
                <w:color w:val="auto"/>
                <w:spacing w:val="26"/>
                <w:sz w:val="18"/>
                <w:szCs w:val="18"/>
                <w:lang w:eastAsia="en-US"/>
              </w:rPr>
              <w:t>资基本满</w:t>
            </w:r>
            <w:r>
              <w:rPr>
                <w:rFonts w:hint="eastAsia" w:ascii="宋体" w:hAnsi="宋体" w:eastAsia="宋体" w:cs="宋体"/>
                <w:color w:val="auto"/>
                <w:spacing w:val="22"/>
                <w:sz w:val="18"/>
                <w:szCs w:val="18"/>
                <w:lang w:eastAsia="en-US"/>
              </w:rPr>
              <w:t>足突发环境</w:t>
            </w:r>
            <w:r>
              <w:rPr>
                <w:rFonts w:hint="eastAsia" w:ascii="宋体" w:hAnsi="宋体" w:eastAsia="宋体" w:cs="宋体"/>
                <w:color w:val="auto"/>
                <w:spacing w:val="21"/>
                <w:sz w:val="18"/>
                <w:szCs w:val="18"/>
                <w:lang w:eastAsia="en-US"/>
              </w:rPr>
              <w:t>事</w:t>
            </w:r>
            <w:r>
              <w:rPr>
                <w:rFonts w:hint="eastAsia" w:ascii="宋体" w:hAnsi="宋体" w:eastAsia="宋体" w:cs="宋体"/>
                <w:color w:val="auto"/>
                <w:spacing w:val="-20"/>
                <w:sz w:val="18"/>
                <w:szCs w:val="18"/>
                <w:lang w:eastAsia="en-US"/>
              </w:rPr>
              <w:t>件</w:t>
            </w:r>
            <w:r>
              <w:rPr>
                <w:rFonts w:hint="eastAsia" w:ascii="宋体" w:hAnsi="宋体" w:eastAsia="宋体" w:cs="宋体"/>
                <w:color w:val="auto"/>
                <w:spacing w:val="-17"/>
                <w:sz w:val="18"/>
                <w:szCs w:val="18"/>
                <w:lang w:eastAsia="en-US"/>
              </w:rPr>
              <w:t>应急需求，</w:t>
            </w:r>
            <w:r>
              <w:rPr>
                <w:rFonts w:ascii="宋体" w:hAnsi="宋体" w:eastAsia="宋体" w:cs="宋体"/>
                <w:color w:val="auto"/>
                <w:spacing w:val="-17"/>
                <w:sz w:val="18"/>
                <w:szCs w:val="18"/>
                <w:lang w:eastAsia="en-US"/>
              </w:rPr>
              <w:t xml:space="preserve"> </w:t>
            </w:r>
            <w:r>
              <w:rPr>
                <w:rFonts w:hint="eastAsia" w:ascii="宋体" w:hAnsi="宋体" w:eastAsia="宋体" w:cs="宋体"/>
                <w:color w:val="auto"/>
                <w:spacing w:val="-17"/>
                <w:sz w:val="18"/>
                <w:szCs w:val="18"/>
                <w:lang w:eastAsia="en-US"/>
              </w:rPr>
              <w:t>并</w:t>
            </w:r>
            <w:r>
              <w:rPr>
                <w:rFonts w:hint="eastAsia" w:ascii="宋体" w:hAnsi="宋体" w:eastAsia="宋体" w:cs="宋体"/>
                <w:color w:val="auto"/>
                <w:spacing w:val="22"/>
                <w:sz w:val="18"/>
                <w:szCs w:val="18"/>
                <w:lang w:eastAsia="en-US"/>
              </w:rPr>
              <w:t>可从其他区</w:t>
            </w:r>
            <w:r>
              <w:rPr>
                <w:rFonts w:hint="eastAsia" w:ascii="宋体" w:hAnsi="宋体" w:eastAsia="宋体" w:cs="宋体"/>
                <w:color w:val="auto"/>
                <w:spacing w:val="21"/>
                <w:sz w:val="18"/>
                <w:szCs w:val="18"/>
                <w:lang w:eastAsia="en-US"/>
              </w:rPr>
              <w:t>域</w:t>
            </w:r>
            <w:r>
              <w:rPr>
                <w:rFonts w:hint="eastAsia" w:ascii="宋体" w:hAnsi="宋体" w:eastAsia="宋体" w:cs="宋体"/>
                <w:color w:val="auto"/>
                <w:spacing w:val="-2"/>
                <w:sz w:val="18"/>
                <w:szCs w:val="18"/>
                <w:lang w:eastAsia="en-US"/>
              </w:rPr>
              <w:t>调用</w:t>
            </w:r>
          </w:p>
        </w:tc>
        <w:tc>
          <w:tcPr>
            <w:tcW w:w="961" w:type="dxa"/>
            <w:vAlign w:val="center"/>
          </w:tcPr>
          <w:p>
            <w:pPr>
              <w:widowControl w:val="0"/>
              <w:jc w:val="center"/>
              <w:rPr>
                <w:rFonts w:ascii="宋体" w:hAnsi="宋体" w:eastAsia="宋体" w:cs="宋体"/>
                <w:color w:val="auto"/>
                <w:sz w:val="18"/>
                <w:szCs w:val="18"/>
                <w:lang w:eastAsia="en-US"/>
              </w:rPr>
            </w:pPr>
            <w:r>
              <w:rPr>
                <w:rFonts w:ascii="宋体" w:hAnsi="宋体" w:eastAsia="宋体" w:cs="宋体"/>
                <w:color w:val="auto"/>
                <w:sz w:val="18"/>
                <w:szCs w:val="18"/>
                <w:lang w:eastAsia="en-US"/>
              </w:rPr>
              <w:t>5</w:t>
            </w:r>
          </w:p>
        </w:tc>
        <w:tc>
          <w:tcPr>
            <w:tcW w:w="1134" w:type="dxa"/>
            <w:vMerge w:val="continue"/>
          </w:tcPr>
          <w:p>
            <w:pPr>
              <w:widowControl w:val="0"/>
              <w:ind w:left="158" w:leftChars="75" w:right="122" w:rightChars="58"/>
              <w:rPr>
                <w:color w:val="auto"/>
                <w:sz w:val="18"/>
                <w:szCs w:val="18"/>
                <w:lang w:eastAsia="en-US"/>
              </w:rPr>
            </w:pPr>
          </w:p>
        </w:tc>
        <w:tc>
          <w:tcPr>
            <w:tcW w:w="1559" w:type="dxa"/>
            <w:vAlign w:val="center"/>
          </w:tcPr>
          <w:p>
            <w:pPr>
              <w:widowControl w:val="0"/>
              <w:ind w:left="159" w:leftChars="76"/>
              <w:rPr>
                <w:rFonts w:ascii="宋体" w:hAnsi="宋体" w:eastAsia="宋体" w:cs="宋体"/>
                <w:color w:val="auto"/>
                <w:sz w:val="18"/>
                <w:szCs w:val="18"/>
                <w:lang w:eastAsia="en-US"/>
              </w:rPr>
            </w:pPr>
            <w:r>
              <w:rPr>
                <w:rFonts w:hint="eastAsia" w:ascii="宋体" w:hAnsi="宋体" w:eastAsia="宋体" w:cs="宋体"/>
                <w:color w:val="auto"/>
                <w:spacing w:val="26"/>
                <w:sz w:val="18"/>
                <w:szCs w:val="18"/>
                <w:lang w:eastAsia="en-US"/>
              </w:rPr>
              <w:t>物</w:t>
            </w:r>
            <w:r>
              <w:rPr>
                <w:rFonts w:hint="eastAsia" w:ascii="宋体" w:hAnsi="宋体" w:eastAsia="宋体" w:cs="宋体"/>
                <w:color w:val="auto"/>
                <w:spacing w:val="24"/>
                <w:sz w:val="18"/>
                <w:szCs w:val="18"/>
                <w:lang w:eastAsia="en-US"/>
              </w:rPr>
              <w:t>资基本满足突发</w:t>
            </w:r>
            <w:r>
              <w:rPr>
                <w:rFonts w:hint="eastAsia" w:ascii="宋体" w:hAnsi="宋体" w:eastAsia="宋体" w:cs="宋体"/>
                <w:color w:val="auto"/>
                <w:spacing w:val="22"/>
                <w:sz w:val="18"/>
                <w:szCs w:val="18"/>
                <w:lang w:eastAsia="en-US"/>
              </w:rPr>
              <w:t>环境事件应急需</w:t>
            </w:r>
            <w:r>
              <w:rPr>
                <w:rFonts w:hint="eastAsia" w:ascii="宋体" w:hAnsi="宋体" w:eastAsia="宋体" w:cs="宋体"/>
                <w:color w:val="auto"/>
                <w:spacing w:val="1"/>
                <w:sz w:val="18"/>
                <w:szCs w:val="18"/>
                <w:lang w:eastAsia="en-US"/>
              </w:rPr>
              <w:t>求，并可从其他区</w:t>
            </w:r>
            <w:r>
              <w:rPr>
                <w:rFonts w:hint="eastAsia" w:ascii="宋体" w:hAnsi="宋体" w:eastAsia="宋体" w:cs="宋体"/>
                <w:color w:val="auto"/>
                <w:sz w:val="18"/>
                <w:szCs w:val="18"/>
                <w:lang w:eastAsia="en-US"/>
              </w:rPr>
              <w:t>域</w:t>
            </w:r>
            <w:r>
              <w:rPr>
                <w:rFonts w:hint="eastAsia" w:ascii="宋体" w:hAnsi="宋体" w:eastAsia="宋体" w:cs="宋体"/>
                <w:color w:val="auto"/>
                <w:spacing w:val="5"/>
                <w:sz w:val="18"/>
                <w:szCs w:val="18"/>
                <w:lang w:eastAsia="en-US"/>
              </w:rPr>
              <w:t>调用</w:t>
            </w:r>
          </w:p>
        </w:tc>
        <w:tc>
          <w:tcPr>
            <w:tcW w:w="851" w:type="dxa"/>
            <w:vAlign w:val="center"/>
          </w:tcPr>
          <w:p>
            <w:pPr>
              <w:widowControl w:val="0"/>
              <w:jc w:val="center"/>
              <w:rPr>
                <w:rFonts w:ascii="宋体" w:hAnsi="宋体" w:eastAsia="宋体" w:cs="宋体"/>
                <w:color w:val="auto"/>
                <w:sz w:val="18"/>
                <w:szCs w:val="18"/>
                <w:lang w:eastAsia="en-US"/>
              </w:rPr>
            </w:pPr>
            <w:r>
              <w:rPr>
                <w:rFonts w:ascii="宋体" w:hAnsi="宋体" w:eastAsia="宋体" w:cs="宋体"/>
                <w:color w:val="auto"/>
                <w:sz w:val="18"/>
                <w:szCs w:val="18"/>
                <w:lang w:eastAsia="en-US"/>
              </w:rPr>
              <w:t>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849" w:type="dxa"/>
            <w:vMerge w:val="restart"/>
            <w:vAlign w:val="center"/>
          </w:tcPr>
          <w:p>
            <w:pPr>
              <w:widowControl w:val="0"/>
              <w:ind w:left="8"/>
              <w:jc w:val="center"/>
              <w:rPr>
                <w:rFonts w:ascii="宋体" w:hAnsi="宋体" w:eastAsia="宋体" w:cs="宋体"/>
                <w:color w:val="auto"/>
                <w:sz w:val="18"/>
                <w:szCs w:val="18"/>
                <w:lang w:eastAsia="en-US"/>
              </w:rPr>
            </w:pPr>
            <w:r>
              <w:rPr>
                <w:rFonts w:ascii="宋体" w:hAnsi="宋体" w:eastAsia="宋体" w:cs="宋体"/>
                <w:color w:val="auto"/>
                <w:sz w:val="18"/>
                <w:szCs w:val="18"/>
                <w:lang w:eastAsia="en-US"/>
              </w:rPr>
              <w:t>5</w:t>
            </w:r>
          </w:p>
        </w:tc>
        <w:tc>
          <w:tcPr>
            <w:tcW w:w="1132" w:type="dxa"/>
            <w:vMerge w:val="restart"/>
            <w:vAlign w:val="center"/>
          </w:tcPr>
          <w:p>
            <w:pPr>
              <w:widowControl w:val="0"/>
              <w:ind w:left="151" w:leftChars="72" w:right="128" w:rightChars="61"/>
              <w:jc w:val="both"/>
              <w:rPr>
                <w:rFonts w:ascii="宋体" w:hAnsi="宋体" w:eastAsia="宋体" w:cs="宋体"/>
                <w:color w:val="auto"/>
                <w:sz w:val="18"/>
                <w:szCs w:val="18"/>
                <w:lang w:eastAsia="en-US"/>
              </w:rPr>
            </w:pPr>
            <w:r>
              <w:rPr>
                <w:color w:val="auto"/>
                <w:sz w:val="18"/>
                <w:lang w:eastAsia="en-US"/>
              </w:rPr>
              <w:t>工业园区内</w:t>
            </w:r>
            <w:r>
              <w:rPr>
                <w:rFonts w:hint="eastAsia"/>
                <w:color w:val="auto"/>
                <w:sz w:val="18"/>
                <w:lang w:eastAsia="en-US"/>
              </w:rPr>
              <w:t>企业</w:t>
            </w:r>
            <w:r>
              <w:rPr>
                <w:color w:val="auto"/>
                <w:sz w:val="18"/>
                <w:lang w:eastAsia="en-US"/>
              </w:rPr>
              <w:t>近</w:t>
            </w:r>
            <w:r>
              <w:rPr>
                <w:rFonts w:hint="eastAsia"/>
                <w:color w:val="auto"/>
                <w:sz w:val="18"/>
                <w:lang w:eastAsia="en-US"/>
              </w:rPr>
              <w:t>三</w:t>
            </w:r>
            <w:r>
              <w:rPr>
                <w:color w:val="auto"/>
                <w:sz w:val="18"/>
                <w:lang w:eastAsia="en-US"/>
              </w:rPr>
              <w:t>年突发环境事</w:t>
            </w:r>
            <w:r>
              <w:rPr>
                <w:color w:val="auto"/>
                <w:spacing w:val="-5"/>
                <w:sz w:val="18"/>
                <w:lang w:eastAsia="en-US"/>
              </w:rPr>
              <w:t>件发生</w:t>
            </w:r>
            <w:r>
              <w:rPr>
                <w:rFonts w:hint="eastAsia"/>
                <w:color w:val="auto"/>
                <w:spacing w:val="-5"/>
                <w:sz w:val="18"/>
                <w:lang w:eastAsia="en-US"/>
              </w:rPr>
              <w:t>情况</w:t>
            </w:r>
            <w:r>
              <w:rPr>
                <w:color w:val="auto"/>
                <w:spacing w:val="-5"/>
                <w:sz w:val="18"/>
                <w:lang w:eastAsia="en-US"/>
              </w:rPr>
              <w:t>及等级</w:t>
            </w:r>
          </w:p>
        </w:tc>
        <w:tc>
          <w:tcPr>
            <w:tcW w:w="1227" w:type="dxa"/>
            <w:vMerge w:val="restart"/>
            <w:vAlign w:val="center"/>
          </w:tcPr>
          <w:p>
            <w:pPr>
              <w:widowControl w:val="0"/>
              <w:jc w:val="both"/>
              <w:rPr>
                <w:rFonts w:ascii="宋体" w:hAnsi="宋体" w:eastAsia="宋体" w:cs="宋体"/>
                <w:color w:val="auto"/>
                <w:sz w:val="18"/>
                <w:szCs w:val="18"/>
                <w:lang w:eastAsia="en-US"/>
              </w:rPr>
            </w:pPr>
            <w:r>
              <w:rPr>
                <w:color w:val="auto"/>
                <w:sz w:val="18"/>
                <w:lang w:eastAsia="en-US"/>
              </w:rPr>
              <w:t>工业园区内</w:t>
            </w:r>
            <w:r>
              <w:rPr>
                <w:rFonts w:hint="eastAsia"/>
                <w:color w:val="auto"/>
                <w:sz w:val="18"/>
                <w:lang w:eastAsia="en-US"/>
              </w:rPr>
              <w:t>企业</w:t>
            </w:r>
            <w:r>
              <w:rPr>
                <w:color w:val="auto"/>
                <w:sz w:val="18"/>
                <w:lang w:eastAsia="en-US"/>
              </w:rPr>
              <w:t>近</w:t>
            </w:r>
            <w:r>
              <w:rPr>
                <w:rFonts w:hint="eastAsia"/>
                <w:color w:val="auto"/>
                <w:sz w:val="18"/>
                <w:lang w:eastAsia="en-US"/>
              </w:rPr>
              <w:t>三</w:t>
            </w:r>
            <w:r>
              <w:rPr>
                <w:color w:val="auto"/>
                <w:sz w:val="18"/>
                <w:lang w:eastAsia="en-US"/>
              </w:rPr>
              <w:t>年</w:t>
            </w:r>
            <w:r>
              <w:rPr>
                <w:rFonts w:hint="eastAsia"/>
                <w:color w:val="auto"/>
                <w:sz w:val="18"/>
                <w:lang w:eastAsia="en-US"/>
              </w:rPr>
              <w:t>较大及以上</w:t>
            </w:r>
            <w:r>
              <w:rPr>
                <w:color w:val="auto"/>
                <w:sz w:val="18"/>
                <w:lang w:eastAsia="en-US"/>
              </w:rPr>
              <w:t>突发</w:t>
            </w:r>
            <w:r>
              <w:rPr>
                <w:rFonts w:hint="eastAsia"/>
                <w:color w:val="auto"/>
                <w:sz w:val="18"/>
                <w:lang w:eastAsia="en-US"/>
              </w:rPr>
              <w:t>水</w:t>
            </w:r>
            <w:r>
              <w:rPr>
                <w:color w:val="auto"/>
                <w:sz w:val="18"/>
                <w:lang w:eastAsia="en-US"/>
              </w:rPr>
              <w:t>环境事件</w:t>
            </w:r>
            <w:r>
              <w:rPr>
                <w:rFonts w:hint="eastAsia"/>
                <w:color w:val="auto"/>
                <w:sz w:val="18"/>
                <w:lang w:eastAsia="en-US"/>
              </w:rPr>
              <w:t>发生</w:t>
            </w:r>
            <w:r>
              <w:rPr>
                <w:rFonts w:hint="eastAsia"/>
                <w:color w:val="auto"/>
                <w:spacing w:val="-5"/>
                <w:sz w:val="18"/>
                <w:lang w:eastAsia="en-US"/>
              </w:rPr>
              <w:t>情况</w:t>
            </w:r>
            <w:r>
              <w:rPr>
                <w:color w:val="auto"/>
                <w:spacing w:val="-5"/>
                <w:sz w:val="18"/>
                <w:lang w:eastAsia="en-US"/>
              </w:rPr>
              <w:t>及等级</w:t>
            </w:r>
          </w:p>
          <w:p>
            <w:pPr>
              <w:widowControl w:val="0"/>
              <w:ind w:left="154" w:right="5" w:firstLine="2"/>
              <w:rPr>
                <w:rFonts w:ascii="宋体" w:hAnsi="宋体" w:eastAsia="宋体" w:cs="宋体"/>
                <w:color w:val="auto"/>
                <w:sz w:val="18"/>
                <w:szCs w:val="18"/>
                <w:lang w:eastAsia="en-US"/>
              </w:rPr>
            </w:pPr>
          </w:p>
        </w:tc>
        <w:tc>
          <w:tcPr>
            <w:tcW w:w="1226" w:type="dxa"/>
            <w:vAlign w:val="center"/>
          </w:tcPr>
          <w:p>
            <w:pPr>
              <w:widowControl w:val="0"/>
              <w:ind w:left="53" w:leftChars="25"/>
              <w:rPr>
                <w:rFonts w:ascii="宋体" w:hAnsi="宋体" w:eastAsia="宋体" w:cs="宋体"/>
                <w:color w:val="auto"/>
                <w:sz w:val="18"/>
                <w:szCs w:val="18"/>
                <w:lang w:eastAsia="en-US"/>
              </w:rPr>
            </w:pPr>
            <w:r>
              <w:rPr>
                <w:color w:val="auto"/>
                <w:sz w:val="18"/>
                <w:lang w:eastAsia="en-US"/>
              </w:rPr>
              <w:t>工业园</w:t>
            </w:r>
            <w:r>
              <w:rPr>
                <w:rFonts w:hint="eastAsia"/>
                <w:color w:val="auto"/>
                <w:sz w:val="18"/>
                <w:lang w:eastAsia="en-US"/>
              </w:rPr>
              <w:t>内企业近三年</w:t>
            </w:r>
            <w:r>
              <w:rPr>
                <w:rFonts w:hint="eastAsia" w:ascii="宋体" w:hAnsi="宋体" w:eastAsia="宋体" w:cs="宋体"/>
                <w:color w:val="auto"/>
                <w:spacing w:val="-6"/>
                <w:sz w:val="18"/>
                <w:szCs w:val="18"/>
                <w:lang w:eastAsia="en-US"/>
              </w:rPr>
              <w:t>发生过</w:t>
            </w:r>
            <w:r>
              <w:rPr>
                <w:rFonts w:hint="eastAsia"/>
                <w:color w:val="auto"/>
                <w:sz w:val="18"/>
                <w:lang w:eastAsia="en-US"/>
              </w:rPr>
              <w:t>较大</w:t>
            </w:r>
            <w:r>
              <w:rPr>
                <w:rFonts w:hint="eastAsia" w:ascii="宋体" w:hAnsi="宋体" w:eastAsia="宋体" w:cs="宋体"/>
                <w:color w:val="auto"/>
                <w:spacing w:val="-6"/>
                <w:sz w:val="18"/>
                <w:szCs w:val="18"/>
                <w:lang w:eastAsia="en-US"/>
              </w:rPr>
              <w:t>及以上的</w:t>
            </w:r>
            <w:r>
              <w:rPr>
                <w:color w:val="auto"/>
                <w:sz w:val="18"/>
                <w:lang w:eastAsia="en-US"/>
              </w:rPr>
              <w:t>突发</w:t>
            </w:r>
            <w:r>
              <w:rPr>
                <w:rFonts w:hint="eastAsia"/>
                <w:color w:val="auto"/>
                <w:sz w:val="18"/>
                <w:lang w:eastAsia="en-US"/>
              </w:rPr>
              <w:t>水</w:t>
            </w:r>
            <w:r>
              <w:rPr>
                <w:color w:val="auto"/>
                <w:sz w:val="18"/>
                <w:lang w:eastAsia="en-US"/>
              </w:rPr>
              <w:t>环境事件</w:t>
            </w:r>
          </w:p>
        </w:tc>
        <w:tc>
          <w:tcPr>
            <w:tcW w:w="961" w:type="dxa"/>
            <w:vAlign w:val="center"/>
          </w:tcPr>
          <w:p>
            <w:pPr>
              <w:widowControl w:val="0"/>
              <w:jc w:val="center"/>
              <w:rPr>
                <w:rFonts w:ascii="宋体" w:hAnsi="宋体" w:eastAsia="宋体" w:cs="宋体"/>
                <w:color w:val="auto"/>
                <w:spacing w:val="-6"/>
                <w:sz w:val="18"/>
                <w:szCs w:val="18"/>
                <w:lang w:eastAsia="en-US"/>
              </w:rPr>
            </w:pPr>
            <w:r>
              <w:rPr>
                <w:rFonts w:ascii="宋体" w:hAnsi="宋体" w:eastAsia="宋体" w:cs="宋体"/>
                <w:color w:val="auto"/>
                <w:spacing w:val="-6"/>
                <w:sz w:val="18"/>
                <w:szCs w:val="18"/>
                <w:lang w:eastAsia="en-US"/>
              </w:rPr>
              <w:t>10</w:t>
            </w:r>
          </w:p>
        </w:tc>
        <w:tc>
          <w:tcPr>
            <w:tcW w:w="1134" w:type="dxa"/>
            <w:vMerge w:val="restart"/>
            <w:vAlign w:val="center"/>
          </w:tcPr>
          <w:p>
            <w:pPr>
              <w:widowControl w:val="0"/>
              <w:jc w:val="both"/>
              <w:rPr>
                <w:rFonts w:ascii="宋体" w:hAnsi="宋体" w:eastAsia="宋体" w:cs="宋体"/>
                <w:color w:val="auto"/>
                <w:sz w:val="18"/>
                <w:szCs w:val="18"/>
                <w:lang w:eastAsia="en-US"/>
              </w:rPr>
            </w:pPr>
            <w:r>
              <w:rPr>
                <w:color w:val="auto"/>
                <w:sz w:val="18"/>
                <w:lang w:eastAsia="en-US"/>
              </w:rPr>
              <w:t>工业园区内</w:t>
            </w:r>
            <w:r>
              <w:rPr>
                <w:rFonts w:hint="eastAsia"/>
                <w:color w:val="auto"/>
                <w:sz w:val="18"/>
                <w:lang w:eastAsia="en-US"/>
              </w:rPr>
              <w:t>企业</w:t>
            </w:r>
            <w:r>
              <w:rPr>
                <w:color w:val="auto"/>
                <w:sz w:val="18"/>
                <w:lang w:eastAsia="en-US"/>
              </w:rPr>
              <w:t>近</w:t>
            </w:r>
            <w:r>
              <w:rPr>
                <w:rFonts w:hint="eastAsia"/>
                <w:color w:val="auto"/>
                <w:sz w:val="18"/>
                <w:lang w:eastAsia="en-US"/>
              </w:rPr>
              <w:t>三</w:t>
            </w:r>
            <w:r>
              <w:rPr>
                <w:color w:val="auto"/>
                <w:sz w:val="18"/>
                <w:lang w:eastAsia="en-US"/>
              </w:rPr>
              <w:t>年</w:t>
            </w:r>
            <w:r>
              <w:rPr>
                <w:rFonts w:hint="eastAsia"/>
                <w:color w:val="auto"/>
                <w:sz w:val="18"/>
                <w:lang w:eastAsia="en-US"/>
              </w:rPr>
              <w:t>较大及以上</w:t>
            </w:r>
            <w:r>
              <w:rPr>
                <w:color w:val="auto"/>
                <w:sz w:val="18"/>
                <w:lang w:eastAsia="en-US"/>
              </w:rPr>
              <w:t>突发</w:t>
            </w:r>
            <w:r>
              <w:rPr>
                <w:rFonts w:hint="eastAsia"/>
                <w:color w:val="auto"/>
                <w:sz w:val="18"/>
                <w:lang w:eastAsia="en-US"/>
              </w:rPr>
              <w:t>大气</w:t>
            </w:r>
            <w:r>
              <w:rPr>
                <w:color w:val="auto"/>
                <w:sz w:val="18"/>
                <w:lang w:eastAsia="en-US"/>
              </w:rPr>
              <w:t>环境事件</w:t>
            </w:r>
            <w:r>
              <w:rPr>
                <w:rFonts w:hint="eastAsia"/>
                <w:color w:val="auto"/>
                <w:sz w:val="18"/>
                <w:lang w:eastAsia="en-US"/>
              </w:rPr>
              <w:t>发生</w:t>
            </w:r>
            <w:r>
              <w:rPr>
                <w:rFonts w:hint="eastAsia"/>
                <w:color w:val="auto"/>
                <w:spacing w:val="-5"/>
                <w:sz w:val="18"/>
                <w:lang w:eastAsia="en-US"/>
              </w:rPr>
              <w:t>情况</w:t>
            </w:r>
            <w:r>
              <w:rPr>
                <w:color w:val="auto"/>
                <w:spacing w:val="-5"/>
                <w:sz w:val="18"/>
                <w:lang w:eastAsia="en-US"/>
              </w:rPr>
              <w:t>及等级</w:t>
            </w:r>
          </w:p>
          <w:p>
            <w:pPr>
              <w:widowControl w:val="0"/>
              <w:ind w:left="158" w:leftChars="75"/>
              <w:rPr>
                <w:rFonts w:ascii="宋体" w:hAnsi="宋体" w:eastAsia="宋体" w:cs="宋体"/>
                <w:color w:val="auto"/>
                <w:sz w:val="18"/>
                <w:szCs w:val="18"/>
                <w:lang w:eastAsia="en-US"/>
              </w:rPr>
            </w:pPr>
          </w:p>
        </w:tc>
        <w:tc>
          <w:tcPr>
            <w:tcW w:w="1559" w:type="dxa"/>
            <w:vAlign w:val="center"/>
          </w:tcPr>
          <w:p>
            <w:pPr>
              <w:widowControl w:val="0"/>
              <w:ind w:left="10" w:leftChars="5"/>
              <w:rPr>
                <w:rFonts w:ascii="宋体" w:hAnsi="宋体" w:eastAsia="宋体" w:cs="宋体"/>
                <w:color w:val="auto"/>
                <w:sz w:val="18"/>
                <w:szCs w:val="18"/>
                <w:lang w:eastAsia="en-US"/>
              </w:rPr>
            </w:pPr>
            <w:r>
              <w:rPr>
                <w:color w:val="auto"/>
                <w:sz w:val="18"/>
                <w:lang w:eastAsia="en-US"/>
              </w:rPr>
              <w:t>工业园</w:t>
            </w:r>
            <w:r>
              <w:rPr>
                <w:rFonts w:hint="eastAsia"/>
                <w:color w:val="auto"/>
                <w:sz w:val="18"/>
                <w:lang w:eastAsia="en-US"/>
              </w:rPr>
              <w:t>内企业近三年</w:t>
            </w:r>
            <w:r>
              <w:rPr>
                <w:rFonts w:hint="eastAsia" w:ascii="宋体" w:hAnsi="宋体" w:eastAsia="宋体" w:cs="宋体"/>
                <w:color w:val="auto"/>
                <w:spacing w:val="-6"/>
                <w:sz w:val="18"/>
                <w:szCs w:val="18"/>
                <w:lang w:eastAsia="en-US"/>
              </w:rPr>
              <w:t>发生过</w:t>
            </w:r>
            <w:r>
              <w:rPr>
                <w:rFonts w:hint="eastAsia"/>
                <w:color w:val="auto"/>
                <w:sz w:val="18"/>
                <w:lang w:eastAsia="en-US"/>
              </w:rPr>
              <w:t>较大</w:t>
            </w:r>
            <w:r>
              <w:rPr>
                <w:rFonts w:hint="eastAsia" w:ascii="宋体" w:hAnsi="宋体" w:eastAsia="宋体" w:cs="宋体"/>
                <w:color w:val="auto"/>
                <w:spacing w:val="-6"/>
                <w:sz w:val="18"/>
                <w:szCs w:val="18"/>
                <w:lang w:eastAsia="en-US"/>
              </w:rPr>
              <w:t>及以上的</w:t>
            </w:r>
            <w:r>
              <w:rPr>
                <w:color w:val="auto"/>
                <w:sz w:val="18"/>
                <w:lang w:eastAsia="en-US"/>
              </w:rPr>
              <w:t>突发</w:t>
            </w:r>
            <w:r>
              <w:rPr>
                <w:rFonts w:hint="eastAsia"/>
                <w:color w:val="auto"/>
                <w:sz w:val="18"/>
                <w:lang w:eastAsia="en-US"/>
              </w:rPr>
              <w:t>大气</w:t>
            </w:r>
            <w:r>
              <w:rPr>
                <w:color w:val="auto"/>
                <w:sz w:val="18"/>
                <w:lang w:eastAsia="en-US"/>
              </w:rPr>
              <w:t>环境事件</w:t>
            </w:r>
          </w:p>
        </w:tc>
        <w:tc>
          <w:tcPr>
            <w:tcW w:w="851" w:type="dxa"/>
            <w:vAlign w:val="center"/>
          </w:tcPr>
          <w:p>
            <w:pPr>
              <w:widowControl w:val="0"/>
              <w:jc w:val="center"/>
              <w:rPr>
                <w:rFonts w:ascii="宋体" w:hAnsi="宋体" w:eastAsia="宋体" w:cs="宋体"/>
                <w:color w:val="auto"/>
                <w:spacing w:val="-6"/>
                <w:sz w:val="18"/>
                <w:szCs w:val="18"/>
                <w:lang w:eastAsia="en-US"/>
              </w:rPr>
            </w:pPr>
            <w:r>
              <w:rPr>
                <w:rFonts w:ascii="宋体" w:hAnsi="宋体" w:eastAsia="宋体" w:cs="宋体"/>
                <w:color w:val="auto"/>
                <w:spacing w:val="-6"/>
                <w:sz w:val="18"/>
                <w:szCs w:val="18"/>
                <w:lang w:eastAsia="en-US"/>
              </w:rPr>
              <w:t>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8" w:hRule="atLeast"/>
        </w:trPr>
        <w:tc>
          <w:tcPr>
            <w:tcW w:w="849" w:type="dxa"/>
            <w:vMerge w:val="continue"/>
          </w:tcPr>
          <w:p>
            <w:pPr>
              <w:widowControl w:val="0"/>
              <w:rPr>
                <w:color w:val="auto"/>
                <w:sz w:val="18"/>
                <w:szCs w:val="18"/>
                <w:lang w:eastAsia="en-US"/>
              </w:rPr>
            </w:pPr>
          </w:p>
        </w:tc>
        <w:tc>
          <w:tcPr>
            <w:tcW w:w="1132" w:type="dxa"/>
            <w:vMerge w:val="continue"/>
          </w:tcPr>
          <w:p>
            <w:pPr>
              <w:widowControl w:val="0"/>
              <w:rPr>
                <w:color w:val="auto"/>
                <w:sz w:val="18"/>
                <w:szCs w:val="18"/>
                <w:lang w:eastAsia="en-US"/>
              </w:rPr>
            </w:pPr>
          </w:p>
        </w:tc>
        <w:tc>
          <w:tcPr>
            <w:tcW w:w="1227" w:type="dxa"/>
            <w:vMerge w:val="continue"/>
          </w:tcPr>
          <w:p>
            <w:pPr>
              <w:widowControl w:val="0"/>
              <w:rPr>
                <w:color w:val="auto"/>
                <w:sz w:val="18"/>
                <w:szCs w:val="18"/>
                <w:lang w:eastAsia="en-US"/>
              </w:rPr>
            </w:pPr>
          </w:p>
        </w:tc>
        <w:tc>
          <w:tcPr>
            <w:tcW w:w="1226" w:type="dxa"/>
            <w:vAlign w:val="center"/>
          </w:tcPr>
          <w:p>
            <w:pPr>
              <w:widowControl w:val="0"/>
              <w:ind w:left="53" w:leftChars="25"/>
              <w:rPr>
                <w:rFonts w:ascii="宋体" w:hAnsi="宋体" w:eastAsia="宋体" w:cs="宋体"/>
                <w:color w:val="auto"/>
                <w:sz w:val="18"/>
                <w:szCs w:val="18"/>
                <w:lang w:eastAsia="en-US"/>
              </w:rPr>
            </w:pPr>
            <w:r>
              <w:rPr>
                <w:color w:val="auto"/>
                <w:sz w:val="18"/>
                <w:lang w:eastAsia="en-US"/>
              </w:rPr>
              <w:t>工业园</w:t>
            </w:r>
            <w:r>
              <w:rPr>
                <w:rFonts w:hint="eastAsia"/>
                <w:color w:val="auto"/>
                <w:sz w:val="18"/>
                <w:lang w:eastAsia="en-US"/>
              </w:rPr>
              <w:t>内企业近三年未</w:t>
            </w:r>
            <w:r>
              <w:rPr>
                <w:rFonts w:hint="eastAsia" w:ascii="宋体" w:hAnsi="宋体" w:eastAsia="宋体" w:cs="宋体"/>
                <w:color w:val="auto"/>
                <w:spacing w:val="-6"/>
                <w:sz w:val="18"/>
                <w:szCs w:val="18"/>
                <w:lang w:eastAsia="en-US"/>
              </w:rPr>
              <w:t>发生过</w:t>
            </w:r>
            <w:r>
              <w:rPr>
                <w:rFonts w:hint="eastAsia"/>
                <w:color w:val="auto"/>
                <w:sz w:val="18"/>
                <w:lang w:eastAsia="en-US"/>
              </w:rPr>
              <w:t>较大</w:t>
            </w:r>
            <w:r>
              <w:rPr>
                <w:rFonts w:hint="eastAsia" w:ascii="宋体" w:hAnsi="宋体" w:eastAsia="宋体" w:cs="宋体"/>
                <w:color w:val="auto"/>
                <w:spacing w:val="-6"/>
                <w:sz w:val="18"/>
                <w:szCs w:val="18"/>
                <w:lang w:eastAsia="en-US"/>
              </w:rPr>
              <w:t>及以上的</w:t>
            </w:r>
            <w:r>
              <w:rPr>
                <w:color w:val="auto"/>
                <w:sz w:val="18"/>
                <w:lang w:eastAsia="en-US"/>
              </w:rPr>
              <w:t>突发</w:t>
            </w:r>
            <w:r>
              <w:rPr>
                <w:rFonts w:hint="eastAsia"/>
                <w:color w:val="auto"/>
                <w:sz w:val="18"/>
                <w:lang w:eastAsia="en-US"/>
              </w:rPr>
              <w:t>水</w:t>
            </w:r>
            <w:r>
              <w:rPr>
                <w:color w:val="auto"/>
                <w:sz w:val="18"/>
                <w:lang w:eastAsia="en-US"/>
              </w:rPr>
              <w:t>环境事件，</w:t>
            </w:r>
            <w:r>
              <w:rPr>
                <w:rFonts w:hint="eastAsia"/>
                <w:color w:val="auto"/>
                <w:sz w:val="18"/>
                <w:lang w:eastAsia="en-US"/>
              </w:rPr>
              <w:t>但发生过一般</w:t>
            </w:r>
            <w:r>
              <w:rPr>
                <w:color w:val="auto"/>
                <w:sz w:val="18"/>
                <w:lang w:eastAsia="en-US"/>
              </w:rPr>
              <w:t>突发</w:t>
            </w:r>
            <w:r>
              <w:rPr>
                <w:rFonts w:hint="eastAsia"/>
                <w:color w:val="auto"/>
                <w:sz w:val="18"/>
                <w:lang w:eastAsia="en-US"/>
              </w:rPr>
              <w:t>水</w:t>
            </w:r>
            <w:r>
              <w:rPr>
                <w:color w:val="auto"/>
                <w:sz w:val="18"/>
                <w:lang w:eastAsia="en-US"/>
              </w:rPr>
              <w:t>环境事件</w:t>
            </w:r>
          </w:p>
        </w:tc>
        <w:tc>
          <w:tcPr>
            <w:tcW w:w="961" w:type="dxa"/>
            <w:vAlign w:val="center"/>
          </w:tcPr>
          <w:p>
            <w:pPr>
              <w:widowControl w:val="0"/>
              <w:jc w:val="center"/>
              <w:rPr>
                <w:rFonts w:ascii="宋体" w:hAnsi="宋体" w:eastAsia="宋体" w:cs="宋体"/>
                <w:color w:val="auto"/>
                <w:spacing w:val="-6"/>
                <w:sz w:val="18"/>
                <w:szCs w:val="18"/>
                <w:lang w:eastAsia="en-US"/>
              </w:rPr>
            </w:pPr>
            <w:r>
              <w:rPr>
                <w:rFonts w:ascii="宋体" w:hAnsi="宋体" w:eastAsia="宋体" w:cs="宋体"/>
                <w:color w:val="auto"/>
                <w:spacing w:val="-6"/>
                <w:sz w:val="18"/>
                <w:szCs w:val="18"/>
                <w:lang w:eastAsia="en-US"/>
              </w:rPr>
              <w:t>7</w:t>
            </w:r>
          </w:p>
        </w:tc>
        <w:tc>
          <w:tcPr>
            <w:tcW w:w="1134" w:type="dxa"/>
            <w:vMerge w:val="continue"/>
          </w:tcPr>
          <w:p>
            <w:pPr>
              <w:widowControl w:val="0"/>
              <w:rPr>
                <w:color w:val="auto"/>
                <w:sz w:val="18"/>
                <w:szCs w:val="18"/>
                <w:lang w:eastAsia="en-US"/>
              </w:rPr>
            </w:pPr>
          </w:p>
        </w:tc>
        <w:tc>
          <w:tcPr>
            <w:tcW w:w="1559" w:type="dxa"/>
            <w:vAlign w:val="center"/>
          </w:tcPr>
          <w:p>
            <w:pPr>
              <w:widowControl w:val="0"/>
              <w:ind w:left="10" w:leftChars="5"/>
              <w:rPr>
                <w:rFonts w:ascii="宋体" w:hAnsi="宋体" w:eastAsia="宋体" w:cs="宋体"/>
                <w:color w:val="auto"/>
                <w:sz w:val="18"/>
                <w:szCs w:val="18"/>
                <w:lang w:eastAsia="en-US"/>
              </w:rPr>
            </w:pPr>
            <w:r>
              <w:rPr>
                <w:color w:val="auto"/>
                <w:sz w:val="18"/>
                <w:lang w:eastAsia="en-US"/>
              </w:rPr>
              <w:t>工业园</w:t>
            </w:r>
            <w:r>
              <w:rPr>
                <w:rFonts w:hint="eastAsia"/>
                <w:color w:val="auto"/>
                <w:sz w:val="18"/>
                <w:lang w:eastAsia="en-US"/>
              </w:rPr>
              <w:t>内企业近三年未</w:t>
            </w:r>
            <w:r>
              <w:rPr>
                <w:rFonts w:hint="eastAsia" w:ascii="宋体" w:hAnsi="宋体" w:eastAsia="宋体" w:cs="宋体"/>
                <w:color w:val="auto"/>
                <w:spacing w:val="-6"/>
                <w:sz w:val="18"/>
                <w:szCs w:val="18"/>
                <w:lang w:eastAsia="en-US"/>
              </w:rPr>
              <w:t>发生过</w:t>
            </w:r>
            <w:r>
              <w:rPr>
                <w:rFonts w:hint="eastAsia"/>
                <w:color w:val="auto"/>
                <w:sz w:val="18"/>
                <w:lang w:eastAsia="en-US"/>
              </w:rPr>
              <w:t>较大</w:t>
            </w:r>
            <w:r>
              <w:rPr>
                <w:rFonts w:hint="eastAsia" w:ascii="宋体" w:hAnsi="宋体" w:eastAsia="宋体" w:cs="宋体"/>
                <w:color w:val="auto"/>
                <w:spacing w:val="-6"/>
                <w:sz w:val="18"/>
                <w:szCs w:val="18"/>
                <w:lang w:eastAsia="en-US"/>
              </w:rPr>
              <w:t>及以上的</w:t>
            </w:r>
            <w:r>
              <w:rPr>
                <w:color w:val="auto"/>
                <w:sz w:val="18"/>
                <w:lang w:eastAsia="en-US"/>
              </w:rPr>
              <w:t>突发</w:t>
            </w:r>
            <w:r>
              <w:rPr>
                <w:rFonts w:hint="eastAsia"/>
                <w:color w:val="auto"/>
                <w:sz w:val="18"/>
                <w:lang w:eastAsia="en-US"/>
              </w:rPr>
              <w:t>大气</w:t>
            </w:r>
            <w:r>
              <w:rPr>
                <w:color w:val="auto"/>
                <w:sz w:val="18"/>
                <w:lang w:eastAsia="en-US"/>
              </w:rPr>
              <w:t>环境事件，</w:t>
            </w:r>
            <w:r>
              <w:rPr>
                <w:rFonts w:hint="eastAsia"/>
                <w:color w:val="auto"/>
                <w:sz w:val="18"/>
                <w:lang w:eastAsia="en-US"/>
              </w:rPr>
              <w:t>但发生过一般</w:t>
            </w:r>
            <w:r>
              <w:rPr>
                <w:color w:val="auto"/>
                <w:sz w:val="18"/>
                <w:lang w:eastAsia="en-US"/>
              </w:rPr>
              <w:t>突发</w:t>
            </w:r>
            <w:r>
              <w:rPr>
                <w:rFonts w:hint="eastAsia"/>
                <w:color w:val="auto"/>
                <w:sz w:val="18"/>
                <w:lang w:eastAsia="en-US"/>
              </w:rPr>
              <w:t>大气</w:t>
            </w:r>
            <w:r>
              <w:rPr>
                <w:color w:val="auto"/>
                <w:sz w:val="18"/>
                <w:lang w:eastAsia="en-US"/>
              </w:rPr>
              <w:t>环境事件</w:t>
            </w:r>
          </w:p>
        </w:tc>
        <w:tc>
          <w:tcPr>
            <w:tcW w:w="851" w:type="dxa"/>
            <w:vAlign w:val="center"/>
          </w:tcPr>
          <w:p>
            <w:pPr>
              <w:widowControl w:val="0"/>
              <w:jc w:val="center"/>
              <w:rPr>
                <w:rFonts w:ascii="宋体" w:hAnsi="宋体" w:eastAsia="宋体" w:cs="宋体"/>
                <w:color w:val="auto"/>
                <w:spacing w:val="-6"/>
                <w:sz w:val="18"/>
                <w:szCs w:val="18"/>
                <w:lang w:eastAsia="en-US"/>
              </w:rPr>
            </w:pPr>
            <w:r>
              <w:rPr>
                <w:rFonts w:ascii="宋体" w:hAnsi="宋体" w:eastAsia="宋体" w:cs="宋体"/>
                <w:color w:val="auto"/>
                <w:spacing w:val="-6"/>
                <w:sz w:val="18"/>
                <w:szCs w:val="18"/>
                <w:lang w:eastAsia="en-US"/>
              </w:rPr>
              <w:t>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849" w:type="dxa"/>
            <w:vMerge w:val="continue"/>
          </w:tcPr>
          <w:p>
            <w:pPr>
              <w:widowControl w:val="0"/>
              <w:rPr>
                <w:color w:val="auto"/>
                <w:sz w:val="18"/>
                <w:szCs w:val="18"/>
                <w:lang w:eastAsia="en-US"/>
              </w:rPr>
            </w:pPr>
          </w:p>
        </w:tc>
        <w:tc>
          <w:tcPr>
            <w:tcW w:w="1132" w:type="dxa"/>
            <w:vMerge w:val="continue"/>
          </w:tcPr>
          <w:p>
            <w:pPr>
              <w:widowControl w:val="0"/>
              <w:rPr>
                <w:color w:val="auto"/>
                <w:sz w:val="18"/>
                <w:szCs w:val="18"/>
                <w:lang w:eastAsia="en-US"/>
              </w:rPr>
            </w:pPr>
          </w:p>
        </w:tc>
        <w:tc>
          <w:tcPr>
            <w:tcW w:w="1227" w:type="dxa"/>
            <w:vMerge w:val="continue"/>
          </w:tcPr>
          <w:p>
            <w:pPr>
              <w:widowControl w:val="0"/>
              <w:rPr>
                <w:color w:val="auto"/>
                <w:sz w:val="18"/>
                <w:szCs w:val="18"/>
                <w:lang w:eastAsia="en-US"/>
              </w:rPr>
            </w:pPr>
          </w:p>
        </w:tc>
        <w:tc>
          <w:tcPr>
            <w:tcW w:w="1226" w:type="dxa"/>
            <w:vAlign w:val="center"/>
          </w:tcPr>
          <w:p>
            <w:pPr>
              <w:widowControl w:val="0"/>
              <w:ind w:left="53" w:leftChars="25"/>
              <w:rPr>
                <w:rFonts w:ascii="宋体" w:hAnsi="宋体" w:eastAsia="宋体" w:cs="宋体"/>
                <w:color w:val="auto"/>
                <w:sz w:val="18"/>
                <w:szCs w:val="18"/>
                <w:lang w:eastAsia="en-US"/>
              </w:rPr>
            </w:pPr>
            <w:r>
              <w:rPr>
                <w:color w:val="auto"/>
                <w:sz w:val="18"/>
                <w:lang w:eastAsia="en-US"/>
              </w:rPr>
              <w:t>工业园</w:t>
            </w:r>
            <w:r>
              <w:rPr>
                <w:rFonts w:hint="eastAsia"/>
                <w:color w:val="auto"/>
                <w:sz w:val="18"/>
                <w:lang w:eastAsia="en-US"/>
              </w:rPr>
              <w:t>内企业近三年未</w:t>
            </w:r>
            <w:r>
              <w:rPr>
                <w:rFonts w:hint="eastAsia" w:ascii="宋体" w:hAnsi="宋体" w:eastAsia="宋体" w:cs="宋体"/>
                <w:color w:val="auto"/>
                <w:spacing w:val="-6"/>
                <w:sz w:val="18"/>
                <w:szCs w:val="18"/>
                <w:lang w:eastAsia="en-US"/>
              </w:rPr>
              <w:t>发生过</w:t>
            </w:r>
            <w:r>
              <w:rPr>
                <w:color w:val="auto"/>
                <w:sz w:val="18"/>
                <w:lang w:eastAsia="en-US"/>
              </w:rPr>
              <w:t>突发</w:t>
            </w:r>
            <w:r>
              <w:rPr>
                <w:rFonts w:hint="eastAsia"/>
                <w:color w:val="auto"/>
                <w:sz w:val="18"/>
                <w:lang w:eastAsia="en-US"/>
              </w:rPr>
              <w:t>水</w:t>
            </w:r>
            <w:r>
              <w:rPr>
                <w:color w:val="auto"/>
                <w:sz w:val="18"/>
                <w:lang w:eastAsia="en-US"/>
              </w:rPr>
              <w:t>环境事件</w:t>
            </w:r>
          </w:p>
        </w:tc>
        <w:tc>
          <w:tcPr>
            <w:tcW w:w="961" w:type="dxa"/>
            <w:vAlign w:val="center"/>
          </w:tcPr>
          <w:p>
            <w:pPr>
              <w:widowControl w:val="0"/>
              <w:jc w:val="center"/>
              <w:rPr>
                <w:rFonts w:ascii="宋体" w:hAnsi="宋体" w:eastAsia="宋体" w:cs="宋体"/>
                <w:color w:val="auto"/>
                <w:spacing w:val="-6"/>
                <w:sz w:val="18"/>
                <w:szCs w:val="18"/>
                <w:lang w:eastAsia="en-US"/>
              </w:rPr>
            </w:pPr>
            <w:r>
              <w:rPr>
                <w:rFonts w:ascii="宋体" w:hAnsi="宋体" w:eastAsia="宋体" w:cs="宋体"/>
                <w:color w:val="auto"/>
                <w:spacing w:val="-6"/>
                <w:sz w:val="18"/>
                <w:szCs w:val="18"/>
                <w:lang w:eastAsia="en-US"/>
              </w:rPr>
              <w:t>3</w:t>
            </w:r>
          </w:p>
        </w:tc>
        <w:tc>
          <w:tcPr>
            <w:tcW w:w="1134" w:type="dxa"/>
            <w:vMerge w:val="continue"/>
          </w:tcPr>
          <w:p>
            <w:pPr>
              <w:widowControl w:val="0"/>
              <w:rPr>
                <w:color w:val="auto"/>
                <w:sz w:val="18"/>
                <w:szCs w:val="18"/>
                <w:lang w:eastAsia="en-US"/>
              </w:rPr>
            </w:pPr>
          </w:p>
        </w:tc>
        <w:tc>
          <w:tcPr>
            <w:tcW w:w="1559" w:type="dxa"/>
            <w:vAlign w:val="center"/>
          </w:tcPr>
          <w:p>
            <w:pPr>
              <w:widowControl w:val="0"/>
              <w:ind w:left="10" w:leftChars="5"/>
              <w:rPr>
                <w:rFonts w:ascii="宋体" w:hAnsi="宋体" w:eastAsia="宋体" w:cs="宋体"/>
                <w:color w:val="auto"/>
                <w:sz w:val="18"/>
                <w:szCs w:val="18"/>
                <w:lang w:eastAsia="en-US"/>
              </w:rPr>
            </w:pPr>
            <w:r>
              <w:rPr>
                <w:color w:val="auto"/>
                <w:sz w:val="18"/>
                <w:lang w:eastAsia="en-US"/>
              </w:rPr>
              <w:t>工业园</w:t>
            </w:r>
            <w:r>
              <w:rPr>
                <w:rFonts w:hint="eastAsia"/>
                <w:color w:val="auto"/>
                <w:sz w:val="18"/>
                <w:lang w:eastAsia="en-US"/>
              </w:rPr>
              <w:t>内企业近三年未</w:t>
            </w:r>
            <w:r>
              <w:rPr>
                <w:rFonts w:hint="eastAsia" w:ascii="宋体" w:hAnsi="宋体" w:eastAsia="宋体" w:cs="宋体"/>
                <w:color w:val="auto"/>
                <w:spacing w:val="-6"/>
                <w:sz w:val="18"/>
                <w:szCs w:val="18"/>
                <w:lang w:eastAsia="en-US"/>
              </w:rPr>
              <w:t>发生过</w:t>
            </w:r>
            <w:r>
              <w:rPr>
                <w:color w:val="auto"/>
                <w:sz w:val="18"/>
                <w:lang w:eastAsia="en-US"/>
              </w:rPr>
              <w:t>突发</w:t>
            </w:r>
            <w:r>
              <w:rPr>
                <w:rFonts w:hint="eastAsia"/>
                <w:color w:val="auto"/>
                <w:sz w:val="18"/>
                <w:lang w:eastAsia="en-US"/>
              </w:rPr>
              <w:t>大气</w:t>
            </w:r>
            <w:r>
              <w:rPr>
                <w:color w:val="auto"/>
                <w:sz w:val="18"/>
                <w:lang w:eastAsia="en-US"/>
              </w:rPr>
              <w:t>环境事件</w:t>
            </w:r>
          </w:p>
        </w:tc>
        <w:tc>
          <w:tcPr>
            <w:tcW w:w="851" w:type="dxa"/>
            <w:vAlign w:val="center"/>
          </w:tcPr>
          <w:p>
            <w:pPr>
              <w:widowControl w:val="0"/>
              <w:jc w:val="center"/>
              <w:rPr>
                <w:rFonts w:ascii="宋体" w:hAnsi="宋体" w:eastAsia="宋体" w:cs="宋体"/>
                <w:color w:val="auto"/>
                <w:spacing w:val="-6"/>
                <w:sz w:val="18"/>
                <w:szCs w:val="18"/>
                <w:lang w:eastAsia="en-US"/>
              </w:rPr>
            </w:pPr>
            <w:r>
              <w:rPr>
                <w:rFonts w:ascii="宋体" w:hAnsi="宋体" w:eastAsia="宋体" w:cs="宋体"/>
                <w:color w:val="auto"/>
                <w:spacing w:val="-6"/>
                <w:sz w:val="18"/>
                <w:szCs w:val="18"/>
                <w:lang w:eastAsia="en-US"/>
              </w:rPr>
              <w:t>3</w:t>
            </w:r>
          </w:p>
        </w:tc>
      </w:tr>
    </w:tbl>
    <w:p>
      <w:pPr>
        <w:pStyle w:val="6"/>
        <w:tabs>
          <w:tab w:val="left" w:pos="1327"/>
        </w:tabs>
        <w:ind w:right="-50" w:rightChars="-24"/>
        <w:outlineLvl w:val="2"/>
        <w:rPr>
          <w:b/>
          <w:color w:val="auto"/>
        </w:rPr>
      </w:pPr>
      <w:r>
        <w:rPr>
          <w:rFonts w:hint="eastAsia"/>
          <w:b/>
          <w:color w:val="auto"/>
          <w:lang w:val="en-US" w:eastAsia="zh-CN"/>
        </w:rPr>
        <w:t>8</w:t>
      </w:r>
      <w:r>
        <w:rPr>
          <w:rFonts w:hint="eastAsia"/>
          <w:b/>
          <w:color w:val="auto"/>
        </w:rPr>
        <w:t xml:space="preserve">.5.4  </w:t>
      </w:r>
      <w:r>
        <w:rPr>
          <w:b/>
          <w:color w:val="auto"/>
        </w:rPr>
        <w:t>环境风险分级结果及表征</w:t>
      </w:r>
    </w:p>
    <w:p>
      <w:pPr>
        <w:pStyle w:val="6"/>
        <w:tabs>
          <w:tab w:val="left" w:pos="1327"/>
        </w:tabs>
        <w:ind w:right="-50" w:rightChars="-24"/>
        <w:rPr>
          <w:rFonts w:ascii="黑体" w:hAnsi="黑体" w:cs="黑体"/>
          <w:color w:val="auto"/>
        </w:rPr>
      </w:pPr>
      <w:r>
        <w:rPr>
          <w:rFonts w:hint="eastAsia"/>
          <w:b/>
          <w:color w:val="auto"/>
          <w:lang w:val="en-US" w:eastAsia="zh-CN"/>
        </w:rPr>
        <w:t>8</w:t>
      </w:r>
      <w:r>
        <w:rPr>
          <w:rFonts w:hint="eastAsia"/>
          <w:b/>
          <w:color w:val="auto"/>
        </w:rPr>
        <w:t xml:space="preserve">.5.4.1 </w:t>
      </w:r>
      <w:r>
        <w:rPr>
          <w:b/>
          <w:color w:val="auto"/>
        </w:rPr>
        <w:t>环境风险等级确定和调整</w:t>
      </w:r>
      <w:r>
        <w:rPr>
          <w:rFonts w:ascii="黑体" w:hAnsi="黑体" w:eastAsia="黑体" w:cs="黑体"/>
          <w:color w:val="auto"/>
        </w:rPr>
        <w:tab/>
      </w:r>
    </w:p>
    <w:p>
      <w:pPr>
        <w:spacing w:before="61" w:line="287" w:lineRule="auto"/>
        <w:ind w:left="1" w:right="84" w:firstLine="315" w:firstLineChars="150"/>
        <w:rPr>
          <w:rFonts w:asciiTheme="minorHAnsi" w:hAnsiTheme="minorHAnsi" w:cstheme="minorBidi"/>
          <w:color w:val="auto"/>
        </w:rPr>
      </w:pPr>
      <w:r>
        <w:rPr>
          <w:rFonts w:hint="eastAsia" w:asciiTheme="minorHAnsi" w:hAnsiTheme="minorHAnsi" w:cstheme="minorBidi"/>
          <w:color w:val="auto"/>
        </w:rPr>
        <w:t>（1）</w:t>
      </w:r>
      <w:r>
        <w:rPr>
          <w:rFonts w:asciiTheme="minorHAnsi" w:hAnsiTheme="minorHAnsi" w:cstheme="minorBidi"/>
          <w:color w:val="auto"/>
        </w:rPr>
        <w:t>环境风险分级的等级根据环境风险源强度(S)、环境风险受体敏感性(E)、环境风险防控能力(M)，采用矩阵法按照表 5 确定：</w:t>
      </w:r>
    </w:p>
    <w:p>
      <w:pPr>
        <w:spacing w:before="68" w:line="221" w:lineRule="auto"/>
        <w:jc w:val="center"/>
        <w:rPr>
          <w:rFonts w:ascii="黑体" w:hAnsi="黑体" w:eastAsia="黑体" w:cs="黑体"/>
          <w:b/>
          <w:color w:val="auto"/>
          <w:sz w:val="24"/>
          <w:szCs w:val="24"/>
        </w:rPr>
      </w:pPr>
      <w:r>
        <w:rPr>
          <w:rFonts w:ascii="黑体" w:hAnsi="黑体" w:eastAsia="黑体" w:cs="黑体"/>
          <w:b/>
          <w:color w:val="auto"/>
          <w:spacing w:val="18"/>
          <w:sz w:val="24"/>
          <w:szCs w:val="24"/>
        </w:rPr>
        <w:t>表</w:t>
      </w:r>
      <w:r>
        <w:rPr>
          <w:rFonts w:ascii="黑体" w:hAnsi="黑体" w:eastAsia="黑体" w:cs="黑体"/>
          <w:b/>
          <w:color w:val="auto"/>
          <w:spacing w:val="13"/>
          <w:sz w:val="24"/>
          <w:szCs w:val="24"/>
        </w:rPr>
        <w:t>5  环境风险分级(</w:t>
      </w:r>
      <w:r>
        <w:rPr>
          <w:rFonts w:ascii="Times New Roman" w:hAnsi="Times New Roman" w:eastAsia="Times New Roman" w:cs="Times New Roman"/>
          <w:b/>
          <w:color w:val="auto"/>
          <w:sz w:val="24"/>
          <w:szCs w:val="24"/>
        </w:rPr>
        <w:t>R</w:t>
      </w:r>
      <w:r>
        <w:rPr>
          <w:rFonts w:ascii="黑体" w:hAnsi="黑体" w:eastAsia="黑体" w:cs="黑体"/>
          <w:b/>
          <w:color w:val="auto"/>
          <w:spacing w:val="13"/>
          <w:sz w:val="24"/>
          <w:szCs w:val="24"/>
        </w:rPr>
        <w:t>)矩阵</w:t>
      </w:r>
    </w:p>
    <w:p>
      <w:pPr>
        <w:spacing w:line="166" w:lineRule="exact"/>
        <w:rPr>
          <w:color w:val="auto"/>
        </w:rPr>
      </w:pPr>
    </w:p>
    <w:tbl>
      <w:tblPr>
        <w:tblStyle w:val="19"/>
        <w:tblW w:w="7939" w:type="dxa"/>
        <w:tblInd w:w="7"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873"/>
        <w:gridCol w:w="1864"/>
        <w:gridCol w:w="1367"/>
        <w:gridCol w:w="1418"/>
        <w:gridCol w:w="141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1873" w:type="dxa"/>
            <w:vMerge w:val="restart"/>
          </w:tcPr>
          <w:p>
            <w:pPr>
              <w:widowControl w:val="0"/>
              <w:spacing w:before="84" w:line="220" w:lineRule="auto"/>
              <w:ind w:left="127"/>
              <w:rPr>
                <w:rFonts w:ascii="宋体" w:hAnsi="宋体" w:eastAsia="宋体" w:cs="宋体"/>
                <w:b/>
                <w:color w:val="auto"/>
                <w:sz w:val="18"/>
                <w:szCs w:val="18"/>
                <w:lang w:eastAsia="en-US"/>
              </w:rPr>
            </w:pPr>
            <w:r>
              <w:rPr>
                <w:rFonts w:ascii="宋体" w:hAnsi="宋体" w:eastAsia="宋体" w:cs="宋体"/>
                <w:b/>
                <w:color w:val="auto"/>
                <w:spacing w:val="-1"/>
                <w:sz w:val="18"/>
                <w:szCs w:val="18"/>
                <w:lang w:eastAsia="en-US"/>
              </w:rPr>
              <w:t>环境风险受体敏</w:t>
            </w:r>
            <w:r>
              <w:rPr>
                <w:rFonts w:ascii="宋体" w:hAnsi="宋体" w:eastAsia="宋体" w:cs="宋体"/>
                <w:b/>
                <w:color w:val="auto"/>
                <w:sz w:val="18"/>
                <w:szCs w:val="18"/>
                <w:lang w:eastAsia="en-US"/>
              </w:rPr>
              <w:t>感性</w:t>
            </w:r>
          </w:p>
          <w:p>
            <w:pPr>
              <w:widowControl w:val="0"/>
              <w:spacing w:before="97" w:line="223" w:lineRule="auto"/>
              <w:ind w:left="718"/>
              <w:rPr>
                <w:rFonts w:ascii="宋体" w:hAnsi="宋体" w:eastAsia="宋体" w:cs="宋体"/>
                <w:b/>
                <w:color w:val="auto"/>
                <w:sz w:val="18"/>
                <w:szCs w:val="18"/>
                <w:lang w:eastAsia="en-US"/>
              </w:rPr>
            </w:pPr>
            <w:r>
              <w:rPr>
                <w:rFonts w:ascii="宋体" w:hAnsi="宋体" w:eastAsia="宋体" w:cs="宋体"/>
                <w:b/>
                <w:color w:val="auto"/>
                <w:spacing w:val="33"/>
                <w:sz w:val="18"/>
                <w:szCs w:val="18"/>
                <w:lang w:eastAsia="en-US"/>
              </w:rPr>
              <w:t>(</w:t>
            </w:r>
            <w:r>
              <w:rPr>
                <w:rFonts w:ascii="宋体" w:hAnsi="宋体" w:eastAsia="宋体" w:cs="宋体"/>
                <w:b/>
                <w:color w:val="auto"/>
                <w:sz w:val="18"/>
                <w:szCs w:val="18"/>
                <w:lang w:eastAsia="en-US"/>
              </w:rPr>
              <w:t>E</w:t>
            </w:r>
            <w:r>
              <w:rPr>
                <w:rFonts w:ascii="宋体" w:hAnsi="宋体" w:eastAsia="宋体" w:cs="宋体"/>
                <w:b/>
                <w:color w:val="auto"/>
                <w:spacing w:val="33"/>
                <w:sz w:val="18"/>
                <w:szCs w:val="18"/>
                <w:lang w:eastAsia="en-US"/>
              </w:rPr>
              <w:t>)</w:t>
            </w:r>
          </w:p>
        </w:tc>
        <w:tc>
          <w:tcPr>
            <w:tcW w:w="1864" w:type="dxa"/>
            <w:vMerge w:val="restart"/>
          </w:tcPr>
          <w:p>
            <w:pPr>
              <w:widowControl w:val="0"/>
              <w:spacing w:before="239" w:line="221" w:lineRule="auto"/>
              <w:ind w:left="77"/>
              <w:rPr>
                <w:rFonts w:ascii="宋体" w:hAnsi="宋体" w:eastAsia="宋体" w:cs="宋体"/>
                <w:b/>
                <w:color w:val="auto"/>
                <w:sz w:val="18"/>
                <w:szCs w:val="18"/>
                <w:lang w:eastAsia="en-US"/>
              </w:rPr>
            </w:pPr>
            <w:r>
              <w:rPr>
                <w:rFonts w:ascii="宋体" w:hAnsi="宋体" w:eastAsia="宋体" w:cs="宋体"/>
                <w:b/>
                <w:color w:val="auto"/>
                <w:spacing w:val="8"/>
                <w:sz w:val="18"/>
                <w:szCs w:val="18"/>
                <w:lang w:eastAsia="en-US"/>
              </w:rPr>
              <w:t>环境风险源强度(</w:t>
            </w:r>
            <w:r>
              <w:rPr>
                <w:rFonts w:ascii="宋体" w:hAnsi="宋体" w:eastAsia="宋体" w:cs="宋体"/>
                <w:b/>
                <w:color w:val="auto"/>
                <w:sz w:val="18"/>
                <w:szCs w:val="18"/>
                <w:lang w:eastAsia="en-US"/>
              </w:rPr>
              <w:t>S</w:t>
            </w:r>
            <w:r>
              <w:rPr>
                <w:rFonts w:ascii="宋体" w:hAnsi="宋体" w:eastAsia="宋体" w:cs="宋体"/>
                <w:b/>
                <w:color w:val="auto"/>
                <w:spacing w:val="7"/>
                <w:sz w:val="18"/>
                <w:szCs w:val="18"/>
                <w:lang w:eastAsia="en-US"/>
              </w:rPr>
              <w:t>)</w:t>
            </w:r>
          </w:p>
        </w:tc>
        <w:tc>
          <w:tcPr>
            <w:tcW w:w="4202" w:type="dxa"/>
            <w:gridSpan w:val="3"/>
          </w:tcPr>
          <w:p>
            <w:pPr>
              <w:widowControl w:val="0"/>
              <w:spacing w:before="81" w:line="220" w:lineRule="auto"/>
              <w:ind w:left="99"/>
              <w:jc w:val="center"/>
              <w:rPr>
                <w:rFonts w:ascii="宋体" w:hAnsi="宋体" w:eastAsia="宋体" w:cs="宋体"/>
                <w:b/>
                <w:color w:val="auto"/>
                <w:sz w:val="18"/>
                <w:szCs w:val="18"/>
                <w:lang w:eastAsia="en-US"/>
              </w:rPr>
            </w:pPr>
            <w:r>
              <w:rPr>
                <w:rFonts w:ascii="宋体" w:hAnsi="宋体" w:eastAsia="宋体" w:cs="宋体"/>
                <w:b/>
                <w:color w:val="auto"/>
                <w:spacing w:val="8"/>
                <w:sz w:val="18"/>
                <w:szCs w:val="18"/>
                <w:lang w:eastAsia="en-US"/>
              </w:rPr>
              <w:t>环</w:t>
            </w:r>
            <w:r>
              <w:rPr>
                <w:rFonts w:ascii="宋体" w:hAnsi="宋体" w:eastAsia="宋体" w:cs="宋体"/>
                <w:b/>
                <w:color w:val="auto"/>
                <w:spacing w:val="7"/>
                <w:sz w:val="18"/>
                <w:szCs w:val="18"/>
                <w:lang w:eastAsia="en-US"/>
              </w:rPr>
              <w:t>境风险防控能力(</w:t>
            </w:r>
            <w:r>
              <w:rPr>
                <w:rFonts w:ascii="宋体" w:hAnsi="宋体" w:eastAsia="宋体" w:cs="宋体"/>
                <w:b/>
                <w:color w:val="auto"/>
                <w:sz w:val="18"/>
                <w:szCs w:val="18"/>
                <w:lang w:eastAsia="en-US"/>
              </w:rPr>
              <w:t>M</w:t>
            </w:r>
            <w:r>
              <w:rPr>
                <w:rFonts w:ascii="宋体" w:hAnsi="宋体" w:eastAsia="宋体" w:cs="宋体"/>
                <w:b/>
                <w:color w:val="auto"/>
                <w:spacing w:val="7"/>
                <w:sz w:val="18"/>
                <w:szCs w:val="18"/>
                <w:lang w:eastAsia="en-US"/>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73" w:type="dxa"/>
            <w:vMerge w:val="continue"/>
          </w:tcPr>
          <w:p>
            <w:pPr>
              <w:widowControl w:val="0"/>
              <w:rPr>
                <w:b/>
                <w:color w:val="auto"/>
                <w:lang w:eastAsia="en-US"/>
              </w:rPr>
            </w:pPr>
          </w:p>
        </w:tc>
        <w:tc>
          <w:tcPr>
            <w:tcW w:w="1864" w:type="dxa"/>
            <w:vMerge w:val="continue"/>
          </w:tcPr>
          <w:p>
            <w:pPr>
              <w:widowControl w:val="0"/>
              <w:rPr>
                <w:b/>
                <w:color w:val="auto"/>
                <w:lang w:eastAsia="en-US"/>
              </w:rPr>
            </w:pPr>
          </w:p>
        </w:tc>
        <w:tc>
          <w:tcPr>
            <w:tcW w:w="1367" w:type="dxa"/>
          </w:tcPr>
          <w:p>
            <w:pPr>
              <w:widowControl w:val="0"/>
              <w:spacing w:before="64" w:line="223" w:lineRule="auto"/>
              <w:jc w:val="center"/>
              <w:rPr>
                <w:rFonts w:ascii="宋体" w:hAnsi="宋体" w:eastAsia="宋体" w:cs="宋体"/>
                <w:b/>
                <w:color w:val="auto"/>
                <w:sz w:val="18"/>
                <w:szCs w:val="18"/>
                <w:lang w:eastAsia="en-US"/>
              </w:rPr>
            </w:pPr>
            <w:r>
              <w:rPr>
                <w:rFonts w:ascii="宋体" w:hAnsi="宋体" w:eastAsia="宋体" w:cs="宋体"/>
                <w:b/>
                <w:color w:val="auto"/>
                <w:spacing w:val="12"/>
                <w:sz w:val="18"/>
                <w:szCs w:val="18"/>
                <w:lang w:eastAsia="en-US"/>
              </w:rPr>
              <w:t>＜</w:t>
            </w:r>
            <w:r>
              <w:rPr>
                <w:rFonts w:ascii="宋体" w:hAnsi="宋体" w:eastAsia="宋体" w:cs="宋体"/>
                <w:b/>
                <w:color w:val="auto"/>
                <w:spacing w:val="9"/>
                <w:sz w:val="18"/>
                <w:szCs w:val="18"/>
                <w:lang w:eastAsia="en-US"/>
              </w:rPr>
              <w:t>40(</w:t>
            </w:r>
            <w:r>
              <w:rPr>
                <w:rFonts w:ascii="宋体" w:hAnsi="宋体" w:eastAsia="宋体" w:cs="宋体"/>
                <w:b/>
                <w:color w:val="auto"/>
                <w:sz w:val="18"/>
                <w:szCs w:val="18"/>
                <w:lang w:eastAsia="en-US"/>
              </w:rPr>
              <w:t>M</w:t>
            </w:r>
            <w:r>
              <w:rPr>
                <w:rFonts w:ascii="宋体" w:hAnsi="宋体" w:eastAsia="宋体" w:cs="宋体"/>
                <w:b/>
                <w:color w:val="auto"/>
                <w:spacing w:val="9"/>
                <w:sz w:val="18"/>
                <w:szCs w:val="18"/>
                <w:lang w:eastAsia="en-US"/>
              </w:rPr>
              <w:t>1)</w:t>
            </w:r>
          </w:p>
        </w:tc>
        <w:tc>
          <w:tcPr>
            <w:tcW w:w="1418" w:type="dxa"/>
          </w:tcPr>
          <w:p>
            <w:pPr>
              <w:widowControl w:val="0"/>
              <w:spacing w:before="64" w:line="223" w:lineRule="auto"/>
              <w:jc w:val="center"/>
              <w:rPr>
                <w:rFonts w:ascii="宋体" w:hAnsi="宋体" w:eastAsia="宋体" w:cs="宋体"/>
                <w:b/>
                <w:color w:val="auto"/>
                <w:sz w:val="18"/>
                <w:szCs w:val="18"/>
                <w:lang w:eastAsia="en-US"/>
              </w:rPr>
            </w:pPr>
            <w:r>
              <w:rPr>
                <w:rFonts w:ascii="宋体" w:hAnsi="宋体" w:eastAsia="宋体" w:cs="宋体"/>
                <w:b/>
                <w:color w:val="auto"/>
                <w:spacing w:val="7"/>
                <w:sz w:val="18"/>
                <w:szCs w:val="18"/>
                <w:lang w:eastAsia="en-US"/>
              </w:rPr>
              <w:t>[</w:t>
            </w:r>
            <w:r>
              <w:rPr>
                <w:rFonts w:ascii="宋体" w:hAnsi="宋体" w:eastAsia="宋体" w:cs="宋体"/>
                <w:b/>
                <w:color w:val="auto"/>
                <w:spacing w:val="4"/>
                <w:sz w:val="18"/>
                <w:szCs w:val="18"/>
                <w:lang w:eastAsia="en-US"/>
              </w:rPr>
              <w:t>40，70)(</w:t>
            </w:r>
            <w:r>
              <w:rPr>
                <w:rFonts w:ascii="宋体" w:hAnsi="宋体" w:eastAsia="宋体" w:cs="宋体"/>
                <w:b/>
                <w:color w:val="auto"/>
                <w:sz w:val="18"/>
                <w:szCs w:val="18"/>
                <w:lang w:eastAsia="en-US"/>
              </w:rPr>
              <w:t>M</w:t>
            </w:r>
            <w:r>
              <w:rPr>
                <w:rFonts w:ascii="宋体" w:hAnsi="宋体" w:eastAsia="宋体" w:cs="宋体"/>
                <w:b/>
                <w:color w:val="auto"/>
                <w:spacing w:val="4"/>
                <w:sz w:val="18"/>
                <w:szCs w:val="18"/>
                <w:lang w:eastAsia="en-US"/>
              </w:rPr>
              <w:t>2)</w:t>
            </w:r>
          </w:p>
        </w:tc>
        <w:tc>
          <w:tcPr>
            <w:tcW w:w="1417" w:type="dxa"/>
          </w:tcPr>
          <w:p>
            <w:pPr>
              <w:widowControl w:val="0"/>
              <w:spacing w:before="64" w:line="223" w:lineRule="auto"/>
              <w:jc w:val="center"/>
              <w:rPr>
                <w:rFonts w:ascii="宋体" w:hAnsi="宋体" w:eastAsia="宋体" w:cs="宋体"/>
                <w:b/>
                <w:color w:val="auto"/>
                <w:sz w:val="18"/>
                <w:szCs w:val="18"/>
                <w:lang w:eastAsia="en-US"/>
              </w:rPr>
            </w:pPr>
            <w:r>
              <w:rPr>
                <w:rFonts w:ascii="宋体" w:hAnsi="宋体" w:eastAsia="宋体" w:cs="宋体"/>
                <w:b/>
                <w:color w:val="auto"/>
                <w:spacing w:val="9"/>
                <w:sz w:val="18"/>
                <w:szCs w:val="18"/>
                <w:lang w:eastAsia="en-US"/>
              </w:rPr>
              <w:t>≥70(</w:t>
            </w:r>
            <w:r>
              <w:rPr>
                <w:rFonts w:ascii="宋体" w:hAnsi="宋体" w:eastAsia="宋体" w:cs="宋体"/>
                <w:b/>
                <w:color w:val="auto"/>
                <w:sz w:val="18"/>
                <w:szCs w:val="18"/>
                <w:lang w:eastAsia="en-US"/>
              </w:rPr>
              <w:t>M</w:t>
            </w:r>
            <w:r>
              <w:rPr>
                <w:rFonts w:ascii="宋体" w:hAnsi="宋体" w:eastAsia="宋体" w:cs="宋体"/>
                <w:b/>
                <w:color w:val="auto"/>
                <w:spacing w:val="9"/>
                <w:sz w:val="18"/>
                <w:szCs w:val="18"/>
                <w:lang w:eastAsia="en-US"/>
              </w:rPr>
              <w:t>3</w:t>
            </w:r>
            <w:r>
              <w:rPr>
                <w:rFonts w:ascii="宋体" w:hAnsi="宋体" w:eastAsia="宋体" w:cs="宋体"/>
                <w:b/>
                <w:color w:val="auto"/>
                <w:spacing w:val="8"/>
                <w:sz w:val="18"/>
                <w:szCs w:val="18"/>
                <w:lang w:eastAsia="en-US"/>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73" w:type="dxa"/>
            <w:vMerge w:val="restart"/>
          </w:tcPr>
          <w:p>
            <w:pPr>
              <w:widowControl w:val="0"/>
              <w:spacing w:line="348" w:lineRule="auto"/>
              <w:rPr>
                <w:color w:val="auto"/>
                <w:lang w:eastAsia="en-US"/>
              </w:rPr>
            </w:pPr>
          </w:p>
          <w:p>
            <w:pPr>
              <w:widowControl w:val="0"/>
              <w:spacing w:before="59" w:line="187" w:lineRule="auto"/>
              <w:ind w:left="845"/>
              <w:rPr>
                <w:rFonts w:ascii="宋体" w:hAnsi="宋体" w:eastAsia="宋体" w:cs="宋体"/>
                <w:color w:val="auto"/>
                <w:sz w:val="18"/>
                <w:szCs w:val="18"/>
                <w:lang w:eastAsia="en-US"/>
              </w:rPr>
            </w:pPr>
            <w:r>
              <w:rPr>
                <w:rFonts w:ascii="宋体" w:hAnsi="宋体" w:eastAsia="宋体" w:cs="宋体"/>
                <w:color w:val="auto"/>
                <w:spacing w:val="-1"/>
                <w:sz w:val="18"/>
                <w:szCs w:val="18"/>
                <w:lang w:eastAsia="en-US"/>
              </w:rPr>
              <w:t>E</w:t>
            </w:r>
            <w:r>
              <w:rPr>
                <w:rFonts w:ascii="宋体" w:hAnsi="宋体" w:eastAsia="宋体" w:cs="宋体"/>
                <w:color w:val="auto"/>
                <w:spacing w:val="-2"/>
                <w:sz w:val="18"/>
                <w:szCs w:val="18"/>
                <w:lang w:eastAsia="en-US"/>
              </w:rPr>
              <w:t>1</w:t>
            </w:r>
          </w:p>
        </w:tc>
        <w:tc>
          <w:tcPr>
            <w:tcW w:w="1864" w:type="dxa"/>
          </w:tcPr>
          <w:p>
            <w:pPr>
              <w:widowControl w:val="0"/>
              <w:spacing w:before="65" w:line="223" w:lineRule="auto"/>
              <w:ind w:left="496"/>
              <w:rPr>
                <w:rFonts w:ascii="宋体" w:hAnsi="宋体" w:eastAsia="宋体" w:cs="宋体"/>
                <w:color w:val="auto"/>
                <w:sz w:val="18"/>
                <w:szCs w:val="18"/>
                <w:lang w:eastAsia="en-US"/>
              </w:rPr>
            </w:pPr>
            <w:r>
              <w:rPr>
                <w:rFonts w:ascii="宋体" w:hAnsi="宋体" w:eastAsia="宋体" w:cs="宋体"/>
                <w:color w:val="auto"/>
                <w:spacing w:val="12"/>
                <w:sz w:val="18"/>
                <w:szCs w:val="18"/>
                <w:lang w:eastAsia="en-US"/>
              </w:rPr>
              <w:t>＜</w:t>
            </w:r>
            <w:r>
              <w:rPr>
                <w:rFonts w:ascii="宋体" w:hAnsi="宋体" w:eastAsia="宋体" w:cs="宋体"/>
                <w:color w:val="auto"/>
                <w:spacing w:val="9"/>
                <w:sz w:val="18"/>
                <w:szCs w:val="18"/>
                <w:lang w:eastAsia="en-US"/>
              </w:rPr>
              <w:t>40(</w:t>
            </w:r>
            <w:r>
              <w:rPr>
                <w:rFonts w:ascii="宋体" w:hAnsi="宋体" w:eastAsia="宋体" w:cs="宋体"/>
                <w:color w:val="auto"/>
                <w:sz w:val="18"/>
                <w:szCs w:val="18"/>
                <w:lang w:eastAsia="en-US"/>
              </w:rPr>
              <w:t>S</w:t>
            </w:r>
            <w:r>
              <w:rPr>
                <w:rFonts w:ascii="宋体" w:hAnsi="宋体" w:eastAsia="宋体" w:cs="宋体"/>
                <w:color w:val="auto"/>
                <w:spacing w:val="9"/>
                <w:sz w:val="18"/>
                <w:szCs w:val="18"/>
                <w:lang w:eastAsia="en-US"/>
              </w:rPr>
              <w:t>1)</w:t>
            </w:r>
          </w:p>
        </w:tc>
        <w:tc>
          <w:tcPr>
            <w:tcW w:w="1367" w:type="dxa"/>
          </w:tcPr>
          <w:p>
            <w:pPr>
              <w:widowControl w:val="0"/>
              <w:spacing w:before="64" w:line="219" w:lineRule="auto"/>
              <w:jc w:val="center"/>
              <w:rPr>
                <w:rFonts w:ascii="宋体" w:hAnsi="宋体" w:eastAsia="宋体" w:cs="宋体"/>
                <w:color w:val="auto"/>
                <w:sz w:val="18"/>
                <w:szCs w:val="18"/>
                <w:lang w:eastAsia="en-US"/>
              </w:rPr>
            </w:pPr>
            <w:r>
              <w:rPr>
                <w:rFonts w:ascii="宋体" w:hAnsi="宋体" w:eastAsia="宋体" w:cs="宋体"/>
                <w:color w:val="auto"/>
                <w:sz w:val="18"/>
                <w:szCs w:val="18"/>
                <w:lang w:eastAsia="en-US"/>
              </w:rPr>
              <w:t>低</w:t>
            </w:r>
          </w:p>
        </w:tc>
        <w:tc>
          <w:tcPr>
            <w:tcW w:w="1418" w:type="dxa"/>
          </w:tcPr>
          <w:p>
            <w:pPr>
              <w:widowControl w:val="0"/>
              <w:spacing w:before="65" w:line="221" w:lineRule="auto"/>
              <w:jc w:val="center"/>
              <w:rPr>
                <w:rFonts w:ascii="宋体" w:hAnsi="宋体" w:eastAsia="宋体" w:cs="宋体"/>
                <w:color w:val="auto"/>
                <w:sz w:val="18"/>
                <w:szCs w:val="18"/>
                <w:lang w:eastAsia="en-US"/>
              </w:rPr>
            </w:pPr>
            <w:r>
              <w:rPr>
                <w:rFonts w:ascii="宋体" w:hAnsi="宋体" w:eastAsia="宋体" w:cs="宋体"/>
                <w:color w:val="auto"/>
                <w:sz w:val="18"/>
                <w:szCs w:val="18"/>
                <w:lang w:eastAsia="en-US"/>
              </w:rPr>
              <w:t>中</w:t>
            </w:r>
          </w:p>
        </w:tc>
        <w:tc>
          <w:tcPr>
            <w:tcW w:w="1417" w:type="dxa"/>
          </w:tcPr>
          <w:p>
            <w:pPr>
              <w:widowControl w:val="0"/>
              <w:spacing w:before="65" w:line="221" w:lineRule="auto"/>
              <w:jc w:val="center"/>
              <w:rPr>
                <w:rFonts w:ascii="宋体" w:hAnsi="宋体" w:eastAsia="宋体" w:cs="宋体"/>
                <w:color w:val="auto"/>
                <w:sz w:val="18"/>
                <w:szCs w:val="18"/>
                <w:lang w:eastAsia="en-US"/>
              </w:rPr>
            </w:pPr>
            <w:r>
              <w:rPr>
                <w:rFonts w:ascii="宋体" w:hAnsi="宋体" w:eastAsia="宋体" w:cs="宋体"/>
                <w:color w:val="auto"/>
                <w:sz w:val="18"/>
                <w:szCs w:val="18"/>
                <w:lang w:eastAsia="en-US"/>
              </w:rPr>
              <w:t>中</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73" w:type="dxa"/>
            <w:vMerge w:val="continue"/>
          </w:tcPr>
          <w:p>
            <w:pPr>
              <w:widowControl w:val="0"/>
              <w:rPr>
                <w:color w:val="auto"/>
                <w:lang w:eastAsia="en-US"/>
              </w:rPr>
            </w:pPr>
          </w:p>
        </w:tc>
        <w:tc>
          <w:tcPr>
            <w:tcW w:w="1864" w:type="dxa"/>
          </w:tcPr>
          <w:p>
            <w:pPr>
              <w:widowControl w:val="0"/>
              <w:spacing w:before="66" w:line="223" w:lineRule="auto"/>
              <w:ind w:left="331"/>
              <w:rPr>
                <w:rFonts w:ascii="宋体" w:hAnsi="宋体" w:eastAsia="宋体" w:cs="宋体"/>
                <w:color w:val="auto"/>
                <w:sz w:val="18"/>
                <w:szCs w:val="18"/>
                <w:lang w:eastAsia="en-US"/>
              </w:rPr>
            </w:pPr>
            <w:r>
              <w:rPr>
                <w:rFonts w:ascii="宋体" w:hAnsi="宋体" w:eastAsia="宋体" w:cs="宋体"/>
                <w:color w:val="auto"/>
                <w:spacing w:val="7"/>
                <w:sz w:val="18"/>
                <w:szCs w:val="18"/>
                <w:lang w:eastAsia="en-US"/>
              </w:rPr>
              <w:t>[</w:t>
            </w:r>
            <w:r>
              <w:rPr>
                <w:rFonts w:ascii="宋体" w:hAnsi="宋体" w:eastAsia="宋体" w:cs="宋体"/>
                <w:color w:val="auto"/>
                <w:spacing w:val="4"/>
                <w:sz w:val="18"/>
                <w:szCs w:val="18"/>
                <w:lang w:eastAsia="en-US"/>
              </w:rPr>
              <w:t>40，70)(</w:t>
            </w:r>
            <w:r>
              <w:rPr>
                <w:rFonts w:ascii="宋体" w:hAnsi="宋体" w:eastAsia="宋体" w:cs="宋体"/>
                <w:color w:val="auto"/>
                <w:sz w:val="18"/>
                <w:szCs w:val="18"/>
                <w:lang w:eastAsia="en-US"/>
              </w:rPr>
              <w:t>S</w:t>
            </w:r>
            <w:r>
              <w:rPr>
                <w:rFonts w:ascii="宋体" w:hAnsi="宋体" w:eastAsia="宋体" w:cs="宋体"/>
                <w:color w:val="auto"/>
                <w:spacing w:val="4"/>
                <w:sz w:val="18"/>
                <w:szCs w:val="18"/>
                <w:lang w:eastAsia="en-US"/>
              </w:rPr>
              <w:t>2)</w:t>
            </w:r>
          </w:p>
        </w:tc>
        <w:tc>
          <w:tcPr>
            <w:tcW w:w="1367" w:type="dxa"/>
          </w:tcPr>
          <w:p>
            <w:pPr>
              <w:widowControl w:val="0"/>
              <w:spacing w:before="65" w:line="221" w:lineRule="auto"/>
              <w:jc w:val="center"/>
              <w:rPr>
                <w:rFonts w:ascii="宋体" w:hAnsi="宋体" w:eastAsia="宋体" w:cs="宋体"/>
                <w:color w:val="auto"/>
                <w:sz w:val="18"/>
                <w:szCs w:val="18"/>
                <w:lang w:eastAsia="en-US"/>
              </w:rPr>
            </w:pPr>
            <w:r>
              <w:rPr>
                <w:rFonts w:ascii="宋体" w:hAnsi="宋体" w:eastAsia="宋体" w:cs="宋体"/>
                <w:color w:val="auto"/>
                <w:sz w:val="18"/>
                <w:szCs w:val="18"/>
                <w:lang w:eastAsia="en-US"/>
              </w:rPr>
              <w:t>中</w:t>
            </w:r>
          </w:p>
        </w:tc>
        <w:tc>
          <w:tcPr>
            <w:tcW w:w="1418" w:type="dxa"/>
          </w:tcPr>
          <w:p>
            <w:pPr>
              <w:widowControl w:val="0"/>
              <w:spacing w:before="66" w:line="220" w:lineRule="auto"/>
              <w:jc w:val="center"/>
              <w:rPr>
                <w:rFonts w:ascii="宋体" w:hAnsi="宋体" w:eastAsia="宋体" w:cs="宋体"/>
                <w:color w:val="auto"/>
                <w:sz w:val="18"/>
                <w:szCs w:val="18"/>
                <w:lang w:eastAsia="en-US"/>
              </w:rPr>
            </w:pPr>
            <w:r>
              <w:rPr>
                <w:rFonts w:ascii="宋体" w:hAnsi="宋体" w:eastAsia="宋体" w:cs="宋体"/>
                <w:color w:val="auto"/>
                <w:sz w:val="18"/>
                <w:szCs w:val="18"/>
                <w:lang w:eastAsia="en-US"/>
              </w:rPr>
              <w:t>高</w:t>
            </w:r>
          </w:p>
        </w:tc>
        <w:tc>
          <w:tcPr>
            <w:tcW w:w="1417" w:type="dxa"/>
          </w:tcPr>
          <w:p>
            <w:pPr>
              <w:widowControl w:val="0"/>
              <w:spacing w:before="66" w:line="220" w:lineRule="auto"/>
              <w:jc w:val="center"/>
              <w:rPr>
                <w:rFonts w:ascii="宋体" w:hAnsi="宋体" w:eastAsia="宋体" w:cs="宋体"/>
                <w:color w:val="auto"/>
                <w:sz w:val="18"/>
                <w:szCs w:val="18"/>
                <w:lang w:eastAsia="en-US"/>
              </w:rPr>
            </w:pPr>
            <w:r>
              <w:rPr>
                <w:rFonts w:ascii="宋体" w:hAnsi="宋体" w:eastAsia="宋体" w:cs="宋体"/>
                <w:color w:val="auto"/>
                <w:sz w:val="18"/>
                <w:szCs w:val="18"/>
                <w:lang w:eastAsia="en-US"/>
              </w:rPr>
              <w:t>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1873" w:type="dxa"/>
            <w:vMerge w:val="continue"/>
          </w:tcPr>
          <w:p>
            <w:pPr>
              <w:widowControl w:val="0"/>
              <w:rPr>
                <w:color w:val="auto"/>
                <w:lang w:eastAsia="en-US"/>
              </w:rPr>
            </w:pPr>
          </w:p>
        </w:tc>
        <w:tc>
          <w:tcPr>
            <w:tcW w:w="1864" w:type="dxa"/>
          </w:tcPr>
          <w:p>
            <w:pPr>
              <w:widowControl w:val="0"/>
              <w:spacing w:before="68" w:line="223" w:lineRule="auto"/>
              <w:ind w:left="500"/>
              <w:rPr>
                <w:rFonts w:ascii="宋体" w:hAnsi="宋体" w:eastAsia="宋体" w:cs="宋体"/>
                <w:color w:val="auto"/>
                <w:sz w:val="18"/>
                <w:szCs w:val="18"/>
                <w:lang w:eastAsia="en-US"/>
              </w:rPr>
            </w:pPr>
            <w:r>
              <w:rPr>
                <w:rFonts w:ascii="宋体" w:hAnsi="宋体" w:eastAsia="宋体" w:cs="宋体"/>
                <w:color w:val="auto"/>
                <w:spacing w:val="9"/>
                <w:sz w:val="18"/>
                <w:szCs w:val="18"/>
                <w:lang w:eastAsia="en-US"/>
              </w:rPr>
              <w:t>≥70(</w:t>
            </w:r>
            <w:r>
              <w:rPr>
                <w:rFonts w:ascii="宋体" w:hAnsi="宋体" w:eastAsia="宋体" w:cs="宋体"/>
                <w:color w:val="auto"/>
                <w:sz w:val="18"/>
                <w:szCs w:val="18"/>
                <w:lang w:eastAsia="en-US"/>
              </w:rPr>
              <w:t>S</w:t>
            </w:r>
            <w:r>
              <w:rPr>
                <w:rFonts w:ascii="宋体" w:hAnsi="宋体" w:eastAsia="宋体" w:cs="宋体"/>
                <w:color w:val="auto"/>
                <w:spacing w:val="9"/>
                <w:sz w:val="18"/>
                <w:szCs w:val="18"/>
                <w:lang w:eastAsia="en-US"/>
              </w:rPr>
              <w:t>3</w:t>
            </w:r>
            <w:r>
              <w:rPr>
                <w:rFonts w:ascii="宋体" w:hAnsi="宋体" w:eastAsia="宋体" w:cs="宋体"/>
                <w:color w:val="auto"/>
                <w:spacing w:val="8"/>
                <w:sz w:val="18"/>
                <w:szCs w:val="18"/>
                <w:lang w:eastAsia="en-US"/>
              </w:rPr>
              <w:t>)</w:t>
            </w:r>
          </w:p>
        </w:tc>
        <w:tc>
          <w:tcPr>
            <w:tcW w:w="1367" w:type="dxa"/>
          </w:tcPr>
          <w:p>
            <w:pPr>
              <w:widowControl w:val="0"/>
              <w:spacing w:before="68" w:line="220" w:lineRule="auto"/>
              <w:jc w:val="center"/>
              <w:rPr>
                <w:rFonts w:ascii="宋体" w:hAnsi="宋体" w:eastAsia="宋体" w:cs="宋体"/>
                <w:color w:val="auto"/>
                <w:sz w:val="18"/>
                <w:szCs w:val="18"/>
                <w:lang w:eastAsia="en-US"/>
              </w:rPr>
            </w:pPr>
            <w:r>
              <w:rPr>
                <w:rFonts w:ascii="宋体" w:hAnsi="宋体" w:eastAsia="宋体" w:cs="宋体"/>
                <w:color w:val="auto"/>
                <w:sz w:val="18"/>
                <w:szCs w:val="18"/>
                <w:lang w:eastAsia="en-US"/>
              </w:rPr>
              <w:t>高</w:t>
            </w:r>
          </w:p>
        </w:tc>
        <w:tc>
          <w:tcPr>
            <w:tcW w:w="1418" w:type="dxa"/>
          </w:tcPr>
          <w:p>
            <w:pPr>
              <w:widowControl w:val="0"/>
              <w:spacing w:before="68" w:line="220" w:lineRule="auto"/>
              <w:jc w:val="center"/>
              <w:rPr>
                <w:rFonts w:ascii="宋体" w:hAnsi="宋体" w:eastAsia="宋体" w:cs="宋体"/>
                <w:color w:val="auto"/>
                <w:sz w:val="18"/>
                <w:szCs w:val="18"/>
                <w:lang w:eastAsia="en-US"/>
              </w:rPr>
            </w:pPr>
            <w:r>
              <w:rPr>
                <w:rFonts w:ascii="宋体" w:hAnsi="宋体" w:eastAsia="宋体" w:cs="宋体"/>
                <w:color w:val="auto"/>
                <w:sz w:val="18"/>
                <w:szCs w:val="18"/>
                <w:lang w:eastAsia="en-US"/>
              </w:rPr>
              <w:t>高</w:t>
            </w:r>
          </w:p>
        </w:tc>
        <w:tc>
          <w:tcPr>
            <w:tcW w:w="1417" w:type="dxa"/>
          </w:tcPr>
          <w:p>
            <w:pPr>
              <w:widowControl w:val="0"/>
              <w:spacing w:before="68" w:line="220" w:lineRule="auto"/>
              <w:jc w:val="center"/>
              <w:rPr>
                <w:rFonts w:ascii="宋体" w:hAnsi="宋体" w:eastAsia="宋体" w:cs="宋体"/>
                <w:color w:val="auto"/>
                <w:sz w:val="18"/>
                <w:szCs w:val="18"/>
                <w:lang w:eastAsia="en-US"/>
              </w:rPr>
            </w:pPr>
            <w:r>
              <w:rPr>
                <w:rFonts w:ascii="宋体" w:hAnsi="宋体" w:eastAsia="宋体" w:cs="宋体"/>
                <w:color w:val="auto"/>
                <w:sz w:val="18"/>
                <w:szCs w:val="18"/>
                <w:lang w:eastAsia="en-US"/>
              </w:rPr>
              <w:t>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73" w:type="dxa"/>
            <w:vMerge w:val="restart"/>
          </w:tcPr>
          <w:p>
            <w:pPr>
              <w:widowControl w:val="0"/>
              <w:spacing w:line="351" w:lineRule="auto"/>
              <w:rPr>
                <w:color w:val="auto"/>
                <w:lang w:eastAsia="en-US"/>
              </w:rPr>
            </w:pPr>
          </w:p>
          <w:p>
            <w:pPr>
              <w:widowControl w:val="0"/>
              <w:spacing w:before="58" w:line="186" w:lineRule="auto"/>
              <w:ind w:left="845"/>
              <w:rPr>
                <w:rFonts w:ascii="宋体" w:hAnsi="宋体" w:eastAsia="宋体" w:cs="宋体"/>
                <w:color w:val="auto"/>
                <w:sz w:val="18"/>
                <w:szCs w:val="18"/>
                <w:lang w:eastAsia="en-US"/>
              </w:rPr>
            </w:pPr>
            <w:r>
              <w:rPr>
                <w:rFonts w:ascii="宋体" w:hAnsi="宋体" w:eastAsia="宋体" w:cs="宋体"/>
                <w:color w:val="auto"/>
                <w:spacing w:val="-1"/>
                <w:sz w:val="18"/>
                <w:szCs w:val="18"/>
                <w:lang w:eastAsia="en-US"/>
              </w:rPr>
              <w:t>E</w:t>
            </w:r>
            <w:r>
              <w:rPr>
                <w:rFonts w:ascii="宋体" w:hAnsi="宋体" w:eastAsia="宋体" w:cs="宋体"/>
                <w:color w:val="auto"/>
                <w:spacing w:val="-2"/>
                <w:sz w:val="18"/>
                <w:szCs w:val="18"/>
                <w:lang w:eastAsia="en-US"/>
              </w:rPr>
              <w:t>2</w:t>
            </w:r>
          </w:p>
        </w:tc>
        <w:tc>
          <w:tcPr>
            <w:tcW w:w="1864" w:type="dxa"/>
          </w:tcPr>
          <w:p>
            <w:pPr>
              <w:widowControl w:val="0"/>
              <w:spacing w:before="66" w:line="223" w:lineRule="auto"/>
              <w:ind w:left="496"/>
              <w:rPr>
                <w:rFonts w:ascii="宋体" w:hAnsi="宋体" w:eastAsia="宋体" w:cs="宋体"/>
                <w:color w:val="auto"/>
                <w:sz w:val="18"/>
                <w:szCs w:val="18"/>
                <w:lang w:eastAsia="en-US"/>
              </w:rPr>
            </w:pPr>
            <w:r>
              <w:rPr>
                <w:rFonts w:ascii="宋体" w:hAnsi="宋体" w:eastAsia="宋体" w:cs="宋体"/>
                <w:color w:val="auto"/>
                <w:spacing w:val="12"/>
                <w:sz w:val="18"/>
                <w:szCs w:val="18"/>
                <w:lang w:eastAsia="en-US"/>
              </w:rPr>
              <w:t>＜</w:t>
            </w:r>
            <w:r>
              <w:rPr>
                <w:rFonts w:ascii="宋体" w:hAnsi="宋体" w:eastAsia="宋体" w:cs="宋体"/>
                <w:color w:val="auto"/>
                <w:spacing w:val="9"/>
                <w:sz w:val="18"/>
                <w:szCs w:val="18"/>
                <w:lang w:eastAsia="en-US"/>
              </w:rPr>
              <w:t>40(</w:t>
            </w:r>
            <w:r>
              <w:rPr>
                <w:rFonts w:ascii="宋体" w:hAnsi="宋体" w:eastAsia="宋体" w:cs="宋体"/>
                <w:color w:val="auto"/>
                <w:sz w:val="18"/>
                <w:szCs w:val="18"/>
                <w:lang w:eastAsia="en-US"/>
              </w:rPr>
              <w:t>S</w:t>
            </w:r>
            <w:r>
              <w:rPr>
                <w:rFonts w:ascii="宋体" w:hAnsi="宋体" w:eastAsia="宋体" w:cs="宋体"/>
                <w:color w:val="auto"/>
                <w:spacing w:val="9"/>
                <w:sz w:val="18"/>
                <w:szCs w:val="18"/>
                <w:lang w:eastAsia="en-US"/>
              </w:rPr>
              <w:t>1)</w:t>
            </w:r>
          </w:p>
        </w:tc>
        <w:tc>
          <w:tcPr>
            <w:tcW w:w="1367" w:type="dxa"/>
          </w:tcPr>
          <w:p>
            <w:pPr>
              <w:widowControl w:val="0"/>
              <w:spacing w:before="66" w:line="219" w:lineRule="auto"/>
              <w:jc w:val="center"/>
              <w:rPr>
                <w:rFonts w:ascii="宋体" w:hAnsi="宋体" w:eastAsia="宋体" w:cs="宋体"/>
                <w:color w:val="auto"/>
                <w:sz w:val="18"/>
                <w:szCs w:val="18"/>
                <w:lang w:eastAsia="en-US"/>
              </w:rPr>
            </w:pPr>
            <w:r>
              <w:rPr>
                <w:rFonts w:ascii="宋体" w:hAnsi="宋体" w:eastAsia="宋体" w:cs="宋体"/>
                <w:color w:val="auto"/>
                <w:sz w:val="18"/>
                <w:szCs w:val="18"/>
                <w:lang w:eastAsia="en-US"/>
              </w:rPr>
              <w:t>低</w:t>
            </w:r>
          </w:p>
        </w:tc>
        <w:tc>
          <w:tcPr>
            <w:tcW w:w="1418" w:type="dxa"/>
          </w:tcPr>
          <w:p>
            <w:pPr>
              <w:widowControl w:val="0"/>
              <w:spacing w:before="66" w:line="221" w:lineRule="auto"/>
              <w:jc w:val="center"/>
              <w:rPr>
                <w:rFonts w:ascii="宋体" w:hAnsi="宋体" w:eastAsia="宋体" w:cs="宋体"/>
                <w:color w:val="auto"/>
                <w:sz w:val="18"/>
                <w:szCs w:val="18"/>
                <w:lang w:eastAsia="en-US"/>
              </w:rPr>
            </w:pPr>
            <w:r>
              <w:rPr>
                <w:rFonts w:ascii="宋体" w:hAnsi="宋体" w:eastAsia="宋体" w:cs="宋体"/>
                <w:color w:val="auto"/>
                <w:sz w:val="18"/>
                <w:szCs w:val="18"/>
                <w:lang w:eastAsia="en-US"/>
              </w:rPr>
              <w:t>中</w:t>
            </w:r>
          </w:p>
        </w:tc>
        <w:tc>
          <w:tcPr>
            <w:tcW w:w="1417" w:type="dxa"/>
          </w:tcPr>
          <w:p>
            <w:pPr>
              <w:widowControl w:val="0"/>
              <w:spacing w:before="66" w:line="221" w:lineRule="auto"/>
              <w:jc w:val="center"/>
              <w:rPr>
                <w:rFonts w:ascii="宋体" w:hAnsi="宋体" w:eastAsia="宋体" w:cs="宋体"/>
                <w:color w:val="auto"/>
                <w:sz w:val="18"/>
                <w:szCs w:val="18"/>
                <w:lang w:eastAsia="en-US"/>
              </w:rPr>
            </w:pPr>
            <w:r>
              <w:rPr>
                <w:rFonts w:ascii="宋体" w:hAnsi="宋体" w:eastAsia="宋体" w:cs="宋体"/>
                <w:color w:val="auto"/>
                <w:sz w:val="18"/>
                <w:szCs w:val="18"/>
                <w:lang w:eastAsia="en-US"/>
              </w:rPr>
              <w:t>中</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73" w:type="dxa"/>
            <w:vMerge w:val="continue"/>
          </w:tcPr>
          <w:p>
            <w:pPr>
              <w:widowControl w:val="0"/>
              <w:rPr>
                <w:color w:val="auto"/>
                <w:lang w:eastAsia="en-US"/>
              </w:rPr>
            </w:pPr>
          </w:p>
        </w:tc>
        <w:tc>
          <w:tcPr>
            <w:tcW w:w="1864" w:type="dxa"/>
          </w:tcPr>
          <w:p>
            <w:pPr>
              <w:widowControl w:val="0"/>
              <w:spacing w:before="67" w:line="223" w:lineRule="auto"/>
              <w:ind w:left="331"/>
              <w:rPr>
                <w:rFonts w:ascii="宋体" w:hAnsi="宋体" w:eastAsia="宋体" w:cs="宋体"/>
                <w:color w:val="auto"/>
                <w:sz w:val="18"/>
                <w:szCs w:val="18"/>
                <w:lang w:eastAsia="en-US"/>
              </w:rPr>
            </w:pPr>
            <w:r>
              <w:rPr>
                <w:rFonts w:ascii="宋体" w:hAnsi="宋体" w:eastAsia="宋体" w:cs="宋体"/>
                <w:color w:val="auto"/>
                <w:spacing w:val="7"/>
                <w:sz w:val="18"/>
                <w:szCs w:val="18"/>
                <w:lang w:eastAsia="en-US"/>
              </w:rPr>
              <w:t>[</w:t>
            </w:r>
            <w:r>
              <w:rPr>
                <w:rFonts w:ascii="宋体" w:hAnsi="宋体" w:eastAsia="宋体" w:cs="宋体"/>
                <w:color w:val="auto"/>
                <w:spacing w:val="4"/>
                <w:sz w:val="18"/>
                <w:szCs w:val="18"/>
                <w:lang w:eastAsia="en-US"/>
              </w:rPr>
              <w:t>40，70)(</w:t>
            </w:r>
            <w:r>
              <w:rPr>
                <w:rFonts w:ascii="宋体" w:hAnsi="宋体" w:eastAsia="宋体" w:cs="宋体"/>
                <w:color w:val="auto"/>
                <w:sz w:val="18"/>
                <w:szCs w:val="18"/>
                <w:lang w:eastAsia="en-US"/>
              </w:rPr>
              <w:t>S</w:t>
            </w:r>
            <w:r>
              <w:rPr>
                <w:rFonts w:ascii="宋体" w:hAnsi="宋体" w:eastAsia="宋体" w:cs="宋体"/>
                <w:color w:val="auto"/>
                <w:spacing w:val="4"/>
                <w:sz w:val="18"/>
                <w:szCs w:val="18"/>
                <w:lang w:eastAsia="en-US"/>
              </w:rPr>
              <w:t>2)</w:t>
            </w:r>
          </w:p>
        </w:tc>
        <w:tc>
          <w:tcPr>
            <w:tcW w:w="1367" w:type="dxa"/>
          </w:tcPr>
          <w:p>
            <w:pPr>
              <w:widowControl w:val="0"/>
              <w:spacing w:before="67" w:line="221" w:lineRule="auto"/>
              <w:jc w:val="center"/>
              <w:rPr>
                <w:rFonts w:ascii="宋体" w:hAnsi="宋体" w:eastAsia="宋体" w:cs="宋体"/>
                <w:color w:val="auto"/>
                <w:sz w:val="18"/>
                <w:szCs w:val="18"/>
                <w:lang w:eastAsia="en-US"/>
              </w:rPr>
            </w:pPr>
            <w:r>
              <w:rPr>
                <w:rFonts w:ascii="宋体" w:hAnsi="宋体" w:eastAsia="宋体" w:cs="宋体"/>
                <w:color w:val="auto"/>
                <w:sz w:val="18"/>
                <w:szCs w:val="18"/>
                <w:lang w:eastAsia="en-US"/>
              </w:rPr>
              <w:t>中</w:t>
            </w:r>
          </w:p>
        </w:tc>
        <w:tc>
          <w:tcPr>
            <w:tcW w:w="1418" w:type="dxa"/>
          </w:tcPr>
          <w:p>
            <w:pPr>
              <w:widowControl w:val="0"/>
              <w:spacing w:before="67" w:line="221" w:lineRule="auto"/>
              <w:jc w:val="center"/>
              <w:rPr>
                <w:rFonts w:ascii="宋体" w:hAnsi="宋体" w:eastAsia="宋体" w:cs="宋体"/>
                <w:color w:val="auto"/>
                <w:sz w:val="18"/>
                <w:szCs w:val="18"/>
                <w:lang w:eastAsia="en-US"/>
              </w:rPr>
            </w:pPr>
            <w:r>
              <w:rPr>
                <w:rFonts w:ascii="宋体" w:hAnsi="宋体" w:eastAsia="宋体" w:cs="宋体"/>
                <w:color w:val="auto"/>
                <w:sz w:val="18"/>
                <w:szCs w:val="18"/>
                <w:lang w:eastAsia="en-US"/>
              </w:rPr>
              <w:t>中</w:t>
            </w:r>
          </w:p>
        </w:tc>
        <w:tc>
          <w:tcPr>
            <w:tcW w:w="1417" w:type="dxa"/>
          </w:tcPr>
          <w:p>
            <w:pPr>
              <w:widowControl w:val="0"/>
              <w:spacing w:before="67" w:line="220" w:lineRule="auto"/>
              <w:jc w:val="center"/>
              <w:rPr>
                <w:rFonts w:ascii="宋体" w:hAnsi="宋体" w:eastAsia="宋体" w:cs="宋体"/>
                <w:color w:val="auto"/>
                <w:sz w:val="18"/>
                <w:szCs w:val="18"/>
                <w:lang w:eastAsia="en-US"/>
              </w:rPr>
            </w:pPr>
            <w:r>
              <w:rPr>
                <w:rFonts w:ascii="宋体" w:hAnsi="宋体" w:eastAsia="宋体" w:cs="宋体"/>
                <w:color w:val="auto"/>
                <w:sz w:val="18"/>
                <w:szCs w:val="18"/>
                <w:lang w:eastAsia="en-US"/>
              </w:rPr>
              <w:t>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73" w:type="dxa"/>
            <w:vMerge w:val="continue"/>
          </w:tcPr>
          <w:p>
            <w:pPr>
              <w:widowControl w:val="0"/>
              <w:rPr>
                <w:color w:val="auto"/>
                <w:lang w:eastAsia="en-US"/>
              </w:rPr>
            </w:pPr>
          </w:p>
        </w:tc>
        <w:tc>
          <w:tcPr>
            <w:tcW w:w="1864" w:type="dxa"/>
          </w:tcPr>
          <w:p>
            <w:pPr>
              <w:widowControl w:val="0"/>
              <w:spacing w:before="67" w:line="223" w:lineRule="auto"/>
              <w:ind w:left="500"/>
              <w:rPr>
                <w:rFonts w:ascii="宋体" w:hAnsi="宋体" w:eastAsia="宋体" w:cs="宋体"/>
                <w:color w:val="auto"/>
                <w:sz w:val="18"/>
                <w:szCs w:val="18"/>
                <w:lang w:eastAsia="en-US"/>
              </w:rPr>
            </w:pPr>
            <w:r>
              <w:rPr>
                <w:rFonts w:ascii="宋体" w:hAnsi="宋体" w:eastAsia="宋体" w:cs="宋体"/>
                <w:color w:val="auto"/>
                <w:spacing w:val="9"/>
                <w:sz w:val="18"/>
                <w:szCs w:val="18"/>
                <w:lang w:eastAsia="en-US"/>
              </w:rPr>
              <w:t>≥70(</w:t>
            </w:r>
            <w:r>
              <w:rPr>
                <w:rFonts w:ascii="宋体" w:hAnsi="宋体" w:eastAsia="宋体" w:cs="宋体"/>
                <w:color w:val="auto"/>
                <w:sz w:val="18"/>
                <w:szCs w:val="18"/>
                <w:lang w:eastAsia="en-US"/>
              </w:rPr>
              <w:t>S</w:t>
            </w:r>
            <w:r>
              <w:rPr>
                <w:rFonts w:ascii="宋体" w:hAnsi="宋体" w:eastAsia="宋体" w:cs="宋体"/>
                <w:color w:val="auto"/>
                <w:spacing w:val="9"/>
                <w:sz w:val="18"/>
                <w:szCs w:val="18"/>
                <w:lang w:eastAsia="en-US"/>
              </w:rPr>
              <w:t>3</w:t>
            </w:r>
            <w:r>
              <w:rPr>
                <w:rFonts w:ascii="宋体" w:hAnsi="宋体" w:eastAsia="宋体" w:cs="宋体"/>
                <w:color w:val="auto"/>
                <w:spacing w:val="8"/>
                <w:sz w:val="18"/>
                <w:szCs w:val="18"/>
                <w:lang w:eastAsia="en-US"/>
              </w:rPr>
              <w:t>)</w:t>
            </w:r>
          </w:p>
        </w:tc>
        <w:tc>
          <w:tcPr>
            <w:tcW w:w="1367" w:type="dxa"/>
          </w:tcPr>
          <w:p>
            <w:pPr>
              <w:widowControl w:val="0"/>
              <w:spacing w:before="67" w:line="221" w:lineRule="auto"/>
              <w:jc w:val="center"/>
              <w:rPr>
                <w:rFonts w:ascii="宋体" w:hAnsi="宋体" w:eastAsia="宋体" w:cs="宋体"/>
                <w:color w:val="auto"/>
                <w:sz w:val="18"/>
                <w:szCs w:val="18"/>
                <w:lang w:eastAsia="en-US"/>
              </w:rPr>
            </w:pPr>
            <w:r>
              <w:rPr>
                <w:rFonts w:ascii="宋体" w:hAnsi="宋体" w:eastAsia="宋体" w:cs="宋体"/>
                <w:color w:val="auto"/>
                <w:sz w:val="18"/>
                <w:szCs w:val="18"/>
                <w:lang w:eastAsia="en-US"/>
              </w:rPr>
              <w:t>中</w:t>
            </w:r>
          </w:p>
        </w:tc>
        <w:tc>
          <w:tcPr>
            <w:tcW w:w="1418" w:type="dxa"/>
          </w:tcPr>
          <w:p>
            <w:pPr>
              <w:widowControl w:val="0"/>
              <w:spacing w:before="67" w:line="220" w:lineRule="auto"/>
              <w:jc w:val="center"/>
              <w:rPr>
                <w:rFonts w:ascii="宋体" w:hAnsi="宋体" w:eastAsia="宋体" w:cs="宋体"/>
                <w:color w:val="auto"/>
                <w:sz w:val="18"/>
                <w:szCs w:val="18"/>
                <w:lang w:eastAsia="en-US"/>
              </w:rPr>
            </w:pPr>
            <w:r>
              <w:rPr>
                <w:rFonts w:ascii="宋体" w:hAnsi="宋体" w:eastAsia="宋体" w:cs="宋体"/>
                <w:color w:val="auto"/>
                <w:sz w:val="18"/>
                <w:szCs w:val="18"/>
                <w:lang w:eastAsia="en-US"/>
              </w:rPr>
              <w:t>高</w:t>
            </w:r>
          </w:p>
        </w:tc>
        <w:tc>
          <w:tcPr>
            <w:tcW w:w="1417" w:type="dxa"/>
          </w:tcPr>
          <w:p>
            <w:pPr>
              <w:widowControl w:val="0"/>
              <w:spacing w:before="67" w:line="220" w:lineRule="auto"/>
              <w:jc w:val="center"/>
              <w:rPr>
                <w:rFonts w:ascii="宋体" w:hAnsi="宋体" w:eastAsia="宋体" w:cs="宋体"/>
                <w:color w:val="auto"/>
                <w:sz w:val="18"/>
                <w:szCs w:val="18"/>
                <w:lang w:eastAsia="en-US"/>
              </w:rPr>
            </w:pPr>
            <w:r>
              <w:rPr>
                <w:rFonts w:ascii="宋体" w:hAnsi="宋体" w:eastAsia="宋体" w:cs="宋体"/>
                <w:color w:val="auto"/>
                <w:sz w:val="18"/>
                <w:szCs w:val="18"/>
                <w:lang w:eastAsia="en-US"/>
              </w:rPr>
              <w:t>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73" w:type="dxa"/>
            <w:vMerge w:val="restart"/>
          </w:tcPr>
          <w:p>
            <w:pPr>
              <w:widowControl w:val="0"/>
              <w:spacing w:line="352" w:lineRule="auto"/>
              <w:rPr>
                <w:color w:val="auto"/>
                <w:lang w:eastAsia="en-US"/>
              </w:rPr>
            </w:pPr>
          </w:p>
          <w:p>
            <w:pPr>
              <w:widowControl w:val="0"/>
              <w:spacing w:before="58" w:line="185" w:lineRule="auto"/>
              <w:ind w:left="845"/>
              <w:rPr>
                <w:rFonts w:ascii="宋体" w:hAnsi="宋体" w:eastAsia="宋体" w:cs="宋体"/>
                <w:color w:val="auto"/>
                <w:sz w:val="18"/>
                <w:szCs w:val="18"/>
                <w:lang w:eastAsia="en-US"/>
              </w:rPr>
            </w:pPr>
            <w:r>
              <w:rPr>
                <w:rFonts w:ascii="宋体" w:hAnsi="宋体" w:eastAsia="宋体" w:cs="宋体"/>
                <w:color w:val="auto"/>
                <w:spacing w:val="-1"/>
                <w:sz w:val="18"/>
                <w:szCs w:val="18"/>
                <w:lang w:eastAsia="en-US"/>
              </w:rPr>
              <w:t>E</w:t>
            </w:r>
            <w:r>
              <w:rPr>
                <w:rFonts w:ascii="宋体" w:hAnsi="宋体" w:eastAsia="宋体" w:cs="宋体"/>
                <w:color w:val="auto"/>
                <w:spacing w:val="-2"/>
                <w:sz w:val="18"/>
                <w:szCs w:val="18"/>
                <w:lang w:eastAsia="en-US"/>
              </w:rPr>
              <w:t>3</w:t>
            </w:r>
          </w:p>
        </w:tc>
        <w:tc>
          <w:tcPr>
            <w:tcW w:w="1864" w:type="dxa"/>
          </w:tcPr>
          <w:p>
            <w:pPr>
              <w:widowControl w:val="0"/>
              <w:spacing w:before="68" w:line="223" w:lineRule="auto"/>
              <w:ind w:left="496"/>
              <w:rPr>
                <w:rFonts w:ascii="宋体" w:hAnsi="宋体" w:eastAsia="宋体" w:cs="宋体"/>
                <w:color w:val="auto"/>
                <w:sz w:val="18"/>
                <w:szCs w:val="18"/>
                <w:lang w:eastAsia="en-US"/>
              </w:rPr>
            </w:pPr>
            <w:r>
              <w:rPr>
                <w:rFonts w:ascii="宋体" w:hAnsi="宋体" w:eastAsia="宋体" w:cs="宋体"/>
                <w:color w:val="auto"/>
                <w:spacing w:val="12"/>
                <w:sz w:val="18"/>
                <w:szCs w:val="18"/>
                <w:lang w:eastAsia="en-US"/>
              </w:rPr>
              <w:t>＜</w:t>
            </w:r>
            <w:r>
              <w:rPr>
                <w:rFonts w:ascii="宋体" w:hAnsi="宋体" w:eastAsia="宋体" w:cs="宋体"/>
                <w:color w:val="auto"/>
                <w:spacing w:val="9"/>
                <w:sz w:val="18"/>
                <w:szCs w:val="18"/>
                <w:lang w:eastAsia="en-US"/>
              </w:rPr>
              <w:t>40(</w:t>
            </w:r>
            <w:r>
              <w:rPr>
                <w:rFonts w:ascii="宋体" w:hAnsi="宋体" w:eastAsia="宋体" w:cs="宋体"/>
                <w:color w:val="auto"/>
                <w:sz w:val="18"/>
                <w:szCs w:val="18"/>
                <w:lang w:eastAsia="en-US"/>
              </w:rPr>
              <w:t>S</w:t>
            </w:r>
            <w:r>
              <w:rPr>
                <w:rFonts w:ascii="宋体" w:hAnsi="宋体" w:eastAsia="宋体" w:cs="宋体"/>
                <w:color w:val="auto"/>
                <w:spacing w:val="9"/>
                <w:sz w:val="18"/>
                <w:szCs w:val="18"/>
                <w:lang w:eastAsia="en-US"/>
              </w:rPr>
              <w:t>1)</w:t>
            </w:r>
          </w:p>
        </w:tc>
        <w:tc>
          <w:tcPr>
            <w:tcW w:w="1367" w:type="dxa"/>
          </w:tcPr>
          <w:p>
            <w:pPr>
              <w:widowControl w:val="0"/>
              <w:spacing w:before="67" w:line="219" w:lineRule="auto"/>
              <w:jc w:val="center"/>
              <w:rPr>
                <w:rFonts w:ascii="宋体" w:hAnsi="宋体" w:eastAsia="宋体" w:cs="宋体"/>
                <w:color w:val="auto"/>
                <w:sz w:val="18"/>
                <w:szCs w:val="18"/>
                <w:lang w:eastAsia="en-US"/>
              </w:rPr>
            </w:pPr>
            <w:r>
              <w:rPr>
                <w:rFonts w:ascii="宋体" w:hAnsi="宋体" w:eastAsia="宋体" w:cs="宋体"/>
                <w:color w:val="auto"/>
                <w:sz w:val="18"/>
                <w:szCs w:val="18"/>
                <w:lang w:eastAsia="en-US"/>
              </w:rPr>
              <w:t>低</w:t>
            </w:r>
          </w:p>
        </w:tc>
        <w:tc>
          <w:tcPr>
            <w:tcW w:w="1418" w:type="dxa"/>
          </w:tcPr>
          <w:p>
            <w:pPr>
              <w:widowControl w:val="0"/>
              <w:spacing w:before="67" w:line="219" w:lineRule="auto"/>
              <w:jc w:val="center"/>
              <w:rPr>
                <w:rFonts w:ascii="宋体" w:hAnsi="宋体" w:eastAsia="宋体" w:cs="宋体"/>
                <w:color w:val="auto"/>
                <w:sz w:val="18"/>
                <w:szCs w:val="18"/>
                <w:lang w:eastAsia="en-US"/>
              </w:rPr>
            </w:pPr>
            <w:r>
              <w:rPr>
                <w:rFonts w:ascii="宋体" w:hAnsi="宋体" w:eastAsia="宋体" w:cs="宋体"/>
                <w:color w:val="auto"/>
                <w:sz w:val="18"/>
                <w:szCs w:val="18"/>
                <w:lang w:eastAsia="en-US"/>
              </w:rPr>
              <w:t>低</w:t>
            </w:r>
          </w:p>
        </w:tc>
        <w:tc>
          <w:tcPr>
            <w:tcW w:w="1417" w:type="dxa"/>
          </w:tcPr>
          <w:p>
            <w:pPr>
              <w:widowControl w:val="0"/>
              <w:spacing w:before="68" w:line="221" w:lineRule="auto"/>
              <w:jc w:val="center"/>
              <w:rPr>
                <w:rFonts w:ascii="宋体" w:hAnsi="宋体" w:eastAsia="宋体" w:cs="宋体"/>
                <w:color w:val="auto"/>
                <w:sz w:val="18"/>
                <w:szCs w:val="18"/>
                <w:lang w:eastAsia="en-US"/>
              </w:rPr>
            </w:pPr>
            <w:r>
              <w:rPr>
                <w:rFonts w:ascii="宋体" w:hAnsi="宋体" w:eastAsia="宋体" w:cs="宋体"/>
                <w:color w:val="auto"/>
                <w:sz w:val="18"/>
                <w:szCs w:val="18"/>
                <w:lang w:eastAsia="en-US"/>
              </w:rPr>
              <w:t>中</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73" w:type="dxa"/>
            <w:vMerge w:val="continue"/>
          </w:tcPr>
          <w:p>
            <w:pPr>
              <w:widowControl w:val="0"/>
              <w:rPr>
                <w:color w:val="auto"/>
                <w:lang w:eastAsia="en-US"/>
              </w:rPr>
            </w:pPr>
          </w:p>
        </w:tc>
        <w:tc>
          <w:tcPr>
            <w:tcW w:w="1864" w:type="dxa"/>
          </w:tcPr>
          <w:p>
            <w:pPr>
              <w:widowControl w:val="0"/>
              <w:spacing w:before="69" w:line="223" w:lineRule="auto"/>
              <w:ind w:left="331"/>
              <w:rPr>
                <w:rFonts w:ascii="宋体" w:hAnsi="宋体" w:eastAsia="宋体" w:cs="宋体"/>
                <w:color w:val="auto"/>
                <w:sz w:val="18"/>
                <w:szCs w:val="18"/>
                <w:lang w:eastAsia="en-US"/>
              </w:rPr>
            </w:pPr>
            <w:r>
              <w:rPr>
                <w:rFonts w:ascii="宋体" w:hAnsi="宋体" w:eastAsia="宋体" w:cs="宋体"/>
                <w:color w:val="auto"/>
                <w:spacing w:val="7"/>
                <w:sz w:val="18"/>
                <w:szCs w:val="18"/>
                <w:lang w:eastAsia="en-US"/>
              </w:rPr>
              <w:t>[</w:t>
            </w:r>
            <w:r>
              <w:rPr>
                <w:rFonts w:ascii="宋体" w:hAnsi="宋体" w:eastAsia="宋体" w:cs="宋体"/>
                <w:color w:val="auto"/>
                <w:spacing w:val="4"/>
                <w:sz w:val="18"/>
                <w:szCs w:val="18"/>
                <w:lang w:eastAsia="en-US"/>
              </w:rPr>
              <w:t>40，70)(</w:t>
            </w:r>
            <w:r>
              <w:rPr>
                <w:rFonts w:ascii="宋体" w:hAnsi="宋体" w:eastAsia="宋体" w:cs="宋体"/>
                <w:color w:val="auto"/>
                <w:sz w:val="18"/>
                <w:szCs w:val="18"/>
                <w:lang w:eastAsia="en-US"/>
              </w:rPr>
              <w:t>S</w:t>
            </w:r>
            <w:r>
              <w:rPr>
                <w:rFonts w:ascii="宋体" w:hAnsi="宋体" w:eastAsia="宋体" w:cs="宋体"/>
                <w:color w:val="auto"/>
                <w:spacing w:val="4"/>
                <w:sz w:val="18"/>
                <w:szCs w:val="18"/>
                <w:lang w:eastAsia="en-US"/>
              </w:rPr>
              <w:t>2)</w:t>
            </w:r>
          </w:p>
        </w:tc>
        <w:tc>
          <w:tcPr>
            <w:tcW w:w="1367" w:type="dxa"/>
          </w:tcPr>
          <w:p>
            <w:pPr>
              <w:widowControl w:val="0"/>
              <w:spacing w:before="68" w:line="219" w:lineRule="auto"/>
              <w:jc w:val="center"/>
              <w:rPr>
                <w:rFonts w:ascii="宋体" w:hAnsi="宋体" w:eastAsia="宋体" w:cs="宋体"/>
                <w:color w:val="auto"/>
                <w:sz w:val="18"/>
                <w:szCs w:val="18"/>
                <w:lang w:eastAsia="en-US"/>
              </w:rPr>
            </w:pPr>
            <w:r>
              <w:rPr>
                <w:rFonts w:ascii="宋体" w:hAnsi="宋体" w:eastAsia="宋体" w:cs="宋体"/>
                <w:color w:val="auto"/>
                <w:sz w:val="18"/>
                <w:szCs w:val="18"/>
                <w:lang w:eastAsia="en-US"/>
              </w:rPr>
              <w:t>低</w:t>
            </w:r>
          </w:p>
        </w:tc>
        <w:tc>
          <w:tcPr>
            <w:tcW w:w="1418" w:type="dxa"/>
          </w:tcPr>
          <w:p>
            <w:pPr>
              <w:widowControl w:val="0"/>
              <w:spacing w:before="68" w:line="221" w:lineRule="auto"/>
              <w:jc w:val="center"/>
              <w:rPr>
                <w:rFonts w:ascii="宋体" w:hAnsi="宋体" w:eastAsia="宋体" w:cs="宋体"/>
                <w:color w:val="auto"/>
                <w:sz w:val="18"/>
                <w:szCs w:val="18"/>
                <w:lang w:eastAsia="en-US"/>
              </w:rPr>
            </w:pPr>
            <w:r>
              <w:rPr>
                <w:rFonts w:ascii="宋体" w:hAnsi="宋体" w:eastAsia="宋体" w:cs="宋体"/>
                <w:color w:val="auto"/>
                <w:sz w:val="18"/>
                <w:szCs w:val="18"/>
                <w:lang w:eastAsia="en-US"/>
              </w:rPr>
              <w:t>中</w:t>
            </w:r>
          </w:p>
        </w:tc>
        <w:tc>
          <w:tcPr>
            <w:tcW w:w="1417" w:type="dxa"/>
          </w:tcPr>
          <w:p>
            <w:pPr>
              <w:widowControl w:val="0"/>
              <w:spacing w:before="68" w:line="221" w:lineRule="auto"/>
              <w:jc w:val="center"/>
              <w:rPr>
                <w:rFonts w:ascii="宋体" w:hAnsi="宋体" w:eastAsia="宋体" w:cs="宋体"/>
                <w:color w:val="auto"/>
                <w:sz w:val="18"/>
                <w:szCs w:val="18"/>
                <w:lang w:eastAsia="en-US"/>
              </w:rPr>
            </w:pPr>
            <w:r>
              <w:rPr>
                <w:rFonts w:ascii="宋体" w:hAnsi="宋体" w:eastAsia="宋体" w:cs="宋体"/>
                <w:color w:val="auto"/>
                <w:sz w:val="18"/>
                <w:szCs w:val="18"/>
                <w:lang w:eastAsia="en-US"/>
              </w:rPr>
              <w:t>中</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1873" w:type="dxa"/>
            <w:vMerge w:val="continue"/>
          </w:tcPr>
          <w:p>
            <w:pPr>
              <w:widowControl w:val="0"/>
              <w:rPr>
                <w:color w:val="auto"/>
                <w:lang w:eastAsia="en-US"/>
              </w:rPr>
            </w:pPr>
          </w:p>
        </w:tc>
        <w:tc>
          <w:tcPr>
            <w:tcW w:w="1864" w:type="dxa"/>
          </w:tcPr>
          <w:p>
            <w:pPr>
              <w:widowControl w:val="0"/>
              <w:spacing w:before="70" w:line="223" w:lineRule="auto"/>
              <w:ind w:left="500"/>
              <w:rPr>
                <w:rFonts w:ascii="宋体" w:hAnsi="宋体" w:eastAsia="宋体" w:cs="宋体"/>
                <w:color w:val="auto"/>
                <w:sz w:val="18"/>
                <w:szCs w:val="18"/>
                <w:lang w:eastAsia="en-US"/>
              </w:rPr>
            </w:pPr>
            <w:r>
              <w:rPr>
                <w:rFonts w:ascii="宋体" w:hAnsi="宋体" w:eastAsia="宋体" w:cs="宋体"/>
                <w:color w:val="auto"/>
                <w:spacing w:val="9"/>
                <w:sz w:val="18"/>
                <w:szCs w:val="18"/>
                <w:lang w:eastAsia="en-US"/>
              </w:rPr>
              <w:t>≥70(</w:t>
            </w:r>
            <w:r>
              <w:rPr>
                <w:rFonts w:ascii="宋体" w:hAnsi="宋体" w:eastAsia="宋体" w:cs="宋体"/>
                <w:color w:val="auto"/>
                <w:sz w:val="18"/>
                <w:szCs w:val="18"/>
                <w:lang w:eastAsia="en-US"/>
              </w:rPr>
              <w:t>S</w:t>
            </w:r>
            <w:r>
              <w:rPr>
                <w:rFonts w:ascii="宋体" w:hAnsi="宋体" w:eastAsia="宋体" w:cs="宋体"/>
                <w:color w:val="auto"/>
                <w:spacing w:val="9"/>
                <w:sz w:val="18"/>
                <w:szCs w:val="18"/>
                <w:lang w:eastAsia="en-US"/>
              </w:rPr>
              <w:t>3</w:t>
            </w:r>
            <w:r>
              <w:rPr>
                <w:rFonts w:ascii="宋体" w:hAnsi="宋体" w:eastAsia="宋体" w:cs="宋体"/>
                <w:color w:val="auto"/>
                <w:spacing w:val="8"/>
                <w:sz w:val="18"/>
                <w:szCs w:val="18"/>
                <w:lang w:eastAsia="en-US"/>
              </w:rPr>
              <w:t>)</w:t>
            </w:r>
          </w:p>
        </w:tc>
        <w:tc>
          <w:tcPr>
            <w:tcW w:w="1367" w:type="dxa"/>
          </w:tcPr>
          <w:p>
            <w:pPr>
              <w:widowControl w:val="0"/>
              <w:spacing w:before="69" w:line="221" w:lineRule="auto"/>
              <w:jc w:val="center"/>
              <w:rPr>
                <w:rFonts w:ascii="宋体" w:hAnsi="宋体" w:eastAsia="宋体" w:cs="宋体"/>
                <w:color w:val="auto"/>
                <w:sz w:val="18"/>
                <w:szCs w:val="18"/>
                <w:lang w:eastAsia="en-US"/>
              </w:rPr>
            </w:pPr>
            <w:r>
              <w:rPr>
                <w:rFonts w:ascii="宋体" w:hAnsi="宋体" w:eastAsia="宋体" w:cs="宋体"/>
                <w:color w:val="auto"/>
                <w:sz w:val="18"/>
                <w:szCs w:val="18"/>
                <w:lang w:eastAsia="en-US"/>
              </w:rPr>
              <w:t>中</w:t>
            </w:r>
          </w:p>
        </w:tc>
        <w:tc>
          <w:tcPr>
            <w:tcW w:w="1418" w:type="dxa"/>
          </w:tcPr>
          <w:p>
            <w:pPr>
              <w:widowControl w:val="0"/>
              <w:spacing w:before="70" w:line="220" w:lineRule="auto"/>
              <w:jc w:val="center"/>
              <w:rPr>
                <w:rFonts w:ascii="宋体" w:hAnsi="宋体" w:eastAsia="宋体" w:cs="宋体"/>
                <w:color w:val="auto"/>
                <w:sz w:val="18"/>
                <w:szCs w:val="18"/>
                <w:lang w:eastAsia="en-US"/>
              </w:rPr>
            </w:pPr>
            <w:r>
              <w:rPr>
                <w:rFonts w:ascii="宋体" w:hAnsi="宋体" w:eastAsia="宋体" w:cs="宋体"/>
                <w:color w:val="auto"/>
                <w:sz w:val="18"/>
                <w:szCs w:val="18"/>
                <w:lang w:eastAsia="en-US"/>
              </w:rPr>
              <w:t>高</w:t>
            </w:r>
          </w:p>
        </w:tc>
        <w:tc>
          <w:tcPr>
            <w:tcW w:w="1417" w:type="dxa"/>
          </w:tcPr>
          <w:p>
            <w:pPr>
              <w:widowControl w:val="0"/>
              <w:spacing w:before="70" w:line="220" w:lineRule="auto"/>
              <w:jc w:val="center"/>
              <w:rPr>
                <w:rFonts w:ascii="宋体" w:hAnsi="宋体" w:eastAsia="宋体" w:cs="宋体"/>
                <w:color w:val="auto"/>
                <w:sz w:val="18"/>
                <w:szCs w:val="18"/>
                <w:lang w:eastAsia="en-US"/>
              </w:rPr>
            </w:pPr>
            <w:r>
              <w:rPr>
                <w:rFonts w:ascii="宋体" w:hAnsi="宋体" w:eastAsia="宋体" w:cs="宋体"/>
                <w:color w:val="auto"/>
                <w:sz w:val="18"/>
                <w:szCs w:val="18"/>
                <w:lang w:eastAsia="en-US"/>
              </w:rPr>
              <w:t>高</w:t>
            </w:r>
          </w:p>
        </w:tc>
      </w:tr>
    </w:tbl>
    <w:p>
      <w:pPr>
        <w:spacing w:before="61" w:line="287" w:lineRule="auto"/>
        <w:ind w:left="1" w:right="84" w:firstLine="315" w:firstLineChars="150"/>
        <w:rPr>
          <w:rFonts w:asciiTheme="minorHAnsi" w:hAnsiTheme="minorHAnsi" w:cstheme="minorBidi"/>
          <w:color w:val="auto"/>
        </w:rPr>
      </w:pPr>
      <w:r>
        <w:rPr>
          <w:rFonts w:asciiTheme="minorHAnsi" w:hAnsiTheme="minorHAnsi" w:cstheme="minorBidi"/>
          <w:color w:val="auto"/>
        </w:rPr>
        <w:t>（</w:t>
      </w:r>
      <w:r>
        <w:rPr>
          <w:rFonts w:hint="eastAsia" w:asciiTheme="minorHAnsi" w:hAnsiTheme="minorHAnsi" w:cstheme="minorBidi"/>
          <w:color w:val="auto"/>
        </w:rPr>
        <w:t>2）</w:t>
      </w:r>
      <w:r>
        <w:rPr>
          <w:rFonts w:asciiTheme="minorHAnsi" w:hAnsiTheme="minorHAnsi" w:cstheme="minorBidi"/>
          <w:color w:val="auto"/>
        </w:rPr>
        <w:t>工业园区(分区)内近三年内发生过重大、特大突发环境事件的，相应水或大气环境风险等级为高； 近三年内发生过较大突发环境事件的， 相应水或大气环境风险等级调高一级。</w:t>
      </w:r>
    </w:p>
    <w:p>
      <w:pPr>
        <w:pStyle w:val="6"/>
        <w:tabs>
          <w:tab w:val="left" w:pos="1327"/>
        </w:tabs>
        <w:ind w:right="-50" w:rightChars="-24"/>
        <w:rPr>
          <w:b/>
          <w:color w:val="auto"/>
        </w:rPr>
      </w:pPr>
      <w:r>
        <w:rPr>
          <w:rFonts w:hint="eastAsia"/>
          <w:b/>
          <w:color w:val="auto"/>
          <w:lang w:val="en-US" w:eastAsia="zh-CN"/>
        </w:rPr>
        <w:t>8</w:t>
      </w:r>
      <w:r>
        <w:rPr>
          <w:rFonts w:hint="eastAsia"/>
          <w:b/>
          <w:color w:val="auto"/>
        </w:rPr>
        <w:t xml:space="preserve">.5.4.2 </w:t>
      </w:r>
      <w:r>
        <w:rPr>
          <w:b/>
          <w:color w:val="auto"/>
        </w:rPr>
        <w:t>环境风险等级表征</w:t>
      </w:r>
    </w:p>
    <w:p>
      <w:pPr>
        <w:spacing w:before="61" w:line="287" w:lineRule="auto"/>
        <w:ind w:left="1" w:right="84" w:firstLine="315" w:firstLineChars="150"/>
        <w:rPr>
          <w:rFonts w:ascii="宋体" w:hAnsi="宋体" w:cs="宋体"/>
          <w:color w:val="auto"/>
          <w:spacing w:val="-4"/>
        </w:rPr>
      </w:pPr>
      <w:r>
        <w:rPr>
          <w:rFonts w:hint="eastAsia" w:ascii="黑体" w:hAnsi="黑体" w:cs="黑体"/>
          <w:color w:val="auto"/>
        </w:rPr>
        <w:t>（1）</w:t>
      </w:r>
      <w:r>
        <w:rPr>
          <w:rFonts w:ascii="宋体" w:hAnsi="宋体" w:eastAsia="宋体" w:cs="宋体"/>
          <w:color w:val="auto"/>
          <w:spacing w:val="-1"/>
        </w:rPr>
        <w:t>工</w:t>
      </w:r>
      <w:r>
        <w:rPr>
          <w:rFonts w:ascii="宋体" w:hAnsi="宋体" w:eastAsia="宋体" w:cs="宋体"/>
          <w:color w:val="auto"/>
        </w:rPr>
        <w:t>业园区环境风险等级划分为高、中、低三个等级，结果表征可参考表 6，用包含类别、等</w:t>
      </w:r>
      <w:r>
        <w:rPr>
          <w:rFonts w:ascii="宋体" w:hAnsi="宋体" w:eastAsia="宋体" w:cs="宋体"/>
          <w:color w:val="auto"/>
          <w:spacing w:val="-8"/>
        </w:rPr>
        <w:t>级、构成等信</w:t>
      </w:r>
      <w:r>
        <w:rPr>
          <w:rFonts w:ascii="宋体" w:hAnsi="宋体" w:eastAsia="宋体" w:cs="宋体"/>
          <w:color w:val="auto"/>
          <w:spacing w:val="-6"/>
        </w:rPr>
        <w:t>息</w:t>
      </w:r>
      <w:r>
        <w:rPr>
          <w:rFonts w:ascii="宋体" w:hAnsi="宋体" w:eastAsia="宋体" w:cs="宋体"/>
          <w:color w:val="auto"/>
          <w:spacing w:val="-4"/>
        </w:rPr>
        <w:t>的方式表征。进行工业园区风险等级分区评估时， 应对各个分区分别按照分级结果进行</w:t>
      </w:r>
      <w:r>
        <w:rPr>
          <w:rFonts w:ascii="宋体" w:hAnsi="宋体" w:eastAsia="宋体" w:cs="宋体"/>
          <w:color w:val="auto"/>
          <w:spacing w:val="-8"/>
        </w:rPr>
        <w:t>表</w:t>
      </w:r>
      <w:r>
        <w:rPr>
          <w:rFonts w:ascii="宋体" w:hAnsi="宋体" w:eastAsia="宋体" w:cs="宋体"/>
          <w:color w:val="auto"/>
          <w:spacing w:val="-5"/>
        </w:rPr>
        <w:t>征</w:t>
      </w:r>
      <w:r>
        <w:rPr>
          <w:rFonts w:ascii="宋体" w:hAnsi="宋体" w:eastAsia="宋体" w:cs="宋体"/>
          <w:color w:val="auto"/>
          <w:spacing w:val="-4"/>
        </w:rPr>
        <w:t>，采取 GIS 等技术方式，绘制大气、水环境风险不同等级分区图。</w:t>
      </w:r>
    </w:p>
    <w:p>
      <w:pPr>
        <w:spacing w:before="61" w:line="287" w:lineRule="auto"/>
        <w:ind w:left="1" w:right="84" w:firstLine="303" w:firstLineChars="150"/>
        <w:rPr>
          <w:rFonts w:ascii="宋体" w:hAnsi="宋体" w:cs="宋体"/>
          <w:color w:val="auto"/>
          <w:spacing w:val="3"/>
        </w:rPr>
      </w:pPr>
      <w:r>
        <w:rPr>
          <w:rFonts w:hint="eastAsia" w:ascii="宋体" w:hAnsi="宋体" w:cs="宋体"/>
          <w:color w:val="auto"/>
          <w:spacing w:val="-4"/>
        </w:rPr>
        <w:t>（2）</w:t>
      </w:r>
      <w:r>
        <w:rPr>
          <w:rFonts w:ascii="宋体" w:hAnsi="宋体" w:eastAsia="宋体" w:cs="宋体"/>
          <w:color w:val="auto"/>
          <w:spacing w:val="4"/>
        </w:rPr>
        <w:t>以工业园区(分区)大气或水环境风险等级高者确定突发环境事件风险等级</w:t>
      </w:r>
      <w:r>
        <w:rPr>
          <w:rFonts w:ascii="宋体" w:hAnsi="宋体" w:eastAsia="宋体" w:cs="宋体"/>
          <w:color w:val="auto"/>
          <w:spacing w:val="3"/>
        </w:rPr>
        <w:t>。</w:t>
      </w:r>
    </w:p>
    <w:p>
      <w:pPr>
        <w:spacing w:before="61" w:line="287" w:lineRule="auto"/>
        <w:ind w:left="1" w:right="84" w:firstLine="324" w:firstLineChars="150"/>
        <w:rPr>
          <w:rFonts w:ascii="宋体" w:hAnsi="宋体" w:cs="宋体"/>
          <w:color w:val="auto"/>
          <w:spacing w:val="3"/>
        </w:rPr>
      </w:pPr>
      <w:r>
        <w:rPr>
          <w:rFonts w:hint="eastAsia" w:ascii="宋体" w:hAnsi="宋体" w:cs="宋体"/>
          <w:color w:val="auto"/>
          <w:spacing w:val="3"/>
        </w:rPr>
        <w:t>（3）一园多区以片区突发环境事件</w:t>
      </w:r>
      <w:r>
        <w:rPr>
          <w:rFonts w:ascii="宋体" w:hAnsi="宋体" w:eastAsia="宋体" w:cs="宋体"/>
          <w:color w:val="auto"/>
          <w:spacing w:val="4"/>
        </w:rPr>
        <w:t>等级高者确定</w:t>
      </w:r>
      <w:r>
        <w:rPr>
          <w:rFonts w:hint="eastAsia" w:cs="宋体" w:asciiTheme="minorEastAsia" w:hAnsiTheme="minorEastAsia"/>
          <w:color w:val="auto"/>
          <w:spacing w:val="4"/>
        </w:rPr>
        <w:t>园区</w:t>
      </w:r>
      <w:r>
        <w:rPr>
          <w:rFonts w:ascii="宋体" w:hAnsi="宋体" w:eastAsia="宋体" w:cs="宋体"/>
          <w:color w:val="auto"/>
          <w:spacing w:val="4"/>
        </w:rPr>
        <w:t>突发环境事件风险等级</w:t>
      </w:r>
      <w:r>
        <w:rPr>
          <w:rFonts w:ascii="宋体" w:hAnsi="宋体" w:eastAsia="宋体" w:cs="宋体"/>
          <w:color w:val="auto"/>
          <w:spacing w:val="3"/>
        </w:rPr>
        <w:t>。</w:t>
      </w:r>
    </w:p>
    <w:p>
      <w:pPr>
        <w:spacing w:before="218" w:line="221" w:lineRule="auto"/>
        <w:jc w:val="center"/>
        <w:rPr>
          <w:rFonts w:ascii="黑体" w:hAnsi="黑体" w:eastAsia="黑体" w:cs="黑体"/>
          <w:b/>
          <w:color w:val="auto"/>
          <w:sz w:val="24"/>
          <w:szCs w:val="24"/>
        </w:rPr>
      </w:pPr>
      <w:r>
        <w:rPr>
          <w:rFonts w:ascii="黑体" w:hAnsi="黑体" w:eastAsia="黑体" w:cs="黑体"/>
          <w:b/>
          <w:color w:val="auto"/>
          <w:spacing w:val="10"/>
          <w:sz w:val="24"/>
          <w:szCs w:val="24"/>
        </w:rPr>
        <w:t>表</w:t>
      </w:r>
      <w:r>
        <w:rPr>
          <w:rFonts w:ascii="黑体" w:hAnsi="黑体" w:eastAsia="黑体" w:cs="黑体"/>
          <w:b/>
          <w:color w:val="auto"/>
          <w:spacing w:val="9"/>
          <w:sz w:val="24"/>
          <w:szCs w:val="24"/>
        </w:rPr>
        <w:t>6  工业园区(分区)环境风险等级表征示例</w:t>
      </w:r>
    </w:p>
    <w:p>
      <w:pPr>
        <w:spacing w:line="167" w:lineRule="exact"/>
        <w:rPr>
          <w:color w:val="auto"/>
        </w:rPr>
      </w:pPr>
    </w:p>
    <w:tbl>
      <w:tblPr>
        <w:tblStyle w:val="19"/>
        <w:tblW w:w="8243" w:type="dxa"/>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2"/>
        <w:gridCol w:w="3544"/>
        <w:gridCol w:w="29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722" w:type="dxa"/>
            <w:tcBorders>
              <w:top w:val="single" w:color="000000" w:sz="12" w:space="0"/>
              <w:left w:val="single" w:color="000000" w:sz="12" w:space="0"/>
              <w:bottom w:val="single" w:color="000000" w:sz="6" w:space="0"/>
              <w:right w:val="single" w:color="000000" w:sz="6" w:space="0"/>
            </w:tcBorders>
          </w:tcPr>
          <w:p>
            <w:pPr>
              <w:widowControl w:val="0"/>
              <w:spacing w:before="72" w:line="220" w:lineRule="auto"/>
              <w:ind w:left="21"/>
              <w:jc w:val="center"/>
              <w:rPr>
                <w:rFonts w:ascii="宋体" w:hAnsi="宋体" w:eastAsia="宋体" w:cs="宋体"/>
                <w:b/>
                <w:color w:val="auto"/>
                <w:sz w:val="18"/>
                <w:szCs w:val="18"/>
                <w:lang w:eastAsia="en-US"/>
              </w:rPr>
            </w:pPr>
            <w:r>
              <w:rPr>
                <w:rFonts w:ascii="宋体" w:hAnsi="宋体" w:eastAsia="宋体" w:cs="宋体"/>
                <w:b/>
                <w:color w:val="auto"/>
                <w:spacing w:val="-3"/>
                <w:sz w:val="18"/>
                <w:szCs w:val="18"/>
                <w:lang w:eastAsia="en-US"/>
              </w:rPr>
              <w:t>项</w:t>
            </w:r>
            <w:r>
              <w:rPr>
                <w:rFonts w:ascii="宋体" w:hAnsi="宋体" w:eastAsia="宋体" w:cs="宋体"/>
                <w:b/>
                <w:color w:val="auto"/>
                <w:spacing w:val="-2"/>
                <w:sz w:val="18"/>
                <w:szCs w:val="18"/>
                <w:lang w:eastAsia="en-US"/>
              </w:rPr>
              <w:t>目</w:t>
            </w:r>
          </w:p>
        </w:tc>
        <w:tc>
          <w:tcPr>
            <w:tcW w:w="3544" w:type="dxa"/>
            <w:tcBorders>
              <w:top w:val="single" w:color="000000" w:sz="12" w:space="0"/>
              <w:left w:val="single" w:color="000000" w:sz="6" w:space="0"/>
              <w:bottom w:val="single" w:color="000000" w:sz="6" w:space="0"/>
              <w:right w:val="single" w:color="000000" w:sz="6" w:space="0"/>
            </w:tcBorders>
          </w:tcPr>
          <w:p>
            <w:pPr>
              <w:widowControl w:val="0"/>
              <w:spacing w:before="71" w:line="220" w:lineRule="auto"/>
              <w:jc w:val="center"/>
              <w:rPr>
                <w:rFonts w:ascii="宋体" w:hAnsi="宋体" w:eastAsia="宋体" w:cs="宋体"/>
                <w:b/>
                <w:color w:val="auto"/>
                <w:sz w:val="18"/>
                <w:szCs w:val="18"/>
                <w:lang w:eastAsia="en-US"/>
              </w:rPr>
            </w:pPr>
            <w:r>
              <w:rPr>
                <w:rFonts w:ascii="宋体" w:hAnsi="宋体" w:eastAsia="宋体" w:cs="宋体"/>
                <w:b/>
                <w:color w:val="auto"/>
                <w:spacing w:val="-2"/>
                <w:sz w:val="18"/>
                <w:szCs w:val="18"/>
                <w:lang w:eastAsia="en-US"/>
              </w:rPr>
              <w:t>大气</w:t>
            </w:r>
            <w:r>
              <w:rPr>
                <w:rFonts w:ascii="宋体" w:hAnsi="宋体" w:eastAsia="宋体" w:cs="宋体"/>
                <w:b/>
                <w:color w:val="auto"/>
                <w:spacing w:val="-1"/>
                <w:sz w:val="18"/>
                <w:szCs w:val="18"/>
                <w:lang w:eastAsia="en-US"/>
              </w:rPr>
              <w:t>环境风险</w:t>
            </w:r>
          </w:p>
        </w:tc>
        <w:tc>
          <w:tcPr>
            <w:tcW w:w="2977" w:type="dxa"/>
            <w:tcBorders>
              <w:top w:val="single" w:color="000000" w:sz="12" w:space="0"/>
              <w:left w:val="single" w:color="000000" w:sz="6" w:space="0"/>
              <w:bottom w:val="single" w:color="000000" w:sz="6" w:space="0"/>
              <w:right w:val="single" w:color="000000" w:sz="12" w:space="0"/>
            </w:tcBorders>
          </w:tcPr>
          <w:p>
            <w:pPr>
              <w:widowControl w:val="0"/>
              <w:spacing w:before="72" w:line="220" w:lineRule="auto"/>
              <w:jc w:val="center"/>
              <w:rPr>
                <w:rFonts w:ascii="宋体" w:hAnsi="宋体" w:eastAsia="宋体" w:cs="宋体"/>
                <w:b/>
                <w:color w:val="auto"/>
                <w:sz w:val="18"/>
                <w:szCs w:val="18"/>
                <w:lang w:eastAsia="en-US"/>
              </w:rPr>
            </w:pPr>
            <w:r>
              <w:rPr>
                <w:rFonts w:ascii="宋体" w:hAnsi="宋体" w:eastAsia="宋体" w:cs="宋体"/>
                <w:b/>
                <w:color w:val="auto"/>
                <w:spacing w:val="-2"/>
                <w:sz w:val="18"/>
                <w:szCs w:val="18"/>
                <w:lang w:eastAsia="en-US"/>
              </w:rPr>
              <w:t>水环境</w:t>
            </w:r>
            <w:r>
              <w:rPr>
                <w:rFonts w:ascii="宋体" w:hAnsi="宋体" w:eastAsia="宋体" w:cs="宋体"/>
                <w:b/>
                <w:color w:val="auto"/>
                <w:spacing w:val="-1"/>
                <w:sz w:val="18"/>
                <w:szCs w:val="18"/>
                <w:lang w:eastAsia="en-US"/>
              </w:rPr>
              <w:t>风险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22" w:type="dxa"/>
            <w:tcBorders>
              <w:top w:val="single" w:color="000000" w:sz="6" w:space="0"/>
              <w:left w:val="single" w:color="000000" w:sz="12" w:space="0"/>
              <w:bottom w:val="single" w:color="000000" w:sz="6" w:space="0"/>
              <w:right w:val="single" w:color="000000" w:sz="6" w:space="0"/>
            </w:tcBorders>
          </w:tcPr>
          <w:p>
            <w:pPr>
              <w:widowControl w:val="0"/>
              <w:spacing w:before="141" w:line="220" w:lineRule="auto"/>
              <w:ind w:left="21"/>
              <w:jc w:val="center"/>
              <w:rPr>
                <w:rFonts w:ascii="宋体" w:hAnsi="宋体" w:eastAsia="宋体" w:cs="宋体"/>
                <w:color w:val="auto"/>
                <w:sz w:val="18"/>
                <w:szCs w:val="18"/>
                <w:lang w:eastAsia="en-US"/>
              </w:rPr>
            </w:pPr>
            <w:r>
              <w:rPr>
                <w:rFonts w:ascii="宋体" w:hAnsi="宋体" w:eastAsia="宋体" w:cs="宋体"/>
                <w:color w:val="auto"/>
                <w:spacing w:val="-1"/>
                <w:sz w:val="18"/>
                <w:szCs w:val="18"/>
                <w:lang w:eastAsia="en-US"/>
              </w:rPr>
              <w:t>类别+等级+构</w:t>
            </w:r>
            <w:r>
              <w:rPr>
                <w:rFonts w:ascii="宋体" w:hAnsi="宋体" w:eastAsia="宋体" w:cs="宋体"/>
                <w:color w:val="auto"/>
                <w:sz w:val="18"/>
                <w:szCs w:val="18"/>
                <w:lang w:eastAsia="en-US"/>
              </w:rPr>
              <w:t>成</w:t>
            </w:r>
          </w:p>
        </w:tc>
        <w:tc>
          <w:tcPr>
            <w:tcW w:w="3544" w:type="dxa"/>
            <w:tcBorders>
              <w:top w:val="single" w:color="000000" w:sz="6" w:space="0"/>
              <w:left w:val="single" w:color="000000" w:sz="6" w:space="0"/>
              <w:bottom w:val="single" w:color="000000" w:sz="6" w:space="0"/>
              <w:right w:val="single" w:color="000000" w:sz="6" w:space="0"/>
            </w:tcBorders>
          </w:tcPr>
          <w:p>
            <w:pPr>
              <w:widowControl w:val="0"/>
              <w:spacing w:before="140" w:line="220" w:lineRule="auto"/>
              <w:jc w:val="center"/>
              <w:rPr>
                <w:rFonts w:ascii="宋体" w:hAnsi="宋体" w:eastAsia="宋体" w:cs="宋体"/>
                <w:color w:val="auto"/>
                <w:sz w:val="18"/>
                <w:szCs w:val="18"/>
                <w:lang w:eastAsia="en-US"/>
              </w:rPr>
            </w:pPr>
            <w:r>
              <w:rPr>
                <w:rFonts w:ascii="宋体" w:hAnsi="宋体" w:eastAsia="宋体" w:cs="宋体"/>
                <w:color w:val="auto"/>
                <w:spacing w:val="7"/>
                <w:sz w:val="18"/>
                <w:szCs w:val="18"/>
                <w:lang w:eastAsia="en-US"/>
              </w:rPr>
              <w:t>气</w:t>
            </w:r>
            <w:r>
              <w:rPr>
                <w:rFonts w:ascii="宋体" w:hAnsi="宋体" w:eastAsia="宋体" w:cs="宋体"/>
                <w:color w:val="auto"/>
                <w:spacing w:val="5"/>
                <w:sz w:val="18"/>
                <w:szCs w:val="18"/>
                <w:lang w:eastAsia="en-US"/>
              </w:rPr>
              <w:t>-</w:t>
            </w:r>
            <w:r>
              <w:rPr>
                <w:rFonts w:ascii="宋体" w:hAnsi="宋体" w:eastAsia="宋体" w:cs="宋体"/>
                <w:color w:val="auto"/>
                <w:sz w:val="18"/>
                <w:szCs w:val="18"/>
                <w:lang w:eastAsia="en-US"/>
              </w:rPr>
              <w:t>R</w:t>
            </w:r>
            <w:r>
              <w:rPr>
                <w:rFonts w:ascii="宋体" w:hAnsi="宋体" w:eastAsia="宋体" w:cs="宋体"/>
                <w:color w:val="auto"/>
                <w:spacing w:val="5"/>
                <w:sz w:val="18"/>
                <w:szCs w:val="18"/>
                <w:lang w:eastAsia="en-US"/>
              </w:rPr>
              <w:t>等级(</w:t>
            </w:r>
            <w:r>
              <w:rPr>
                <w:rFonts w:ascii="宋体" w:hAnsi="宋体" w:eastAsia="宋体" w:cs="宋体"/>
                <w:color w:val="auto"/>
                <w:sz w:val="18"/>
                <w:szCs w:val="18"/>
                <w:lang w:eastAsia="en-US"/>
              </w:rPr>
              <w:t>S</w:t>
            </w:r>
            <w:r>
              <w:rPr>
                <w:rFonts w:ascii="宋体" w:hAnsi="宋体" w:eastAsia="宋体" w:cs="宋体"/>
                <w:color w:val="auto"/>
                <w:spacing w:val="5"/>
                <w:sz w:val="18"/>
                <w:szCs w:val="18"/>
                <w:lang w:eastAsia="en-US"/>
              </w:rPr>
              <w:t>等级-</w:t>
            </w:r>
            <w:r>
              <w:rPr>
                <w:rFonts w:hint="eastAsia" w:ascii="宋体" w:hAnsi="宋体" w:eastAsia="宋体" w:cs="宋体"/>
                <w:color w:val="auto"/>
                <w:spacing w:val="5"/>
                <w:sz w:val="18"/>
                <w:szCs w:val="18"/>
                <w:lang w:val="en-US" w:eastAsia="zh-CN"/>
              </w:rPr>
              <w:t>M</w:t>
            </w:r>
            <w:r>
              <w:rPr>
                <w:rFonts w:ascii="宋体" w:hAnsi="宋体" w:eastAsia="宋体" w:cs="宋体"/>
                <w:color w:val="auto"/>
                <w:spacing w:val="5"/>
                <w:sz w:val="18"/>
                <w:szCs w:val="18"/>
                <w:lang w:eastAsia="en-US"/>
              </w:rPr>
              <w:t>等级-</w:t>
            </w:r>
            <w:r>
              <w:rPr>
                <w:rFonts w:hint="eastAsia" w:ascii="宋体" w:hAnsi="宋体" w:eastAsia="宋体" w:cs="宋体"/>
                <w:color w:val="auto"/>
                <w:spacing w:val="5"/>
                <w:sz w:val="18"/>
                <w:szCs w:val="18"/>
                <w:lang w:val="en-US" w:eastAsia="zh-CN"/>
              </w:rPr>
              <w:t>E</w:t>
            </w:r>
            <w:r>
              <w:rPr>
                <w:rFonts w:ascii="宋体" w:hAnsi="宋体" w:eastAsia="宋体" w:cs="宋体"/>
                <w:color w:val="auto"/>
                <w:spacing w:val="5"/>
                <w:sz w:val="18"/>
                <w:szCs w:val="18"/>
                <w:lang w:eastAsia="en-US"/>
              </w:rPr>
              <w:t>等级)</w:t>
            </w:r>
          </w:p>
        </w:tc>
        <w:tc>
          <w:tcPr>
            <w:tcW w:w="2977" w:type="dxa"/>
            <w:tcBorders>
              <w:top w:val="single" w:color="000000" w:sz="6" w:space="0"/>
              <w:left w:val="single" w:color="000000" w:sz="6" w:space="0"/>
              <w:bottom w:val="single" w:color="000000" w:sz="6" w:space="0"/>
              <w:right w:val="single" w:color="000000" w:sz="12" w:space="0"/>
            </w:tcBorders>
          </w:tcPr>
          <w:p>
            <w:pPr>
              <w:widowControl w:val="0"/>
              <w:spacing w:before="141" w:line="220" w:lineRule="auto"/>
              <w:jc w:val="center"/>
              <w:rPr>
                <w:rFonts w:ascii="宋体" w:hAnsi="宋体" w:eastAsia="宋体" w:cs="宋体"/>
                <w:color w:val="auto"/>
                <w:sz w:val="18"/>
                <w:szCs w:val="18"/>
                <w:lang w:eastAsia="en-US"/>
              </w:rPr>
            </w:pPr>
            <w:r>
              <w:rPr>
                <w:rFonts w:ascii="宋体" w:hAnsi="宋体" w:eastAsia="宋体" w:cs="宋体"/>
                <w:color w:val="auto"/>
                <w:spacing w:val="5"/>
                <w:sz w:val="18"/>
                <w:szCs w:val="18"/>
                <w:lang w:eastAsia="en-US"/>
              </w:rPr>
              <w:t>水-</w:t>
            </w:r>
            <w:r>
              <w:rPr>
                <w:rFonts w:ascii="宋体" w:hAnsi="宋体" w:eastAsia="宋体" w:cs="宋体"/>
                <w:color w:val="auto"/>
                <w:sz w:val="18"/>
                <w:szCs w:val="18"/>
                <w:lang w:eastAsia="en-US"/>
              </w:rPr>
              <w:t>R</w:t>
            </w:r>
            <w:r>
              <w:rPr>
                <w:rFonts w:ascii="宋体" w:hAnsi="宋体" w:eastAsia="宋体" w:cs="宋体"/>
                <w:color w:val="auto"/>
                <w:spacing w:val="5"/>
                <w:sz w:val="18"/>
                <w:szCs w:val="18"/>
                <w:lang w:eastAsia="en-US"/>
              </w:rPr>
              <w:t>等级(</w:t>
            </w:r>
            <w:r>
              <w:rPr>
                <w:rFonts w:ascii="宋体" w:hAnsi="宋体" w:eastAsia="宋体" w:cs="宋体"/>
                <w:color w:val="auto"/>
                <w:sz w:val="18"/>
                <w:szCs w:val="18"/>
                <w:lang w:eastAsia="en-US"/>
              </w:rPr>
              <w:t>S</w:t>
            </w:r>
            <w:r>
              <w:rPr>
                <w:rFonts w:ascii="宋体" w:hAnsi="宋体" w:eastAsia="宋体" w:cs="宋体"/>
                <w:color w:val="auto"/>
                <w:spacing w:val="5"/>
                <w:sz w:val="18"/>
                <w:szCs w:val="18"/>
                <w:lang w:eastAsia="en-US"/>
              </w:rPr>
              <w:t>等级-</w:t>
            </w:r>
            <w:r>
              <w:rPr>
                <w:rFonts w:hint="eastAsia" w:ascii="宋体" w:hAnsi="宋体" w:eastAsia="宋体" w:cs="宋体"/>
                <w:color w:val="auto"/>
                <w:spacing w:val="5"/>
                <w:sz w:val="18"/>
                <w:szCs w:val="18"/>
                <w:lang w:val="en-US" w:eastAsia="zh-CN"/>
              </w:rPr>
              <w:t>M</w:t>
            </w:r>
            <w:r>
              <w:rPr>
                <w:rFonts w:ascii="宋体" w:hAnsi="宋体" w:eastAsia="宋体" w:cs="宋体"/>
                <w:color w:val="auto"/>
                <w:spacing w:val="5"/>
                <w:sz w:val="18"/>
                <w:szCs w:val="18"/>
                <w:lang w:eastAsia="en-US"/>
              </w:rPr>
              <w:t>等级-</w:t>
            </w:r>
            <w:r>
              <w:rPr>
                <w:rFonts w:hint="eastAsia" w:ascii="宋体" w:hAnsi="宋体" w:eastAsia="宋体" w:cs="宋体"/>
                <w:color w:val="auto"/>
                <w:spacing w:val="5"/>
                <w:sz w:val="18"/>
                <w:szCs w:val="18"/>
                <w:lang w:val="en-US" w:eastAsia="zh-CN"/>
              </w:rPr>
              <w:t>E</w:t>
            </w:r>
            <w:r>
              <w:rPr>
                <w:rFonts w:ascii="宋体" w:hAnsi="宋体" w:eastAsia="宋体" w:cs="宋体"/>
                <w:color w:val="auto"/>
                <w:spacing w:val="5"/>
                <w:sz w:val="18"/>
                <w:szCs w:val="18"/>
                <w:lang w:eastAsia="en-US"/>
              </w:rPr>
              <w:t>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722" w:type="dxa"/>
            <w:tcBorders>
              <w:top w:val="single" w:color="000000" w:sz="6" w:space="0"/>
              <w:left w:val="single" w:color="000000" w:sz="12" w:space="0"/>
              <w:bottom w:val="single" w:color="000000" w:sz="6" w:space="0"/>
              <w:right w:val="single" w:color="000000" w:sz="6" w:space="0"/>
            </w:tcBorders>
          </w:tcPr>
          <w:p>
            <w:pPr>
              <w:widowControl w:val="0"/>
              <w:spacing w:before="192" w:line="222" w:lineRule="auto"/>
              <w:ind w:left="21"/>
              <w:jc w:val="center"/>
              <w:rPr>
                <w:rFonts w:ascii="宋体" w:hAnsi="宋体" w:eastAsia="宋体" w:cs="宋体"/>
                <w:color w:val="auto"/>
                <w:sz w:val="18"/>
                <w:szCs w:val="18"/>
                <w:lang w:eastAsia="en-US"/>
              </w:rPr>
            </w:pPr>
            <w:r>
              <w:rPr>
                <w:rFonts w:ascii="宋体" w:hAnsi="宋体" w:eastAsia="宋体" w:cs="宋体"/>
                <w:color w:val="auto"/>
                <w:spacing w:val="-2"/>
                <w:sz w:val="18"/>
                <w:szCs w:val="18"/>
                <w:lang w:eastAsia="en-US"/>
              </w:rPr>
              <w:t>示例</w:t>
            </w:r>
          </w:p>
        </w:tc>
        <w:tc>
          <w:tcPr>
            <w:tcW w:w="3544" w:type="dxa"/>
            <w:tcBorders>
              <w:top w:val="single" w:color="000000" w:sz="6" w:space="0"/>
              <w:left w:val="single" w:color="000000" w:sz="6" w:space="0"/>
              <w:bottom w:val="single" w:color="000000" w:sz="6" w:space="0"/>
              <w:right w:val="single" w:color="000000" w:sz="6" w:space="0"/>
            </w:tcBorders>
          </w:tcPr>
          <w:p>
            <w:pPr>
              <w:widowControl w:val="0"/>
              <w:spacing w:before="192" w:line="220" w:lineRule="auto"/>
              <w:jc w:val="center"/>
              <w:rPr>
                <w:rFonts w:ascii="宋体" w:hAnsi="宋体" w:eastAsia="宋体" w:cs="宋体"/>
                <w:color w:val="auto"/>
                <w:sz w:val="18"/>
                <w:szCs w:val="18"/>
                <w:lang w:eastAsia="en-US"/>
              </w:rPr>
            </w:pPr>
            <w:r>
              <w:rPr>
                <w:rFonts w:ascii="宋体" w:hAnsi="宋体" w:eastAsia="宋体" w:cs="宋体"/>
                <w:color w:val="auto"/>
                <w:spacing w:val="14"/>
                <w:sz w:val="18"/>
                <w:szCs w:val="18"/>
                <w:lang w:eastAsia="en-US"/>
              </w:rPr>
              <w:t>工业园区(分区)气-</w:t>
            </w:r>
            <w:r>
              <w:rPr>
                <w:rFonts w:ascii="宋体" w:hAnsi="宋体" w:eastAsia="宋体" w:cs="宋体"/>
                <w:color w:val="auto"/>
                <w:sz w:val="18"/>
                <w:szCs w:val="18"/>
                <w:lang w:eastAsia="en-US"/>
              </w:rPr>
              <w:t>R</w:t>
            </w:r>
            <w:r>
              <w:rPr>
                <w:rFonts w:ascii="宋体" w:hAnsi="宋体" w:eastAsia="宋体" w:cs="宋体"/>
                <w:color w:val="auto"/>
                <w:spacing w:val="14"/>
                <w:sz w:val="18"/>
                <w:szCs w:val="18"/>
                <w:lang w:eastAsia="en-US"/>
              </w:rPr>
              <w:t>中(</w:t>
            </w:r>
            <w:r>
              <w:rPr>
                <w:rFonts w:ascii="宋体" w:hAnsi="宋体" w:eastAsia="宋体" w:cs="宋体"/>
                <w:color w:val="auto"/>
                <w:sz w:val="18"/>
                <w:szCs w:val="18"/>
                <w:lang w:eastAsia="en-US"/>
              </w:rPr>
              <w:t>S</w:t>
            </w:r>
            <w:r>
              <w:rPr>
                <w:rFonts w:ascii="宋体" w:hAnsi="宋体" w:eastAsia="宋体" w:cs="宋体"/>
                <w:color w:val="auto"/>
                <w:spacing w:val="14"/>
                <w:sz w:val="18"/>
                <w:szCs w:val="18"/>
                <w:lang w:eastAsia="en-US"/>
              </w:rPr>
              <w:t>1-</w:t>
            </w:r>
            <w:r>
              <w:rPr>
                <w:rFonts w:hint="eastAsia" w:ascii="宋体" w:hAnsi="宋体" w:eastAsia="宋体" w:cs="宋体"/>
                <w:color w:val="auto"/>
                <w:spacing w:val="14"/>
                <w:sz w:val="18"/>
                <w:szCs w:val="18"/>
                <w:lang w:val="en-US" w:eastAsia="zh-CN"/>
              </w:rPr>
              <w:t>M</w:t>
            </w:r>
            <w:r>
              <w:rPr>
                <w:rFonts w:ascii="宋体" w:hAnsi="宋体" w:eastAsia="宋体" w:cs="宋体"/>
                <w:color w:val="auto"/>
                <w:spacing w:val="14"/>
                <w:sz w:val="18"/>
                <w:szCs w:val="18"/>
                <w:lang w:eastAsia="en-US"/>
              </w:rPr>
              <w:t>2-</w:t>
            </w:r>
            <w:r>
              <w:rPr>
                <w:rFonts w:hint="eastAsia" w:ascii="宋体" w:hAnsi="宋体" w:eastAsia="宋体" w:cs="宋体"/>
                <w:color w:val="auto"/>
                <w:spacing w:val="14"/>
                <w:sz w:val="18"/>
                <w:szCs w:val="18"/>
                <w:lang w:val="en-US" w:eastAsia="zh-CN"/>
              </w:rPr>
              <w:t>E</w:t>
            </w:r>
            <w:r>
              <w:rPr>
                <w:rFonts w:ascii="宋体" w:hAnsi="宋体" w:eastAsia="宋体" w:cs="宋体"/>
                <w:color w:val="auto"/>
                <w:spacing w:val="14"/>
                <w:sz w:val="18"/>
                <w:szCs w:val="18"/>
                <w:lang w:eastAsia="en-US"/>
              </w:rPr>
              <w:t>2)</w:t>
            </w:r>
          </w:p>
        </w:tc>
        <w:tc>
          <w:tcPr>
            <w:tcW w:w="2977" w:type="dxa"/>
            <w:tcBorders>
              <w:top w:val="single" w:color="000000" w:sz="6" w:space="0"/>
              <w:left w:val="single" w:color="000000" w:sz="6" w:space="0"/>
              <w:bottom w:val="single" w:color="000000" w:sz="6" w:space="0"/>
              <w:right w:val="single" w:color="000000" w:sz="12" w:space="0"/>
            </w:tcBorders>
          </w:tcPr>
          <w:p>
            <w:pPr>
              <w:widowControl w:val="0"/>
              <w:spacing w:before="192" w:line="220" w:lineRule="auto"/>
              <w:jc w:val="center"/>
              <w:rPr>
                <w:rFonts w:ascii="宋体" w:hAnsi="宋体" w:eastAsia="宋体" w:cs="宋体"/>
                <w:color w:val="auto"/>
                <w:sz w:val="18"/>
                <w:szCs w:val="18"/>
                <w:lang w:eastAsia="en-US"/>
              </w:rPr>
            </w:pPr>
            <w:r>
              <w:rPr>
                <w:rFonts w:ascii="宋体" w:hAnsi="宋体" w:eastAsia="宋体" w:cs="宋体"/>
                <w:color w:val="auto"/>
                <w:spacing w:val="14"/>
                <w:sz w:val="18"/>
                <w:szCs w:val="18"/>
                <w:lang w:eastAsia="en-US"/>
              </w:rPr>
              <w:t>工业园区(分区)水-</w:t>
            </w:r>
            <w:r>
              <w:rPr>
                <w:rFonts w:ascii="宋体" w:hAnsi="宋体" w:eastAsia="宋体" w:cs="宋体"/>
                <w:color w:val="auto"/>
                <w:sz w:val="18"/>
                <w:szCs w:val="18"/>
                <w:lang w:eastAsia="en-US"/>
              </w:rPr>
              <w:t>R</w:t>
            </w:r>
            <w:r>
              <w:rPr>
                <w:rFonts w:ascii="宋体" w:hAnsi="宋体" w:eastAsia="宋体" w:cs="宋体"/>
                <w:color w:val="auto"/>
                <w:spacing w:val="14"/>
                <w:sz w:val="18"/>
                <w:szCs w:val="18"/>
                <w:lang w:eastAsia="en-US"/>
              </w:rPr>
              <w:t>高(</w:t>
            </w:r>
            <w:r>
              <w:rPr>
                <w:rFonts w:ascii="宋体" w:hAnsi="宋体" w:eastAsia="宋体" w:cs="宋体"/>
                <w:color w:val="auto"/>
                <w:sz w:val="18"/>
                <w:szCs w:val="18"/>
                <w:lang w:eastAsia="en-US"/>
              </w:rPr>
              <w:t>S</w:t>
            </w:r>
            <w:r>
              <w:rPr>
                <w:rFonts w:ascii="宋体" w:hAnsi="宋体" w:eastAsia="宋体" w:cs="宋体"/>
                <w:color w:val="auto"/>
                <w:spacing w:val="14"/>
                <w:sz w:val="18"/>
                <w:szCs w:val="18"/>
                <w:lang w:eastAsia="en-US"/>
              </w:rPr>
              <w:t>2-</w:t>
            </w:r>
            <w:r>
              <w:rPr>
                <w:rFonts w:hint="eastAsia" w:ascii="宋体" w:hAnsi="宋体" w:eastAsia="宋体" w:cs="宋体"/>
                <w:color w:val="auto"/>
                <w:spacing w:val="14"/>
                <w:sz w:val="18"/>
                <w:szCs w:val="18"/>
                <w:lang w:val="en-US" w:eastAsia="zh-CN"/>
              </w:rPr>
              <w:t>M3</w:t>
            </w:r>
            <w:r>
              <w:rPr>
                <w:rFonts w:ascii="宋体" w:hAnsi="宋体" w:eastAsia="宋体" w:cs="宋体"/>
                <w:color w:val="auto"/>
                <w:spacing w:val="14"/>
                <w:sz w:val="18"/>
                <w:szCs w:val="18"/>
                <w:lang w:eastAsia="en-US"/>
              </w:rPr>
              <w:t>-</w:t>
            </w:r>
            <w:r>
              <w:rPr>
                <w:rFonts w:hint="eastAsia" w:ascii="宋体" w:hAnsi="宋体" w:eastAsia="宋体" w:cs="宋体"/>
                <w:color w:val="auto"/>
                <w:spacing w:val="14"/>
                <w:sz w:val="18"/>
                <w:szCs w:val="18"/>
                <w:lang w:val="en-US" w:eastAsia="zh-CN"/>
              </w:rPr>
              <w:t>E2</w:t>
            </w:r>
            <w:r>
              <w:rPr>
                <w:rFonts w:ascii="宋体" w:hAnsi="宋体" w:eastAsia="宋体" w:cs="宋体"/>
                <w:color w:val="auto"/>
                <w:spacing w:val="14"/>
                <w:sz w:val="18"/>
                <w:szCs w:val="18"/>
                <w:lang w:eastAsia="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722" w:type="dxa"/>
            <w:tcBorders>
              <w:top w:val="single" w:color="000000" w:sz="6" w:space="0"/>
              <w:left w:val="single" w:color="000000" w:sz="12" w:space="0"/>
              <w:bottom w:val="single" w:color="000000" w:sz="12" w:space="0"/>
              <w:right w:val="single" w:color="000000" w:sz="6" w:space="0"/>
            </w:tcBorders>
          </w:tcPr>
          <w:p>
            <w:pPr>
              <w:widowControl w:val="0"/>
              <w:spacing w:before="194" w:line="220" w:lineRule="auto"/>
              <w:ind w:left="21"/>
              <w:jc w:val="center"/>
              <w:rPr>
                <w:rFonts w:ascii="宋体" w:hAnsi="宋体" w:eastAsia="宋体" w:cs="宋体"/>
                <w:color w:val="auto"/>
                <w:sz w:val="18"/>
                <w:szCs w:val="18"/>
                <w:lang w:eastAsia="en-US"/>
              </w:rPr>
            </w:pPr>
            <w:r>
              <w:rPr>
                <w:rFonts w:ascii="宋体" w:hAnsi="宋体" w:eastAsia="宋体" w:cs="宋体"/>
                <w:color w:val="auto"/>
                <w:spacing w:val="-2"/>
                <w:sz w:val="18"/>
                <w:szCs w:val="18"/>
                <w:lang w:eastAsia="en-US"/>
              </w:rPr>
              <w:t>最终</w:t>
            </w:r>
            <w:r>
              <w:rPr>
                <w:rFonts w:ascii="宋体" w:hAnsi="宋体" w:eastAsia="宋体" w:cs="宋体"/>
                <w:color w:val="auto"/>
                <w:spacing w:val="-1"/>
                <w:sz w:val="18"/>
                <w:szCs w:val="18"/>
                <w:lang w:eastAsia="en-US"/>
              </w:rPr>
              <w:t>分级示例</w:t>
            </w:r>
          </w:p>
        </w:tc>
        <w:tc>
          <w:tcPr>
            <w:tcW w:w="6521" w:type="dxa"/>
            <w:gridSpan w:val="2"/>
            <w:tcBorders>
              <w:top w:val="single" w:color="000000" w:sz="6" w:space="0"/>
              <w:left w:val="single" w:color="000000" w:sz="6" w:space="0"/>
              <w:bottom w:val="single" w:color="000000" w:sz="12" w:space="0"/>
              <w:right w:val="single" w:color="000000" w:sz="12" w:space="0"/>
            </w:tcBorders>
          </w:tcPr>
          <w:p>
            <w:pPr>
              <w:widowControl w:val="0"/>
              <w:spacing w:before="193" w:line="220" w:lineRule="auto"/>
              <w:jc w:val="center"/>
              <w:rPr>
                <w:rFonts w:ascii="宋体" w:hAnsi="宋体" w:eastAsia="宋体" w:cs="宋体"/>
                <w:color w:val="auto"/>
                <w:sz w:val="18"/>
                <w:szCs w:val="18"/>
                <w:lang w:eastAsia="en-US"/>
              </w:rPr>
            </w:pPr>
            <w:r>
              <w:rPr>
                <w:rFonts w:ascii="宋体" w:hAnsi="宋体" w:eastAsia="宋体" w:cs="宋体"/>
                <w:color w:val="auto"/>
                <w:spacing w:val="14"/>
                <w:sz w:val="18"/>
                <w:szCs w:val="18"/>
                <w:lang w:eastAsia="en-US"/>
              </w:rPr>
              <w:t>工业园区(分区)环境风险等级高[气-</w:t>
            </w:r>
            <w:r>
              <w:rPr>
                <w:rFonts w:ascii="宋体" w:hAnsi="宋体" w:eastAsia="宋体" w:cs="宋体"/>
                <w:color w:val="auto"/>
                <w:sz w:val="18"/>
                <w:szCs w:val="18"/>
                <w:lang w:eastAsia="en-US"/>
              </w:rPr>
              <w:t>R</w:t>
            </w:r>
            <w:r>
              <w:rPr>
                <w:rFonts w:ascii="宋体" w:hAnsi="宋体" w:eastAsia="宋体" w:cs="宋体"/>
                <w:color w:val="auto"/>
                <w:spacing w:val="14"/>
                <w:sz w:val="18"/>
                <w:szCs w:val="18"/>
                <w:lang w:eastAsia="en-US"/>
              </w:rPr>
              <w:t>中(</w:t>
            </w:r>
            <w:r>
              <w:rPr>
                <w:rFonts w:ascii="宋体" w:hAnsi="宋体" w:eastAsia="宋体" w:cs="宋体"/>
                <w:color w:val="auto"/>
                <w:sz w:val="18"/>
                <w:szCs w:val="18"/>
                <w:lang w:eastAsia="en-US"/>
              </w:rPr>
              <w:t>S</w:t>
            </w:r>
            <w:r>
              <w:rPr>
                <w:rFonts w:ascii="宋体" w:hAnsi="宋体" w:eastAsia="宋体" w:cs="宋体"/>
                <w:color w:val="auto"/>
                <w:spacing w:val="14"/>
                <w:sz w:val="18"/>
                <w:szCs w:val="18"/>
                <w:lang w:eastAsia="en-US"/>
              </w:rPr>
              <w:t>1-</w:t>
            </w:r>
            <w:r>
              <w:rPr>
                <w:rFonts w:hint="eastAsia" w:ascii="宋体" w:hAnsi="宋体" w:eastAsia="宋体" w:cs="宋体"/>
                <w:color w:val="auto"/>
                <w:spacing w:val="14"/>
                <w:sz w:val="18"/>
                <w:szCs w:val="18"/>
                <w:lang w:val="en-US" w:eastAsia="zh-CN"/>
              </w:rPr>
              <w:t>M</w:t>
            </w:r>
            <w:r>
              <w:rPr>
                <w:rFonts w:ascii="宋体" w:hAnsi="宋体" w:eastAsia="宋体" w:cs="宋体"/>
                <w:color w:val="auto"/>
                <w:spacing w:val="14"/>
                <w:sz w:val="18"/>
                <w:szCs w:val="18"/>
                <w:lang w:eastAsia="en-US"/>
              </w:rPr>
              <w:t>2-</w:t>
            </w:r>
            <w:r>
              <w:rPr>
                <w:rFonts w:hint="eastAsia" w:ascii="宋体" w:hAnsi="宋体" w:eastAsia="宋体" w:cs="宋体"/>
                <w:color w:val="auto"/>
                <w:spacing w:val="14"/>
                <w:sz w:val="18"/>
                <w:szCs w:val="18"/>
                <w:lang w:val="en-US" w:eastAsia="zh-CN"/>
              </w:rPr>
              <w:t>E</w:t>
            </w:r>
            <w:r>
              <w:rPr>
                <w:rFonts w:ascii="宋体" w:hAnsi="宋体" w:eastAsia="宋体" w:cs="宋体"/>
                <w:color w:val="auto"/>
                <w:spacing w:val="14"/>
                <w:sz w:val="18"/>
                <w:szCs w:val="18"/>
                <w:lang w:eastAsia="en-US"/>
              </w:rPr>
              <w:t>2)+水-</w:t>
            </w:r>
            <w:r>
              <w:rPr>
                <w:rFonts w:ascii="宋体" w:hAnsi="宋体" w:eastAsia="宋体" w:cs="宋体"/>
                <w:color w:val="auto"/>
                <w:sz w:val="18"/>
                <w:szCs w:val="18"/>
                <w:lang w:eastAsia="en-US"/>
              </w:rPr>
              <w:t>R</w:t>
            </w:r>
            <w:r>
              <w:rPr>
                <w:rFonts w:ascii="宋体" w:hAnsi="宋体" w:eastAsia="宋体" w:cs="宋体"/>
                <w:color w:val="auto"/>
                <w:spacing w:val="14"/>
                <w:sz w:val="18"/>
                <w:szCs w:val="18"/>
                <w:lang w:eastAsia="en-US"/>
              </w:rPr>
              <w:t>高(</w:t>
            </w:r>
            <w:r>
              <w:rPr>
                <w:rFonts w:ascii="宋体" w:hAnsi="宋体" w:eastAsia="宋体" w:cs="宋体"/>
                <w:color w:val="auto"/>
                <w:sz w:val="18"/>
                <w:szCs w:val="18"/>
                <w:lang w:eastAsia="en-US"/>
              </w:rPr>
              <w:t>S</w:t>
            </w:r>
            <w:r>
              <w:rPr>
                <w:rFonts w:ascii="宋体" w:hAnsi="宋体" w:eastAsia="宋体" w:cs="宋体"/>
                <w:color w:val="auto"/>
                <w:spacing w:val="14"/>
                <w:sz w:val="18"/>
                <w:szCs w:val="18"/>
                <w:lang w:eastAsia="en-US"/>
              </w:rPr>
              <w:t>2-</w:t>
            </w:r>
            <w:r>
              <w:rPr>
                <w:rFonts w:hint="eastAsia" w:ascii="宋体" w:hAnsi="宋体" w:eastAsia="宋体" w:cs="宋体"/>
                <w:color w:val="auto"/>
                <w:spacing w:val="14"/>
                <w:sz w:val="18"/>
                <w:szCs w:val="18"/>
                <w:lang w:val="en-US" w:eastAsia="zh-CN"/>
              </w:rPr>
              <w:t>M3</w:t>
            </w:r>
            <w:r>
              <w:rPr>
                <w:rFonts w:ascii="宋体" w:hAnsi="宋体" w:eastAsia="宋体" w:cs="宋体"/>
                <w:color w:val="auto"/>
                <w:spacing w:val="14"/>
                <w:sz w:val="18"/>
                <w:szCs w:val="18"/>
                <w:lang w:eastAsia="en-US"/>
              </w:rPr>
              <w:t>-</w:t>
            </w:r>
            <w:r>
              <w:rPr>
                <w:rFonts w:hint="eastAsia" w:ascii="宋体" w:hAnsi="宋体" w:eastAsia="宋体" w:cs="宋体"/>
                <w:color w:val="auto"/>
                <w:spacing w:val="14"/>
                <w:sz w:val="18"/>
                <w:szCs w:val="18"/>
                <w:lang w:val="en-US" w:eastAsia="zh-CN"/>
              </w:rPr>
              <w:t>E2</w:t>
            </w:r>
            <w:r>
              <w:rPr>
                <w:rFonts w:ascii="宋体" w:hAnsi="宋体" w:eastAsia="宋体" w:cs="宋体"/>
                <w:color w:val="auto"/>
                <w:spacing w:val="14"/>
                <w:sz w:val="18"/>
                <w:szCs w:val="18"/>
                <w:lang w:eastAsia="en-US"/>
              </w:rPr>
              <w:t>)</w:t>
            </w:r>
            <w:r>
              <w:rPr>
                <w:rFonts w:ascii="宋体" w:hAnsi="宋体" w:eastAsia="宋体" w:cs="宋体"/>
                <w:color w:val="auto"/>
                <w:spacing w:val="12"/>
                <w:sz w:val="18"/>
                <w:szCs w:val="18"/>
                <w:lang w:eastAsia="en-US"/>
              </w:rPr>
              <w:t>]</w:t>
            </w:r>
          </w:p>
        </w:tc>
      </w:tr>
    </w:tbl>
    <w:p>
      <w:pPr>
        <w:spacing w:before="61" w:line="287" w:lineRule="auto"/>
        <w:ind w:left="1" w:right="84" w:firstLine="315" w:firstLineChars="150"/>
        <w:rPr>
          <w:rFonts w:asciiTheme="minorHAnsi" w:hAnsiTheme="minorHAnsi" w:cstheme="minorBidi"/>
          <w:color w:val="auto"/>
        </w:rPr>
      </w:pPr>
    </w:p>
    <w:p>
      <w:pPr>
        <w:tabs>
          <w:tab w:val="left" w:pos="1204"/>
        </w:tabs>
        <w:spacing w:before="43"/>
        <w:outlineLvl w:val="2"/>
        <w:rPr>
          <w:rFonts w:ascii="黑体" w:eastAsia="黑体"/>
          <w:b/>
          <w:color w:val="auto"/>
        </w:rPr>
      </w:pPr>
      <w:bookmarkStart w:id="29" w:name="A.6_环境风险防控与应急能力差距分析"/>
      <w:bookmarkEnd w:id="29"/>
      <w:r>
        <w:rPr>
          <w:rFonts w:hint="eastAsia" w:ascii="黑体" w:eastAsia="黑体"/>
          <w:b/>
          <w:color w:val="auto"/>
          <w:lang w:val="en-US" w:eastAsia="zh-CN"/>
        </w:rPr>
        <w:t>8</w:t>
      </w:r>
      <w:r>
        <w:rPr>
          <w:rFonts w:hint="eastAsia" w:ascii="黑体" w:eastAsia="黑体"/>
          <w:b/>
          <w:color w:val="auto"/>
        </w:rPr>
        <w:t xml:space="preserve">.5.5  </w:t>
      </w:r>
      <w:r>
        <w:rPr>
          <w:rFonts w:ascii="黑体" w:eastAsia="黑体"/>
          <w:b/>
          <w:color w:val="auto"/>
        </w:rPr>
        <w:t>典型</w:t>
      </w:r>
      <w:r>
        <w:rPr>
          <w:rFonts w:hint="eastAsia" w:ascii="黑体" w:eastAsia="黑体"/>
          <w:b/>
          <w:color w:val="auto"/>
        </w:rPr>
        <w:t>环境风险事件情景设定及影响后果分析</w:t>
      </w:r>
    </w:p>
    <w:p>
      <w:pPr>
        <w:spacing w:before="61" w:line="287" w:lineRule="auto"/>
        <w:ind w:left="1" w:right="164" w:firstLine="422"/>
        <w:rPr>
          <w:color w:val="auto"/>
        </w:rPr>
      </w:pPr>
      <w:r>
        <w:rPr>
          <w:rFonts w:hint="eastAsia"/>
          <w:color w:val="auto"/>
        </w:rPr>
        <w:t>根据工业园区环境风险的特点，选择工业园区内水型和气型具有代表性的一个或多个</w:t>
      </w:r>
      <w:r>
        <w:rPr>
          <w:color w:val="auto"/>
        </w:rPr>
        <w:t>突发环境事件</w:t>
      </w:r>
      <w:r>
        <w:rPr>
          <w:rFonts w:hint="eastAsia"/>
          <w:color w:val="auto"/>
        </w:rPr>
        <w:t>作为</w:t>
      </w:r>
      <w:r>
        <w:rPr>
          <w:color w:val="auto"/>
        </w:rPr>
        <w:t>典型突发环境事件</w:t>
      </w:r>
      <w:r>
        <w:rPr>
          <w:rFonts w:hint="eastAsia"/>
          <w:color w:val="auto"/>
        </w:rPr>
        <w:t>进行情景设定时的影响后果分析。</w:t>
      </w:r>
    </w:p>
    <w:p>
      <w:pPr>
        <w:spacing w:before="61" w:line="287" w:lineRule="auto"/>
        <w:ind w:left="1" w:right="164" w:firstLine="422"/>
        <w:rPr>
          <w:rFonts w:ascii="宋体" w:hAnsi="宋体" w:cs="宋体"/>
          <w:color w:val="auto"/>
          <w:spacing w:val="-10"/>
        </w:rPr>
      </w:pPr>
      <w:r>
        <w:rPr>
          <w:color w:val="auto"/>
        </w:rPr>
        <w:t>典型突发环境事件情景设定</w:t>
      </w:r>
      <w:r>
        <w:rPr>
          <w:rFonts w:hint="eastAsia"/>
          <w:color w:val="auto"/>
        </w:rPr>
        <w:t>应</w:t>
      </w:r>
      <w:r>
        <w:rPr>
          <w:rFonts w:ascii="宋体" w:hAnsi="宋体" w:eastAsia="宋体" w:cs="宋体"/>
          <w:color w:val="auto"/>
          <w:spacing w:val="2"/>
        </w:rPr>
        <w:t>根据工业园区内企事业单位突发环境事</w:t>
      </w:r>
      <w:r>
        <w:rPr>
          <w:rFonts w:ascii="宋体" w:hAnsi="宋体" w:eastAsia="宋体" w:cs="宋体"/>
          <w:color w:val="auto"/>
          <w:spacing w:val="1"/>
        </w:rPr>
        <w:t>件风险评估报告及同类型工业园区典型突发环境事件案例，</w:t>
      </w:r>
      <w:r>
        <w:rPr>
          <w:rFonts w:ascii="宋体" w:hAnsi="宋体" w:eastAsia="宋体" w:cs="宋体"/>
          <w:color w:val="auto"/>
          <w:spacing w:val="4"/>
        </w:rPr>
        <w:t>参照</w:t>
      </w:r>
      <w:r>
        <w:rPr>
          <w:rFonts w:ascii="宋体" w:hAnsi="宋体" w:eastAsia="宋体" w:cs="宋体"/>
          <w:color w:val="auto"/>
        </w:rPr>
        <w:t>HJ</w:t>
      </w:r>
      <w:r>
        <w:rPr>
          <w:rFonts w:ascii="宋体" w:hAnsi="宋体" w:eastAsia="宋体" w:cs="宋体"/>
          <w:color w:val="auto"/>
          <w:spacing w:val="4"/>
        </w:rPr>
        <w:t xml:space="preserve"> 169</w:t>
      </w:r>
      <w:r>
        <w:rPr>
          <w:rFonts w:ascii="宋体" w:hAnsi="宋体" w:eastAsia="宋体" w:cs="宋体"/>
          <w:color w:val="auto"/>
          <w:spacing w:val="2"/>
        </w:rPr>
        <w:t>，设定突发环境事件情景并</w:t>
      </w:r>
      <w:r>
        <w:rPr>
          <w:rFonts w:hint="eastAsia" w:cs="宋体" w:asciiTheme="minorEastAsia" w:hAnsiTheme="minorEastAsia"/>
          <w:color w:val="auto"/>
          <w:spacing w:val="2"/>
        </w:rPr>
        <w:t>预测</w:t>
      </w:r>
      <w:r>
        <w:rPr>
          <w:rFonts w:ascii="宋体" w:hAnsi="宋体" w:eastAsia="宋体" w:cs="宋体"/>
          <w:color w:val="auto"/>
          <w:spacing w:val="2"/>
        </w:rPr>
        <w:t>分析该情景下产生的污染物种类、途径、影响范围及事故后果</w:t>
      </w:r>
      <w:r>
        <w:rPr>
          <w:rFonts w:ascii="宋体" w:hAnsi="宋体" w:eastAsia="宋体" w:cs="宋体"/>
          <w:color w:val="auto"/>
          <w:spacing w:val="-10"/>
        </w:rPr>
        <w:t>等。</w:t>
      </w:r>
    </w:p>
    <w:p>
      <w:pPr>
        <w:tabs>
          <w:tab w:val="left" w:pos="738"/>
          <w:tab w:val="left" w:pos="739"/>
        </w:tabs>
        <w:outlineLvl w:val="1"/>
        <w:rPr>
          <w:rFonts w:ascii="黑体" w:eastAsia="黑体"/>
          <w:b/>
          <w:color w:val="auto"/>
        </w:rPr>
      </w:pPr>
      <w:bookmarkStart w:id="30" w:name="_Toc14836"/>
      <w:r>
        <w:rPr>
          <w:rFonts w:hint="eastAsia" w:ascii="黑体" w:eastAsia="黑体"/>
          <w:b/>
          <w:color w:val="auto"/>
          <w:lang w:val="en-US" w:eastAsia="zh-CN"/>
        </w:rPr>
        <w:t>8</w:t>
      </w:r>
      <w:r>
        <w:rPr>
          <w:rFonts w:hint="eastAsia" w:ascii="黑体" w:eastAsia="黑体"/>
          <w:b/>
          <w:color w:val="auto"/>
          <w:spacing w:val="-1"/>
          <w:w w:val="95"/>
        </w:rPr>
        <w:t xml:space="preserve">.6 </w:t>
      </w:r>
      <w:r>
        <w:rPr>
          <w:rFonts w:hint="eastAsia" w:ascii="黑体" w:eastAsia="黑体"/>
          <w:b/>
          <w:color w:val="auto"/>
        </w:rPr>
        <w:t>环境风险防控与应急能力差距分析</w:t>
      </w:r>
      <w:bookmarkEnd w:id="30"/>
    </w:p>
    <w:p>
      <w:pPr>
        <w:pStyle w:val="5"/>
        <w:ind w:firstLine="436" w:firstLineChars="200"/>
        <w:rPr>
          <w:rFonts w:ascii="黑体" w:hAnsi="黑体" w:cs="黑体"/>
          <w:color w:val="auto"/>
        </w:rPr>
      </w:pPr>
      <w:r>
        <w:rPr>
          <w:rFonts w:ascii="宋体" w:hAnsi="宋体" w:eastAsia="宋体" w:cs="宋体"/>
          <w:color w:val="auto"/>
          <w:spacing w:val="4"/>
        </w:rPr>
        <w:t>收集工业园区内企业突发环境事件风险评估报告、应急预案和备案文件、近三年发生的突发环境事件情况、环境风险隐患排查和环保督察发现的问题等资料。</w:t>
      </w:r>
      <w:r>
        <w:rPr>
          <w:rFonts w:hint="eastAsia"/>
          <w:color w:val="auto"/>
        </w:rPr>
        <w:t>找出园区环境风险防控与应急能力存在的</w:t>
      </w:r>
      <w:r>
        <w:rPr>
          <w:color w:val="auto"/>
        </w:rPr>
        <w:t>差距</w:t>
      </w:r>
      <w:r>
        <w:rPr>
          <w:rFonts w:ascii="黑体" w:hAnsi="黑体" w:cs="黑体"/>
          <w:color w:val="auto"/>
        </w:rPr>
        <w:t>和问题，</w:t>
      </w:r>
      <w:r>
        <w:rPr>
          <w:rFonts w:hint="eastAsia" w:ascii="黑体" w:hAnsi="黑体" w:cs="黑体"/>
          <w:color w:val="auto"/>
        </w:rPr>
        <w:t>提</w:t>
      </w:r>
      <w:r>
        <w:rPr>
          <w:rFonts w:ascii="黑体" w:hAnsi="黑体" w:cs="黑体"/>
          <w:color w:val="auto"/>
        </w:rPr>
        <w:t>出环境风险管理建议。</w:t>
      </w:r>
    </w:p>
    <w:p>
      <w:pPr>
        <w:tabs>
          <w:tab w:val="left" w:pos="1204"/>
        </w:tabs>
        <w:outlineLvl w:val="2"/>
        <w:rPr>
          <w:b/>
          <w:color w:val="auto"/>
        </w:rPr>
      </w:pPr>
      <w:r>
        <w:rPr>
          <w:rFonts w:hint="eastAsia" w:ascii="黑体" w:eastAsia="黑体"/>
          <w:b/>
          <w:color w:val="auto"/>
          <w:lang w:val="en-US" w:eastAsia="zh-CN"/>
        </w:rPr>
        <w:t>8</w:t>
      </w:r>
      <w:r>
        <w:rPr>
          <w:rFonts w:hint="eastAsia" w:ascii="黑体" w:eastAsia="黑体"/>
          <w:b/>
          <w:color w:val="auto"/>
          <w:spacing w:val="-1"/>
          <w:w w:val="95"/>
        </w:rPr>
        <w:t xml:space="preserve">.6.1 </w:t>
      </w:r>
      <w:r>
        <w:rPr>
          <w:b/>
          <w:color w:val="auto"/>
        </w:rPr>
        <w:t>环境风险防控管理体系建设情况及差距分析</w:t>
      </w:r>
    </w:p>
    <w:p>
      <w:pPr>
        <w:spacing w:before="61" w:line="288" w:lineRule="auto"/>
        <w:ind w:right="85" w:firstLine="315" w:firstLineChars="150"/>
        <w:rPr>
          <w:color w:val="auto"/>
        </w:rPr>
      </w:pPr>
      <w:r>
        <w:rPr>
          <w:rFonts w:hint="eastAsia" w:ascii="黑体" w:hAnsi="黑体" w:cs="黑体"/>
          <w:color w:val="auto"/>
        </w:rPr>
        <w:t>从</w:t>
      </w:r>
      <w:r>
        <w:rPr>
          <w:rFonts w:ascii="黑体" w:hAnsi="黑体" w:cs="黑体"/>
          <w:color w:val="auto"/>
        </w:rPr>
        <w:t>工业园区突发环境事件应急预案编制情况，</w:t>
      </w:r>
      <w:r>
        <w:rPr>
          <w:rFonts w:hint="eastAsia"/>
          <w:color w:val="auto"/>
        </w:rPr>
        <w:t>园区突发环境事件应急决策能力建设情况</w:t>
      </w:r>
      <w:r>
        <w:rPr>
          <w:rFonts w:ascii="黑体" w:hAnsi="黑体" w:cs="黑体"/>
          <w:color w:val="auto"/>
        </w:rPr>
        <w:t>、应急人员和队伍能力建设</w:t>
      </w:r>
      <w:r>
        <w:rPr>
          <w:rFonts w:hint="eastAsia" w:ascii="黑体" w:hAnsi="黑体" w:cs="黑体"/>
          <w:color w:val="auto"/>
        </w:rPr>
        <w:t>以及</w:t>
      </w:r>
      <w:r>
        <w:rPr>
          <w:rFonts w:ascii="黑体" w:hAnsi="黑体" w:cs="黑体"/>
          <w:color w:val="auto"/>
        </w:rPr>
        <w:t>联动机制建立情况</w:t>
      </w:r>
      <w:r>
        <w:rPr>
          <w:rFonts w:hint="eastAsia" w:ascii="黑体" w:hAnsi="黑体" w:cs="黑体"/>
          <w:color w:val="auto"/>
        </w:rPr>
        <w:t>等三个方面</w:t>
      </w:r>
      <w:r>
        <w:rPr>
          <w:rFonts w:ascii="黑体" w:hAnsi="黑体" w:cs="黑体"/>
          <w:color w:val="auto"/>
        </w:rPr>
        <w:t>，</w:t>
      </w:r>
      <w:r>
        <w:rPr>
          <w:rFonts w:hint="eastAsia" w:ascii="黑体" w:hAnsi="黑体" w:cs="黑体"/>
          <w:color w:val="auto"/>
        </w:rPr>
        <w:t>简介</w:t>
      </w:r>
      <w:r>
        <w:rPr>
          <w:rFonts w:ascii="宋体" w:hAnsi="宋体" w:eastAsia="宋体" w:cs="宋体"/>
          <w:color w:val="auto"/>
          <w:spacing w:val="4"/>
        </w:rPr>
        <w:t>工业园区</w:t>
      </w:r>
      <w:r>
        <w:rPr>
          <w:color w:val="auto"/>
        </w:rPr>
        <w:t>环境风险应急防控管理体系建设</w:t>
      </w:r>
      <w:r>
        <w:rPr>
          <w:rFonts w:hint="eastAsia"/>
          <w:color w:val="auto"/>
        </w:rPr>
        <w:t>现状</w:t>
      </w:r>
      <w:r>
        <w:rPr>
          <w:color w:val="auto"/>
        </w:rPr>
        <w:t>；</w:t>
      </w:r>
      <w:r>
        <w:rPr>
          <w:rFonts w:hint="eastAsia"/>
          <w:color w:val="auto"/>
        </w:rPr>
        <w:t>对比表3中这三个方面检查分析，查找</w:t>
      </w:r>
      <w:r>
        <w:rPr>
          <w:rFonts w:ascii="宋体" w:hAnsi="宋体" w:eastAsia="宋体" w:cs="宋体"/>
          <w:color w:val="auto"/>
          <w:spacing w:val="4"/>
        </w:rPr>
        <w:t>工业园区</w:t>
      </w:r>
      <w:r>
        <w:rPr>
          <w:color w:val="auto"/>
        </w:rPr>
        <w:t>环境风险应急防控管理体系建设</w:t>
      </w:r>
      <w:r>
        <w:rPr>
          <w:rFonts w:hint="eastAsia"/>
          <w:color w:val="auto"/>
        </w:rPr>
        <w:t>方面与国家环境风险防控相关政策要求的</w:t>
      </w:r>
      <w:r>
        <w:rPr>
          <w:color w:val="auto"/>
        </w:rPr>
        <w:t>差距。</w:t>
      </w:r>
    </w:p>
    <w:p>
      <w:pPr>
        <w:tabs>
          <w:tab w:val="left" w:pos="1204"/>
        </w:tabs>
        <w:spacing w:before="43"/>
        <w:outlineLvl w:val="2"/>
        <w:rPr>
          <w:b/>
          <w:color w:val="auto"/>
        </w:rPr>
      </w:pPr>
      <w:r>
        <w:rPr>
          <w:rFonts w:hint="eastAsia" w:ascii="黑体" w:eastAsia="黑体"/>
          <w:b/>
          <w:color w:val="auto"/>
          <w:lang w:val="en-US" w:eastAsia="zh-CN"/>
        </w:rPr>
        <w:t>8</w:t>
      </w:r>
      <w:r>
        <w:rPr>
          <w:rFonts w:hint="eastAsia" w:ascii="黑体" w:eastAsia="黑体"/>
          <w:b/>
          <w:color w:val="auto"/>
          <w:spacing w:val="-1"/>
          <w:w w:val="95"/>
        </w:rPr>
        <w:t xml:space="preserve">.6.2 </w:t>
      </w:r>
      <w:r>
        <w:rPr>
          <w:b/>
          <w:color w:val="auto"/>
        </w:rPr>
        <w:t>水环境风险防控设施建设情况及差距分析</w:t>
      </w:r>
    </w:p>
    <w:p>
      <w:pPr>
        <w:spacing w:before="61" w:line="287" w:lineRule="auto"/>
        <w:ind w:left="1" w:right="84" w:firstLine="315" w:firstLineChars="150"/>
        <w:rPr>
          <w:color w:val="auto"/>
        </w:rPr>
      </w:pPr>
      <w:r>
        <w:rPr>
          <w:rFonts w:hint="eastAsia"/>
          <w:color w:val="auto"/>
        </w:rPr>
        <w:t>从</w:t>
      </w:r>
      <w:r>
        <w:rPr>
          <w:rFonts w:ascii="黑体" w:hAnsi="黑体" w:cs="黑体"/>
          <w:color w:val="auto"/>
        </w:rPr>
        <w:t>应急监测预警能力，</w:t>
      </w:r>
      <w:r>
        <w:rPr>
          <w:rFonts w:hint="eastAsia" w:ascii="黑体" w:hAnsi="黑体" w:cs="黑体"/>
          <w:color w:val="auto"/>
        </w:rPr>
        <w:t>水</w:t>
      </w:r>
      <w:r>
        <w:rPr>
          <w:color w:val="auto"/>
        </w:rPr>
        <w:t>环境风险</w:t>
      </w:r>
      <w:r>
        <w:rPr>
          <w:rFonts w:hint="eastAsia"/>
          <w:color w:val="auto"/>
        </w:rPr>
        <w:t>应急</w:t>
      </w:r>
      <w:r>
        <w:rPr>
          <w:color w:val="auto"/>
        </w:rPr>
        <w:t>工程措施（</w:t>
      </w:r>
      <w:r>
        <w:rPr>
          <w:rFonts w:hint="eastAsia"/>
          <w:color w:val="auto"/>
        </w:rPr>
        <w:t>包括</w:t>
      </w:r>
      <w:r>
        <w:rPr>
          <w:rFonts w:ascii="黑体" w:hAnsi="黑体" w:cs="黑体"/>
          <w:color w:val="auto"/>
        </w:rPr>
        <w:t>水污染物的拦截、</w:t>
      </w:r>
      <w:r>
        <w:rPr>
          <w:rFonts w:hint="eastAsia" w:ascii="黑体" w:hAnsi="黑体" w:cs="黑体"/>
          <w:color w:val="auto"/>
        </w:rPr>
        <w:t>调水</w:t>
      </w:r>
      <w:r>
        <w:rPr>
          <w:rFonts w:ascii="黑体" w:hAnsi="黑体" w:cs="黑体"/>
          <w:color w:val="auto"/>
        </w:rPr>
        <w:t>稀释和处置能力），应急物资储备</w:t>
      </w:r>
      <w:r>
        <w:rPr>
          <w:rFonts w:hint="eastAsia" w:ascii="黑体" w:hAnsi="黑体" w:cs="黑体"/>
          <w:color w:val="auto"/>
        </w:rPr>
        <w:t>与</w:t>
      </w:r>
      <w:r>
        <w:rPr>
          <w:color w:val="auto"/>
        </w:rPr>
        <w:t>应急救援装备</w:t>
      </w:r>
      <w:r>
        <w:rPr>
          <w:rFonts w:ascii="黑体" w:hAnsi="黑体" w:cs="黑体"/>
          <w:color w:val="auto"/>
        </w:rPr>
        <w:t>情况，工业园区内</w:t>
      </w:r>
      <w:r>
        <w:rPr>
          <w:rFonts w:hint="eastAsia" w:ascii="黑体" w:hAnsi="黑体" w:cs="黑体"/>
          <w:color w:val="auto"/>
        </w:rPr>
        <w:t>企业</w:t>
      </w:r>
      <w:r>
        <w:rPr>
          <w:rFonts w:ascii="黑体" w:hAnsi="黑体" w:cs="黑体"/>
          <w:color w:val="auto"/>
        </w:rPr>
        <w:t>近</w:t>
      </w:r>
      <w:r>
        <w:rPr>
          <w:rFonts w:hint="eastAsia" w:ascii="黑体" w:hAnsi="黑体" w:cs="黑体"/>
          <w:color w:val="auto"/>
        </w:rPr>
        <w:t>三</w:t>
      </w:r>
      <w:r>
        <w:rPr>
          <w:rFonts w:ascii="黑体" w:hAnsi="黑体" w:cs="黑体"/>
          <w:color w:val="auto"/>
        </w:rPr>
        <w:t>年突发环境事件发生</w:t>
      </w:r>
      <w:r>
        <w:rPr>
          <w:rFonts w:hint="eastAsia" w:ascii="黑体" w:hAnsi="黑体" w:cs="黑体"/>
          <w:color w:val="auto"/>
        </w:rPr>
        <w:t>情况</w:t>
      </w:r>
      <w:r>
        <w:rPr>
          <w:rFonts w:ascii="黑体" w:hAnsi="黑体" w:cs="黑体"/>
          <w:color w:val="auto"/>
        </w:rPr>
        <w:t>及等级等</w:t>
      </w:r>
      <w:r>
        <w:rPr>
          <w:rFonts w:hint="eastAsia" w:ascii="黑体" w:hAnsi="黑体" w:cs="黑体"/>
          <w:color w:val="auto"/>
        </w:rPr>
        <w:t>四个</w:t>
      </w:r>
      <w:r>
        <w:rPr>
          <w:rFonts w:ascii="黑体" w:hAnsi="黑体" w:cs="黑体"/>
          <w:color w:val="auto"/>
        </w:rPr>
        <w:t>方面，</w:t>
      </w:r>
      <w:r>
        <w:rPr>
          <w:rFonts w:hint="eastAsia"/>
          <w:color w:val="auto"/>
        </w:rPr>
        <w:t>简述</w:t>
      </w:r>
      <w:r>
        <w:rPr>
          <w:rFonts w:ascii="宋体" w:hAnsi="宋体" w:eastAsia="宋体" w:cs="宋体"/>
          <w:color w:val="auto"/>
          <w:spacing w:val="4"/>
        </w:rPr>
        <w:t>工业园区</w:t>
      </w:r>
      <w:r>
        <w:rPr>
          <w:color w:val="auto"/>
        </w:rPr>
        <w:t>水环境风险应急防控设施</w:t>
      </w:r>
      <w:r>
        <w:rPr>
          <w:rFonts w:hint="eastAsia"/>
          <w:color w:val="auto"/>
        </w:rPr>
        <w:t>情况</w:t>
      </w:r>
      <w:r>
        <w:rPr>
          <w:color w:val="auto"/>
        </w:rPr>
        <w:t>。</w:t>
      </w:r>
      <w:r>
        <w:rPr>
          <w:rFonts w:hint="eastAsia"/>
          <w:color w:val="auto"/>
        </w:rPr>
        <w:t>对比表4，查找</w:t>
      </w:r>
      <w:r>
        <w:rPr>
          <w:rFonts w:ascii="宋体" w:hAnsi="宋体" w:eastAsia="宋体" w:cs="宋体"/>
          <w:color w:val="auto"/>
          <w:spacing w:val="4"/>
        </w:rPr>
        <w:t>工业园区</w:t>
      </w:r>
      <w:r>
        <w:rPr>
          <w:color w:val="auto"/>
        </w:rPr>
        <w:t>水环境风险应急防控设施建设情况</w:t>
      </w:r>
      <w:r>
        <w:rPr>
          <w:rFonts w:hint="eastAsia"/>
          <w:color w:val="auto"/>
        </w:rPr>
        <w:t>与国家环境风险防控相关政策要求的</w:t>
      </w:r>
      <w:r>
        <w:rPr>
          <w:color w:val="auto"/>
        </w:rPr>
        <w:t>差距。</w:t>
      </w:r>
    </w:p>
    <w:p>
      <w:pPr>
        <w:tabs>
          <w:tab w:val="left" w:pos="1204"/>
        </w:tabs>
        <w:spacing w:before="43"/>
        <w:outlineLvl w:val="2"/>
        <w:rPr>
          <w:b/>
          <w:color w:val="auto"/>
        </w:rPr>
      </w:pPr>
      <w:r>
        <w:rPr>
          <w:rFonts w:hint="eastAsia" w:ascii="黑体" w:eastAsia="黑体"/>
          <w:b/>
          <w:color w:val="auto"/>
          <w:lang w:val="en-US" w:eastAsia="zh-CN"/>
        </w:rPr>
        <w:t>8</w:t>
      </w:r>
      <w:r>
        <w:rPr>
          <w:rFonts w:hint="eastAsia" w:ascii="黑体" w:eastAsia="黑体"/>
          <w:b/>
          <w:color w:val="auto"/>
          <w:spacing w:val="-1"/>
          <w:w w:val="95"/>
        </w:rPr>
        <w:t xml:space="preserve">.6.3 </w:t>
      </w:r>
      <w:r>
        <w:rPr>
          <w:b/>
          <w:color w:val="auto"/>
        </w:rPr>
        <w:t>大气环境风险防控措施落实情况及差距分析</w:t>
      </w:r>
    </w:p>
    <w:p>
      <w:pPr>
        <w:spacing w:before="61" w:line="287" w:lineRule="auto"/>
        <w:ind w:left="1" w:right="84" w:firstLine="315" w:firstLineChars="150"/>
        <w:rPr>
          <w:color w:val="auto"/>
        </w:rPr>
      </w:pPr>
      <w:r>
        <w:rPr>
          <w:rFonts w:hint="eastAsia"/>
          <w:color w:val="auto"/>
        </w:rPr>
        <w:t>从</w:t>
      </w:r>
      <w:r>
        <w:rPr>
          <w:rFonts w:ascii="黑体" w:hAnsi="黑体" w:cs="黑体"/>
          <w:color w:val="auto"/>
        </w:rPr>
        <w:t>应急监测预警能力，有毒有害气体泄漏受影响人员疏散</w:t>
      </w:r>
      <w:r>
        <w:rPr>
          <w:rFonts w:hint="eastAsia" w:ascii="黑体" w:hAnsi="黑体" w:cs="黑体"/>
          <w:color w:val="auto"/>
        </w:rPr>
        <w:t>方案的制定</w:t>
      </w:r>
      <w:r>
        <w:rPr>
          <w:rFonts w:ascii="黑体" w:hAnsi="黑体" w:cs="黑体"/>
          <w:color w:val="auto"/>
        </w:rPr>
        <w:t>和落实情况，应急物资储备</w:t>
      </w:r>
      <w:r>
        <w:rPr>
          <w:rFonts w:hint="eastAsia" w:ascii="黑体" w:hAnsi="黑体" w:cs="黑体"/>
          <w:color w:val="auto"/>
        </w:rPr>
        <w:t>与</w:t>
      </w:r>
      <w:r>
        <w:rPr>
          <w:color w:val="auto"/>
        </w:rPr>
        <w:t>应急救援装备</w:t>
      </w:r>
      <w:r>
        <w:rPr>
          <w:rFonts w:ascii="黑体" w:hAnsi="黑体" w:cs="黑体"/>
          <w:color w:val="auto"/>
        </w:rPr>
        <w:t>情况，工业园区内</w:t>
      </w:r>
      <w:r>
        <w:rPr>
          <w:rFonts w:hint="eastAsia" w:ascii="黑体" w:hAnsi="黑体" w:cs="黑体"/>
          <w:color w:val="auto"/>
        </w:rPr>
        <w:t>企业</w:t>
      </w:r>
      <w:r>
        <w:rPr>
          <w:rFonts w:ascii="黑体" w:hAnsi="黑体" w:cs="黑体"/>
          <w:color w:val="auto"/>
        </w:rPr>
        <w:t>近</w:t>
      </w:r>
      <w:r>
        <w:rPr>
          <w:rFonts w:hint="eastAsia" w:ascii="黑体" w:hAnsi="黑体" w:cs="黑体"/>
          <w:color w:val="auto"/>
        </w:rPr>
        <w:t>三</w:t>
      </w:r>
      <w:r>
        <w:rPr>
          <w:rFonts w:ascii="黑体" w:hAnsi="黑体" w:cs="黑体"/>
          <w:color w:val="auto"/>
        </w:rPr>
        <w:t>年突发环境事件发生</w:t>
      </w:r>
      <w:r>
        <w:rPr>
          <w:rFonts w:hint="eastAsia" w:ascii="黑体" w:hAnsi="黑体" w:cs="黑体"/>
          <w:color w:val="auto"/>
        </w:rPr>
        <w:t>情况</w:t>
      </w:r>
      <w:r>
        <w:rPr>
          <w:rFonts w:ascii="黑体" w:hAnsi="黑体" w:cs="黑体"/>
          <w:color w:val="auto"/>
        </w:rPr>
        <w:t>及等级等</w:t>
      </w:r>
      <w:r>
        <w:rPr>
          <w:rFonts w:hint="eastAsia" w:ascii="黑体" w:hAnsi="黑体" w:cs="黑体"/>
          <w:color w:val="auto"/>
        </w:rPr>
        <w:t>四个</w:t>
      </w:r>
      <w:r>
        <w:rPr>
          <w:rFonts w:ascii="黑体" w:hAnsi="黑体" w:cs="黑体"/>
          <w:color w:val="auto"/>
        </w:rPr>
        <w:t>方面，</w:t>
      </w:r>
      <w:r>
        <w:rPr>
          <w:rFonts w:hint="eastAsia"/>
          <w:color w:val="auto"/>
        </w:rPr>
        <w:t>简述</w:t>
      </w:r>
      <w:r>
        <w:rPr>
          <w:rFonts w:ascii="宋体" w:hAnsi="宋体" w:eastAsia="宋体" w:cs="宋体"/>
          <w:color w:val="auto"/>
          <w:spacing w:val="4"/>
        </w:rPr>
        <w:t>工业园区</w:t>
      </w:r>
      <w:r>
        <w:rPr>
          <w:color w:val="auto"/>
        </w:rPr>
        <w:t>大气环境风险应急防控措施</w:t>
      </w:r>
      <w:r>
        <w:rPr>
          <w:rFonts w:hint="eastAsia"/>
          <w:color w:val="auto"/>
        </w:rPr>
        <w:t>情况</w:t>
      </w:r>
      <w:r>
        <w:rPr>
          <w:color w:val="auto"/>
        </w:rPr>
        <w:t>。</w:t>
      </w:r>
      <w:r>
        <w:rPr>
          <w:rFonts w:hint="eastAsia"/>
          <w:color w:val="auto"/>
        </w:rPr>
        <w:t>对比表4，查找</w:t>
      </w:r>
      <w:r>
        <w:rPr>
          <w:rFonts w:ascii="宋体" w:hAnsi="宋体" w:eastAsia="宋体" w:cs="宋体"/>
          <w:color w:val="auto"/>
          <w:spacing w:val="4"/>
        </w:rPr>
        <w:t>工业园区</w:t>
      </w:r>
      <w:r>
        <w:rPr>
          <w:color w:val="auto"/>
        </w:rPr>
        <w:t>大气环境风险应急防控设施建设情况</w:t>
      </w:r>
      <w:r>
        <w:rPr>
          <w:rFonts w:hint="eastAsia"/>
          <w:color w:val="auto"/>
        </w:rPr>
        <w:t>与国家环境风险防控要求的</w:t>
      </w:r>
      <w:r>
        <w:rPr>
          <w:color w:val="auto"/>
        </w:rPr>
        <w:t>差距。</w:t>
      </w:r>
    </w:p>
    <w:p>
      <w:pPr>
        <w:tabs>
          <w:tab w:val="left" w:pos="1204"/>
        </w:tabs>
        <w:spacing w:before="43"/>
        <w:outlineLvl w:val="2"/>
        <w:rPr>
          <w:b/>
          <w:color w:val="auto"/>
        </w:rPr>
      </w:pPr>
      <w:r>
        <w:rPr>
          <w:rFonts w:hint="eastAsia" w:ascii="黑体" w:eastAsia="黑体"/>
          <w:b/>
          <w:color w:val="auto"/>
          <w:lang w:val="en-US" w:eastAsia="zh-CN"/>
        </w:rPr>
        <w:t>8</w:t>
      </w:r>
      <w:r>
        <w:rPr>
          <w:rFonts w:hint="eastAsia" w:ascii="黑体" w:eastAsia="黑体"/>
          <w:b/>
          <w:color w:val="auto"/>
          <w:spacing w:val="-1"/>
          <w:w w:val="95"/>
        </w:rPr>
        <w:t xml:space="preserve">.6.4 </w:t>
      </w:r>
      <w:r>
        <w:rPr>
          <w:b/>
          <w:color w:val="auto"/>
        </w:rPr>
        <w:t>环境风险防控相关管理要求落实情况</w:t>
      </w:r>
    </w:p>
    <w:p>
      <w:pPr>
        <w:spacing w:before="61" w:line="287" w:lineRule="auto"/>
        <w:ind w:left="1" w:right="84" w:firstLine="315" w:firstLineChars="150"/>
        <w:rPr>
          <w:color w:val="auto"/>
        </w:rPr>
      </w:pPr>
      <w:r>
        <w:rPr>
          <w:rFonts w:hint="eastAsia"/>
          <w:color w:val="auto"/>
        </w:rPr>
        <w:t>简述</w:t>
      </w:r>
      <w:r>
        <w:rPr>
          <w:rFonts w:ascii="宋体" w:hAnsi="宋体" w:eastAsia="宋体" w:cs="宋体"/>
          <w:color w:val="auto"/>
          <w:spacing w:val="4"/>
        </w:rPr>
        <w:t>工业园区</w:t>
      </w:r>
      <w:r>
        <w:rPr>
          <w:color w:val="auto"/>
        </w:rPr>
        <w:t>环境风险防控相关管理要求落实情况，</w:t>
      </w:r>
      <w:r>
        <w:rPr>
          <w:rFonts w:hint="eastAsia"/>
          <w:color w:val="auto"/>
        </w:rPr>
        <w:t>重点叙述</w:t>
      </w:r>
      <w:r>
        <w:rPr>
          <w:rFonts w:ascii="宋体" w:hAnsi="宋体" w:eastAsia="宋体" w:cs="宋体"/>
          <w:color w:val="auto"/>
          <w:spacing w:val="4"/>
        </w:rPr>
        <w:t>园区</w:t>
      </w:r>
      <w:r>
        <w:rPr>
          <w:rFonts w:hint="eastAsia"/>
          <w:color w:val="auto"/>
        </w:rPr>
        <w:t>产业政策执行情况；</w:t>
      </w:r>
      <w:r>
        <w:rPr>
          <w:rFonts w:ascii="宋体" w:hAnsi="宋体" w:eastAsia="宋体" w:cs="宋体"/>
          <w:color w:val="auto"/>
          <w:spacing w:val="4"/>
        </w:rPr>
        <w:t>园区</w:t>
      </w:r>
      <w:r>
        <w:rPr>
          <w:rFonts w:hint="eastAsia"/>
          <w:color w:val="auto"/>
        </w:rPr>
        <w:t>规划环评风险管理</w:t>
      </w:r>
      <w:r>
        <w:rPr>
          <w:color w:val="auto"/>
        </w:rPr>
        <w:t>要求落实情况；</w:t>
      </w:r>
      <w:r>
        <w:rPr>
          <w:rFonts w:ascii="宋体" w:hAnsi="宋体" w:eastAsia="宋体" w:cs="宋体"/>
          <w:color w:val="auto"/>
          <w:spacing w:val="4"/>
        </w:rPr>
        <w:t>工业园区内企业突发环境事件风险评估、应急预案和备案文件</w:t>
      </w:r>
      <w:r>
        <w:rPr>
          <w:rFonts w:hint="eastAsia" w:ascii="宋体" w:hAnsi="宋体" w:eastAsia="宋体" w:cs="宋体"/>
          <w:color w:val="auto"/>
          <w:spacing w:val="4"/>
        </w:rPr>
        <w:t>等对管理所作要求的落实情况</w:t>
      </w:r>
      <w:r>
        <w:rPr>
          <w:color w:val="auto"/>
        </w:rPr>
        <w:t>。</w:t>
      </w:r>
    </w:p>
    <w:p>
      <w:pPr>
        <w:tabs>
          <w:tab w:val="left" w:pos="1204"/>
        </w:tabs>
        <w:spacing w:before="43"/>
        <w:outlineLvl w:val="2"/>
        <w:rPr>
          <w:b/>
          <w:color w:val="auto"/>
          <w:w w:val="95"/>
        </w:rPr>
      </w:pPr>
      <w:r>
        <w:rPr>
          <w:rFonts w:hint="eastAsia" w:ascii="黑体" w:eastAsia="黑体"/>
          <w:b/>
          <w:color w:val="auto"/>
          <w:lang w:val="en-US" w:eastAsia="zh-CN"/>
        </w:rPr>
        <w:t>8</w:t>
      </w:r>
      <w:r>
        <w:rPr>
          <w:rFonts w:hint="eastAsia" w:ascii="黑体" w:eastAsia="黑体"/>
          <w:b/>
          <w:color w:val="auto"/>
          <w:spacing w:val="-1"/>
          <w:w w:val="95"/>
        </w:rPr>
        <w:t xml:space="preserve">.6.5 </w:t>
      </w:r>
      <w:r>
        <w:rPr>
          <w:b/>
          <w:color w:val="auto"/>
          <w:w w:val="95"/>
        </w:rPr>
        <w:t>环境风险防控与应急处置能力建设建议</w:t>
      </w:r>
    </w:p>
    <w:p>
      <w:pPr>
        <w:spacing w:before="61" w:line="287" w:lineRule="auto"/>
        <w:ind w:left="1" w:right="84" w:firstLine="315" w:firstLineChars="150"/>
        <w:rPr>
          <w:color w:val="auto"/>
        </w:rPr>
      </w:pPr>
      <w:r>
        <w:rPr>
          <w:rFonts w:hint="eastAsia"/>
          <w:color w:val="auto"/>
        </w:rPr>
        <w:t>针对园区以上</w:t>
      </w:r>
      <w:r>
        <w:rPr>
          <w:color w:val="auto"/>
        </w:rPr>
        <w:t>环境风险防控与应急处置能力</w:t>
      </w:r>
      <w:r>
        <w:rPr>
          <w:rFonts w:hint="eastAsia"/>
          <w:color w:val="auto"/>
        </w:rPr>
        <w:t>方面的差距，提出有针对性的切实可行的</w:t>
      </w:r>
      <w:r>
        <w:rPr>
          <w:color w:val="auto"/>
        </w:rPr>
        <w:t>环境风险防控与应急处置能力建设建议。</w:t>
      </w:r>
    </w:p>
    <w:p>
      <w:pPr>
        <w:tabs>
          <w:tab w:val="left" w:pos="1204"/>
        </w:tabs>
        <w:spacing w:before="43"/>
        <w:outlineLvl w:val="2"/>
        <w:rPr>
          <w:b/>
          <w:color w:val="auto"/>
          <w:w w:val="95"/>
        </w:rPr>
      </w:pPr>
      <w:r>
        <w:rPr>
          <w:rFonts w:hint="eastAsia" w:ascii="黑体" w:eastAsia="黑体"/>
          <w:b/>
          <w:color w:val="auto"/>
          <w:lang w:val="en-US" w:eastAsia="zh-CN"/>
        </w:rPr>
        <w:t>8</w:t>
      </w:r>
      <w:r>
        <w:rPr>
          <w:rFonts w:hint="eastAsia" w:ascii="黑体" w:eastAsia="黑体"/>
          <w:b/>
          <w:color w:val="auto"/>
          <w:spacing w:val="-1"/>
          <w:w w:val="95"/>
        </w:rPr>
        <w:t xml:space="preserve">.6.6 </w:t>
      </w:r>
      <w:r>
        <w:rPr>
          <w:b/>
          <w:color w:val="auto"/>
          <w:w w:val="95"/>
        </w:rPr>
        <w:t>突发环境事件应急预案管理与编制建议</w:t>
      </w:r>
    </w:p>
    <w:p>
      <w:pPr>
        <w:spacing w:before="61" w:line="287" w:lineRule="auto"/>
        <w:ind w:left="1" w:right="84" w:firstLine="315" w:firstLineChars="150"/>
        <w:rPr>
          <w:color w:val="auto"/>
        </w:rPr>
      </w:pPr>
      <w:r>
        <w:rPr>
          <w:rFonts w:hint="eastAsia"/>
          <w:color w:val="auto"/>
        </w:rPr>
        <w:t>针对</w:t>
      </w:r>
      <w:r>
        <w:rPr>
          <w:rFonts w:ascii="宋体" w:hAnsi="宋体" w:eastAsia="宋体" w:cs="宋体"/>
          <w:color w:val="auto"/>
          <w:spacing w:val="4"/>
        </w:rPr>
        <w:t>工业园区</w:t>
      </w:r>
      <w:r>
        <w:rPr>
          <w:color w:val="auto"/>
        </w:rPr>
        <w:t>突发环境事件</w:t>
      </w:r>
      <w:r>
        <w:rPr>
          <w:rFonts w:hint="eastAsia"/>
          <w:color w:val="auto"/>
        </w:rPr>
        <w:t>的特点，对</w:t>
      </w:r>
      <w:r>
        <w:rPr>
          <w:rFonts w:ascii="宋体" w:hAnsi="宋体" w:eastAsia="宋体" w:cs="宋体"/>
          <w:color w:val="auto"/>
          <w:spacing w:val="4"/>
        </w:rPr>
        <w:t>园区</w:t>
      </w:r>
      <w:r>
        <w:rPr>
          <w:rFonts w:hint="eastAsia"/>
          <w:color w:val="auto"/>
        </w:rPr>
        <w:t>需要主要关注的环境风险源、环境风险物质和需要改进的</w:t>
      </w:r>
      <w:r>
        <w:rPr>
          <w:color w:val="auto"/>
        </w:rPr>
        <w:t>环境风险防控</w:t>
      </w:r>
      <w:r>
        <w:rPr>
          <w:rFonts w:hint="eastAsia"/>
          <w:color w:val="auto"/>
        </w:rPr>
        <w:t>技术措施和管理措施提出建设性</w:t>
      </w:r>
      <w:r>
        <w:rPr>
          <w:color w:val="auto"/>
        </w:rPr>
        <w:t>建议。</w:t>
      </w:r>
    </w:p>
    <w:p>
      <w:pPr>
        <w:tabs>
          <w:tab w:val="left" w:pos="738"/>
          <w:tab w:val="left" w:pos="739"/>
        </w:tabs>
        <w:spacing w:before="1"/>
        <w:outlineLvl w:val="1"/>
        <w:rPr>
          <w:rFonts w:ascii="黑体" w:eastAsia="黑体"/>
          <w:b/>
          <w:color w:val="auto"/>
        </w:rPr>
      </w:pPr>
      <w:bookmarkStart w:id="31" w:name="A.7_附图和附件"/>
      <w:bookmarkEnd w:id="31"/>
      <w:bookmarkStart w:id="32" w:name="_Toc7372"/>
      <w:r>
        <w:rPr>
          <w:rFonts w:hint="eastAsia" w:ascii="黑体" w:eastAsia="黑体"/>
          <w:b/>
          <w:color w:val="auto"/>
          <w:lang w:val="en-US" w:eastAsia="zh-CN"/>
        </w:rPr>
        <w:t>8</w:t>
      </w:r>
      <w:r>
        <w:rPr>
          <w:rFonts w:hint="eastAsia" w:ascii="黑体" w:eastAsia="黑体"/>
          <w:b/>
          <w:color w:val="auto"/>
          <w:spacing w:val="-1"/>
          <w:w w:val="95"/>
        </w:rPr>
        <w:t>.</w:t>
      </w:r>
      <w:r>
        <w:rPr>
          <w:rFonts w:hint="eastAsia" w:ascii="黑体" w:eastAsia="黑体"/>
          <w:b/>
          <w:color w:val="auto"/>
        </w:rPr>
        <w:t>7 附图和附件</w:t>
      </w:r>
      <w:bookmarkEnd w:id="32"/>
    </w:p>
    <w:p>
      <w:pPr>
        <w:spacing w:before="61" w:line="288" w:lineRule="auto"/>
        <w:ind w:right="85" w:firstLine="315" w:firstLineChars="150"/>
        <w:outlineLvl w:val="2"/>
        <w:rPr>
          <w:rFonts w:ascii="黑体" w:hAnsi="黑体" w:cs="黑体"/>
          <w:color w:val="auto"/>
        </w:rPr>
      </w:pPr>
      <w:r>
        <w:rPr>
          <w:rFonts w:hint="eastAsia" w:ascii="黑体" w:hAnsi="黑体" w:cs="黑体"/>
          <w:color w:val="auto"/>
        </w:rPr>
        <w:t>（1）附图</w:t>
      </w:r>
      <w:r>
        <w:rPr>
          <w:rFonts w:ascii="黑体" w:hAnsi="黑体" w:cs="黑体"/>
          <w:color w:val="auto"/>
        </w:rPr>
        <w:t>宜包括</w:t>
      </w:r>
      <w:r>
        <w:rPr>
          <w:rFonts w:hint="eastAsia" w:ascii="黑体" w:hAnsi="黑体" w:cs="黑体"/>
          <w:color w:val="auto"/>
        </w:rPr>
        <w:t>且不仅限于</w:t>
      </w:r>
      <w:r>
        <w:rPr>
          <w:rFonts w:ascii="黑体" w:hAnsi="黑体" w:cs="黑体"/>
          <w:color w:val="auto"/>
        </w:rPr>
        <w:t>以下内容：</w:t>
      </w:r>
    </w:p>
    <w:p>
      <w:pPr>
        <w:spacing w:before="61" w:line="288" w:lineRule="auto"/>
        <w:ind w:right="85" w:firstLine="315" w:firstLineChars="150"/>
        <w:rPr>
          <w:rFonts w:ascii="黑体" w:hAnsi="黑体" w:cs="黑体"/>
          <w:color w:val="auto"/>
        </w:rPr>
      </w:pPr>
      <w:r>
        <w:rPr>
          <w:rFonts w:ascii="黑体" w:hAnsi="黑体" w:cs="黑体"/>
          <w:color w:val="auto"/>
        </w:rPr>
        <w:t>a）工业园区</w:t>
      </w:r>
      <w:r>
        <w:rPr>
          <w:rFonts w:hint="eastAsia" w:ascii="黑体" w:hAnsi="黑体" w:cs="黑体"/>
          <w:color w:val="auto"/>
        </w:rPr>
        <w:t>带</w:t>
      </w:r>
      <w:r>
        <w:rPr>
          <w:rFonts w:ascii="黑体" w:hAnsi="黑体" w:cs="黑体"/>
          <w:color w:val="auto"/>
        </w:rPr>
        <w:t>风向玫瑰地理位置图、</w:t>
      </w:r>
      <w:r>
        <w:rPr>
          <w:rFonts w:hint="eastAsia"/>
          <w:color w:val="auto"/>
        </w:rPr>
        <w:t>重点环境风险</w:t>
      </w:r>
      <w:r>
        <w:rPr>
          <w:rFonts w:ascii="黑体" w:hAnsi="黑体" w:cs="黑体"/>
          <w:color w:val="auto"/>
        </w:rPr>
        <w:t>企业分布图、地表水系图、环境功能区划图、工业园区</w:t>
      </w:r>
      <w:r>
        <w:rPr>
          <w:rFonts w:hint="eastAsia"/>
          <w:color w:val="auto"/>
          <w:lang w:eastAsia="zh-CN"/>
        </w:rPr>
        <w:t>环境风险受体</w:t>
      </w:r>
      <w:r>
        <w:rPr>
          <w:rFonts w:hint="eastAsia"/>
          <w:color w:val="auto"/>
        </w:rPr>
        <w:t>分布图</w:t>
      </w:r>
      <w:r>
        <w:rPr>
          <w:rFonts w:ascii="黑体" w:hAnsi="黑体" w:cs="黑体"/>
          <w:color w:val="auto"/>
        </w:rPr>
        <w:t>、</w:t>
      </w:r>
      <w:r>
        <w:rPr>
          <w:rFonts w:hint="eastAsia" w:ascii="黑体" w:hAnsi="黑体" w:cs="黑体"/>
          <w:color w:val="auto"/>
        </w:rPr>
        <w:t>雨污水排口及排水路线与受纳水体关联图</w:t>
      </w:r>
      <w:r>
        <w:rPr>
          <w:rFonts w:ascii="黑体" w:hAnsi="黑体" w:cs="黑体"/>
          <w:color w:val="auto"/>
        </w:rPr>
        <w:t>等；</w:t>
      </w:r>
    </w:p>
    <w:p>
      <w:pPr>
        <w:spacing w:before="61" w:line="288" w:lineRule="auto"/>
        <w:ind w:right="85" w:firstLine="315" w:firstLineChars="150"/>
        <w:rPr>
          <w:rFonts w:ascii="黑体" w:hAnsi="黑体" w:cs="黑体"/>
          <w:color w:val="auto"/>
        </w:rPr>
      </w:pPr>
      <w:r>
        <w:rPr>
          <w:rFonts w:ascii="黑体" w:hAnsi="黑体" w:cs="黑体"/>
          <w:color w:val="auto"/>
        </w:rPr>
        <w:t>b）工业园区（分区）</w:t>
      </w:r>
      <w:r>
        <w:rPr>
          <w:rFonts w:hint="eastAsia" w:ascii="黑体" w:hAnsi="黑体" w:cs="黑体"/>
          <w:color w:val="auto"/>
        </w:rPr>
        <w:t>主要</w:t>
      </w:r>
      <w:r>
        <w:rPr>
          <w:rFonts w:ascii="黑体" w:hAnsi="黑体" w:cs="黑体"/>
          <w:color w:val="auto"/>
        </w:rPr>
        <w:t>水环境风险源分布图、</w:t>
      </w:r>
      <w:r>
        <w:rPr>
          <w:rFonts w:hint="eastAsia" w:ascii="黑体" w:hAnsi="黑体" w:cs="黑体"/>
          <w:color w:val="auto"/>
        </w:rPr>
        <w:t>主要</w:t>
      </w:r>
      <w:r>
        <w:rPr>
          <w:rFonts w:ascii="黑体" w:hAnsi="黑体" w:cs="黑体"/>
          <w:color w:val="auto"/>
        </w:rPr>
        <w:t>大气环境风险源分布图；</w:t>
      </w:r>
    </w:p>
    <w:p>
      <w:pPr>
        <w:spacing w:before="61" w:line="288" w:lineRule="auto"/>
        <w:ind w:right="85" w:firstLine="315" w:firstLineChars="150"/>
        <w:outlineLvl w:val="2"/>
        <w:rPr>
          <w:rFonts w:ascii="黑体" w:hAnsi="黑体" w:cs="黑体"/>
          <w:color w:val="auto"/>
        </w:rPr>
      </w:pPr>
      <w:r>
        <w:rPr>
          <w:rFonts w:ascii="黑体" w:hAnsi="黑体" w:cs="黑体"/>
          <w:color w:val="auto"/>
        </w:rPr>
        <w:t>（</w:t>
      </w:r>
      <w:r>
        <w:rPr>
          <w:rFonts w:hint="eastAsia" w:ascii="黑体" w:hAnsi="黑体" w:cs="黑体"/>
          <w:color w:val="auto"/>
        </w:rPr>
        <w:t>2）</w:t>
      </w:r>
      <w:r>
        <w:rPr>
          <w:rFonts w:ascii="黑体" w:hAnsi="黑体" w:cs="黑体"/>
          <w:color w:val="auto"/>
        </w:rPr>
        <w:t>附件宜包括</w:t>
      </w:r>
      <w:r>
        <w:rPr>
          <w:rFonts w:hint="eastAsia" w:ascii="黑体" w:hAnsi="黑体" w:cs="黑体"/>
          <w:color w:val="auto"/>
        </w:rPr>
        <w:t>且不仅限于</w:t>
      </w:r>
      <w:r>
        <w:rPr>
          <w:rFonts w:ascii="黑体" w:hAnsi="黑体" w:cs="黑体"/>
          <w:color w:val="auto"/>
        </w:rPr>
        <w:t>以下内容：</w:t>
      </w:r>
    </w:p>
    <w:p>
      <w:pPr>
        <w:spacing w:before="61" w:line="288" w:lineRule="auto"/>
        <w:ind w:right="85" w:firstLine="315" w:firstLineChars="150"/>
        <w:rPr>
          <w:rFonts w:ascii="黑体" w:hAnsi="黑体" w:cs="黑体"/>
          <w:color w:val="auto"/>
        </w:rPr>
      </w:pPr>
      <w:r>
        <w:rPr>
          <w:rFonts w:hint="eastAsia" w:ascii="黑体" w:hAnsi="黑体" w:cs="黑体"/>
          <w:color w:val="auto"/>
        </w:rPr>
        <w:t>a</w:t>
      </w:r>
      <w:r>
        <w:rPr>
          <w:rFonts w:ascii="黑体" w:hAnsi="黑体" w:cs="黑体"/>
          <w:color w:val="auto"/>
        </w:rPr>
        <w:t>）</w:t>
      </w:r>
      <w:r>
        <w:rPr>
          <w:rFonts w:hint="eastAsia" w:ascii="黑体" w:hAnsi="黑体" w:cs="黑体"/>
          <w:color w:val="auto"/>
        </w:rPr>
        <w:t>园区重大环境风险源及风险物质统计表；</w:t>
      </w:r>
    </w:p>
    <w:p>
      <w:pPr>
        <w:tabs>
          <w:tab w:val="left" w:pos="6449"/>
        </w:tabs>
        <w:spacing w:before="61" w:line="288" w:lineRule="auto"/>
        <w:ind w:right="85" w:firstLine="315" w:firstLineChars="150"/>
        <w:rPr>
          <w:rFonts w:ascii="黑体" w:hAnsi="黑体" w:cs="黑体"/>
          <w:color w:val="auto"/>
        </w:rPr>
      </w:pPr>
      <w:r>
        <w:rPr>
          <w:rFonts w:hint="eastAsia" w:ascii="黑体" w:hAnsi="黑体" w:cs="黑体"/>
          <w:color w:val="auto"/>
        </w:rPr>
        <w:t>b）与本环境风险评估报告紧密相关的</w:t>
      </w:r>
      <w:r>
        <w:rPr>
          <w:rFonts w:ascii="黑体" w:hAnsi="黑体" w:cs="黑体"/>
          <w:color w:val="auto"/>
        </w:rPr>
        <w:t>其他相关材料。</w:t>
      </w:r>
      <w:r>
        <w:rPr>
          <w:rFonts w:ascii="黑体" w:hAnsi="黑体" w:cs="黑体"/>
          <w:color w:val="auto"/>
        </w:rPr>
        <w:tab/>
      </w:r>
    </w:p>
    <w:p>
      <w:pPr>
        <w:rPr>
          <w:rFonts w:ascii="黑体" w:hAnsi="黑体" w:cs="黑体"/>
          <w:color w:val="auto"/>
        </w:rPr>
      </w:pPr>
      <w:r>
        <w:rPr>
          <w:rFonts w:ascii="黑体" w:hAnsi="黑体" w:cs="黑体"/>
          <w:color w:val="auto"/>
        </w:rPr>
        <w:br w:type="page"/>
      </w:r>
    </w:p>
    <w:p>
      <w:pPr>
        <w:pStyle w:val="6"/>
        <w:tabs>
          <w:tab w:val="left" w:pos="410"/>
          <w:tab w:val="left" w:pos="921"/>
        </w:tabs>
        <w:spacing w:before="96"/>
        <w:ind w:right="585"/>
        <w:jc w:val="center"/>
        <w:outlineLvl w:val="0"/>
        <w:rPr>
          <w:rFonts w:ascii="黑体" w:eastAsia="黑体"/>
          <w:color w:val="auto"/>
          <w:sz w:val="24"/>
          <w:szCs w:val="24"/>
        </w:rPr>
      </w:pPr>
      <w:bookmarkStart w:id="33" w:name="_Toc4112"/>
      <w:r>
        <w:rPr>
          <w:rFonts w:hint="eastAsia" w:ascii="黑体" w:eastAsia="黑体"/>
          <w:color w:val="auto"/>
          <w:sz w:val="24"/>
          <w:szCs w:val="24"/>
        </w:rPr>
        <w:t>附</w:t>
      </w:r>
      <w:r>
        <w:rPr>
          <w:rFonts w:hint="eastAsia" w:ascii="黑体" w:eastAsia="黑体"/>
          <w:color w:val="auto"/>
          <w:sz w:val="24"/>
          <w:szCs w:val="24"/>
        </w:rPr>
        <w:tab/>
      </w:r>
      <w:r>
        <w:rPr>
          <w:rFonts w:hint="eastAsia" w:ascii="黑体" w:eastAsia="黑体"/>
          <w:color w:val="auto"/>
          <w:sz w:val="24"/>
          <w:szCs w:val="24"/>
        </w:rPr>
        <w:t>录</w:t>
      </w:r>
      <w:r>
        <w:rPr>
          <w:rFonts w:hint="eastAsia" w:ascii="黑体" w:eastAsia="黑体"/>
          <w:color w:val="auto"/>
          <w:sz w:val="24"/>
          <w:szCs w:val="24"/>
        </w:rPr>
        <w:tab/>
      </w:r>
      <w:r>
        <w:rPr>
          <w:rFonts w:hint="eastAsia" w:ascii="黑体" w:eastAsia="黑体"/>
          <w:color w:val="auto"/>
          <w:sz w:val="24"/>
          <w:szCs w:val="24"/>
        </w:rPr>
        <w:t>A</w:t>
      </w:r>
      <w:bookmarkEnd w:id="33"/>
    </w:p>
    <w:p>
      <w:pPr>
        <w:pStyle w:val="6"/>
        <w:spacing w:before="42"/>
        <w:ind w:left="100" w:right="585"/>
        <w:jc w:val="center"/>
        <w:outlineLvl w:val="0"/>
        <w:rPr>
          <w:rFonts w:ascii="黑体" w:eastAsia="黑体"/>
          <w:color w:val="auto"/>
          <w:sz w:val="24"/>
          <w:szCs w:val="24"/>
        </w:rPr>
      </w:pPr>
      <w:bookmarkStart w:id="34" w:name="_bookmark10"/>
      <w:bookmarkEnd w:id="34"/>
      <w:bookmarkStart w:id="35" w:name="_Toc31459"/>
      <w:bookmarkStart w:id="36" w:name="_Toc12177"/>
      <w:r>
        <w:rPr>
          <w:rFonts w:hint="eastAsia" w:ascii="黑体" w:eastAsia="黑体"/>
          <w:color w:val="auto"/>
          <w:sz w:val="24"/>
          <w:szCs w:val="24"/>
        </w:rPr>
        <w:t>（资料性）</w:t>
      </w:r>
      <w:bookmarkEnd w:id="35"/>
      <w:bookmarkEnd w:id="36"/>
    </w:p>
    <w:p>
      <w:pPr>
        <w:pStyle w:val="6"/>
        <w:spacing w:before="43"/>
        <w:ind w:right="483"/>
        <w:jc w:val="center"/>
        <w:outlineLvl w:val="0"/>
        <w:rPr>
          <w:rFonts w:ascii="黑体" w:eastAsia="黑体"/>
          <w:color w:val="auto"/>
          <w:sz w:val="24"/>
          <w:szCs w:val="24"/>
        </w:rPr>
      </w:pPr>
      <w:bookmarkStart w:id="37" w:name="_Toc16148"/>
      <w:r>
        <w:rPr>
          <w:rFonts w:hint="eastAsia" w:ascii="黑体" w:eastAsia="黑体"/>
          <w:color w:val="auto"/>
          <w:sz w:val="24"/>
          <w:szCs w:val="24"/>
        </w:rPr>
        <w:t>工业园区突发环境事件风险评估报告大纲</w:t>
      </w:r>
      <w:bookmarkEnd w:id="37"/>
    </w:p>
    <w:p>
      <w:pPr>
        <w:pStyle w:val="6"/>
        <w:spacing w:before="1"/>
        <w:rPr>
          <w:rFonts w:ascii="黑体"/>
          <w:color w:val="auto"/>
          <w:sz w:val="10"/>
        </w:rPr>
      </w:pPr>
    </w:p>
    <w:p>
      <w:pPr>
        <w:pStyle w:val="17"/>
        <w:numPr>
          <w:ilvl w:val="1"/>
          <w:numId w:val="1"/>
        </w:numPr>
        <w:tabs>
          <w:tab w:val="left" w:pos="738"/>
          <w:tab w:val="left" w:pos="739"/>
        </w:tabs>
        <w:ind w:hanging="527"/>
        <w:rPr>
          <w:rFonts w:ascii="黑体" w:eastAsia="黑体"/>
          <w:color w:val="auto"/>
          <w:sz w:val="24"/>
          <w:szCs w:val="24"/>
        </w:rPr>
      </w:pPr>
      <w:r>
        <w:rPr>
          <w:rFonts w:hint="eastAsia" w:ascii="黑体" w:eastAsia="黑体"/>
          <w:color w:val="auto"/>
          <w:sz w:val="24"/>
          <w:szCs w:val="24"/>
        </w:rPr>
        <w:t>前言</w:t>
      </w:r>
    </w:p>
    <w:p>
      <w:pPr>
        <w:pStyle w:val="6"/>
        <w:spacing w:before="7"/>
        <w:rPr>
          <w:rFonts w:ascii="黑体"/>
          <w:color w:val="auto"/>
          <w:sz w:val="24"/>
          <w:szCs w:val="24"/>
        </w:rPr>
      </w:pPr>
    </w:p>
    <w:p>
      <w:pPr>
        <w:pStyle w:val="17"/>
        <w:numPr>
          <w:ilvl w:val="1"/>
          <w:numId w:val="1"/>
        </w:numPr>
        <w:tabs>
          <w:tab w:val="left" w:pos="738"/>
          <w:tab w:val="left" w:pos="739"/>
        </w:tabs>
        <w:ind w:hanging="527"/>
        <w:rPr>
          <w:rFonts w:ascii="黑体" w:eastAsia="黑体"/>
          <w:color w:val="auto"/>
          <w:sz w:val="24"/>
          <w:szCs w:val="24"/>
        </w:rPr>
      </w:pPr>
      <w:r>
        <w:rPr>
          <w:rFonts w:hint="eastAsia" w:ascii="黑体" w:eastAsia="黑体"/>
          <w:color w:val="auto"/>
          <w:sz w:val="24"/>
          <w:szCs w:val="24"/>
        </w:rPr>
        <w:t>总则</w:t>
      </w:r>
    </w:p>
    <w:p>
      <w:pPr>
        <w:pStyle w:val="6"/>
        <w:spacing w:before="7"/>
        <w:rPr>
          <w:rFonts w:ascii="黑体"/>
          <w:color w:val="auto"/>
          <w:sz w:val="24"/>
          <w:szCs w:val="24"/>
        </w:rPr>
      </w:pPr>
    </w:p>
    <w:p>
      <w:pPr>
        <w:pStyle w:val="17"/>
        <w:numPr>
          <w:ilvl w:val="2"/>
          <w:numId w:val="1"/>
        </w:numPr>
        <w:tabs>
          <w:tab w:val="left" w:pos="1204"/>
        </w:tabs>
        <w:rPr>
          <w:color w:val="auto"/>
          <w:sz w:val="24"/>
          <w:szCs w:val="24"/>
        </w:rPr>
      </w:pPr>
      <w:r>
        <w:rPr>
          <w:color w:val="auto"/>
          <w:sz w:val="24"/>
          <w:szCs w:val="24"/>
        </w:rPr>
        <w:t>编制原则</w:t>
      </w:r>
    </w:p>
    <w:p>
      <w:pPr>
        <w:pStyle w:val="17"/>
        <w:numPr>
          <w:ilvl w:val="2"/>
          <w:numId w:val="1"/>
        </w:numPr>
        <w:tabs>
          <w:tab w:val="left" w:pos="1204"/>
        </w:tabs>
        <w:rPr>
          <w:color w:val="auto"/>
          <w:sz w:val="24"/>
          <w:szCs w:val="24"/>
        </w:rPr>
      </w:pPr>
      <w:r>
        <w:rPr>
          <w:color w:val="auto"/>
          <w:sz w:val="24"/>
          <w:szCs w:val="24"/>
        </w:rPr>
        <w:t>编制依据</w:t>
      </w:r>
    </w:p>
    <w:p>
      <w:pPr>
        <w:pStyle w:val="17"/>
        <w:numPr>
          <w:ilvl w:val="2"/>
          <w:numId w:val="1"/>
        </w:numPr>
        <w:tabs>
          <w:tab w:val="left" w:pos="1204"/>
        </w:tabs>
        <w:spacing w:before="43"/>
        <w:rPr>
          <w:color w:val="auto"/>
          <w:sz w:val="24"/>
          <w:szCs w:val="24"/>
          <w:lang w:eastAsia="zh-CN"/>
        </w:rPr>
      </w:pPr>
      <w:r>
        <w:rPr>
          <w:color w:val="auto"/>
          <w:sz w:val="24"/>
          <w:szCs w:val="24"/>
          <w:lang w:eastAsia="zh-CN"/>
        </w:rPr>
        <w:t>环境风险评估分区与范围确定</w:t>
      </w:r>
    </w:p>
    <w:p>
      <w:pPr>
        <w:pStyle w:val="6"/>
        <w:spacing w:before="6"/>
        <w:rPr>
          <w:color w:val="auto"/>
          <w:sz w:val="24"/>
          <w:szCs w:val="24"/>
        </w:rPr>
      </w:pPr>
    </w:p>
    <w:p>
      <w:pPr>
        <w:pStyle w:val="17"/>
        <w:numPr>
          <w:ilvl w:val="1"/>
          <w:numId w:val="1"/>
        </w:numPr>
        <w:tabs>
          <w:tab w:val="left" w:pos="738"/>
          <w:tab w:val="left" w:pos="739"/>
        </w:tabs>
        <w:ind w:hanging="527"/>
        <w:rPr>
          <w:rFonts w:ascii="黑体" w:eastAsia="黑体"/>
          <w:color w:val="auto"/>
          <w:sz w:val="24"/>
          <w:szCs w:val="24"/>
        </w:rPr>
      </w:pPr>
      <w:r>
        <w:rPr>
          <w:rFonts w:hint="eastAsia" w:ascii="黑体" w:eastAsia="黑体"/>
          <w:color w:val="auto"/>
          <w:sz w:val="24"/>
          <w:szCs w:val="24"/>
        </w:rPr>
        <w:t>环境风险调查</w:t>
      </w:r>
    </w:p>
    <w:p>
      <w:pPr>
        <w:pStyle w:val="6"/>
        <w:spacing w:before="7"/>
        <w:rPr>
          <w:rFonts w:ascii="黑体"/>
          <w:color w:val="auto"/>
          <w:sz w:val="24"/>
          <w:szCs w:val="24"/>
        </w:rPr>
      </w:pPr>
    </w:p>
    <w:p>
      <w:pPr>
        <w:pStyle w:val="17"/>
        <w:numPr>
          <w:ilvl w:val="2"/>
          <w:numId w:val="1"/>
        </w:numPr>
        <w:tabs>
          <w:tab w:val="left" w:pos="1204"/>
        </w:tabs>
        <w:rPr>
          <w:color w:val="auto"/>
          <w:sz w:val="24"/>
          <w:szCs w:val="24"/>
        </w:rPr>
      </w:pPr>
      <w:r>
        <w:rPr>
          <w:color w:val="auto"/>
          <w:sz w:val="24"/>
          <w:szCs w:val="24"/>
        </w:rPr>
        <w:t>工业园区概况</w:t>
      </w:r>
    </w:p>
    <w:p>
      <w:pPr>
        <w:pStyle w:val="17"/>
        <w:numPr>
          <w:ilvl w:val="2"/>
          <w:numId w:val="1"/>
        </w:numPr>
        <w:tabs>
          <w:tab w:val="left" w:pos="1204"/>
        </w:tabs>
        <w:spacing w:before="43"/>
        <w:rPr>
          <w:color w:val="auto"/>
          <w:sz w:val="24"/>
          <w:szCs w:val="24"/>
        </w:rPr>
      </w:pPr>
      <w:r>
        <w:rPr>
          <w:color w:val="auto"/>
          <w:sz w:val="24"/>
          <w:szCs w:val="24"/>
        </w:rPr>
        <w:t>环境风险源调查</w:t>
      </w:r>
    </w:p>
    <w:p>
      <w:pPr>
        <w:pStyle w:val="17"/>
        <w:numPr>
          <w:ilvl w:val="2"/>
          <w:numId w:val="1"/>
        </w:numPr>
        <w:tabs>
          <w:tab w:val="left" w:pos="1204"/>
        </w:tabs>
        <w:spacing w:before="43"/>
        <w:rPr>
          <w:color w:val="auto"/>
          <w:sz w:val="24"/>
          <w:szCs w:val="24"/>
        </w:rPr>
      </w:pPr>
      <w:r>
        <w:rPr>
          <w:color w:val="auto"/>
          <w:sz w:val="24"/>
          <w:szCs w:val="24"/>
        </w:rPr>
        <w:t>环境风险受体调查</w:t>
      </w:r>
    </w:p>
    <w:p>
      <w:pPr>
        <w:pStyle w:val="17"/>
        <w:numPr>
          <w:ilvl w:val="2"/>
          <w:numId w:val="1"/>
        </w:numPr>
        <w:tabs>
          <w:tab w:val="left" w:pos="1204"/>
        </w:tabs>
        <w:spacing w:before="43"/>
        <w:rPr>
          <w:color w:val="auto"/>
          <w:sz w:val="24"/>
          <w:szCs w:val="24"/>
          <w:lang w:eastAsia="zh-CN"/>
        </w:rPr>
      </w:pPr>
      <w:r>
        <w:rPr>
          <w:color w:val="auto"/>
          <w:sz w:val="24"/>
          <w:szCs w:val="24"/>
          <w:lang w:eastAsia="zh-CN"/>
        </w:rPr>
        <w:t>环境风险防控与应急救援能力调查</w:t>
      </w:r>
    </w:p>
    <w:p>
      <w:pPr>
        <w:pStyle w:val="6"/>
        <w:spacing w:before="6"/>
        <w:rPr>
          <w:color w:val="auto"/>
          <w:sz w:val="24"/>
          <w:szCs w:val="24"/>
        </w:rPr>
      </w:pPr>
    </w:p>
    <w:p>
      <w:pPr>
        <w:pStyle w:val="17"/>
        <w:numPr>
          <w:ilvl w:val="1"/>
          <w:numId w:val="1"/>
        </w:numPr>
        <w:tabs>
          <w:tab w:val="left" w:pos="738"/>
          <w:tab w:val="left" w:pos="739"/>
        </w:tabs>
        <w:spacing w:before="1"/>
        <w:ind w:hanging="527"/>
        <w:rPr>
          <w:rFonts w:ascii="黑体" w:eastAsia="黑体"/>
          <w:color w:val="auto"/>
          <w:sz w:val="24"/>
          <w:szCs w:val="24"/>
        </w:rPr>
      </w:pPr>
      <w:r>
        <w:rPr>
          <w:rFonts w:hint="eastAsia" w:ascii="黑体" w:eastAsia="黑体"/>
          <w:color w:val="auto"/>
          <w:sz w:val="24"/>
          <w:szCs w:val="24"/>
        </w:rPr>
        <w:t>环境风险识别</w:t>
      </w:r>
    </w:p>
    <w:p>
      <w:pPr>
        <w:pStyle w:val="6"/>
        <w:spacing w:before="6"/>
        <w:rPr>
          <w:rFonts w:ascii="黑体"/>
          <w:color w:val="auto"/>
          <w:sz w:val="24"/>
          <w:szCs w:val="24"/>
        </w:rPr>
      </w:pPr>
    </w:p>
    <w:p>
      <w:pPr>
        <w:pStyle w:val="17"/>
        <w:numPr>
          <w:ilvl w:val="2"/>
          <w:numId w:val="1"/>
        </w:numPr>
        <w:tabs>
          <w:tab w:val="left" w:pos="1204"/>
        </w:tabs>
        <w:rPr>
          <w:color w:val="auto"/>
          <w:sz w:val="24"/>
          <w:szCs w:val="24"/>
        </w:rPr>
      </w:pPr>
      <w:r>
        <w:rPr>
          <w:color w:val="auto"/>
          <w:sz w:val="24"/>
          <w:szCs w:val="24"/>
        </w:rPr>
        <w:t>环境风险源识别</w:t>
      </w:r>
    </w:p>
    <w:p>
      <w:pPr>
        <w:pStyle w:val="17"/>
        <w:numPr>
          <w:ilvl w:val="2"/>
          <w:numId w:val="1"/>
        </w:numPr>
        <w:tabs>
          <w:tab w:val="left" w:pos="1204"/>
        </w:tabs>
        <w:spacing w:before="43"/>
        <w:rPr>
          <w:color w:val="auto"/>
          <w:sz w:val="24"/>
          <w:szCs w:val="24"/>
        </w:rPr>
      </w:pPr>
      <w:r>
        <w:rPr>
          <w:color w:val="auto"/>
          <w:sz w:val="24"/>
          <w:szCs w:val="24"/>
        </w:rPr>
        <w:t>环境风险物质识别</w:t>
      </w:r>
    </w:p>
    <w:p>
      <w:pPr>
        <w:pStyle w:val="17"/>
        <w:numPr>
          <w:ilvl w:val="2"/>
          <w:numId w:val="1"/>
        </w:numPr>
        <w:tabs>
          <w:tab w:val="left" w:pos="1204"/>
        </w:tabs>
        <w:spacing w:before="43"/>
        <w:rPr>
          <w:color w:val="auto"/>
          <w:sz w:val="24"/>
          <w:szCs w:val="24"/>
          <w:lang w:eastAsia="zh-CN"/>
        </w:rPr>
      </w:pPr>
      <w:r>
        <w:rPr>
          <w:color w:val="auto"/>
          <w:sz w:val="24"/>
          <w:szCs w:val="24"/>
          <w:lang w:eastAsia="zh-CN"/>
        </w:rPr>
        <w:t>环境风险受体敏感性识别</w:t>
      </w:r>
    </w:p>
    <w:p>
      <w:pPr>
        <w:pStyle w:val="6"/>
        <w:spacing w:before="7"/>
        <w:rPr>
          <w:color w:val="auto"/>
          <w:sz w:val="24"/>
          <w:szCs w:val="24"/>
        </w:rPr>
      </w:pPr>
    </w:p>
    <w:p>
      <w:pPr>
        <w:pStyle w:val="17"/>
        <w:numPr>
          <w:ilvl w:val="1"/>
          <w:numId w:val="1"/>
        </w:numPr>
        <w:tabs>
          <w:tab w:val="left" w:pos="738"/>
          <w:tab w:val="left" w:pos="739"/>
        </w:tabs>
        <w:ind w:hanging="527"/>
        <w:rPr>
          <w:rFonts w:ascii="黑体" w:eastAsia="黑体"/>
          <w:color w:val="auto"/>
          <w:sz w:val="24"/>
          <w:szCs w:val="24"/>
        </w:rPr>
      </w:pPr>
      <w:r>
        <w:rPr>
          <w:rFonts w:hint="eastAsia" w:ascii="黑体" w:eastAsia="黑体"/>
          <w:color w:val="auto"/>
          <w:sz w:val="24"/>
          <w:szCs w:val="24"/>
        </w:rPr>
        <w:t>环境风险评估与分级</w:t>
      </w:r>
    </w:p>
    <w:p>
      <w:pPr>
        <w:pStyle w:val="6"/>
        <w:spacing w:before="7"/>
        <w:rPr>
          <w:rFonts w:ascii="黑体"/>
          <w:color w:val="auto"/>
          <w:sz w:val="24"/>
          <w:szCs w:val="24"/>
        </w:rPr>
      </w:pPr>
    </w:p>
    <w:p>
      <w:pPr>
        <w:pStyle w:val="17"/>
        <w:numPr>
          <w:ilvl w:val="2"/>
          <w:numId w:val="1"/>
        </w:numPr>
        <w:tabs>
          <w:tab w:val="left" w:pos="1204"/>
        </w:tabs>
        <w:rPr>
          <w:color w:val="auto"/>
          <w:sz w:val="24"/>
          <w:szCs w:val="24"/>
          <w:lang w:eastAsia="zh-CN"/>
        </w:rPr>
      </w:pPr>
      <w:r>
        <w:rPr>
          <w:color w:val="auto"/>
          <w:sz w:val="24"/>
          <w:szCs w:val="24"/>
          <w:lang w:eastAsia="zh-CN"/>
        </w:rPr>
        <w:t>环境风险源强度（S）评估</w:t>
      </w:r>
    </w:p>
    <w:p>
      <w:pPr>
        <w:pStyle w:val="17"/>
        <w:numPr>
          <w:ilvl w:val="2"/>
          <w:numId w:val="1"/>
        </w:numPr>
        <w:tabs>
          <w:tab w:val="left" w:pos="1204"/>
        </w:tabs>
        <w:spacing w:before="43"/>
        <w:rPr>
          <w:color w:val="auto"/>
          <w:sz w:val="24"/>
          <w:szCs w:val="24"/>
          <w:lang w:eastAsia="zh-CN"/>
        </w:rPr>
      </w:pPr>
      <w:r>
        <w:rPr>
          <w:rFonts w:hint="eastAsia"/>
          <w:color w:val="auto"/>
          <w:sz w:val="24"/>
          <w:szCs w:val="24"/>
          <w:lang w:eastAsia="zh-CN"/>
        </w:rPr>
        <w:t>环境风险受体</w:t>
      </w:r>
      <w:r>
        <w:rPr>
          <w:color w:val="auto"/>
          <w:sz w:val="24"/>
          <w:szCs w:val="24"/>
          <w:lang w:eastAsia="zh-CN"/>
        </w:rPr>
        <w:t>敏感性（E）评估</w:t>
      </w:r>
    </w:p>
    <w:p>
      <w:pPr>
        <w:pStyle w:val="17"/>
        <w:numPr>
          <w:ilvl w:val="2"/>
          <w:numId w:val="1"/>
        </w:numPr>
        <w:tabs>
          <w:tab w:val="left" w:pos="1204"/>
        </w:tabs>
        <w:spacing w:before="43"/>
        <w:rPr>
          <w:color w:val="auto"/>
          <w:sz w:val="24"/>
          <w:szCs w:val="24"/>
          <w:lang w:eastAsia="zh-CN"/>
        </w:rPr>
      </w:pPr>
      <w:r>
        <w:rPr>
          <w:color w:val="auto"/>
          <w:sz w:val="24"/>
          <w:szCs w:val="24"/>
          <w:lang w:eastAsia="zh-CN"/>
        </w:rPr>
        <w:t>环境风险防控与应急能力（</w:t>
      </w:r>
      <w:r>
        <w:rPr>
          <w:rFonts w:ascii="Times New Roman" w:eastAsia="Times New Roman"/>
          <w:color w:val="auto"/>
          <w:sz w:val="24"/>
          <w:szCs w:val="24"/>
          <w:lang w:eastAsia="zh-CN"/>
        </w:rPr>
        <w:t>M</w:t>
      </w:r>
      <w:r>
        <w:rPr>
          <w:color w:val="auto"/>
          <w:sz w:val="24"/>
          <w:szCs w:val="24"/>
          <w:lang w:eastAsia="zh-CN"/>
        </w:rPr>
        <w:t>）评估</w:t>
      </w:r>
    </w:p>
    <w:p>
      <w:pPr>
        <w:pStyle w:val="17"/>
        <w:numPr>
          <w:ilvl w:val="2"/>
          <w:numId w:val="1"/>
        </w:numPr>
        <w:tabs>
          <w:tab w:val="left" w:pos="1204"/>
        </w:tabs>
        <w:spacing w:before="6"/>
        <w:rPr>
          <w:color w:val="auto"/>
          <w:sz w:val="24"/>
          <w:szCs w:val="24"/>
          <w:lang w:eastAsia="zh-CN"/>
        </w:rPr>
      </w:pPr>
      <w:r>
        <w:rPr>
          <w:color w:val="auto"/>
          <w:sz w:val="24"/>
          <w:szCs w:val="24"/>
          <w:lang w:eastAsia="zh-CN"/>
        </w:rPr>
        <w:t>环境风险分级结果及表征</w:t>
      </w:r>
    </w:p>
    <w:p>
      <w:pPr>
        <w:pStyle w:val="17"/>
        <w:numPr>
          <w:ilvl w:val="2"/>
          <w:numId w:val="1"/>
        </w:numPr>
        <w:tabs>
          <w:tab w:val="left" w:pos="1204"/>
        </w:tabs>
        <w:spacing w:before="6"/>
        <w:rPr>
          <w:color w:val="auto"/>
          <w:sz w:val="24"/>
          <w:szCs w:val="24"/>
          <w:lang w:eastAsia="zh-CN"/>
        </w:rPr>
      </w:pPr>
      <w:r>
        <w:rPr>
          <w:rFonts w:hint="eastAsia"/>
          <w:color w:val="auto"/>
          <w:sz w:val="24"/>
          <w:szCs w:val="24"/>
          <w:lang w:eastAsia="zh-CN"/>
        </w:rPr>
        <w:t>典型环境风险事件情景设定及影响后果分析</w:t>
      </w:r>
    </w:p>
    <w:p>
      <w:pPr>
        <w:pStyle w:val="17"/>
        <w:tabs>
          <w:tab w:val="left" w:pos="1204"/>
        </w:tabs>
        <w:spacing w:before="6"/>
        <w:rPr>
          <w:color w:val="auto"/>
          <w:sz w:val="24"/>
          <w:szCs w:val="24"/>
          <w:lang w:eastAsia="zh-CN"/>
        </w:rPr>
      </w:pPr>
    </w:p>
    <w:p>
      <w:pPr>
        <w:pStyle w:val="17"/>
        <w:numPr>
          <w:ilvl w:val="1"/>
          <w:numId w:val="1"/>
        </w:numPr>
        <w:tabs>
          <w:tab w:val="left" w:pos="738"/>
          <w:tab w:val="left" w:pos="739"/>
        </w:tabs>
        <w:ind w:hanging="527"/>
        <w:rPr>
          <w:rFonts w:ascii="黑体" w:eastAsia="黑体"/>
          <w:color w:val="auto"/>
          <w:sz w:val="24"/>
          <w:szCs w:val="24"/>
          <w:lang w:eastAsia="zh-CN"/>
        </w:rPr>
      </w:pPr>
      <w:r>
        <w:rPr>
          <w:rFonts w:hint="eastAsia" w:ascii="黑体" w:eastAsia="黑体"/>
          <w:color w:val="auto"/>
          <w:sz w:val="24"/>
          <w:szCs w:val="24"/>
          <w:lang w:eastAsia="zh-CN"/>
        </w:rPr>
        <w:t>环境风险防控与应急能力差距分析</w:t>
      </w:r>
    </w:p>
    <w:p>
      <w:pPr>
        <w:pStyle w:val="6"/>
        <w:spacing w:before="7"/>
        <w:rPr>
          <w:rFonts w:ascii="黑体"/>
          <w:color w:val="auto"/>
          <w:sz w:val="24"/>
          <w:szCs w:val="24"/>
        </w:rPr>
      </w:pPr>
    </w:p>
    <w:p>
      <w:pPr>
        <w:pStyle w:val="17"/>
        <w:numPr>
          <w:ilvl w:val="2"/>
          <w:numId w:val="1"/>
        </w:numPr>
        <w:tabs>
          <w:tab w:val="left" w:pos="1204"/>
        </w:tabs>
        <w:rPr>
          <w:color w:val="auto"/>
          <w:sz w:val="24"/>
          <w:szCs w:val="24"/>
          <w:lang w:eastAsia="zh-CN"/>
        </w:rPr>
      </w:pPr>
      <w:r>
        <w:rPr>
          <w:color w:val="auto"/>
          <w:sz w:val="24"/>
          <w:szCs w:val="24"/>
          <w:lang w:eastAsia="zh-CN"/>
        </w:rPr>
        <w:t>环境风险应急防控管理体系建设情况及差距分析</w:t>
      </w:r>
    </w:p>
    <w:p>
      <w:pPr>
        <w:pStyle w:val="17"/>
        <w:numPr>
          <w:ilvl w:val="2"/>
          <w:numId w:val="1"/>
        </w:numPr>
        <w:tabs>
          <w:tab w:val="left" w:pos="1204"/>
        </w:tabs>
        <w:spacing w:before="43"/>
        <w:rPr>
          <w:color w:val="auto"/>
          <w:sz w:val="24"/>
          <w:szCs w:val="24"/>
          <w:lang w:eastAsia="zh-CN"/>
        </w:rPr>
      </w:pPr>
      <w:r>
        <w:rPr>
          <w:color w:val="auto"/>
          <w:sz w:val="24"/>
          <w:szCs w:val="24"/>
          <w:lang w:eastAsia="zh-CN"/>
        </w:rPr>
        <w:t>水环境风险应急防控设施建设情况及差距分析</w:t>
      </w:r>
    </w:p>
    <w:p>
      <w:pPr>
        <w:pStyle w:val="17"/>
        <w:numPr>
          <w:ilvl w:val="2"/>
          <w:numId w:val="1"/>
        </w:numPr>
        <w:tabs>
          <w:tab w:val="left" w:pos="1204"/>
        </w:tabs>
        <w:spacing w:before="43"/>
        <w:rPr>
          <w:color w:val="auto"/>
          <w:sz w:val="24"/>
          <w:szCs w:val="24"/>
          <w:lang w:eastAsia="zh-CN"/>
        </w:rPr>
      </w:pPr>
      <w:r>
        <w:rPr>
          <w:color w:val="auto"/>
          <w:sz w:val="24"/>
          <w:szCs w:val="24"/>
          <w:lang w:eastAsia="zh-CN"/>
        </w:rPr>
        <w:t>大气环境风险应急防控措施落实情况及差距分析</w:t>
      </w:r>
    </w:p>
    <w:p>
      <w:pPr>
        <w:pStyle w:val="17"/>
        <w:numPr>
          <w:ilvl w:val="2"/>
          <w:numId w:val="1"/>
        </w:numPr>
        <w:tabs>
          <w:tab w:val="left" w:pos="1204"/>
        </w:tabs>
        <w:spacing w:before="43"/>
        <w:rPr>
          <w:color w:val="auto"/>
          <w:sz w:val="24"/>
          <w:szCs w:val="24"/>
          <w:lang w:eastAsia="zh-CN"/>
        </w:rPr>
      </w:pPr>
      <w:r>
        <w:rPr>
          <w:color w:val="auto"/>
          <w:sz w:val="24"/>
          <w:szCs w:val="24"/>
          <w:lang w:eastAsia="zh-CN"/>
        </w:rPr>
        <w:t>环境风险防控相关管理要求落实情况</w:t>
      </w:r>
    </w:p>
    <w:p>
      <w:pPr>
        <w:pStyle w:val="17"/>
        <w:numPr>
          <w:ilvl w:val="2"/>
          <w:numId w:val="1"/>
        </w:numPr>
        <w:tabs>
          <w:tab w:val="left" w:pos="1204"/>
        </w:tabs>
        <w:spacing w:before="43"/>
        <w:rPr>
          <w:color w:val="auto"/>
          <w:sz w:val="24"/>
          <w:szCs w:val="24"/>
          <w:lang w:eastAsia="zh-CN"/>
        </w:rPr>
      </w:pPr>
      <w:r>
        <w:rPr>
          <w:color w:val="auto"/>
          <w:sz w:val="24"/>
          <w:szCs w:val="24"/>
          <w:lang w:eastAsia="zh-CN"/>
        </w:rPr>
        <w:t>环境风险防控与应急处置能力建设建议</w:t>
      </w:r>
    </w:p>
    <w:p>
      <w:pPr>
        <w:pStyle w:val="17"/>
        <w:numPr>
          <w:ilvl w:val="2"/>
          <w:numId w:val="1"/>
        </w:numPr>
        <w:tabs>
          <w:tab w:val="left" w:pos="1204"/>
        </w:tabs>
        <w:spacing w:before="43"/>
        <w:rPr>
          <w:color w:val="auto"/>
          <w:sz w:val="24"/>
          <w:szCs w:val="24"/>
          <w:lang w:eastAsia="zh-CN"/>
        </w:rPr>
      </w:pPr>
      <w:r>
        <w:rPr>
          <w:color w:val="auto"/>
          <w:sz w:val="24"/>
          <w:szCs w:val="24"/>
          <w:lang w:eastAsia="zh-CN"/>
        </w:rPr>
        <w:t>突发环境事件应急预案管理与编制建议</w:t>
      </w:r>
    </w:p>
    <w:p>
      <w:pPr>
        <w:pStyle w:val="17"/>
        <w:numPr>
          <w:ilvl w:val="2"/>
          <w:numId w:val="1"/>
        </w:numPr>
        <w:tabs>
          <w:tab w:val="left" w:pos="1204"/>
        </w:tabs>
        <w:spacing w:before="43"/>
        <w:rPr>
          <w:color w:val="auto"/>
          <w:sz w:val="24"/>
          <w:szCs w:val="24"/>
          <w:lang w:eastAsia="zh-CN"/>
        </w:rPr>
      </w:pPr>
      <w:r>
        <w:rPr>
          <w:rFonts w:hint="eastAsia"/>
          <w:color w:val="auto"/>
          <w:sz w:val="24"/>
          <w:szCs w:val="24"/>
          <w:lang w:eastAsia="zh-CN"/>
        </w:rPr>
        <w:t>附图和附件</w:t>
      </w:r>
    </w:p>
    <w:p>
      <w:pPr>
        <w:spacing w:before="61" w:line="287" w:lineRule="auto"/>
        <w:ind w:left="1" w:right="164"/>
        <w:rPr>
          <w:color w:val="auto"/>
          <w:spacing w:val="-8"/>
        </w:rPr>
        <w:sectPr>
          <w:pgSz w:w="11906" w:h="16838"/>
          <w:pgMar w:top="1440" w:right="1797" w:bottom="1440" w:left="1797" w:header="851" w:footer="992" w:gutter="0"/>
          <w:cols w:space="425" w:num="1"/>
          <w:docGrid w:linePitch="312" w:charSpace="0"/>
        </w:sectPr>
      </w:pPr>
    </w:p>
    <w:p>
      <w:pPr>
        <w:pStyle w:val="2"/>
        <w:ind w:left="0" w:leftChars="0" w:firstLine="0" w:firstLineChars="0"/>
      </w:pPr>
    </w:p>
    <w:sectPr>
      <w:headerReference r:id="rId8" w:type="default"/>
      <w:footerReference r:id="rId9"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Pr>
                          <w:r>
                            <w:fldChar w:fldCharType="begin"/>
                          </w:r>
                          <w:r>
                            <w:instrText xml:space="preserve"> PAGE  \* MERGEFORMAT </w:instrText>
                          </w:r>
                          <w:r>
                            <w:fldChar w:fldCharType="separate"/>
                          </w:r>
                          <w:r>
                            <w:t>I</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DOqXm5zwAAAAUBAAAPAAAA&#10;AAAAAAEAIAAAADgAAABkcnMvZG93bnJldi54bWxQSwECFAAUAAAACACHTuJAD+DdL88BAACoAwAA&#10;DgAAAAAAAAABACAAAAA0AQAAZHJzL2Uyb0RvYy54bWxQSwUGAAAAAAYABgBZAQAAdQ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I</w:t>
                    </w:r>
                    <w:r>
                      <w:fldChar w:fldCharType="end"/>
                    </w:r>
                  </w:p>
                </w:txbxContent>
              </v:textbox>
            </v:shape>
          </w:pict>
        </mc:Fallback>
      </mc:AlternateContent>
    </w:r>
    <w: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P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M6pebnPAAAABQEAAA8AAAAA&#10;AAAAAQAgAAAAOAAAAGRycy9kb3ducmV2LnhtbFBLAQIUABQAAAAIAIdO4kDpdakjzgEAAKgDAAAO&#10;AAAAAAAAAAEAIAAAADQBAABkcnMvZTJvRG9jLnhtbFBLBQYAAAAABgAGAFkBAAB0BQAAAAA=&#10;">
              <v:fill on="f" focussize="0,0"/>
              <v:stroke on="f"/>
              <v:imagedata o:title=""/>
              <o:lock v:ext="edit" aspectratio="f"/>
              <v:textbox inset="0mm,0mm,0mm,0mm" style="mso-fit-shape-to-text:t;">
                <w:txbxContent>
                  <w:p>
                    <w:pPr>
                      <w:pStyle w:val="9"/>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DOqXm5zwAAAAUBAAAPAAAA&#10;AAAAAAEAIAAAADgAAABkcnMvZG93bnJldi54bWxQSwECFAAUAAAACACHTuJA7ZWM4s8BAACpAwAA&#10;DgAAAAAAAAABACAAAAA0AQAAZHJzL2Uyb0RvYy54bWxQSwUGAAAAAAYABgBZAQAAdQ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DOqXm5zwAAAAUBAAAPAAAA&#10;AAAAAAEAIAAAADgAAABkcnMvZG93bnJldi54bWxQSwECFAAUAAAACACHTuJAMSViBs8BAACpAwAA&#10;DgAAAAAAAAABACAAAAA0AQAAZHJzL2Uyb0RvYy54bWxQSwUGAAAAAAYABgBZAQAAdQ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autoSpaceDE w:val="0"/>
      <w:autoSpaceDN w:val="0"/>
      <w:adjustRightInd w:val="0"/>
      <w:snapToGrid w:val="0"/>
      <w:textAlignment w:val="baseline"/>
      <w:rPr>
        <w:rFonts w:ascii="Arial" w:hAnsi="Arial" w:eastAsia="宋体" w:cs="Times New Roman"/>
        <w:snapToGrid w:val="0"/>
        <w:color w:val="000000"/>
        <w:sz w:val="18"/>
        <w:szCs w:val="18"/>
        <w:lang w:val="en-US" w:eastAsia="zh-CN" w:bidi="ar-SA"/>
      </w:rPr>
    </w:pPr>
    <w:r>
      <w:rPr>
        <w:rFonts w:ascii="Arial" w:hAnsi="Arial" w:eastAsia="宋体" w:cs="Times New Roman"/>
        <w:snapToGrid w:val="0"/>
        <w:color w:val="000000"/>
        <w:sz w:val="18"/>
        <w:szCs w:val="18"/>
        <w:lang w:val="en-US" w:eastAsia="zh-CN" w:bidi="ar-SA"/>
      </w:rPr>
      <mc:AlternateContent>
        <mc:Choice Requires="wps">
          <w:drawing>
            <wp:anchor distT="0" distB="0" distL="114300" distR="114300" simplePos="0" relativeHeight="251692032" behindDoc="0" locked="0" layoutInCell="1" allowOverlap="1">
              <wp:simplePos x="0" y="0"/>
              <wp:positionH relativeFrom="margin">
                <wp:posOffset>2523490</wp:posOffset>
              </wp:positionH>
              <wp:positionV relativeFrom="paragraph">
                <wp:posOffset>0</wp:posOffset>
              </wp:positionV>
              <wp:extent cx="1828800" cy="1828800"/>
              <wp:effectExtent l="0" t="0" r="0" b="0"/>
              <wp:wrapNone/>
              <wp:docPr id="9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kinsoku w:val="0"/>
                            <w:autoSpaceDE w:val="0"/>
                            <w:autoSpaceDN w:val="0"/>
                            <w:adjustRightInd w:val="0"/>
                            <w:snapToGrid w:val="0"/>
                            <w:jc w:val="center"/>
                            <w:textAlignment w:val="baseline"/>
                            <w:rPr>
                              <w:rFonts w:ascii="Arial" w:hAnsi="Arial" w:eastAsia="宋体" w:cs="Times New Roman"/>
                              <w:snapToGrid w:val="0"/>
                              <w:color w:val="000000"/>
                              <w:sz w:val="24"/>
                              <w:szCs w:val="24"/>
                              <w:lang w:val="en-US" w:eastAsia="zh-CN" w:bidi="ar-SA"/>
                            </w:rPr>
                          </w:pPr>
                          <w:r>
                            <w:rPr>
                              <w:rFonts w:ascii="Arial" w:hAnsi="Arial" w:eastAsia="宋体" w:cs="Times New Roman"/>
                              <w:snapToGrid w:val="0"/>
                              <w:color w:val="000000"/>
                              <w:sz w:val="24"/>
                              <w:szCs w:val="24"/>
                              <w:lang w:val="en-US" w:eastAsia="zh-CN" w:bidi="ar-SA"/>
                            </w:rPr>
                            <w:fldChar w:fldCharType="begin"/>
                          </w:r>
                          <w:r>
                            <w:rPr>
                              <w:rFonts w:ascii="Arial" w:hAnsi="Arial" w:eastAsia="宋体" w:cs="Times New Roman"/>
                              <w:snapToGrid w:val="0"/>
                              <w:color w:val="000000"/>
                              <w:sz w:val="24"/>
                              <w:szCs w:val="24"/>
                              <w:lang w:val="en-US" w:eastAsia="zh-CN" w:bidi="ar-SA"/>
                            </w:rPr>
                            <w:instrText xml:space="preserve"> PAGE  \* MERGEFORMAT </w:instrText>
                          </w:r>
                          <w:r>
                            <w:rPr>
                              <w:rFonts w:ascii="Arial" w:hAnsi="Arial" w:eastAsia="宋体" w:cs="Times New Roman"/>
                              <w:snapToGrid w:val="0"/>
                              <w:color w:val="000000"/>
                              <w:sz w:val="24"/>
                              <w:szCs w:val="24"/>
                              <w:lang w:val="en-US" w:eastAsia="zh-CN" w:bidi="ar-SA"/>
                            </w:rPr>
                            <w:fldChar w:fldCharType="separate"/>
                          </w:r>
                          <w:r>
                            <w:rPr>
                              <w:rFonts w:ascii="Arial" w:hAnsi="Arial" w:eastAsia="宋体" w:cs="Times New Roman"/>
                              <w:snapToGrid w:val="0"/>
                              <w:color w:val="000000"/>
                              <w:sz w:val="24"/>
                              <w:szCs w:val="24"/>
                              <w:lang w:val="en-US" w:eastAsia="zh-CN" w:bidi="ar-SA"/>
                            </w:rPr>
                            <w:t>1</w:t>
                          </w:r>
                          <w:r>
                            <w:rPr>
                              <w:rFonts w:ascii="Arial" w:hAnsi="Arial" w:eastAsia="宋体" w:cs="Times New Roman"/>
                              <w:snapToGrid w:val="0"/>
                              <w:color w:val="000000"/>
                              <w:sz w:val="24"/>
                              <w:szCs w:val="24"/>
                              <w:lang w:val="en-US" w:eastAsia="zh-CN" w:bidi="ar-S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left:198.7pt;margin-top:0pt;height:144pt;width:144pt;mso-position-horizontal-relative:margin;mso-wrap-style:none;z-index:251692032;mso-width-relative:page;mso-height-relative:page;" filled="f" stroked="f" coordsize="21600,21600" o:gfxdata="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KFd2SfUAAAACAEAAA8AAAAA&#10;AAAAAQAgAAAAOAAAAGRycy9kb3ducmV2LnhtbFBLAQIUABQAAAAIAIdO4kBcafpVyQEAAJoDAAAO&#10;AAAAAAAAAAEAIAAAADkBAABkcnMvZTJvRG9jLnhtbFBLBQYAAAAABgAGAFkBAAB0BQAAAAA=&#10;">
              <v:fill on="f" focussize="0,0"/>
              <v:stroke on="f"/>
              <v:imagedata o:title=""/>
              <o:lock v:ext="edit" aspectratio="f"/>
              <v:textbox inset="0mm,0mm,0mm,0mm" style="mso-fit-shape-to-text:t;">
                <w:txbxContent>
                  <w:p>
                    <w:pPr>
                      <w:kinsoku w:val="0"/>
                      <w:autoSpaceDE w:val="0"/>
                      <w:autoSpaceDN w:val="0"/>
                      <w:adjustRightInd w:val="0"/>
                      <w:snapToGrid w:val="0"/>
                      <w:jc w:val="center"/>
                      <w:textAlignment w:val="baseline"/>
                      <w:rPr>
                        <w:rFonts w:ascii="Arial" w:hAnsi="Arial" w:eastAsia="宋体" w:cs="Times New Roman"/>
                        <w:snapToGrid w:val="0"/>
                        <w:color w:val="000000"/>
                        <w:sz w:val="24"/>
                        <w:szCs w:val="24"/>
                        <w:lang w:val="en-US" w:eastAsia="zh-CN" w:bidi="ar-SA"/>
                      </w:rPr>
                    </w:pPr>
                    <w:r>
                      <w:rPr>
                        <w:rFonts w:ascii="Arial" w:hAnsi="Arial" w:eastAsia="宋体" w:cs="Times New Roman"/>
                        <w:snapToGrid w:val="0"/>
                        <w:color w:val="000000"/>
                        <w:sz w:val="24"/>
                        <w:szCs w:val="24"/>
                        <w:lang w:val="en-US" w:eastAsia="zh-CN" w:bidi="ar-SA"/>
                      </w:rPr>
                      <w:fldChar w:fldCharType="begin"/>
                    </w:r>
                    <w:r>
                      <w:rPr>
                        <w:rFonts w:ascii="Arial" w:hAnsi="Arial" w:eastAsia="宋体" w:cs="Times New Roman"/>
                        <w:snapToGrid w:val="0"/>
                        <w:color w:val="000000"/>
                        <w:sz w:val="24"/>
                        <w:szCs w:val="24"/>
                        <w:lang w:val="en-US" w:eastAsia="zh-CN" w:bidi="ar-SA"/>
                      </w:rPr>
                      <w:instrText xml:space="preserve"> PAGE  \* MERGEFORMAT </w:instrText>
                    </w:r>
                    <w:r>
                      <w:rPr>
                        <w:rFonts w:ascii="Arial" w:hAnsi="Arial" w:eastAsia="宋体" w:cs="Times New Roman"/>
                        <w:snapToGrid w:val="0"/>
                        <w:color w:val="000000"/>
                        <w:sz w:val="24"/>
                        <w:szCs w:val="24"/>
                        <w:lang w:val="en-US" w:eastAsia="zh-CN" w:bidi="ar-SA"/>
                      </w:rPr>
                      <w:fldChar w:fldCharType="separate"/>
                    </w:r>
                    <w:r>
                      <w:rPr>
                        <w:rFonts w:ascii="Arial" w:hAnsi="Arial" w:eastAsia="宋体" w:cs="Times New Roman"/>
                        <w:snapToGrid w:val="0"/>
                        <w:color w:val="000000"/>
                        <w:sz w:val="24"/>
                        <w:szCs w:val="24"/>
                        <w:lang w:val="en-US" w:eastAsia="zh-CN" w:bidi="ar-SA"/>
                      </w:rPr>
                      <w:t>1</w:t>
                    </w:r>
                    <w:r>
                      <w:rPr>
                        <w:rFonts w:ascii="Arial" w:hAnsi="Arial" w:eastAsia="宋体" w:cs="Times New Roman"/>
                        <w:snapToGrid w:val="0"/>
                        <w:color w:val="000000"/>
                        <w:sz w:val="24"/>
                        <w:szCs w:val="24"/>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kinsoku w:val="0"/>
      <w:autoSpaceDE w:val="0"/>
      <w:autoSpaceDN w:val="0"/>
      <w:adjustRightInd w:val="0"/>
      <w:snapToGrid w:val="0"/>
      <w:jc w:val="center"/>
      <w:textAlignment w:val="baseline"/>
      <w:rPr>
        <w:rFonts w:ascii="Arial" w:hAnsi="Arial" w:eastAsia="宋体" w:cs="Times New Roman"/>
        <w:snapToGrid w:val="0"/>
        <w:color w:val="000000"/>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F201C9"/>
    <w:multiLevelType w:val="multilevel"/>
    <w:tmpl w:val="24F201C9"/>
    <w:lvl w:ilvl="0" w:tentative="0">
      <w:start w:val="1"/>
      <w:numFmt w:val="upperLetter"/>
      <w:lvlText w:val="%1"/>
      <w:lvlJc w:val="left"/>
      <w:pPr>
        <w:ind w:left="738" w:hanging="526"/>
        <w:jc w:val="left"/>
      </w:pPr>
      <w:rPr>
        <w:rFonts w:hint="default"/>
      </w:rPr>
    </w:lvl>
    <w:lvl w:ilvl="1" w:tentative="0">
      <w:start w:val="1"/>
      <w:numFmt w:val="decimal"/>
      <w:lvlText w:val="%1.%2"/>
      <w:lvlJc w:val="left"/>
      <w:pPr>
        <w:ind w:left="738" w:hanging="526"/>
        <w:jc w:val="left"/>
      </w:pPr>
      <w:rPr>
        <w:rFonts w:hint="default" w:ascii="黑体" w:hAnsi="黑体" w:eastAsia="黑体" w:cs="黑体"/>
        <w:spacing w:val="0"/>
        <w:w w:val="99"/>
        <w:sz w:val="21"/>
        <w:szCs w:val="21"/>
      </w:rPr>
    </w:lvl>
    <w:lvl w:ilvl="2" w:tentative="0">
      <w:start w:val="1"/>
      <w:numFmt w:val="decimal"/>
      <w:lvlText w:val="%1.%2.%3"/>
      <w:lvlJc w:val="left"/>
      <w:pPr>
        <w:ind w:left="1204" w:hanging="572"/>
        <w:jc w:val="left"/>
      </w:pPr>
      <w:rPr>
        <w:rFonts w:hint="default" w:ascii="Times New Roman" w:hAnsi="Times New Roman" w:eastAsia="Times New Roman" w:cs="Times New Roman"/>
        <w:w w:val="99"/>
        <w:sz w:val="21"/>
        <w:szCs w:val="21"/>
      </w:rPr>
    </w:lvl>
    <w:lvl w:ilvl="3" w:tentative="0">
      <w:start w:val="0"/>
      <w:numFmt w:val="bullet"/>
      <w:lvlText w:val="•"/>
      <w:lvlJc w:val="left"/>
      <w:pPr>
        <w:ind w:left="3214" w:hanging="572"/>
      </w:pPr>
      <w:rPr>
        <w:rFonts w:hint="default"/>
      </w:rPr>
    </w:lvl>
    <w:lvl w:ilvl="4" w:tentative="0">
      <w:start w:val="0"/>
      <w:numFmt w:val="bullet"/>
      <w:lvlText w:val="•"/>
      <w:lvlJc w:val="left"/>
      <w:pPr>
        <w:ind w:left="4222" w:hanging="572"/>
      </w:pPr>
      <w:rPr>
        <w:rFonts w:hint="default"/>
      </w:rPr>
    </w:lvl>
    <w:lvl w:ilvl="5" w:tentative="0">
      <w:start w:val="0"/>
      <w:numFmt w:val="bullet"/>
      <w:lvlText w:val="•"/>
      <w:lvlJc w:val="left"/>
      <w:pPr>
        <w:ind w:left="5229" w:hanging="572"/>
      </w:pPr>
      <w:rPr>
        <w:rFonts w:hint="default"/>
      </w:rPr>
    </w:lvl>
    <w:lvl w:ilvl="6" w:tentative="0">
      <w:start w:val="0"/>
      <w:numFmt w:val="bullet"/>
      <w:lvlText w:val="•"/>
      <w:lvlJc w:val="left"/>
      <w:pPr>
        <w:ind w:left="6236" w:hanging="572"/>
      </w:pPr>
      <w:rPr>
        <w:rFonts w:hint="default"/>
      </w:rPr>
    </w:lvl>
    <w:lvl w:ilvl="7" w:tentative="0">
      <w:start w:val="0"/>
      <w:numFmt w:val="bullet"/>
      <w:lvlText w:val="•"/>
      <w:lvlJc w:val="left"/>
      <w:pPr>
        <w:ind w:left="7244" w:hanging="572"/>
      </w:pPr>
      <w:rPr>
        <w:rFonts w:hint="default"/>
      </w:rPr>
    </w:lvl>
    <w:lvl w:ilvl="8" w:tentative="0">
      <w:start w:val="0"/>
      <w:numFmt w:val="bullet"/>
      <w:lvlText w:val="•"/>
      <w:lvlJc w:val="left"/>
      <w:pPr>
        <w:ind w:left="8251" w:hanging="57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2NGM5NDdhY2Q1YmM4OTFhYzA4YTZhY2MxZjEyYjQifQ=="/>
    <w:docVar w:name="KSO_WPS_MARK_KEY" w:val="b5f0f5a4-7e09-4ee4-b019-70c36d24f339"/>
  </w:docVars>
  <w:rsids>
    <w:rsidRoot w:val="001B0416"/>
    <w:rsid w:val="00002394"/>
    <w:rsid w:val="00002671"/>
    <w:rsid w:val="00003E94"/>
    <w:rsid w:val="0000403A"/>
    <w:rsid w:val="0000459E"/>
    <w:rsid w:val="00005055"/>
    <w:rsid w:val="00005B79"/>
    <w:rsid w:val="00005EF7"/>
    <w:rsid w:val="00005FD3"/>
    <w:rsid w:val="0000623F"/>
    <w:rsid w:val="00006FA4"/>
    <w:rsid w:val="00007257"/>
    <w:rsid w:val="00010FAD"/>
    <w:rsid w:val="00012291"/>
    <w:rsid w:val="000127E9"/>
    <w:rsid w:val="00012835"/>
    <w:rsid w:val="00012A5D"/>
    <w:rsid w:val="00012CEB"/>
    <w:rsid w:val="00014064"/>
    <w:rsid w:val="00014275"/>
    <w:rsid w:val="00014C3E"/>
    <w:rsid w:val="0001529D"/>
    <w:rsid w:val="00015FAB"/>
    <w:rsid w:val="00015FF2"/>
    <w:rsid w:val="00017E56"/>
    <w:rsid w:val="000201B4"/>
    <w:rsid w:val="000222F6"/>
    <w:rsid w:val="00022C22"/>
    <w:rsid w:val="00023273"/>
    <w:rsid w:val="00023EF8"/>
    <w:rsid w:val="00024684"/>
    <w:rsid w:val="00025B9D"/>
    <w:rsid w:val="0002646E"/>
    <w:rsid w:val="00026A40"/>
    <w:rsid w:val="00027371"/>
    <w:rsid w:val="00027731"/>
    <w:rsid w:val="0003012D"/>
    <w:rsid w:val="000306A0"/>
    <w:rsid w:val="000306D4"/>
    <w:rsid w:val="00030B29"/>
    <w:rsid w:val="00031806"/>
    <w:rsid w:val="00032A34"/>
    <w:rsid w:val="00032CE4"/>
    <w:rsid w:val="000335DE"/>
    <w:rsid w:val="00033B84"/>
    <w:rsid w:val="00034612"/>
    <w:rsid w:val="0003574A"/>
    <w:rsid w:val="00035835"/>
    <w:rsid w:val="00035884"/>
    <w:rsid w:val="00035FBF"/>
    <w:rsid w:val="000361B4"/>
    <w:rsid w:val="00036B79"/>
    <w:rsid w:val="00037218"/>
    <w:rsid w:val="00037579"/>
    <w:rsid w:val="00037684"/>
    <w:rsid w:val="000400D4"/>
    <w:rsid w:val="000400DF"/>
    <w:rsid w:val="00040486"/>
    <w:rsid w:val="000404B5"/>
    <w:rsid w:val="00040984"/>
    <w:rsid w:val="0004350A"/>
    <w:rsid w:val="000446D0"/>
    <w:rsid w:val="00044B2D"/>
    <w:rsid w:val="00044F45"/>
    <w:rsid w:val="00045723"/>
    <w:rsid w:val="0004625D"/>
    <w:rsid w:val="00046EDF"/>
    <w:rsid w:val="00047DBF"/>
    <w:rsid w:val="00047E56"/>
    <w:rsid w:val="000504CA"/>
    <w:rsid w:val="000505DB"/>
    <w:rsid w:val="00051AF2"/>
    <w:rsid w:val="00053276"/>
    <w:rsid w:val="000533A9"/>
    <w:rsid w:val="00053808"/>
    <w:rsid w:val="000539DE"/>
    <w:rsid w:val="00054598"/>
    <w:rsid w:val="000570D4"/>
    <w:rsid w:val="0005732B"/>
    <w:rsid w:val="0005763B"/>
    <w:rsid w:val="000579D9"/>
    <w:rsid w:val="000608E4"/>
    <w:rsid w:val="00060F9C"/>
    <w:rsid w:val="000614BE"/>
    <w:rsid w:val="000615B0"/>
    <w:rsid w:val="00061A27"/>
    <w:rsid w:val="00061DF0"/>
    <w:rsid w:val="00062BD6"/>
    <w:rsid w:val="000630D9"/>
    <w:rsid w:val="00063F00"/>
    <w:rsid w:val="00064975"/>
    <w:rsid w:val="00064D3B"/>
    <w:rsid w:val="00064FEC"/>
    <w:rsid w:val="000653C3"/>
    <w:rsid w:val="00065449"/>
    <w:rsid w:val="00065822"/>
    <w:rsid w:val="00065C3F"/>
    <w:rsid w:val="00067694"/>
    <w:rsid w:val="000679B9"/>
    <w:rsid w:val="00067C1F"/>
    <w:rsid w:val="00070165"/>
    <w:rsid w:val="00071036"/>
    <w:rsid w:val="00072ADF"/>
    <w:rsid w:val="00073D30"/>
    <w:rsid w:val="000750EE"/>
    <w:rsid w:val="0007543F"/>
    <w:rsid w:val="00075CF6"/>
    <w:rsid w:val="0007602B"/>
    <w:rsid w:val="000766E1"/>
    <w:rsid w:val="00080B21"/>
    <w:rsid w:val="00082806"/>
    <w:rsid w:val="00082DCE"/>
    <w:rsid w:val="00083B96"/>
    <w:rsid w:val="000840E7"/>
    <w:rsid w:val="00085108"/>
    <w:rsid w:val="00085700"/>
    <w:rsid w:val="000863B0"/>
    <w:rsid w:val="00086BED"/>
    <w:rsid w:val="00090139"/>
    <w:rsid w:val="000901FD"/>
    <w:rsid w:val="000913CD"/>
    <w:rsid w:val="00092AE5"/>
    <w:rsid w:val="00094498"/>
    <w:rsid w:val="000961F8"/>
    <w:rsid w:val="000966C4"/>
    <w:rsid w:val="00096C87"/>
    <w:rsid w:val="00096D56"/>
    <w:rsid w:val="00097264"/>
    <w:rsid w:val="00097291"/>
    <w:rsid w:val="00097608"/>
    <w:rsid w:val="000A0070"/>
    <w:rsid w:val="000A0D10"/>
    <w:rsid w:val="000A0DC1"/>
    <w:rsid w:val="000A1090"/>
    <w:rsid w:val="000A1519"/>
    <w:rsid w:val="000A266C"/>
    <w:rsid w:val="000A2BA4"/>
    <w:rsid w:val="000A2BF9"/>
    <w:rsid w:val="000A2F90"/>
    <w:rsid w:val="000A3C1D"/>
    <w:rsid w:val="000A3D39"/>
    <w:rsid w:val="000A41A4"/>
    <w:rsid w:val="000A436C"/>
    <w:rsid w:val="000A4601"/>
    <w:rsid w:val="000A46CA"/>
    <w:rsid w:val="000A4AEA"/>
    <w:rsid w:val="000A4BBD"/>
    <w:rsid w:val="000A593B"/>
    <w:rsid w:val="000A6137"/>
    <w:rsid w:val="000A6D6E"/>
    <w:rsid w:val="000A73A9"/>
    <w:rsid w:val="000B05BE"/>
    <w:rsid w:val="000B14F6"/>
    <w:rsid w:val="000B1C0D"/>
    <w:rsid w:val="000B415B"/>
    <w:rsid w:val="000B491E"/>
    <w:rsid w:val="000B4EFD"/>
    <w:rsid w:val="000C03B5"/>
    <w:rsid w:val="000C0480"/>
    <w:rsid w:val="000C059B"/>
    <w:rsid w:val="000C1081"/>
    <w:rsid w:val="000C204E"/>
    <w:rsid w:val="000C2290"/>
    <w:rsid w:val="000C3B97"/>
    <w:rsid w:val="000C3BBB"/>
    <w:rsid w:val="000C426A"/>
    <w:rsid w:val="000C55AD"/>
    <w:rsid w:val="000C5882"/>
    <w:rsid w:val="000C59A2"/>
    <w:rsid w:val="000C70B0"/>
    <w:rsid w:val="000C74E6"/>
    <w:rsid w:val="000C7544"/>
    <w:rsid w:val="000C7E54"/>
    <w:rsid w:val="000D076E"/>
    <w:rsid w:val="000D0B9B"/>
    <w:rsid w:val="000D112E"/>
    <w:rsid w:val="000D1B37"/>
    <w:rsid w:val="000D3FBB"/>
    <w:rsid w:val="000D4882"/>
    <w:rsid w:val="000D50A6"/>
    <w:rsid w:val="000D7196"/>
    <w:rsid w:val="000D75C5"/>
    <w:rsid w:val="000D76C8"/>
    <w:rsid w:val="000E0151"/>
    <w:rsid w:val="000E1E5C"/>
    <w:rsid w:val="000E1FF1"/>
    <w:rsid w:val="000E2191"/>
    <w:rsid w:val="000E251A"/>
    <w:rsid w:val="000E3A40"/>
    <w:rsid w:val="000E3A7D"/>
    <w:rsid w:val="000E4225"/>
    <w:rsid w:val="000E426B"/>
    <w:rsid w:val="000E48FE"/>
    <w:rsid w:val="000E52D8"/>
    <w:rsid w:val="000E52E4"/>
    <w:rsid w:val="000E5867"/>
    <w:rsid w:val="000E778C"/>
    <w:rsid w:val="000E7A0C"/>
    <w:rsid w:val="000E7CEE"/>
    <w:rsid w:val="000F0003"/>
    <w:rsid w:val="000F071F"/>
    <w:rsid w:val="000F0D7A"/>
    <w:rsid w:val="000F0E6A"/>
    <w:rsid w:val="000F1CEB"/>
    <w:rsid w:val="000F2FF5"/>
    <w:rsid w:val="000F4FA2"/>
    <w:rsid w:val="000F5895"/>
    <w:rsid w:val="000F59F0"/>
    <w:rsid w:val="000F5AD4"/>
    <w:rsid w:val="000F62B9"/>
    <w:rsid w:val="000F747C"/>
    <w:rsid w:val="000F74D5"/>
    <w:rsid w:val="000F7C84"/>
    <w:rsid w:val="000F7DC5"/>
    <w:rsid w:val="00100345"/>
    <w:rsid w:val="00100CEF"/>
    <w:rsid w:val="00101C22"/>
    <w:rsid w:val="0010213B"/>
    <w:rsid w:val="00102218"/>
    <w:rsid w:val="0010224F"/>
    <w:rsid w:val="00103907"/>
    <w:rsid w:val="001043B4"/>
    <w:rsid w:val="00104509"/>
    <w:rsid w:val="00104807"/>
    <w:rsid w:val="001057A6"/>
    <w:rsid w:val="00106E80"/>
    <w:rsid w:val="00107F40"/>
    <w:rsid w:val="00110155"/>
    <w:rsid w:val="001101CB"/>
    <w:rsid w:val="001105F2"/>
    <w:rsid w:val="00110EEF"/>
    <w:rsid w:val="001116EA"/>
    <w:rsid w:val="0011293E"/>
    <w:rsid w:val="00112E4B"/>
    <w:rsid w:val="00112F10"/>
    <w:rsid w:val="00113652"/>
    <w:rsid w:val="00113CFD"/>
    <w:rsid w:val="0011423C"/>
    <w:rsid w:val="00114899"/>
    <w:rsid w:val="001148EE"/>
    <w:rsid w:val="001156AD"/>
    <w:rsid w:val="00115E5B"/>
    <w:rsid w:val="00116431"/>
    <w:rsid w:val="001165F0"/>
    <w:rsid w:val="00117163"/>
    <w:rsid w:val="00117912"/>
    <w:rsid w:val="00117D9E"/>
    <w:rsid w:val="00121767"/>
    <w:rsid w:val="00121854"/>
    <w:rsid w:val="00121C75"/>
    <w:rsid w:val="00123139"/>
    <w:rsid w:val="00124427"/>
    <w:rsid w:val="00124917"/>
    <w:rsid w:val="00124D58"/>
    <w:rsid w:val="00124E52"/>
    <w:rsid w:val="00125FDC"/>
    <w:rsid w:val="0012610E"/>
    <w:rsid w:val="0012629B"/>
    <w:rsid w:val="0012641D"/>
    <w:rsid w:val="001308E1"/>
    <w:rsid w:val="00130B8F"/>
    <w:rsid w:val="00130CF2"/>
    <w:rsid w:val="00130F42"/>
    <w:rsid w:val="001312CF"/>
    <w:rsid w:val="0013187A"/>
    <w:rsid w:val="001318E0"/>
    <w:rsid w:val="00132594"/>
    <w:rsid w:val="001329F9"/>
    <w:rsid w:val="00134037"/>
    <w:rsid w:val="00135C78"/>
    <w:rsid w:val="00136223"/>
    <w:rsid w:val="001374C5"/>
    <w:rsid w:val="00137B92"/>
    <w:rsid w:val="00137BE6"/>
    <w:rsid w:val="001403ED"/>
    <w:rsid w:val="00140A43"/>
    <w:rsid w:val="00140D7C"/>
    <w:rsid w:val="00140E27"/>
    <w:rsid w:val="00143FFC"/>
    <w:rsid w:val="001440C0"/>
    <w:rsid w:val="001440D2"/>
    <w:rsid w:val="0014560A"/>
    <w:rsid w:val="0014601E"/>
    <w:rsid w:val="00147BBB"/>
    <w:rsid w:val="0015008B"/>
    <w:rsid w:val="00150C16"/>
    <w:rsid w:val="00151310"/>
    <w:rsid w:val="001513DB"/>
    <w:rsid w:val="00151755"/>
    <w:rsid w:val="00151DCA"/>
    <w:rsid w:val="00152465"/>
    <w:rsid w:val="001527A6"/>
    <w:rsid w:val="001530A4"/>
    <w:rsid w:val="0015329E"/>
    <w:rsid w:val="0015445E"/>
    <w:rsid w:val="001551C5"/>
    <w:rsid w:val="001553F1"/>
    <w:rsid w:val="00156C90"/>
    <w:rsid w:val="001605DE"/>
    <w:rsid w:val="00160794"/>
    <w:rsid w:val="00161FA7"/>
    <w:rsid w:val="0016240F"/>
    <w:rsid w:val="001629E8"/>
    <w:rsid w:val="00162E95"/>
    <w:rsid w:val="00162F73"/>
    <w:rsid w:val="0016336F"/>
    <w:rsid w:val="00163756"/>
    <w:rsid w:val="00163D3B"/>
    <w:rsid w:val="00164A6D"/>
    <w:rsid w:val="001660C2"/>
    <w:rsid w:val="00167307"/>
    <w:rsid w:val="00167D04"/>
    <w:rsid w:val="0017024B"/>
    <w:rsid w:val="001706E2"/>
    <w:rsid w:val="00170A6D"/>
    <w:rsid w:val="00170F00"/>
    <w:rsid w:val="00171581"/>
    <w:rsid w:val="0017188A"/>
    <w:rsid w:val="00171C4B"/>
    <w:rsid w:val="00171F6C"/>
    <w:rsid w:val="00172A65"/>
    <w:rsid w:val="001734C5"/>
    <w:rsid w:val="00173729"/>
    <w:rsid w:val="00174F31"/>
    <w:rsid w:val="0017536F"/>
    <w:rsid w:val="0017561C"/>
    <w:rsid w:val="001758E0"/>
    <w:rsid w:val="00177088"/>
    <w:rsid w:val="001804D4"/>
    <w:rsid w:val="00183009"/>
    <w:rsid w:val="00183B0B"/>
    <w:rsid w:val="001843E3"/>
    <w:rsid w:val="0018496C"/>
    <w:rsid w:val="00184FFF"/>
    <w:rsid w:val="0018524B"/>
    <w:rsid w:val="001856B2"/>
    <w:rsid w:val="001857B6"/>
    <w:rsid w:val="0018641B"/>
    <w:rsid w:val="00186EC0"/>
    <w:rsid w:val="0019143C"/>
    <w:rsid w:val="00194827"/>
    <w:rsid w:val="001948D6"/>
    <w:rsid w:val="001948D8"/>
    <w:rsid w:val="00195ABE"/>
    <w:rsid w:val="00195CFA"/>
    <w:rsid w:val="001962B9"/>
    <w:rsid w:val="00196753"/>
    <w:rsid w:val="001971CE"/>
    <w:rsid w:val="00197221"/>
    <w:rsid w:val="001A07BF"/>
    <w:rsid w:val="001A0B15"/>
    <w:rsid w:val="001A2033"/>
    <w:rsid w:val="001A2149"/>
    <w:rsid w:val="001A25C7"/>
    <w:rsid w:val="001A2C5E"/>
    <w:rsid w:val="001A32B4"/>
    <w:rsid w:val="001A35E8"/>
    <w:rsid w:val="001A3BA7"/>
    <w:rsid w:val="001A3DB6"/>
    <w:rsid w:val="001A4601"/>
    <w:rsid w:val="001A57FC"/>
    <w:rsid w:val="001A6EED"/>
    <w:rsid w:val="001A6F73"/>
    <w:rsid w:val="001B0372"/>
    <w:rsid w:val="001B0416"/>
    <w:rsid w:val="001B0E72"/>
    <w:rsid w:val="001B1173"/>
    <w:rsid w:val="001B1449"/>
    <w:rsid w:val="001B2FC2"/>
    <w:rsid w:val="001B3FDD"/>
    <w:rsid w:val="001B5755"/>
    <w:rsid w:val="001B6322"/>
    <w:rsid w:val="001B63ED"/>
    <w:rsid w:val="001B7129"/>
    <w:rsid w:val="001B7E95"/>
    <w:rsid w:val="001B7F16"/>
    <w:rsid w:val="001C0114"/>
    <w:rsid w:val="001C073D"/>
    <w:rsid w:val="001C13E8"/>
    <w:rsid w:val="001C2213"/>
    <w:rsid w:val="001C2443"/>
    <w:rsid w:val="001C316F"/>
    <w:rsid w:val="001C3200"/>
    <w:rsid w:val="001C35D9"/>
    <w:rsid w:val="001C389C"/>
    <w:rsid w:val="001C46D7"/>
    <w:rsid w:val="001C489A"/>
    <w:rsid w:val="001C504D"/>
    <w:rsid w:val="001C54A8"/>
    <w:rsid w:val="001C5812"/>
    <w:rsid w:val="001C6BED"/>
    <w:rsid w:val="001C713D"/>
    <w:rsid w:val="001C75A0"/>
    <w:rsid w:val="001C7DEE"/>
    <w:rsid w:val="001D0042"/>
    <w:rsid w:val="001D0161"/>
    <w:rsid w:val="001D04EB"/>
    <w:rsid w:val="001D0FB4"/>
    <w:rsid w:val="001D39A3"/>
    <w:rsid w:val="001D3B06"/>
    <w:rsid w:val="001D3B30"/>
    <w:rsid w:val="001D465C"/>
    <w:rsid w:val="001D54B2"/>
    <w:rsid w:val="001D6036"/>
    <w:rsid w:val="001D70D8"/>
    <w:rsid w:val="001E0198"/>
    <w:rsid w:val="001E03EB"/>
    <w:rsid w:val="001E1016"/>
    <w:rsid w:val="001E10BD"/>
    <w:rsid w:val="001E13A7"/>
    <w:rsid w:val="001E2F53"/>
    <w:rsid w:val="001E325E"/>
    <w:rsid w:val="001E4B0A"/>
    <w:rsid w:val="001E4CFB"/>
    <w:rsid w:val="001F0592"/>
    <w:rsid w:val="001F07ED"/>
    <w:rsid w:val="001F08A7"/>
    <w:rsid w:val="001F0A76"/>
    <w:rsid w:val="001F0C31"/>
    <w:rsid w:val="001F2599"/>
    <w:rsid w:val="001F30CA"/>
    <w:rsid w:val="001F4234"/>
    <w:rsid w:val="001F44C7"/>
    <w:rsid w:val="001F622C"/>
    <w:rsid w:val="001F66B7"/>
    <w:rsid w:val="001F6DCE"/>
    <w:rsid w:val="001F6EA1"/>
    <w:rsid w:val="001F7164"/>
    <w:rsid w:val="00200142"/>
    <w:rsid w:val="00201902"/>
    <w:rsid w:val="00201A83"/>
    <w:rsid w:val="00201FE4"/>
    <w:rsid w:val="00202194"/>
    <w:rsid w:val="00202231"/>
    <w:rsid w:val="0020247D"/>
    <w:rsid w:val="00204307"/>
    <w:rsid w:val="00206713"/>
    <w:rsid w:val="0020730C"/>
    <w:rsid w:val="002077E8"/>
    <w:rsid w:val="00210FF7"/>
    <w:rsid w:val="00211C51"/>
    <w:rsid w:val="0021478F"/>
    <w:rsid w:val="00214FB9"/>
    <w:rsid w:val="002158F8"/>
    <w:rsid w:val="00215C6A"/>
    <w:rsid w:val="00215F96"/>
    <w:rsid w:val="00215FDF"/>
    <w:rsid w:val="00216E97"/>
    <w:rsid w:val="002200D6"/>
    <w:rsid w:val="00221079"/>
    <w:rsid w:val="0022115E"/>
    <w:rsid w:val="002229C0"/>
    <w:rsid w:val="00222DB2"/>
    <w:rsid w:val="0022364A"/>
    <w:rsid w:val="00224108"/>
    <w:rsid w:val="0022468A"/>
    <w:rsid w:val="0022590B"/>
    <w:rsid w:val="00225A66"/>
    <w:rsid w:val="00226110"/>
    <w:rsid w:val="00226EF9"/>
    <w:rsid w:val="002270E6"/>
    <w:rsid w:val="00227D8D"/>
    <w:rsid w:val="002311DF"/>
    <w:rsid w:val="002322A8"/>
    <w:rsid w:val="00232744"/>
    <w:rsid w:val="00232E16"/>
    <w:rsid w:val="002330BC"/>
    <w:rsid w:val="00235758"/>
    <w:rsid w:val="00235BDD"/>
    <w:rsid w:val="0023692E"/>
    <w:rsid w:val="00236FB1"/>
    <w:rsid w:val="002373CF"/>
    <w:rsid w:val="0024021F"/>
    <w:rsid w:val="00241A37"/>
    <w:rsid w:val="002423CE"/>
    <w:rsid w:val="00242C1F"/>
    <w:rsid w:val="00243341"/>
    <w:rsid w:val="00244302"/>
    <w:rsid w:val="0024550B"/>
    <w:rsid w:val="0024691F"/>
    <w:rsid w:val="00246935"/>
    <w:rsid w:val="00251319"/>
    <w:rsid w:val="00251848"/>
    <w:rsid w:val="00251A54"/>
    <w:rsid w:val="0025439B"/>
    <w:rsid w:val="00255D13"/>
    <w:rsid w:val="00256437"/>
    <w:rsid w:val="00257ACF"/>
    <w:rsid w:val="00260197"/>
    <w:rsid w:val="002610F6"/>
    <w:rsid w:val="002615F2"/>
    <w:rsid w:val="00262313"/>
    <w:rsid w:val="00262909"/>
    <w:rsid w:val="00262C6A"/>
    <w:rsid w:val="00264361"/>
    <w:rsid w:val="00264434"/>
    <w:rsid w:val="002646C7"/>
    <w:rsid w:val="002647DE"/>
    <w:rsid w:val="00264FB7"/>
    <w:rsid w:val="00265F0D"/>
    <w:rsid w:val="002666F7"/>
    <w:rsid w:val="00266845"/>
    <w:rsid w:val="00266E00"/>
    <w:rsid w:val="00266EB8"/>
    <w:rsid w:val="002676B6"/>
    <w:rsid w:val="00270BA5"/>
    <w:rsid w:val="0027199D"/>
    <w:rsid w:val="00272AB4"/>
    <w:rsid w:val="0027335E"/>
    <w:rsid w:val="00273F5C"/>
    <w:rsid w:val="00274018"/>
    <w:rsid w:val="00274488"/>
    <w:rsid w:val="00274513"/>
    <w:rsid w:val="00274A5B"/>
    <w:rsid w:val="00274DE3"/>
    <w:rsid w:val="00275304"/>
    <w:rsid w:val="00275372"/>
    <w:rsid w:val="002754CA"/>
    <w:rsid w:val="00275CB3"/>
    <w:rsid w:val="00275DDC"/>
    <w:rsid w:val="00276B3F"/>
    <w:rsid w:val="00276C9F"/>
    <w:rsid w:val="002772BB"/>
    <w:rsid w:val="002772C5"/>
    <w:rsid w:val="00277515"/>
    <w:rsid w:val="00277896"/>
    <w:rsid w:val="00277E79"/>
    <w:rsid w:val="002821DB"/>
    <w:rsid w:val="00282382"/>
    <w:rsid w:val="00282A89"/>
    <w:rsid w:val="00283A62"/>
    <w:rsid w:val="00284032"/>
    <w:rsid w:val="00285402"/>
    <w:rsid w:val="00285639"/>
    <w:rsid w:val="00286D7A"/>
    <w:rsid w:val="00286D7C"/>
    <w:rsid w:val="002870A2"/>
    <w:rsid w:val="00287FCF"/>
    <w:rsid w:val="00290076"/>
    <w:rsid w:val="00290667"/>
    <w:rsid w:val="00290ECA"/>
    <w:rsid w:val="0029115C"/>
    <w:rsid w:val="00291302"/>
    <w:rsid w:val="002914DC"/>
    <w:rsid w:val="00291BA2"/>
    <w:rsid w:val="00292736"/>
    <w:rsid w:val="00292B58"/>
    <w:rsid w:val="00292E2D"/>
    <w:rsid w:val="002933F1"/>
    <w:rsid w:val="00293DEE"/>
    <w:rsid w:val="00294B05"/>
    <w:rsid w:val="00295914"/>
    <w:rsid w:val="00295C08"/>
    <w:rsid w:val="00296183"/>
    <w:rsid w:val="002961AD"/>
    <w:rsid w:val="002962B8"/>
    <w:rsid w:val="002A0479"/>
    <w:rsid w:val="002A08EB"/>
    <w:rsid w:val="002A0973"/>
    <w:rsid w:val="002A0BFD"/>
    <w:rsid w:val="002A3FDF"/>
    <w:rsid w:val="002A4872"/>
    <w:rsid w:val="002A4D3C"/>
    <w:rsid w:val="002A4DE0"/>
    <w:rsid w:val="002A5457"/>
    <w:rsid w:val="002A656B"/>
    <w:rsid w:val="002A736C"/>
    <w:rsid w:val="002A7A8D"/>
    <w:rsid w:val="002B03F2"/>
    <w:rsid w:val="002B0475"/>
    <w:rsid w:val="002B25DC"/>
    <w:rsid w:val="002B29CF"/>
    <w:rsid w:val="002B3B13"/>
    <w:rsid w:val="002B448D"/>
    <w:rsid w:val="002B550F"/>
    <w:rsid w:val="002B5898"/>
    <w:rsid w:val="002B5CE3"/>
    <w:rsid w:val="002B5D8C"/>
    <w:rsid w:val="002B644E"/>
    <w:rsid w:val="002B6B2F"/>
    <w:rsid w:val="002B6F87"/>
    <w:rsid w:val="002C04F6"/>
    <w:rsid w:val="002C1C90"/>
    <w:rsid w:val="002C1D9A"/>
    <w:rsid w:val="002C1F69"/>
    <w:rsid w:val="002C22F6"/>
    <w:rsid w:val="002C24A5"/>
    <w:rsid w:val="002C2644"/>
    <w:rsid w:val="002C3C23"/>
    <w:rsid w:val="002C454C"/>
    <w:rsid w:val="002C470C"/>
    <w:rsid w:val="002C4EBD"/>
    <w:rsid w:val="002C4F0E"/>
    <w:rsid w:val="002C7170"/>
    <w:rsid w:val="002C7370"/>
    <w:rsid w:val="002C73E3"/>
    <w:rsid w:val="002C7FAA"/>
    <w:rsid w:val="002D1C55"/>
    <w:rsid w:val="002D1E8C"/>
    <w:rsid w:val="002D224A"/>
    <w:rsid w:val="002D2E15"/>
    <w:rsid w:val="002D34DA"/>
    <w:rsid w:val="002D403E"/>
    <w:rsid w:val="002D458F"/>
    <w:rsid w:val="002D53A9"/>
    <w:rsid w:val="002D5FF6"/>
    <w:rsid w:val="002D6D50"/>
    <w:rsid w:val="002D6DF8"/>
    <w:rsid w:val="002D6E7C"/>
    <w:rsid w:val="002E00E7"/>
    <w:rsid w:val="002E0D07"/>
    <w:rsid w:val="002E1055"/>
    <w:rsid w:val="002E1094"/>
    <w:rsid w:val="002E11EC"/>
    <w:rsid w:val="002E1B58"/>
    <w:rsid w:val="002E260D"/>
    <w:rsid w:val="002E2F1C"/>
    <w:rsid w:val="002E37DE"/>
    <w:rsid w:val="002E44D2"/>
    <w:rsid w:val="002E4E7F"/>
    <w:rsid w:val="002E5358"/>
    <w:rsid w:val="002E5D2E"/>
    <w:rsid w:val="002E5F23"/>
    <w:rsid w:val="002E78BE"/>
    <w:rsid w:val="002E7A53"/>
    <w:rsid w:val="002E7ACB"/>
    <w:rsid w:val="002E7D46"/>
    <w:rsid w:val="002F0259"/>
    <w:rsid w:val="002F0B47"/>
    <w:rsid w:val="002F0C65"/>
    <w:rsid w:val="002F117E"/>
    <w:rsid w:val="002F1310"/>
    <w:rsid w:val="002F159C"/>
    <w:rsid w:val="002F27F9"/>
    <w:rsid w:val="002F31B0"/>
    <w:rsid w:val="002F34E1"/>
    <w:rsid w:val="002F3C5D"/>
    <w:rsid w:val="002F3CD1"/>
    <w:rsid w:val="002F4573"/>
    <w:rsid w:val="002F473E"/>
    <w:rsid w:val="002F644E"/>
    <w:rsid w:val="002F703D"/>
    <w:rsid w:val="002F76F6"/>
    <w:rsid w:val="002F7C7B"/>
    <w:rsid w:val="003000E0"/>
    <w:rsid w:val="00300119"/>
    <w:rsid w:val="00300131"/>
    <w:rsid w:val="003005FB"/>
    <w:rsid w:val="00300AB2"/>
    <w:rsid w:val="00301C8A"/>
    <w:rsid w:val="00302062"/>
    <w:rsid w:val="00305CB7"/>
    <w:rsid w:val="00305FD8"/>
    <w:rsid w:val="00306393"/>
    <w:rsid w:val="00306786"/>
    <w:rsid w:val="00307656"/>
    <w:rsid w:val="00307934"/>
    <w:rsid w:val="00307F93"/>
    <w:rsid w:val="003106DA"/>
    <w:rsid w:val="00310AB2"/>
    <w:rsid w:val="00311075"/>
    <w:rsid w:val="00312245"/>
    <w:rsid w:val="00312318"/>
    <w:rsid w:val="003126EF"/>
    <w:rsid w:val="0031416C"/>
    <w:rsid w:val="00314C86"/>
    <w:rsid w:val="003151AE"/>
    <w:rsid w:val="00315EF9"/>
    <w:rsid w:val="0031686F"/>
    <w:rsid w:val="00316D2A"/>
    <w:rsid w:val="0031710E"/>
    <w:rsid w:val="003171EE"/>
    <w:rsid w:val="003175E2"/>
    <w:rsid w:val="00320112"/>
    <w:rsid w:val="0032041F"/>
    <w:rsid w:val="00320A36"/>
    <w:rsid w:val="00320B0F"/>
    <w:rsid w:val="00320B5E"/>
    <w:rsid w:val="00320E28"/>
    <w:rsid w:val="00322167"/>
    <w:rsid w:val="00322D1D"/>
    <w:rsid w:val="00322F3B"/>
    <w:rsid w:val="00323290"/>
    <w:rsid w:val="003233DC"/>
    <w:rsid w:val="00323BBA"/>
    <w:rsid w:val="00323D20"/>
    <w:rsid w:val="00323F74"/>
    <w:rsid w:val="00323FDC"/>
    <w:rsid w:val="003246E6"/>
    <w:rsid w:val="0032477D"/>
    <w:rsid w:val="0032496C"/>
    <w:rsid w:val="00325378"/>
    <w:rsid w:val="0032586B"/>
    <w:rsid w:val="00326782"/>
    <w:rsid w:val="0032688D"/>
    <w:rsid w:val="00327872"/>
    <w:rsid w:val="00327F4C"/>
    <w:rsid w:val="003309D7"/>
    <w:rsid w:val="00331214"/>
    <w:rsid w:val="003314DA"/>
    <w:rsid w:val="003317C5"/>
    <w:rsid w:val="00333439"/>
    <w:rsid w:val="00333513"/>
    <w:rsid w:val="00333A4E"/>
    <w:rsid w:val="00334A5E"/>
    <w:rsid w:val="0033557A"/>
    <w:rsid w:val="00336077"/>
    <w:rsid w:val="00336175"/>
    <w:rsid w:val="00336E2A"/>
    <w:rsid w:val="0033748D"/>
    <w:rsid w:val="003379ED"/>
    <w:rsid w:val="00337FC3"/>
    <w:rsid w:val="003418C5"/>
    <w:rsid w:val="00342232"/>
    <w:rsid w:val="00342705"/>
    <w:rsid w:val="0034279A"/>
    <w:rsid w:val="00342BDA"/>
    <w:rsid w:val="00342FCF"/>
    <w:rsid w:val="003433AD"/>
    <w:rsid w:val="003436C6"/>
    <w:rsid w:val="003445BF"/>
    <w:rsid w:val="00344E70"/>
    <w:rsid w:val="003461A3"/>
    <w:rsid w:val="00346292"/>
    <w:rsid w:val="003463DB"/>
    <w:rsid w:val="00346D45"/>
    <w:rsid w:val="00346F5B"/>
    <w:rsid w:val="003472A1"/>
    <w:rsid w:val="003474C3"/>
    <w:rsid w:val="003510BB"/>
    <w:rsid w:val="003518C2"/>
    <w:rsid w:val="00351E59"/>
    <w:rsid w:val="00352811"/>
    <w:rsid w:val="0035396E"/>
    <w:rsid w:val="00353FA4"/>
    <w:rsid w:val="003548A3"/>
    <w:rsid w:val="003548C3"/>
    <w:rsid w:val="00354DDA"/>
    <w:rsid w:val="0035531D"/>
    <w:rsid w:val="003557D4"/>
    <w:rsid w:val="003564D6"/>
    <w:rsid w:val="00357F27"/>
    <w:rsid w:val="003601F2"/>
    <w:rsid w:val="003603BE"/>
    <w:rsid w:val="00361A63"/>
    <w:rsid w:val="00361B7F"/>
    <w:rsid w:val="00364685"/>
    <w:rsid w:val="00364A6D"/>
    <w:rsid w:val="00366226"/>
    <w:rsid w:val="00366F54"/>
    <w:rsid w:val="00367998"/>
    <w:rsid w:val="00367D55"/>
    <w:rsid w:val="00370EC6"/>
    <w:rsid w:val="0037139C"/>
    <w:rsid w:val="0037154A"/>
    <w:rsid w:val="00371E3E"/>
    <w:rsid w:val="00372846"/>
    <w:rsid w:val="00373533"/>
    <w:rsid w:val="003748ED"/>
    <w:rsid w:val="00374AB4"/>
    <w:rsid w:val="00375AFB"/>
    <w:rsid w:val="00376938"/>
    <w:rsid w:val="00376C67"/>
    <w:rsid w:val="00376CDE"/>
    <w:rsid w:val="00376F6A"/>
    <w:rsid w:val="00377DBC"/>
    <w:rsid w:val="00380659"/>
    <w:rsid w:val="00381E87"/>
    <w:rsid w:val="003824D0"/>
    <w:rsid w:val="003830F4"/>
    <w:rsid w:val="00384371"/>
    <w:rsid w:val="0038652C"/>
    <w:rsid w:val="00386AC3"/>
    <w:rsid w:val="003874F9"/>
    <w:rsid w:val="003876EE"/>
    <w:rsid w:val="00387C4E"/>
    <w:rsid w:val="00390603"/>
    <w:rsid w:val="00390E22"/>
    <w:rsid w:val="0039182C"/>
    <w:rsid w:val="00391A47"/>
    <w:rsid w:val="00391AEA"/>
    <w:rsid w:val="00391E8E"/>
    <w:rsid w:val="00392410"/>
    <w:rsid w:val="00392453"/>
    <w:rsid w:val="0039306E"/>
    <w:rsid w:val="00393269"/>
    <w:rsid w:val="003935BA"/>
    <w:rsid w:val="00393E34"/>
    <w:rsid w:val="00394752"/>
    <w:rsid w:val="00394AD8"/>
    <w:rsid w:val="00394B1A"/>
    <w:rsid w:val="0039555C"/>
    <w:rsid w:val="00396E28"/>
    <w:rsid w:val="003979A1"/>
    <w:rsid w:val="003A10FE"/>
    <w:rsid w:val="003A4901"/>
    <w:rsid w:val="003A4973"/>
    <w:rsid w:val="003A4BB2"/>
    <w:rsid w:val="003A51DD"/>
    <w:rsid w:val="003A5A90"/>
    <w:rsid w:val="003A5C0F"/>
    <w:rsid w:val="003A5FFF"/>
    <w:rsid w:val="003A64ED"/>
    <w:rsid w:val="003A679D"/>
    <w:rsid w:val="003A6896"/>
    <w:rsid w:val="003A6BB6"/>
    <w:rsid w:val="003A751E"/>
    <w:rsid w:val="003A7B1D"/>
    <w:rsid w:val="003B046B"/>
    <w:rsid w:val="003B0808"/>
    <w:rsid w:val="003B12A9"/>
    <w:rsid w:val="003B1753"/>
    <w:rsid w:val="003B1DFB"/>
    <w:rsid w:val="003B2176"/>
    <w:rsid w:val="003B2474"/>
    <w:rsid w:val="003B4F55"/>
    <w:rsid w:val="003B5AA2"/>
    <w:rsid w:val="003B6330"/>
    <w:rsid w:val="003B7301"/>
    <w:rsid w:val="003C0E1C"/>
    <w:rsid w:val="003C0FBA"/>
    <w:rsid w:val="003C10E8"/>
    <w:rsid w:val="003C18C5"/>
    <w:rsid w:val="003C2731"/>
    <w:rsid w:val="003C3864"/>
    <w:rsid w:val="003C549B"/>
    <w:rsid w:val="003C6D08"/>
    <w:rsid w:val="003D0397"/>
    <w:rsid w:val="003D0968"/>
    <w:rsid w:val="003D3222"/>
    <w:rsid w:val="003D3FC3"/>
    <w:rsid w:val="003D4556"/>
    <w:rsid w:val="003D478C"/>
    <w:rsid w:val="003D4E85"/>
    <w:rsid w:val="003D69C9"/>
    <w:rsid w:val="003E0C2B"/>
    <w:rsid w:val="003E0FB1"/>
    <w:rsid w:val="003E28A9"/>
    <w:rsid w:val="003E30A9"/>
    <w:rsid w:val="003E3825"/>
    <w:rsid w:val="003E3855"/>
    <w:rsid w:val="003E39E1"/>
    <w:rsid w:val="003E49E7"/>
    <w:rsid w:val="003E4FC2"/>
    <w:rsid w:val="003E6A78"/>
    <w:rsid w:val="003E6C0B"/>
    <w:rsid w:val="003E6C7E"/>
    <w:rsid w:val="003E7580"/>
    <w:rsid w:val="003E7ABD"/>
    <w:rsid w:val="003F12F8"/>
    <w:rsid w:val="003F1539"/>
    <w:rsid w:val="003F17E3"/>
    <w:rsid w:val="003F1B1B"/>
    <w:rsid w:val="003F1CFD"/>
    <w:rsid w:val="003F20AF"/>
    <w:rsid w:val="003F2514"/>
    <w:rsid w:val="003F26BD"/>
    <w:rsid w:val="003F354E"/>
    <w:rsid w:val="003F4CAD"/>
    <w:rsid w:val="003F62C9"/>
    <w:rsid w:val="003F6325"/>
    <w:rsid w:val="003F63A9"/>
    <w:rsid w:val="003F6E0C"/>
    <w:rsid w:val="003F77BE"/>
    <w:rsid w:val="003F7CDE"/>
    <w:rsid w:val="003F7FE9"/>
    <w:rsid w:val="00400072"/>
    <w:rsid w:val="00400BDD"/>
    <w:rsid w:val="00401850"/>
    <w:rsid w:val="00401D0D"/>
    <w:rsid w:val="00401D57"/>
    <w:rsid w:val="004039D0"/>
    <w:rsid w:val="00403D28"/>
    <w:rsid w:val="0040419B"/>
    <w:rsid w:val="00404341"/>
    <w:rsid w:val="004046AF"/>
    <w:rsid w:val="00407AD3"/>
    <w:rsid w:val="004125CB"/>
    <w:rsid w:val="00412A9B"/>
    <w:rsid w:val="00413865"/>
    <w:rsid w:val="00415F00"/>
    <w:rsid w:val="004168E7"/>
    <w:rsid w:val="00416BB4"/>
    <w:rsid w:val="00417369"/>
    <w:rsid w:val="004203BE"/>
    <w:rsid w:val="0042040B"/>
    <w:rsid w:val="00420CC6"/>
    <w:rsid w:val="0042127D"/>
    <w:rsid w:val="00422A4E"/>
    <w:rsid w:val="00423304"/>
    <w:rsid w:val="00424429"/>
    <w:rsid w:val="004249F0"/>
    <w:rsid w:val="00424F1D"/>
    <w:rsid w:val="004260B8"/>
    <w:rsid w:val="004268F2"/>
    <w:rsid w:val="00426BFF"/>
    <w:rsid w:val="00430644"/>
    <w:rsid w:val="00430788"/>
    <w:rsid w:val="00430836"/>
    <w:rsid w:val="00430C32"/>
    <w:rsid w:val="00430C40"/>
    <w:rsid w:val="00432224"/>
    <w:rsid w:val="004335B8"/>
    <w:rsid w:val="00433BB0"/>
    <w:rsid w:val="004344AB"/>
    <w:rsid w:val="004370DC"/>
    <w:rsid w:val="00437A44"/>
    <w:rsid w:val="004406FA"/>
    <w:rsid w:val="00440703"/>
    <w:rsid w:val="0044078A"/>
    <w:rsid w:val="00440A52"/>
    <w:rsid w:val="00440DFE"/>
    <w:rsid w:val="0044195F"/>
    <w:rsid w:val="00443820"/>
    <w:rsid w:val="00443AFE"/>
    <w:rsid w:val="00443FD7"/>
    <w:rsid w:val="004441C1"/>
    <w:rsid w:val="00444569"/>
    <w:rsid w:val="00445BDB"/>
    <w:rsid w:val="00445FA5"/>
    <w:rsid w:val="00446736"/>
    <w:rsid w:val="0044695E"/>
    <w:rsid w:val="00447120"/>
    <w:rsid w:val="00451E4A"/>
    <w:rsid w:val="0045228F"/>
    <w:rsid w:val="0045258C"/>
    <w:rsid w:val="00452A3B"/>
    <w:rsid w:val="00453410"/>
    <w:rsid w:val="004547D3"/>
    <w:rsid w:val="004549A1"/>
    <w:rsid w:val="004555FE"/>
    <w:rsid w:val="004558F7"/>
    <w:rsid w:val="00456348"/>
    <w:rsid w:val="004565C3"/>
    <w:rsid w:val="0045705C"/>
    <w:rsid w:val="00460019"/>
    <w:rsid w:val="004604CA"/>
    <w:rsid w:val="00460823"/>
    <w:rsid w:val="00460E83"/>
    <w:rsid w:val="00461989"/>
    <w:rsid w:val="00461ABB"/>
    <w:rsid w:val="00462B19"/>
    <w:rsid w:val="00463661"/>
    <w:rsid w:val="004641C0"/>
    <w:rsid w:val="00465CFF"/>
    <w:rsid w:val="00466B00"/>
    <w:rsid w:val="00466BF3"/>
    <w:rsid w:val="00467411"/>
    <w:rsid w:val="0046747D"/>
    <w:rsid w:val="00470CA7"/>
    <w:rsid w:val="004713C8"/>
    <w:rsid w:val="0047266D"/>
    <w:rsid w:val="004729B6"/>
    <w:rsid w:val="00472BAF"/>
    <w:rsid w:val="004736AF"/>
    <w:rsid w:val="00473A60"/>
    <w:rsid w:val="00473B70"/>
    <w:rsid w:val="004749E8"/>
    <w:rsid w:val="00476946"/>
    <w:rsid w:val="0047734D"/>
    <w:rsid w:val="00477891"/>
    <w:rsid w:val="00477B6D"/>
    <w:rsid w:val="00477F59"/>
    <w:rsid w:val="0048000C"/>
    <w:rsid w:val="00480423"/>
    <w:rsid w:val="004806FD"/>
    <w:rsid w:val="00480A66"/>
    <w:rsid w:val="00480B06"/>
    <w:rsid w:val="0048112F"/>
    <w:rsid w:val="0048147A"/>
    <w:rsid w:val="00481CDA"/>
    <w:rsid w:val="00481E39"/>
    <w:rsid w:val="00482AF8"/>
    <w:rsid w:val="00484A96"/>
    <w:rsid w:val="00484CA4"/>
    <w:rsid w:val="00485C9D"/>
    <w:rsid w:val="00485EEB"/>
    <w:rsid w:val="00486237"/>
    <w:rsid w:val="004869F9"/>
    <w:rsid w:val="004904B0"/>
    <w:rsid w:val="004931AE"/>
    <w:rsid w:val="004944CB"/>
    <w:rsid w:val="00495AAE"/>
    <w:rsid w:val="00496345"/>
    <w:rsid w:val="00496588"/>
    <w:rsid w:val="0049685A"/>
    <w:rsid w:val="00496E5F"/>
    <w:rsid w:val="004A08EE"/>
    <w:rsid w:val="004A0953"/>
    <w:rsid w:val="004A1C5A"/>
    <w:rsid w:val="004A332D"/>
    <w:rsid w:val="004A3971"/>
    <w:rsid w:val="004A3FE1"/>
    <w:rsid w:val="004A469B"/>
    <w:rsid w:val="004A4EE1"/>
    <w:rsid w:val="004A5C13"/>
    <w:rsid w:val="004A6210"/>
    <w:rsid w:val="004A765B"/>
    <w:rsid w:val="004A7F13"/>
    <w:rsid w:val="004B0329"/>
    <w:rsid w:val="004B0494"/>
    <w:rsid w:val="004B0640"/>
    <w:rsid w:val="004B2403"/>
    <w:rsid w:val="004B2641"/>
    <w:rsid w:val="004B2B99"/>
    <w:rsid w:val="004B3F75"/>
    <w:rsid w:val="004B5A6B"/>
    <w:rsid w:val="004B66CA"/>
    <w:rsid w:val="004B6796"/>
    <w:rsid w:val="004B70BA"/>
    <w:rsid w:val="004B7C80"/>
    <w:rsid w:val="004C0CAC"/>
    <w:rsid w:val="004C0E10"/>
    <w:rsid w:val="004C1F26"/>
    <w:rsid w:val="004C3AA8"/>
    <w:rsid w:val="004C4080"/>
    <w:rsid w:val="004C4498"/>
    <w:rsid w:val="004C72AD"/>
    <w:rsid w:val="004C736E"/>
    <w:rsid w:val="004C760F"/>
    <w:rsid w:val="004C78BE"/>
    <w:rsid w:val="004C7D79"/>
    <w:rsid w:val="004D009A"/>
    <w:rsid w:val="004D08C7"/>
    <w:rsid w:val="004D0CB9"/>
    <w:rsid w:val="004D0DF8"/>
    <w:rsid w:val="004D125A"/>
    <w:rsid w:val="004D24DB"/>
    <w:rsid w:val="004D263C"/>
    <w:rsid w:val="004D34F1"/>
    <w:rsid w:val="004D489E"/>
    <w:rsid w:val="004D5468"/>
    <w:rsid w:val="004D54C1"/>
    <w:rsid w:val="004D6674"/>
    <w:rsid w:val="004D71D1"/>
    <w:rsid w:val="004D7627"/>
    <w:rsid w:val="004E052C"/>
    <w:rsid w:val="004E1143"/>
    <w:rsid w:val="004E1C0B"/>
    <w:rsid w:val="004E28C8"/>
    <w:rsid w:val="004E38B7"/>
    <w:rsid w:val="004E3CBE"/>
    <w:rsid w:val="004E4BE7"/>
    <w:rsid w:val="004E4C57"/>
    <w:rsid w:val="004E4F72"/>
    <w:rsid w:val="004E54CB"/>
    <w:rsid w:val="004E5FC9"/>
    <w:rsid w:val="004E75DF"/>
    <w:rsid w:val="004F0968"/>
    <w:rsid w:val="004F0BCB"/>
    <w:rsid w:val="004F12C4"/>
    <w:rsid w:val="004F237F"/>
    <w:rsid w:val="004F23EB"/>
    <w:rsid w:val="004F24C0"/>
    <w:rsid w:val="004F2916"/>
    <w:rsid w:val="004F328A"/>
    <w:rsid w:val="004F3E14"/>
    <w:rsid w:val="004F4342"/>
    <w:rsid w:val="004F5121"/>
    <w:rsid w:val="004F5BCA"/>
    <w:rsid w:val="004F7F7B"/>
    <w:rsid w:val="005005B7"/>
    <w:rsid w:val="0050071E"/>
    <w:rsid w:val="0050076F"/>
    <w:rsid w:val="00500C65"/>
    <w:rsid w:val="005024D4"/>
    <w:rsid w:val="005025E9"/>
    <w:rsid w:val="00502698"/>
    <w:rsid w:val="00502ADA"/>
    <w:rsid w:val="00502C49"/>
    <w:rsid w:val="0050426A"/>
    <w:rsid w:val="005058A9"/>
    <w:rsid w:val="00505B7B"/>
    <w:rsid w:val="00506A04"/>
    <w:rsid w:val="00507853"/>
    <w:rsid w:val="00507EBC"/>
    <w:rsid w:val="005103D6"/>
    <w:rsid w:val="00513738"/>
    <w:rsid w:val="00513F8B"/>
    <w:rsid w:val="00514D5A"/>
    <w:rsid w:val="005152D7"/>
    <w:rsid w:val="0051658E"/>
    <w:rsid w:val="00517BCA"/>
    <w:rsid w:val="00517E20"/>
    <w:rsid w:val="005216D4"/>
    <w:rsid w:val="00522678"/>
    <w:rsid w:val="005226B9"/>
    <w:rsid w:val="0052342E"/>
    <w:rsid w:val="005239FE"/>
    <w:rsid w:val="00523A11"/>
    <w:rsid w:val="00524686"/>
    <w:rsid w:val="00524D59"/>
    <w:rsid w:val="0052519D"/>
    <w:rsid w:val="005259EC"/>
    <w:rsid w:val="0052686B"/>
    <w:rsid w:val="005278C5"/>
    <w:rsid w:val="00527B6B"/>
    <w:rsid w:val="00530205"/>
    <w:rsid w:val="00530316"/>
    <w:rsid w:val="005305C1"/>
    <w:rsid w:val="00530806"/>
    <w:rsid w:val="00530BBA"/>
    <w:rsid w:val="005316B6"/>
    <w:rsid w:val="005326BF"/>
    <w:rsid w:val="00532D37"/>
    <w:rsid w:val="005335E1"/>
    <w:rsid w:val="00533690"/>
    <w:rsid w:val="005347A1"/>
    <w:rsid w:val="005347E9"/>
    <w:rsid w:val="00534AE1"/>
    <w:rsid w:val="0053515F"/>
    <w:rsid w:val="00536A5F"/>
    <w:rsid w:val="00536C31"/>
    <w:rsid w:val="00536F54"/>
    <w:rsid w:val="00536FEE"/>
    <w:rsid w:val="00537CF7"/>
    <w:rsid w:val="005400A0"/>
    <w:rsid w:val="00541264"/>
    <w:rsid w:val="00542E93"/>
    <w:rsid w:val="00542FDF"/>
    <w:rsid w:val="0054328B"/>
    <w:rsid w:val="00543E8B"/>
    <w:rsid w:val="00543E9D"/>
    <w:rsid w:val="0054586F"/>
    <w:rsid w:val="00545D97"/>
    <w:rsid w:val="005469DB"/>
    <w:rsid w:val="005471FF"/>
    <w:rsid w:val="0054737E"/>
    <w:rsid w:val="00550109"/>
    <w:rsid w:val="00551140"/>
    <w:rsid w:val="00553911"/>
    <w:rsid w:val="00553BCB"/>
    <w:rsid w:val="00555DF6"/>
    <w:rsid w:val="00555E92"/>
    <w:rsid w:val="00555F23"/>
    <w:rsid w:val="00556CCC"/>
    <w:rsid w:val="00556FD6"/>
    <w:rsid w:val="0055733E"/>
    <w:rsid w:val="005601A8"/>
    <w:rsid w:val="00560FC0"/>
    <w:rsid w:val="0056126B"/>
    <w:rsid w:val="00562312"/>
    <w:rsid w:val="0056383F"/>
    <w:rsid w:val="005667C5"/>
    <w:rsid w:val="005670E1"/>
    <w:rsid w:val="00567BC4"/>
    <w:rsid w:val="005706D9"/>
    <w:rsid w:val="00570BA3"/>
    <w:rsid w:val="00571FAC"/>
    <w:rsid w:val="005721FA"/>
    <w:rsid w:val="00572582"/>
    <w:rsid w:val="00574281"/>
    <w:rsid w:val="00575A59"/>
    <w:rsid w:val="00575A64"/>
    <w:rsid w:val="00576780"/>
    <w:rsid w:val="00580501"/>
    <w:rsid w:val="00580771"/>
    <w:rsid w:val="00580D92"/>
    <w:rsid w:val="00580EC2"/>
    <w:rsid w:val="00581928"/>
    <w:rsid w:val="00582BCA"/>
    <w:rsid w:val="00584104"/>
    <w:rsid w:val="005845D5"/>
    <w:rsid w:val="005859F2"/>
    <w:rsid w:val="00585DDD"/>
    <w:rsid w:val="005866EE"/>
    <w:rsid w:val="00586B88"/>
    <w:rsid w:val="00586E03"/>
    <w:rsid w:val="00587003"/>
    <w:rsid w:val="00587A02"/>
    <w:rsid w:val="00590B4F"/>
    <w:rsid w:val="00591E0B"/>
    <w:rsid w:val="00592FB3"/>
    <w:rsid w:val="00594A18"/>
    <w:rsid w:val="00594B03"/>
    <w:rsid w:val="00595396"/>
    <w:rsid w:val="0059583A"/>
    <w:rsid w:val="00595C6F"/>
    <w:rsid w:val="00596638"/>
    <w:rsid w:val="005A1339"/>
    <w:rsid w:val="005A1DB3"/>
    <w:rsid w:val="005A3C61"/>
    <w:rsid w:val="005A4009"/>
    <w:rsid w:val="005A4315"/>
    <w:rsid w:val="005A466E"/>
    <w:rsid w:val="005A46B5"/>
    <w:rsid w:val="005A50F6"/>
    <w:rsid w:val="005A5B5E"/>
    <w:rsid w:val="005A5EDC"/>
    <w:rsid w:val="005A5FD1"/>
    <w:rsid w:val="005A620F"/>
    <w:rsid w:val="005A62D8"/>
    <w:rsid w:val="005A6A1F"/>
    <w:rsid w:val="005A767F"/>
    <w:rsid w:val="005A7AC3"/>
    <w:rsid w:val="005B2BDA"/>
    <w:rsid w:val="005B3538"/>
    <w:rsid w:val="005B360D"/>
    <w:rsid w:val="005B4949"/>
    <w:rsid w:val="005B570D"/>
    <w:rsid w:val="005B5929"/>
    <w:rsid w:val="005B5B40"/>
    <w:rsid w:val="005B5CF0"/>
    <w:rsid w:val="005B6A67"/>
    <w:rsid w:val="005B72B6"/>
    <w:rsid w:val="005B7B9E"/>
    <w:rsid w:val="005B7DA0"/>
    <w:rsid w:val="005C08C4"/>
    <w:rsid w:val="005C11B3"/>
    <w:rsid w:val="005C1421"/>
    <w:rsid w:val="005C1672"/>
    <w:rsid w:val="005C1A8E"/>
    <w:rsid w:val="005C1B47"/>
    <w:rsid w:val="005C1DE0"/>
    <w:rsid w:val="005C2540"/>
    <w:rsid w:val="005C2E4E"/>
    <w:rsid w:val="005C3354"/>
    <w:rsid w:val="005C3D0C"/>
    <w:rsid w:val="005C3D11"/>
    <w:rsid w:val="005C412E"/>
    <w:rsid w:val="005C421E"/>
    <w:rsid w:val="005C499C"/>
    <w:rsid w:val="005C547D"/>
    <w:rsid w:val="005C5B6C"/>
    <w:rsid w:val="005C66A6"/>
    <w:rsid w:val="005C6D11"/>
    <w:rsid w:val="005C6FC3"/>
    <w:rsid w:val="005D131A"/>
    <w:rsid w:val="005D3D88"/>
    <w:rsid w:val="005D4F3A"/>
    <w:rsid w:val="005D57C8"/>
    <w:rsid w:val="005D609F"/>
    <w:rsid w:val="005D6123"/>
    <w:rsid w:val="005D6A35"/>
    <w:rsid w:val="005E0036"/>
    <w:rsid w:val="005E0B0A"/>
    <w:rsid w:val="005E0BC9"/>
    <w:rsid w:val="005E0F0E"/>
    <w:rsid w:val="005E0FDF"/>
    <w:rsid w:val="005E217A"/>
    <w:rsid w:val="005E25F6"/>
    <w:rsid w:val="005E2C59"/>
    <w:rsid w:val="005E317B"/>
    <w:rsid w:val="005E4FD6"/>
    <w:rsid w:val="005E53F5"/>
    <w:rsid w:val="005E5A56"/>
    <w:rsid w:val="005E76DF"/>
    <w:rsid w:val="005E7A86"/>
    <w:rsid w:val="005E7FC4"/>
    <w:rsid w:val="005F0048"/>
    <w:rsid w:val="005F1348"/>
    <w:rsid w:val="005F185C"/>
    <w:rsid w:val="005F1E6D"/>
    <w:rsid w:val="005F211D"/>
    <w:rsid w:val="005F2957"/>
    <w:rsid w:val="005F3148"/>
    <w:rsid w:val="005F3548"/>
    <w:rsid w:val="005F40A2"/>
    <w:rsid w:val="005F43CC"/>
    <w:rsid w:val="005F4584"/>
    <w:rsid w:val="005F54CD"/>
    <w:rsid w:val="005F5F4B"/>
    <w:rsid w:val="005F730E"/>
    <w:rsid w:val="005F741A"/>
    <w:rsid w:val="006000D3"/>
    <w:rsid w:val="0060101F"/>
    <w:rsid w:val="006018FB"/>
    <w:rsid w:val="00601DC7"/>
    <w:rsid w:val="006022BC"/>
    <w:rsid w:val="00602DE7"/>
    <w:rsid w:val="0060361E"/>
    <w:rsid w:val="006037A3"/>
    <w:rsid w:val="00603BB4"/>
    <w:rsid w:val="0060535E"/>
    <w:rsid w:val="006056C6"/>
    <w:rsid w:val="00605AB1"/>
    <w:rsid w:val="00605D26"/>
    <w:rsid w:val="00606C95"/>
    <w:rsid w:val="00606E91"/>
    <w:rsid w:val="00607869"/>
    <w:rsid w:val="00610109"/>
    <w:rsid w:val="006105C9"/>
    <w:rsid w:val="00611252"/>
    <w:rsid w:val="00611277"/>
    <w:rsid w:val="006112AC"/>
    <w:rsid w:val="00611BF3"/>
    <w:rsid w:val="00611C90"/>
    <w:rsid w:val="006120F5"/>
    <w:rsid w:val="0061311F"/>
    <w:rsid w:val="00613BB3"/>
    <w:rsid w:val="00613C01"/>
    <w:rsid w:val="00613C8C"/>
    <w:rsid w:val="00613C94"/>
    <w:rsid w:val="006144CD"/>
    <w:rsid w:val="00614E55"/>
    <w:rsid w:val="006151AE"/>
    <w:rsid w:val="006152BB"/>
    <w:rsid w:val="006159F8"/>
    <w:rsid w:val="006161D9"/>
    <w:rsid w:val="00616C12"/>
    <w:rsid w:val="00621FDE"/>
    <w:rsid w:val="006224F3"/>
    <w:rsid w:val="00622522"/>
    <w:rsid w:val="00622575"/>
    <w:rsid w:val="00623500"/>
    <w:rsid w:val="00623F18"/>
    <w:rsid w:val="00624382"/>
    <w:rsid w:val="00624EE9"/>
    <w:rsid w:val="00624F48"/>
    <w:rsid w:val="0062584D"/>
    <w:rsid w:val="00625BDE"/>
    <w:rsid w:val="00626112"/>
    <w:rsid w:val="0062611F"/>
    <w:rsid w:val="006272D8"/>
    <w:rsid w:val="0062791B"/>
    <w:rsid w:val="006303CB"/>
    <w:rsid w:val="006305CA"/>
    <w:rsid w:val="00630A56"/>
    <w:rsid w:val="006317CD"/>
    <w:rsid w:val="00633869"/>
    <w:rsid w:val="006349AD"/>
    <w:rsid w:val="00635175"/>
    <w:rsid w:val="006351FE"/>
    <w:rsid w:val="006353EF"/>
    <w:rsid w:val="00635733"/>
    <w:rsid w:val="0063581A"/>
    <w:rsid w:val="006363C8"/>
    <w:rsid w:val="00637DBC"/>
    <w:rsid w:val="006417CB"/>
    <w:rsid w:val="00642200"/>
    <w:rsid w:val="00642234"/>
    <w:rsid w:val="00642390"/>
    <w:rsid w:val="006424FD"/>
    <w:rsid w:val="00642BA0"/>
    <w:rsid w:val="00643760"/>
    <w:rsid w:val="00643A25"/>
    <w:rsid w:val="00643FAC"/>
    <w:rsid w:val="00644E3B"/>
    <w:rsid w:val="006450E1"/>
    <w:rsid w:val="00645D30"/>
    <w:rsid w:val="00646776"/>
    <w:rsid w:val="00647034"/>
    <w:rsid w:val="006504D8"/>
    <w:rsid w:val="00650CDC"/>
    <w:rsid w:val="00651170"/>
    <w:rsid w:val="0065257E"/>
    <w:rsid w:val="00652615"/>
    <w:rsid w:val="00652DD5"/>
    <w:rsid w:val="00652FEC"/>
    <w:rsid w:val="00653046"/>
    <w:rsid w:val="006537B0"/>
    <w:rsid w:val="00653948"/>
    <w:rsid w:val="00653A91"/>
    <w:rsid w:val="00655525"/>
    <w:rsid w:val="00655AF0"/>
    <w:rsid w:val="00655D14"/>
    <w:rsid w:val="006567DB"/>
    <w:rsid w:val="00656829"/>
    <w:rsid w:val="00657658"/>
    <w:rsid w:val="00657690"/>
    <w:rsid w:val="00657DA2"/>
    <w:rsid w:val="00661C38"/>
    <w:rsid w:val="00662106"/>
    <w:rsid w:val="00662F6E"/>
    <w:rsid w:val="0066312B"/>
    <w:rsid w:val="006632EC"/>
    <w:rsid w:val="00665A45"/>
    <w:rsid w:val="006663F1"/>
    <w:rsid w:val="006679E4"/>
    <w:rsid w:val="00670565"/>
    <w:rsid w:val="006705C5"/>
    <w:rsid w:val="006707D3"/>
    <w:rsid w:val="00670EC0"/>
    <w:rsid w:val="00671B94"/>
    <w:rsid w:val="00671C5D"/>
    <w:rsid w:val="00671E3B"/>
    <w:rsid w:val="00672705"/>
    <w:rsid w:val="00672AA8"/>
    <w:rsid w:val="00673CE1"/>
    <w:rsid w:val="00674122"/>
    <w:rsid w:val="006745B4"/>
    <w:rsid w:val="00675D72"/>
    <w:rsid w:val="006766D1"/>
    <w:rsid w:val="006769B3"/>
    <w:rsid w:val="0067722B"/>
    <w:rsid w:val="006772AB"/>
    <w:rsid w:val="00677ABF"/>
    <w:rsid w:val="00680BF6"/>
    <w:rsid w:val="00681335"/>
    <w:rsid w:val="00681341"/>
    <w:rsid w:val="00684139"/>
    <w:rsid w:val="00684334"/>
    <w:rsid w:val="0068449A"/>
    <w:rsid w:val="00685764"/>
    <w:rsid w:val="00685BD4"/>
    <w:rsid w:val="0068648D"/>
    <w:rsid w:val="006867AA"/>
    <w:rsid w:val="00687D9B"/>
    <w:rsid w:val="0069037E"/>
    <w:rsid w:val="006905A6"/>
    <w:rsid w:val="006906A1"/>
    <w:rsid w:val="00690C22"/>
    <w:rsid w:val="00690FE5"/>
    <w:rsid w:val="006914A1"/>
    <w:rsid w:val="00691AF1"/>
    <w:rsid w:val="006923FD"/>
    <w:rsid w:val="00692A3A"/>
    <w:rsid w:val="00692AB6"/>
    <w:rsid w:val="006A0420"/>
    <w:rsid w:val="006A175B"/>
    <w:rsid w:val="006A1FFC"/>
    <w:rsid w:val="006A3B1C"/>
    <w:rsid w:val="006A5593"/>
    <w:rsid w:val="006A5FBD"/>
    <w:rsid w:val="006A634A"/>
    <w:rsid w:val="006A6A7D"/>
    <w:rsid w:val="006A7280"/>
    <w:rsid w:val="006A7CE4"/>
    <w:rsid w:val="006B00FB"/>
    <w:rsid w:val="006B01EF"/>
    <w:rsid w:val="006B0B8D"/>
    <w:rsid w:val="006B2527"/>
    <w:rsid w:val="006B2D80"/>
    <w:rsid w:val="006B31C0"/>
    <w:rsid w:val="006B3668"/>
    <w:rsid w:val="006B3F3D"/>
    <w:rsid w:val="006B6142"/>
    <w:rsid w:val="006B67C0"/>
    <w:rsid w:val="006B6ABD"/>
    <w:rsid w:val="006B6CEB"/>
    <w:rsid w:val="006B7036"/>
    <w:rsid w:val="006B7038"/>
    <w:rsid w:val="006B7C21"/>
    <w:rsid w:val="006B7CC4"/>
    <w:rsid w:val="006C03EA"/>
    <w:rsid w:val="006C08C1"/>
    <w:rsid w:val="006C0BAA"/>
    <w:rsid w:val="006C138D"/>
    <w:rsid w:val="006C17DE"/>
    <w:rsid w:val="006C2842"/>
    <w:rsid w:val="006C3508"/>
    <w:rsid w:val="006C46E6"/>
    <w:rsid w:val="006C4C7C"/>
    <w:rsid w:val="006C5A30"/>
    <w:rsid w:val="006C5DDF"/>
    <w:rsid w:val="006C719A"/>
    <w:rsid w:val="006C783D"/>
    <w:rsid w:val="006C7FED"/>
    <w:rsid w:val="006D0469"/>
    <w:rsid w:val="006D0C86"/>
    <w:rsid w:val="006D16CA"/>
    <w:rsid w:val="006D180A"/>
    <w:rsid w:val="006D1C38"/>
    <w:rsid w:val="006D2582"/>
    <w:rsid w:val="006D2FEE"/>
    <w:rsid w:val="006D3E39"/>
    <w:rsid w:val="006D462E"/>
    <w:rsid w:val="006D46FC"/>
    <w:rsid w:val="006D4A02"/>
    <w:rsid w:val="006D5691"/>
    <w:rsid w:val="006D6229"/>
    <w:rsid w:val="006D632C"/>
    <w:rsid w:val="006D6A9C"/>
    <w:rsid w:val="006D7C01"/>
    <w:rsid w:val="006E015A"/>
    <w:rsid w:val="006E06F5"/>
    <w:rsid w:val="006E0783"/>
    <w:rsid w:val="006E0F42"/>
    <w:rsid w:val="006E15BB"/>
    <w:rsid w:val="006E1852"/>
    <w:rsid w:val="006E2026"/>
    <w:rsid w:val="006E2035"/>
    <w:rsid w:val="006E22A9"/>
    <w:rsid w:val="006E3BEA"/>
    <w:rsid w:val="006E3D46"/>
    <w:rsid w:val="006E4783"/>
    <w:rsid w:val="006E559C"/>
    <w:rsid w:val="006E6864"/>
    <w:rsid w:val="006E738D"/>
    <w:rsid w:val="006E79AA"/>
    <w:rsid w:val="006E7C52"/>
    <w:rsid w:val="006E7E33"/>
    <w:rsid w:val="006E7E8C"/>
    <w:rsid w:val="006F0CFD"/>
    <w:rsid w:val="006F19EC"/>
    <w:rsid w:val="006F1E21"/>
    <w:rsid w:val="006F4545"/>
    <w:rsid w:val="006F4559"/>
    <w:rsid w:val="006F457C"/>
    <w:rsid w:val="006F45E3"/>
    <w:rsid w:val="006F520D"/>
    <w:rsid w:val="006F5468"/>
    <w:rsid w:val="006F5495"/>
    <w:rsid w:val="006F5AB2"/>
    <w:rsid w:val="00700B30"/>
    <w:rsid w:val="00700BFD"/>
    <w:rsid w:val="00700C17"/>
    <w:rsid w:val="007015C2"/>
    <w:rsid w:val="007017E5"/>
    <w:rsid w:val="00701CD4"/>
    <w:rsid w:val="00701D3E"/>
    <w:rsid w:val="007022ED"/>
    <w:rsid w:val="007026E9"/>
    <w:rsid w:val="00702BEA"/>
    <w:rsid w:val="00702E3D"/>
    <w:rsid w:val="00702F1A"/>
    <w:rsid w:val="00705EB4"/>
    <w:rsid w:val="0070695D"/>
    <w:rsid w:val="00706C06"/>
    <w:rsid w:val="00706FAE"/>
    <w:rsid w:val="00707CA4"/>
    <w:rsid w:val="00707DEC"/>
    <w:rsid w:val="00710CAA"/>
    <w:rsid w:val="00711DE6"/>
    <w:rsid w:val="00713696"/>
    <w:rsid w:val="00713D05"/>
    <w:rsid w:val="00713EAB"/>
    <w:rsid w:val="00713FBB"/>
    <w:rsid w:val="0071488D"/>
    <w:rsid w:val="00714CC7"/>
    <w:rsid w:val="00714E61"/>
    <w:rsid w:val="00714EC1"/>
    <w:rsid w:val="00715646"/>
    <w:rsid w:val="00715A55"/>
    <w:rsid w:val="00715C1B"/>
    <w:rsid w:val="00715DEF"/>
    <w:rsid w:val="00716089"/>
    <w:rsid w:val="00716167"/>
    <w:rsid w:val="007165E4"/>
    <w:rsid w:val="007170A4"/>
    <w:rsid w:val="007177DE"/>
    <w:rsid w:val="00720941"/>
    <w:rsid w:val="00720B54"/>
    <w:rsid w:val="00720E26"/>
    <w:rsid w:val="0072144B"/>
    <w:rsid w:val="0072150A"/>
    <w:rsid w:val="00721734"/>
    <w:rsid w:val="00722492"/>
    <w:rsid w:val="00723085"/>
    <w:rsid w:val="007239A6"/>
    <w:rsid w:val="0072463E"/>
    <w:rsid w:val="007252F2"/>
    <w:rsid w:val="00725F63"/>
    <w:rsid w:val="00730F9E"/>
    <w:rsid w:val="007315AA"/>
    <w:rsid w:val="007315B3"/>
    <w:rsid w:val="00732503"/>
    <w:rsid w:val="0073256E"/>
    <w:rsid w:val="00732827"/>
    <w:rsid w:val="00732883"/>
    <w:rsid w:val="007342F4"/>
    <w:rsid w:val="00735520"/>
    <w:rsid w:val="0073553F"/>
    <w:rsid w:val="0073562D"/>
    <w:rsid w:val="00735FB1"/>
    <w:rsid w:val="00736161"/>
    <w:rsid w:val="00736392"/>
    <w:rsid w:val="00737717"/>
    <w:rsid w:val="007405DA"/>
    <w:rsid w:val="00740A72"/>
    <w:rsid w:val="00740CD4"/>
    <w:rsid w:val="00741952"/>
    <w:rsid w:val="00745173"/>
    <w:rsid w:val="00745196"/>
    <w:rsid w:val="00745FEF"/>
    <w:rsid w:val="00746141"/>
    <w:rsid w:val="0074659E"/>
    <w:rsid w:val="00746603"/>
    <w:rsid w:val="007470F1"/>
    <w:rsid w:val="0075068A"/>
    <w:rsid w:val="0075212A"/>
    <w:rsid w:val="00752152"/>
    <w:rsid w:val="00754621"/>
    <w:rsid w:val="007546F3"/>
    <w:rsid w:val="00756608"/>
    <w:rsid w:val="00756D56"/>
    <w:rsid w:val="00757D5F"/>
    <w:rsid w:val="00760782"/>
    <w:rsid w:val="00760C1D"/>
    <w:rsid w:val="00761818"/>
    <w:rsid w:val="00761DF0"/>
    <w:rsid w:val="0076259F"/>
    <w:rsid w:val="00763704"/>
    <w:rsid w:val="00763973"/>
    <w:rsid w:val="00763BC7"/>
    <w:rsid w:val="0076413D"/>
    <w:rsid w:val="00764B48"/>
    <w:rsid w:val="00764BBF"/>
    <w:rsid w:val="00764EEB"/>
    <w:rsid w:val="0076543B"/>
    <w:rsid w:val="0076595B"/>
    <w:rsid w:val="007666C8"/>
    <w:rsid w:val="00766824"/>
    <w:rsid w:val="007676BF"/>
    <w:rsid w:val="00767D95"/>
    <w:rsid w:val="00767E15"/>
    <w:rsid w:val="007711F5"/>
    <w:rsid w:val="0077181F"/>
    <w:rsid w:val="00771B7D"/>
    <w:rsid w:val="007721E2"/>
    <w:rsid w:val="0077253D"/>
    <w:rsid w:val="0077475F"/>
    <w:rsid w:val="00774BD0"/>
    <w:rsid w:val="00775841"/>
    <w:rsid w:val="007764F7"/>
    <w:rsid w:val="00777051"/>
    <w:rsid w:val="00777F36"/>
    <w:rsid w:val="0078077F"/>
    <w:rsid w:val="00780E44"/>
    <w:rsid w:val="00780E91"/>
    <w:rsid w:val="00781EF3"/>
    <w:rsid w:val="007826FD"/>
    <w:rsid w:val="007836DB"/>
    <w:rsid w:val="00783895"/>
    <w:rsid w:val="007849AA"/>
    <w:rsid w:val="00785BA0"/>
    <w:rsid w:val="007860D8"/>
    <w:rsid w:val="00786ACB"/>
    <w:rsid w:val="007873E6"/>
    <w:rsid w:val="007877F4"/>
    <w:rsid w:val="00790096"/>
    <w:rsid w:val="007907D9"/>
    <w:rsid w:val="00790809"/>
    <w:rsid w:val="00790A48"/>
    <w:rsid w:val="007913C1"/>
    <w:rsid w:val="007919FC"/>
    <w:rsid w:val="00791FFE"/>
    <w:rsid w:val="007929A4"/>
    <w:rsid w:val="00792E38"/>
    <w:rsid w:val="007933E2"/>
    <w:rsid w:val="00793592"/>
    <w:rsid w:val="0079466A"/>
    <w:rsid w:val="00794BCA"/>
    <w:rsid w:val="00794BFA"/>
    <w:rsid w:val="00794F0E"/>
    <w:rsid w:val="007952D2"/>
    <w:rsid w:val="00795391"/>
    <w:rsid w:val="00795A4E"/>
    <w:rsid w:val="0079725A"/>
    <w:rsid w:val="007977A3"/>
    <w:rsid w:val="00797BA0"/>
    <w:rsid w:val="007A0BE2"/>
    <w:rsid w:val="007A0C60"/>
    <w:rsid w:val="007A2621"/>
    <w:rsid w:val="007A391F"/>
    <w:rsid w:val="007A3CC6"/>
    <w:rsid w:val="007A4305"/>
    <w:rsid w:val="007A441C"/>
    <w:rsid w:val="007A4F0D"/>
    <w:rsid w:val="007A56E8"/>
    <w:rsid w:val="007A602D"/>
    <w:rsid w:val="007A6072"/>
    <w:rsid w:val="007A6B69"/>
    <w:rsid w:val="007A6F2E"/>
    <w:rsid w:val="007A6F77"/>
    <w:rsid w:val="007A7311"/>
    <w:rsid w:val="007A7D59"/>
    <w:rsid w:val="007B07AF"/>
    <w:rsid w:val="007B0A4D"/>
    <w:rsid w:val="007B0C2E"/>
    <w:rsid w:val="007B1421"/>
    <w:rsid w:val="007B1CCD"/>
    <w:rsid w:val="007B1FB2"/>
    <w:rsid w:val="007B27AB"/>
    <w:rsid w:val="007B2F4D"/>
    <w:rsid w:val="007B3B63"/>
    <w:rsid w:val="007B3CD8"/>
    <w:rsid w:val="007B64BE"/>
    <w:rsid w:val="007B6D75"/>
    <w:rsid w:val="007C0373"/>
    <w:rsid w:val="007C04FA"/>
    <w:rsid w:val="007C0526"/>
    <w:rsid w:val="007C0CD1"/>
    <w:rsid w:val="007C0D88"/>
    <w:rsid w:val="007C11F7"/>
    <w:rsid w:val="007C13C4"/>
    <w:rsid w:val="007C18CD"/>
    <w:rsid w:val="007C1AF0"/>
    <w:rsid w:val="007C52BA"/>
    <w:rsid w:val="007C599D"/>
    <w:rsid w:val="007C66A7"/>
    <w:rsid w:val="007C768C"/>
    <w:rsid w:val="007C7B78"/>
    <w:rsid w:val="007D15DB"/>
    <w:rsid w:val="007D1C83"/>
    <w:rsid w:val="007D1F9A"/>
    <w:rsid w:val="007D2C41"/>
    <w:rsid w:val="007D3BBA"/>
    <w:rsid w:val="007D4849"/>
    <w:rsid w:val="007D49A4"/>
    <w:rsid w:val="007D5323"/>
    <w:rsid w:val="007D53DC"/>
    <w:rsid w:val="007D5D31"/>
    <w:rsid w:val="007D6256"/>
    <w:rsid w:val="007D6379"/>
    <w:rsid w:val="007D6648"/>
    <w:rsid w:val="007D7063"/>
    <w:rsid w:val="007D72B9"/>
    <w:rsid w:val="007D7691"/>
    <w:rsid w:val="007D7D66"/>
    <w:rsid w:val="007E1FBF"/>
    <w:rsid w:val="007E23AE"/>
    <w:rsid w:val="007E396D"/>
    <w:rsid w:val="007E3B49"/>
    <w:rsid w:val="007E4A30"/>
    <w:rsid w:val="007E5D01"/>
    <w:rsid w:val="007E5F98"/>
    <w:rsid w:val="007E6466"/>
    <w:rsid w:val="007E757E"/>
    <w:rsid w:val="007F108B"/>
    <w:rsid w:val="007F14A4"/>
    <w:rsid w:val="007F1AFE"/>
    <w:rsid w:val="007F1D89"/>
    <w:rsid w:val="007F2264"/>
    <w:rsid w:val="007F3614"/>
    <w:rsid w:val="007F5887"/>
    <w:rsid w:val="007F79A7"/>
    <w:rsid w:val="007F7A5B"/>
    <w:rsid w:val="007F7AEC"/>
    <w:rsid w:val="007F7CD2"/>
    <w:rsid w:val="00800405"/>
    <w:rsid w:val="00801703"/>
    <w:rsid w:val="00802938"/>
    <w:rsid w:val="00802B93"/>
    <w:rsid w:val="00803E81"/>
    <w:rsid w:val="00804592"/>
    <w:rsid w:val="00804C65"/>
    <w:rsid w:val="008052ED"/>
    <w:rsid w:val="008073D6"/>
    <w:rsid w:val="008074D7"/>
    <w:rsid w:val="00807B58"/>
    <w:rsid w:val="00810F5E"/>
    <w:rsid w:val="008118FC"/>
    <w:rsid w:val="008119CB"/>
    <w:rsid w:val="008137AB"/>
    <w:rsid w:val="008138A6"/>
    <w:rsid w:val="00815B99"/>
    <w:rsid w:val="008164D4"/>
    <w:rsid w:val="00816910"/>
    <w:rsid w:val="00816D5A"/>
    <w:rsid w:val="00817391"/>
    <w:rsid w:val="0081759C"/>
    <w:rsid w:val="00820B63"/>
    <w:rsid w:val="00821D9E"/>
    <w:rsid w:val="00822364"/>
    <w:rsid w:val="008233AE"/>
    <w:rsid w:val="0082360B"/>
    <w:rsid w:val="0082366F"/>
    <w:rsid w:val="00824D46"/>
    <w:rsid w:val="00826549"/>
    <w:rsid w:val="00826881"/>
    <w:rsid w:val="00826A2D"/>
    <w:rsid w:val="00827250"/>
    <w:rsid w:val="008273AA"/>
    <w:rsid w:val="008278C9"/>
    <w:rsid w:val="0083060F"/>
    <w:rsid w:val="008312F1"/>
    <w:rsid w:val="00831398"/>
    <w:rsid w:val="00831843"/>
    <w:rsid w:val="00832C76"/>
    <w:rsid w:val="00833DBB"/>
    <w:rsid w:val="00833EBB"/>
    <w:rsid w:val="00835219"/>
    <w:rsid w:val="008353C8"/>
    <w:rsid w:val="008358DC"/>
    <w:rsid w:val="00835EF8"/>
    <w:rsid w:val="008367C5"/>
    <w:rsid w:val="0083683D"/>
    <w:rsid w:val="00837107"/>
    <w:rsid w:val="008371E4"/>
    <w:rsid w:val="00840AB6"/>
    <w:rsid w:val="00840CE4"/>
    <w:rsid w:val="00841073"/>
    <w:rsid w:val="0084140B"/>
    <w:rsid w:val="00841557"/>
    <w:rsid w:val="0084165C"/>
    <w:rsid w:val="0084173A"/>
    <w:rsid w:val="00841BA7"/>
    <w:rsid w:val="00841CD1"/>
    <w:rsid w:val="00841E7D"/>
    <w:rsid w:val="00843616"/>
    <w:rsid w:val="00843F8E"/>
    <w:rsid w:val="0084611C"/>
    <w:rsid w:val="00846A5A"/>
    <w:rsid w:val="008479C2"/>
    <w:rsid w:val="00847F4B"/>
    <w:rsid w:val="0085006D"/>
    <w:rsid w:val="0085032C"/>
    <w:rsid w:val="00850FBD"/>
    <w:rsid w:val="0085138B"/>
    <w:rsid w:val="00852254"/>
    <w:rsid w:val="008527A3"/>
    <w:rsid w:val="00852BA2"/>
    <w:rsid w:val="00853E62"/>
    <w:rsid w:val="00854647"/>
    <w:rsid w:val="00854CE0"/>
    <w:rsid w:val="00854DB1"/>
    <w:rsid w:val="00855B8D"/>
    <w:rsid w:val="00855C86"/>
    <w:rsid w:val="00856660"/>
    <w:rsid w:val="00856785"/>
    <w:rsid w:val="00856B4C"/>
    <w:rsid w:val="008573B4"/>
    <w:rsid w:val="00857CAC"/>
    <w:rsid w:val="008601D5"/>
    <w:rsid w:val="0086040C"/>
    <w:rsid w:val="008604C2"/>
    <w:rsid w:val="00860D4B"/>
    <w:rsid w:val="00861143"/>
    <w:rsid w:val="008629A9"/>
    <w:rsid w:val="00862BEF"/>
    <w:rsid w:val="008630D2"/>
    <w:rsid w:val="008630D7"/>
    <w:rsid w:val="00863B03"/>
    <w:rsid w:val="008641FA"/>
    <w:rsid w:val="00864B6E"/>
    <w:rsid w:val="008650D6"/>
    <w:rsid w:val="00866054"/>
    <w:rsid w:val="0086608A"/>
    <w:rsid w:val="00866270"/>
    <w:rsid w:val="00866C6F"/>
    <w:rsid w:val="00867A62"/>
    <w:rsid w:val="00867F21"/>
    <w:rsid w:val="00870510"/>
    <w:rsid w:val="00872422"/>
    <w:rsid w:val="008728A1"/>
    <w:rsid w:val="008730BF"/>
    <w:rsid w:val="00873413"/>
    <w:rsid w:val="00874167"/>
    <w:rsid w:val="00874187"/>
    <w:rsid w:val="0087437B"/>
    <w:rsid w:val="00874845"/>
    <w:rsid w:val="008751A3"/>
    <w:rsid w:val="0087556E"/>
    <w:rsid w:val="0087582D"/>
    <w:rsid w:val="00876FAD"/>
    <w:rsid w:val="0087716B"/>
    <w:rsid w:val="00877D3C"/>
    <w:rsid w:val="00880DF9"/>
    <w:rsid w:val="00881D23"/>
    <w:rsid w:val="00882316"/>
    <w:rsid w:val="008823F2"/>
    <w:rsid w:val="00882E1D"/>
    <w:rsid w:val="0088348B"/>
    <w:rsid w:val="00883731"/>
    <w:rsid w:val="00884E2E"/>
    <w:rsid w:val="008853DE"/>
    <w:rsid w:val="00885839"/>
    <w:rsid w:val="00885D1C"/>
    <w:rsid w:val="008860F0"/>
    <w:rsid w:val="00886E55"/>
    <w:rsid w:val="0088707B"/>
    <w:rsid w:val="0088730B"/>
    <w:rsid w:val="0088792C"/>
    <w:rsid w:val="0089078D"/>
    <w:rsid w:val="00891012"/>
    <w:rsid w:val="00892308"/>
    <w:rsid w:val="00892665"/>
    <w:rsid w:val="008932AA"/>
    <w:rsid w:val="008933E4"/>
    <w:rsid w:val="00893BB4"/>
    <w:rsid w:val="008952F1"/>
    <w:rsid w:val="008956CF"/>
    <w:rsid w:val="00895F2C"/>
    <w:rsid w:val="0089640F"/>
    <w:rsid w:val="00896494"/>
    <w:rsid w:val="008A0F4E"/>
    <w:rsid w:val="008A1735"/>
    <w:rsid w:val="008A2030"/>
    <w:rsid w:val="008A5028"/>
    <w:rsid w:val="008A506E"/>
    <w:rsid w:val="008A5286"/>
    <w:rsid w:val="008A5780"/>
    <w:rsid w:val="008A62FC"/>
    <w:rsid w:val="008A77FC"/>
    <w:rsid w:val="008A7C56"/>
    <w:rsid w:val="008B139D"/>
    <w:rsid w:val="008B273D"/>
    <w:rsid w:val="008B4A54"/>
    <w:rsid w:val="008B50DB"/>
    <w:rsid w:val="008B5B19"/>
    <w:rsid w:val="008B64CF"/>
    <w:rsid w:val="008B69AF"/>
    <w:rsid w:val="008B6BB5"/>
    <w:rsid w:val="008B6CC9"/>
    <w:rsid w:val="008B725D"/>
    <w:rsid w:val="008C007D"/>
    <w:rsid w:val="008C027D"/>
    <w:rsid w:val="008C038A"/>
    <w:rsid w:val="008C039D"/>
    <w:rsid w:val="008C0A0C"/>
    <w:rsid w:val="008C11B0"/>
    <w:rsid w:val="008C20CB"/>
    <w:rsid w:val="008C26B5"/>
    <w:rsid w:val="008C42DC"/>
    <w:rsid w:val="008C4358"/>
    <w:rsid w:val="008C5842"/>
    <w:rsid w:val="008C637A"/>
    <w:rsid w:val="008C741F"/>
    <w:rsid w:val="008D03D6"/>
    <w:rsid w:val="008D1AFE"/>
    <w:rsid w:val="008D2847"/>
    <w:rsid w:val="008D2DDE"/>
    <w:rsid w:val="008D2E61"/>
    <w:rsid w:val="008D3C22"/>
    <w:rsid w:val="008D40E0"/>
    <w:rsid w:val="008D42CE"/>
    <w:rsid w:val="008D4698"/>
    <w:rsid w:val="008D563F"/>
    <w:rsid w:val="008D6167"/>
    <w:rsid w:val="008D63BF"/>
    <w:rsid w:val="008D65BD"/>
    <w:rsid w:val="008D66F6"/>
    <w:rsid w:val="008D6C22"/>
    <w:rsid w:val="008E1857"/>
    <w:rsid w:val="008E1BCD"/>
    <w:rsid w:val="008E2ABC"/>
    <w:rsid w:val="008E39B0"/>
    <w:rsid w:val="008E3B36"/>
    <w:rsid w:val="008E5CC6"/>
    <w:rsid w:val="008E6112"/>
    <w:rsid w:val="008E724F"/>
    <w:rsid w:val="008E7585"/>
    <w:rsid w:val="008E774D"/>
    <w:rsid w:val="008E7A2F"/>
    <w:rsid w:val="008F10FA"/>
    <w:rsid w:val="008F2169"/>
    <w:rsid w:val="008F3A50"/>
    <w:rsid w:val="008F439C"/>
    <w:rsid w:val="008F4482"/>
    <w:rsid w:val="008F4D15"/>
    <w:rsid w:val="008F5AF2"/>
    <w:rsid w:val="008F6143"/>
    <w:rsid w:val="008F65C4"/>
    <w:rsid w:val="008F6D5A"/>
    <w:rsid w:val="008F7442"/>
    <w:rsid w:val="008F76AB"/>
    <w:rsid w:val="008F7F42"/>
    <w:rsid w:val="009003B7"/>
    <w:rsid w:val="0090108A"/>
    <w:rsid w:val="00901FE0"/>
    <w:rsid w:val="009023C6"/>
    <w:rsid w:val="009027AE"/>
    <w:rsid w:val="0090294F"/>
    <w:rsid w:val="00902DA2"/>
    <w:rsid w:val="009039F8"/>
    <w:rsid w:val="00903F11"/>
    <w:rsid w:val="009050DA"/>
    <w:rsid w:val="00905539"/>
    <w:rsid w:val="00906A2C"/>
    <w:rsid w:val="00907D8B"/>
    <w:rsid w:val="009106A8"/>
    <w:rsid w:val="009111A3"/>
    <w:rsid w:val="00911638"/>
    <w:rsid w:val="00911786"/>
    <w:rsid w:val="00911F59"/>
    <w:rsid w:val="009129E5"/>
    <w:rsid w:val="0091343E"/>
    <w:rsid w:val="00913993"/>
    <w:rsid w:val="00914272"/>
    <w:rsid w:val="00914511"/>
    <w:rsid w:val="009150F0"/>
    <w:rsid w:val="00915570"/>
    <w:rsid w:val="00915847"/>
    <w:rsid w:val="00915E8C"/>
    <w:rsid w:val="00916E6C"/>
    <w:rsid w:val="0092011F"/>
    <w:rsid w:val="00920199"/>
    <w:rsid w:val="00921878"/>
    <w:rsid w:val="0092196D"/>
    <w:rsid w:val="00922216"/>
    <w:rsid w:val="00922C25"/>
    <w:rsid w:val="00922DD5"/>
    <w:rsid w:val="00922EE7"/>
    <w:rsid w:val="0092355A"/>
    <w:rsid w:val="009239C1"/>
    <w:rsid w:val="00923A9D"/>
    <w:rsid w:val="00924F19"/>
    <w:rsid w:val="0092508F"/>
    <w:rsid w:val="0092518C"/>
    <w:rsid w:val="0092534B"/>
    <w:rsid w:val="009253D4"/>
    <w:rsid w:val="00925A0F"/>
    <w:rsid w:val="00926185"/>
    <w:rsid w:val="009267EF"/>
    <w:rsid w:val="00927F4E"/>
    <w:rsid w:val="0093046A"/>
    <w:rsid w:val="00931581"/>
    <w:rsid w:val="009325C3"/>
    <w:rsid w:val="00933232"/>
    <w:rsid w:val="0093334E"/>
    <w:rsid w:val="0093364E"/>
    <w:rsid w:val="0093394B"/>
    <w:rsid w:val="00933B02"/>
    <w:rsid w:val="00933B36"/>
    <w:rsid w:val="00935087"/>
    <w:rsid w:val="00935161"/>
    <w:rsid w:val="009356F4"/>
    <w:rsid w:val="00935A0F"/>
    <w:rsid w:val="009361A8"/>
    <w:rsid w:val="009362A8"/>
    <w:rsid w:val="009366B3"/>
    <w:rsid w:val="009367A6"/>
    <w:rsid w:val="00936CD0"/>
    <w:rsid w:val="00941B03"/>
    <w:rsid w:val="00941E69"/>
    <w:rsid w:val="00941F5C"/>
    <w:rsid w:val="0094216C"/>
    <w:rsid w:val="0094249A"/>
    <w:rsid w:val="00942D4A"/>
    <w:rsid w:val="00942E87"/>
    <w:rsid w:val="00943783"/>
    <w:rsid w:val="009446CA"/>
    <w:rsid w:val="00944F50"/>
    <w:rsid w:val="00946462"/>
    <w:rsid w:val="00946B17"/>
    <w:rsid w:val="00946DBD"/>
    <w:rsid w:val="00946E7A"/>
    <w:rsid w:val="00947B9C"/>
    <w:rsid w:val="00947C65"/>
    <w:rsid w:val="00950231"/>
    <w:rsid w:val="00952194"/>
    <w:rsid w:val="009530D2"/>
    <w:rsid w:val="00954F12"/>
    <w:rsid w:val="00955031"/>
    <w:rsid w:val="00955584"/>
    <w:rsid w:val="00956CD4"/>
    <w:rsid w:val="00960805"/>
    <w:rsid w:val="009613D8"/>
    <w:rsid w:val="00962C18"/>
    <w:rsid w:val="00962C28"/>
    <w:rsid w:val="00962F2E"/>
    <w:rsid w:val="00963076"/>
    <w:rsid w:val="0096364D"/>
    <w:rsid w:val="00963944"/>
    <w:rsid w:val="00964A06"/>
    <w:rsid w:val="00964EAA"/>
    <w:rsid w:val="00965B0D"/>
    <w:rsid w:val="00966366"/>
    <w:rsid w:val="00966C7F"/>
    <w:rsid w:val="00967893"/>
    <w:rsid w:val="0097063F"/>
    <w:rsid w:val="00972361"/>
    <w:rsid w:val="00973258"/>
    <w:rsid w:val="0097326B"/>
    <w:rsid w:val="00973813"/>
    <w:rsid w:val="00973B41"/>
    <w:rsid w:val="00973E3D"/>
    <w:rsid w:val="00974866"/>
    <w:rsid w:val="0097496A"/>
    <w:rsid w:val="00974A78"/>
    <w:rsid w:val="00974CE3"/>
    <w:rsid w:val="00974F5B"/>
    <w:rsid w:val="00975051"/>
    <w:rsid w:val="0097638A"/>
    <w:rsid w:val="0097668F"/>
    <w:rsid w:val="00977A75"/>
    <w:rsid w:val="00977D6B"/>
    <w:rsid w:val="00980C35"/>
    <w:rsid w:val="00982001"/>
    <w:rsid w:val="00982221"/>
    <w:rsid w:val="00982976"/>
    <w:rsid w:val="00984151"/>
    <w:rsid w:val="0098658F"/>
    <w:rsid w:val="00986902"/>
    <w:rsid w:val="009870DC"/>
    <w:rsid w:val="009877EC"/>
    <w:rsid w:val="00987B5B"/>
    <w:rsid w:val="00990143"/>
    <w:rsid w:val="00991C4C"/>
    <w:rsid w:val="00991D21"/>
    <w:rsid w:val="00992D5A"/>
    <w:rsid w:val="009933DA"/>
    <w:rsid w:val="009945CF"/>
    <w:rsid w:val="00995BBF"/>
    <w:rsid w:val="0099629E"/>
    <w:rsid w:val="009A0D23"/>
    <w:rsid w:val="009A26EC"/>
    <w:rsid w:val="009A357F"/>
    <w:rsid w:val="009A4C92"/>
    <w:rsid w:val="009A5564"/>
    <w:rsid w:val="009A5C9A"/>
    <w:rsid w:val="009A668F"/>
    <w:rsid w:val="009A6B56"/>
    <w:rsid w:val="009A6C7A"/>
    <w:rsid w:val="009B1886"/>
    <w:rsid w:val="009B22F7"/>
    <w:rsid w:val="009B2BA5"/>
    <w:rsid w:val="009B3AF9"/>
    <w:rsid w:val="009B3BCD"/>
    <w:rsid w:val="009B403B"/>
    <w:rsid w:val="009B4838"/>
    <w:rsid w:val="009B4D66"/>
    <w:rsid w:val="009B4FAD"/>
    <w:rsid w:val="009B5EB0"/>
    <w:rsid w:val="009B71A0"/>
    <w:rsid w:val="009B7AF0"/>
    <w:rsid w:val="009C082D"/>
    <w:rsid w:val="009C09B3"/>
    <w:rsid w:val="009C09D4"/>
    <w:rsid w:val="009C1242"/>
    <w:rsid w:val="009C178B"/>
    <w:rsid w:val="009C382C"/>
    <w:rsid w:val="009C44D3"/>
    <w:rsid w:val="009C491E"/>
    <w:rsid w:val="009C5085"/>
    <w:rsid w:val="009C5208"/>
    <w:rsid w:val="009C58BD"/>
    <w:rsid w:val="009C5C50"/>
    <w:rsid w:val="009D0C18"/>
    <w:rsid w:val="009D0D4E"/>
    <w:rsid w:val="009D1753"/>
    <w:rsid w:val="009D1B54"/>
    <w:rsid w:val="009D1F67"/>
    <w:rsid w:val="009D2853"/>
    <w:rsid w:val="009D2CA6"/>
    <w:rsid w:val="009D32E3"/>
    <w:rsid w:val="009D39E4"/>
    <w:rsid w:val="009D3F2D"/>
    <w:rsid w:val="009D4283"/>
    <w:rsid w:val="009D499C"/>
    <w:rsid w:val="009D4A57"/>
    <w:rsid w:val="009D4AAB"/>
    <w:rsid w:val="009D4EA6"/>
    <w:rsid w:val="009D5368"/>
    <w:rsid w:val="009D53F7"/>
    <w:rsid w:val="009D5444"/>
    <w:rsid w:val="009D5C17"/>
    <w:rsid w:val="009D6F1E"/>
    <w:rsid w:val="009D7788"/>
    <w:rsid w:val="009D7799"/>
    <w:rsid w:val="009D7B5D"/>
    <w:rsid w:val="009E0366"/>
    <w:rsid w:val="009E0706"/>
    <w:rsid w:val="009E0E56"/>
    <w:rsid w:val="009E1AEC"/>
    <w:rsid w:val="009E25C2"/>
    <w:rsid w:val="009E329B"/>
    <w:rsid w:val="009E3655"/>
    <w:rsid w:val="009E46A8"/>
    <w:rsid w:val="009E48B5"/>
    <w:rsid w:val="009E4AC8"/>
    <w:rsid w:val="009E4D51"/>
    <w:rsid w:val="009E4D90"/>
    <w:rsid w:val="009E5168"/>
    <w:rsid w:val="009E562C"/>
    <w:rsid w:val="009E56B6"/>
    <w:rsid w:val="009E6126"/>
    <w:rsid w:val="009E71B6"/>
    <w:rsid w:val="009E7C68"/>
    <w:rsid w:val="009F1333"/>
    <w:rsid w:val="009F26C3"/>
    <w:rsid w:val="009F28E1"/>
    <w:rsid w:val="009F4314"/>
    <w:rsid w:val="009F4506"/>
    <w:rsid w:val="009F4C0F"/>
    <w:rsid w:val="009F547C"/>
    <w:rsid w:val="009F582B"/>
    <w:rsid w:val="009F6B11"/>
    <w:rsid w:val="00A00802"/>
    <w:rsid w:val="00A0081E"/>
    <w:rsid w:val="00A008C8"/>
    <w:rsid w:val="00A01258"/>
    <w:rsid w:val="00A0129D"/>
    <w:rsid w:val="00A02BC6"/>
    <w:rsid w:val="00A03A84"/>
    <w:rsid w:val="00A03ED7"/>
    <w:rsid w:val="00A045A6"/>
    <w:rsid w:val="00A05E99"/>
    <w:rsid w:val="00A07C4E"/>
    <w:rsid w:val="00A07D36"/>
    <w:rsid w:val="00A11475"/>
    <w:rsid w:val="00A11898"/>
    <w:rsid w:val="00A1195F"/>
    <w:rsid w:val="00A12533"/>
    <w:rsid w:val="00A129A3"/>
    <w:rsid w:val="00A135AA"/>
    <w:rsid w:val="00A14306"/>
    <w:rsid w:val="00A14C57"/>
    <w:rsid w:val="00A161D5"/>
    <w:rsid w:val="00A178AC"/>
    <w:rsid w:val="00A17C6B"/>
    <w:rsid w:val="00A202B6"/>
    <w:rsid w:val="00A2110E"/>
    <w:rsid w:val="00A21E10"/>
    <w:rsid w:val="00A24EBB"/>
    <w:rsid w:val="00A257C5"/>
    <w:rsid w:val="00A25D40"/>
    <w:rsid w:val="00A25FCD"/>
    <w:rsid w:val="00A2746E"/>
    <w:rsid w:val="00A2760A"/>
    <w:rsid w:val="00A27E00"/>
    <w:rsid w:val="00A3077F"/>
    <w:rsid w:val="00A316B8"/>
    <w:rsid w:val="00A31707"/>
    <w:rsid w:val="00A3264F"/>
    <w:rsid w:val="00A327FD"/>
    <w:rsid w:val="00A32F02"/>
    <w:rsid w:val="00A33D60"/>
    <w:rsid w:val="00A33F4C"/>
    <w:rsid w:val="00A349D8"/>
    <w:rsid w:val="00A350A2"/>
    <w:rsid w:val="00A35677"/>
    <w:rsid w:val="00A35760"/>
    <w:rsid w:val="00A359DC"/>
    <w:rsid w:val="00A36BA1"/>
    <w:rsid w:val="00A36C3C"/>
    <w:rsid w:val="00A37207"/>
    <w:rsid w:val="00A37EBC"/>
    <w:rsid w:val="00A403A4"/>
    <w:rsid w:val="00A40AA9"/>
    <w:rsid w:val="00A40B4C"/>
    <w:rsid w:val="00A417E1"/>
    <w:rsid w:val="00A4248B"/>
    <w:rsid w:val="00A42906"/>
    <w:rsid w:val="00A43381"/>
    <w:rsid w:val="00A44D18"/>
    <w:rsid w:val="00A45BB8"/>
    <w:rsid w:val="00A4621D"/>
    <w:rsid w:val="00A47C81"/>
    <w:rsid w:val="00A50563"/>
    <w:rsid w:val="00A51139"/>
    <w:rsid w:val="00A511D2"/>
    <w:rsid w:val="00A5193B"/>
    <w:rsid w:val="00A51CC5"/>
    <w:rsid w:val="00A5371A"/>
    <w:rsid w:val="00A537F0"/>
    <w:rsid w:val="00A53C4A"/>
    <w:rsid w:val="00A553FF"/>
    <w:rsid w:val="00A556A7"/>
    <w:rsid w:val="00A55FFF"/>
    <w:rsid w:val="00A56017"/>
    <w:rsid w:val="00A561DE"/>
    <w:rsid w:val="00A56B67"/>
    <w:rsid w:val="00A5736F"/>
    <w:rsid w:val="00A6063C"/>
    <w:rsid w:val="00A62C99"/>
    <w:rsid w:val="00A62FFB"/>
    <w:rsid w:val="00A63473"/>
    <w:rsid w:val="00A64294"/>
    <w:rsid w:val="00A642BB"/>
    <w:rsid w:val="00A6462F"/>
    <w:rsid w:val="00A718E2"/>
    <w:rsid w:val="00A71C7D"/>
    <w:rsid w:val="00A722D1"/>
    <w:rsid w:val="00A729FB"/>
    <w:rsid w:val="00A72BF2"/>
    <w:rsid w:val="00A73355"/>
    <w:rsid w:val="00A74E25"/>
    <w:rsid w:val="00A74EA6"/>
    <w:rsid w:val="00A76113"/>
    <w:rsid w:val="00A77648"/>
    <w:rsid w:val="00A77AAB"/>
    <w:rsid w:val="00A80387"/>
    <w:rsid w:val="00A813CF"/>
    <w:rsid w:val="00A818B8"/>
    <w:rsid w:val="00A820B5"/>
    <w:rsid w:val="00A82DA5"/>
    <w:rsid w:val="00A8385F"/>
    <w:rsid w:val="00A87492"/>
    <w:rsid w:val="00A8776F"/>
    <w:rsid w:val="00A9001D"/>
    <w:rsid w:val="00A90418"/>
    <w:rsid w:val="00A90D6D"/>
    <w:rsid w:val="00A90D8E"/>
    <w:rsid w:val="00A91CCB"/>
    <w:rsid w:val="00A91E33"/>
    <w:rsid w:val="00A922B5"/>
    <w:rsid w:val="00A923FA"/>
    <w:rsid w:val="00A92F0C"/>
    <w:rsid w:val="00A93FD4"/>
    <w:rsid w:val="00A946EA"/>
    <w:rsid w:val="00A94E29"/>
    <w:rsid w:val="00A95222"/>
    <w:rsid w:val="00A953AA"/>
    <w:rsid w:val="00A95BE2"/>
    <w:rsid w:val="00A95EFD"/>
    <w:rsid w:val="00A969D6"/>
    <w:rsid w:val="00A96BB2"/>
    <w:rsid w:val="00A96C66"/>
    <w:rsid w:val="00A96CA1"/>
    <w:rsid w:val="00AA07C0"/>
    <w:rsid w:val="00AA0DA2"/>
    <w:rsid w:val="00AA17D8"/>
    <w:rsid w:val="00AA1B05"/>
    <w:rsid w:val="00AA1CBA"/>
    <w:rsid w:val="00AA250D"/>
    <w:rsid w:val="00AA2586"/>
    <w:rsid w:val="00AA2B35"/>
    <w:rsid w:val="00AA2F79"/>
    <w:rsid w:val="00AA3CC8"/>
    <w:rsid w:val="00AA4059"/>
    <w:rsid w:val="00AA48AB"/>
    <w:rsid w:val="00AA5935"/>
    <w:rsid w:val="00AA5B99"/>
    <w:rsid w:val="00AA5DA5"/>
    <w:rsid w:val="00AB041B"/>
    <w:rsid w:val="00AB0447"/>
    <w:rsid w:val="00AB0D93"/>
    <w:rsid w:val="00AB109B"/>
    <w:rsid w:val="00AB19C0"/>
    <w:rsid w:val="00AB1FCE"/>
    <w:rsid w:val="00AB2883"/>
    <w:rsid w:val="00AB373C"/>
    <w:rsid w:val="00AB40A5"/>
    <w:rsid w:val="00AB43C5"/>
    <w:rsid w:val="00AB4972"/>
    <w:rsid w:val="00AB5B53"/>
    <w:rsid w:val="00AB5B67"/>
    <w:rsid w:val="00AB67D5"/>
    <w:rsid w:val="00AB693E"/>
    <w:rsid w:val="00AB7352"/>
    <w:rsid w:val="00AB7C30"/>
    <w:rsid w:val="00AC08D4"/>
    <w:rsid w:val="00AC0EA4"/>
    <w:rsid w:val="00AC156D"/>
    <w:rsid w:val="00AC1D0C"/>
    <w:rsid w:val="00AC234C"/>
    <w:rsid w:val="00AC345F"/>
    <w:rsid w:val="00AC4141"/>
    <w:rsid w:val="00AC4B09"/>
    <w:rsid w:val="00AC52FD"/>
    <w:rsid w:val="00AC5AD2"/>
    <w:rsid w:val="00AC5C6E"/>
    <w:rsid w:val="00AC5EEA"/>
    <w:rsid w:val="00AC7F41"/>
    <w:rsid w:val="00AC7FE5"/>
    <w:rsid w:val="00AD088D"/>
    <w:rsid w:val="00AD1BB5"/>
    <w:rsid w:val="00AD21AD"/>
    <w:rsid w:val="00AD3C38"/>
    <w:rsid w:val="00AD3FA4"/>
    <w:rsid w:val="00AD43B7"/>
    <w:rsid w:val="00AD48EC"/>
    <w:rsid w:val="00AD4E7F"/>
    <w:rsid w:val="00AD5D33"/>
    <w:rsid w:val="00AD60AF"/>
    <w:rsid w:val="00AE0B0E"/>
    <w:rsid w:val="00AE1C93"/>
    <w:rsid w:val="00AE3908"/>
    <w:rsid w:val="00AE707F"/>
    <w:rsid w:val="00AE795F"/>
    <w:rsid w:val="00AF0CFA"/>
    <w:rsid w:val="00AF1D13"/>
    <w:rsid w:val="00AF248B"/>
    <w:rsid w:val="00AF2583"/>
    <w:rsid w:val="00AF2974"/>
    <w:rsid w:val="00AF2B49"/>
    <w:rsid w:val="00AF384C"/>
    <w:rsid w:val="00AF3A0B"/>
    <w:rsid w:val="00AF3BE7"/>
    <w:rsid w:val="00AF5F97"/>
    <w:rsid w:val="00AF71B2"/>
    <w:rsid w:val="00B012AC"/>
    <w:rsid w:val="00B02D7B"/>
    <w:rsid w:val="00B038B0"/>
    <w:rsid w:val="00B05806"/>
    <w:rsid w:val="00B0581E"/>
    <w:rsid w:val="00B06E49"/>
    <w:rsid w:val="00B073CF"/>
    <w:rsid w:val="00B07638"/>
    <w:rsid w:val="00B0787B"/>
    <w:rsid w:val="00B11026"/>
    <w:rsid w:val="00B11DEE"/>
    <w:rsid w:val="00B127E6"/>
    <w:rsid w:val="00B1295B"/>
    <w:rsid w:val="00B12F4B"/>
    <w:rsid w:val="00B1302F"/>
    <w:rsid w:val="00B13922"/>
    <w:rsid w:val="00B13CD7"/>
    <w:rsid w:val="00B14408"/>
    <w:rsid w:val="00B144BD"/>
    <w:rsid w:val="00B1498B"/>
    <w:rsid w:val="00B14C08"/>
    <w:rsid w:val="00B14E61"/>
    <w:rsid w:val="00B14FEC"/>
    <w:rsid w:val="00B15158"/>
    <w:rsid w:val="00B15396"/>
    <w:rsid w:val="00B154A7"/>
    <w:rsid w:val="00B15678"/>
    <w:rsid w:val="00B15FB6"/>
    <w:rsid w:val="00B1626A"/>
    <w:rsid w:val="00B17CF2"/>
    <w:rsid w:val="00B20918"/>
    <w:rsid w:val="00B20C0B"/>
    <w:rsid w:val="00B217EC"/>
    <w:rsid w:val="00B21A3B"/>
    <w:rsid w:val="00B22D7D"/>
    <w:rsid w:val="00B232FB"/>
    <w:rsid w:val="00B2380C"/>
    <w:rsid w:val="00B25044"/>
    <w:rsid w:val="00B25789"/>
    <w:rsid w:val="00B273F3"/>
    <w:rsid w:val="00B300DF"/>
    <w:rsid w:val="00B30511"/>
    <w:rsid w:val="00B3078E"/>
    <w:rsid w:val="00B307E0"/>
    <w:rsid w:val="00B31B59"/>
    <w:rsid w:val="00B3263A"/>
    <w:rsid w:val="00B32D91"/>
    <w:rsid w:val="00B34707"/>
    <w:rsid w:val="00B347D1"/>
    <w:rsid w:val="00B34A00"/>
    <w:rsid w:val="00B353FF"/>
    <w:rsid w:val="00B35C6C"/>
    <w:rsid w:val="00B37DDE"/>
    <w:rsid w:val="00B404FD"/>
    <w:rsid w:val="00B41D74"/>
    <w:rsid w:val="00B429A2"/>
    <w:rsid w:val="00B42F01"/>
    <w:rsid w:val="00B438EF"/>
    <w:rsid w:val="00B4423A"/>
    <w:rsid w:val="00B44CD3"/>
    <w:rsid w:val="00B453F0"/>
    <w:rsid w:val="00B46158"/>
    <w:rsid w:val="00B47DEE"/>
    <w:rsid w:val="00B47E15"/>
    <w:rsid w:val="00B501BE"/>
    <w:rsid w:val="00B52A97"/>
    <w:rsid w:val="00B54694"/>
    <w:rsid w:val="00B55657"/>
    <w:rsid w:val="00B55F8D"/>
    <w:rsid w:val="00B56CE4"/>
    <w:rsid w:val="00B603B2"/>
    <w:rsid w:val="00B606E8"/>
    <w:rsid w:val="00B613E7"/>
    <w:rsid w:val="00B6216A"/>
    <w:rsid w:val="00B62AC3"/>
    <w:rsid w:val="00B62D90"/>
    <w:rsid w:val="00B630FD"/>
    <w:rsid w:val="00B635C8"/>
    <w:rsid w:val="00B64CEE"/>
    <w:rsid w:val="00B64E24"/>
    <w:rsid w:val="00B67B4D"/>
    <w:rsid w:val="00B70147"/>
    <w:rsid w:val="00B70EB2"/>
    <w:rsid w:val="00B7261D"/>
    <w:rsid w:val="00B7289F"/>
    <w:rsid w:val="00B73ACD"/>
    <w:rsid w:val="00B7402F"/>
    <w:rsid w:val="00B74F3D"/>
    <w:rsid w:val="00B75405"/>
    <w:rsid w:val="00B75D54"/>
    <w:rsid w:val="00B772EC"/>
    <w:rsid w:val="00B77AFC"/>
    <w:rsid w:val="00B8049D"/>
    <w:rsid w:val="00B80827"/>
    <w:rsid w:val="00B810D0"/>
    <w:rsid w:val="00B81416"/>
    <w:rsid w:val="00B81D2C"/>
    <w:rsid w:val="00B82529"/>
    <w:rsid w:val="00B82D8E"/>
    <w:rsid w:val="00B82E88"/>
    <w:rsid w:val="00B832A3"/>
    <w:rsid w:val="00B8396F"/>
    <w:rsid w:val="00B83A22"/>
    <w:rsid w:val="00B84261"/>
    <w:rsid w:val="00B84D2F"/>
    <w:rsid w:val="00B8624C"/>
    <w:rsid w:val="00B863A2"/>
    <w:rsid w:val="00B87182"/>
    <w:rsid w:val="00B876B0"/>
    <w:rsid w:val="00B8776B"/>
    <w:rsid w:val="00B87F06"/>
    <w:rsid w:val="00B90100"/>
    <w:rsid w:val="00B90531"/>
    <w:rsid w:val="00B90B42"/>
    <w:rsid w:val="00B90CCA"/>
    <w:rsid w:val="00B9220C"/>
    <w:rsid w:val="00B92969"/>
    <w:rsid w:val="00B93A9F"/>
    <w:rsid w:val="00B940CC"/>
    <w:rsid w:val="00B94A0B"/>
    <w:rsid w:val="00B957DE"/>
    <w:rsid w:val="00B95C46"/>
    <w:rsid w:val="00B964D0"/>
    <w:rsid w:val="00B96C8A"/>
    <w:rsid w:val="00B96CF0"/>
    <w:rsid w:val="00B97BF8"/>
    <w:rsid w:val="00B97EA9"/>
    <w:rsid w:val="00B97EAC"/>
    <w:rsid w:val="00BA0B25"/>
    <w:rsid w:val="00BA0E0F"/>
    <w:rsid w:val="00BA153F"/>
    <w:rsid w:val="00BA1B94"/>
    <w:rsid w:val="00BA1E22"/>
    <w:rsid w:val="00BA3661"/>
    <w:rsid w:val="00BA4AB9"/>
    <w:rsid w:val="00BA4F2A"/>
    <w:rsid w:val="00BA4FB6"/>
    <w:rsid w:val="00BA51ED"/>
    <w:rsid w:val="00BA592E"/>
    <w:rsid w:val="00BA6A4C"/>
    <w:rsid w:val="00BA7D37"/>
    <w:rsid w:val="00BB0659"/>
    <w:rsid w:val="00BB0A54"/>
    <w:rsid w:val="00BB1037"/>
    <w:rsid w:val="00BB10B7"/>
    <w:rsid w:val="00BB1788"/>
    <w:rsid w:val="00BB1A06"/>
    <w:rsid w:val="00BB2EF6"/>
    <w:rsid w:val="00BB35E3"/>
    <w:rsid w:val="00BB3C4B"/>
    <w:rsid w:val="00BB4F27"/>
    <w:rsid w:val="00BB51DB"/>
    <w:rsid w:val="00BB532C"/>
    <w:rsid w:val="00BB5471"/>
    <w:rsid w:val="00BB5A0D"/>
    <w:rsid w:val="00BB7AD6"/>
    <w:rsid w:val="00BC036E"/>
    <w:rsid w:val="00BC04D5"/>
    <w:rsid w:val="00BC213A"/>
    <w:rsid w:val="00BC23F9"/>
    <w:rsid w:val="00BC241D"/>
    <w:rsid w:val="00BC2652"/>
    <w:rsid w:val="00BC2ADC"/>
    <w:rsid w:val="00BC526C"/>
    <w:rsid w:val="00BC53B3"/>
    <w:rsid w:val="00BC5E50"/>
    <w:rsid w:val="00BC6D66"/>
    <w:rsid w:val="00BC70A9"/>
    <w:rsid w:val="00BC720A"/>
    <w:rsid w:val="00BD1AC2"/>
    <w:rsid w:val="00BD1DEA"/>
    <w:rsid w:val="00BD2222"/>
    <w:rsid w:val="00BD2A7C"/>
    <w:rsid w:val="00BD36D4"/>
    <w:rsid w:val="00BD3865"/>
    <w:rsid w:val="00BD61D6"/>
    <w:rsid w:val="00BD6CD3"/>
    <w:rsid w:val="00BD6F24"/>
    <w:rsid w:val="00BD70AB"/>
    <w:rsid w:val="00BD7241"/>
    <w:rsid w:val="00BD7321"/>
    <w:rsid w:val="00BD779C"/>
    <w:rsid w:val="00BE0195"/>
    <w:rsid w:val="00BE0A19"/>
    <w:rsid w:val="00BE25F9"/>
    <w:rsid w:val="00BE29D7"/>
    <w:rsid w:val="00BE2FF7"/>
    <w:rsid w:val="00BE3DCF"/>
    <w:rsid w:val="00BE44E9"/>
    <w:rsid w:val="00BE572B"/>
    <w:rsid w:val="00BE6CDB"/>
    <w:rsid w:val="00BE7308"/>
    <w:rsid w:val="00BE734E"/>
    <w:rsid w:val="00BE7DD6"/>
    <w:rsid w:val="00BF19A0"/>
    <w:rsid w:val="00BF1F38"/>
    <w:rsid w:val="00BF25A8"/>
    <w:rsid w:val="00BF280D"/>
    <w:rsid w:val="00BF2ABF"/>
    <w:rsid w:val="00BF4432"/>
    <w:rsid w:val="00BF52C4"/>
    <w:rsid w:val="00BF55D4"/>
    <w:rsid w:val="00BF5B8A"/>
    <w:rsid w:val="00BF60C4"/>
    <w:rsid w:val="00BF6242"/>
    <w:rsid w:val="00BF7462"/>
    <w:rsid w:val="00BF7702"/>
    <w:rsid w:val="00C00035"/>
    <w:rsid w:val="00C01BE1"/>
    <w:rsid w:val="00C0207A"/>
    <w:rsid w:val="00C02BB7"/>
    <w:rsid w:val="00C02C2E"/>
    <w:rsid w:val="00C03605"/>
    <w:rsid w:val="00C03F8E"/>
    <w:rsid w:val="00C042A3"/>
    <w:rsid w:val="00C0459C"/>
    <w:rsid w:val="00C04A53"/>
    <w:rsid w:val="00C04E79"/>
    <w:rsid w:val="00C05B97"/>
    <w:rsid w:val="00C067BA"/>
    <w:rsid w:val="00C06D5F"/>
    <w:rsid w:val="00C103C2"/>
    <w:rsid w:val="00C10497"/>
    <w:rsid w:val="00C119C2"/>
    <w:rsid w:val="00C12026"/>
    <w:rsid w:val="00C12E9A"/>
    <w:rsid w:val="00C1303D"/>
    <w:rsid w:val="00C13D08"/>
    <w:rsid w:val="00C13F4D"/>
    <w:rsid w:val="00C1429E"/>
    <w:rsid w:val="00C145F9"/>
    <w:rsid w:val="00C1460D"/>
    <w:rsid w:val="00C14EC8"/>
    <w:rsid w:val="00C15C8D"/>
    <w:rsid w:val="00C16423"/>
    <w:rsid w:val="00C16BC8"/>
    <w:rsid w:val="00C175E7"/>
    <w:rsid w:val="00C17841"/>
    <w:rsid w:val="00C21EBE"/>
    <w:rsid w:val="00C2250A"/>
    <w:rsid w:val="00C236F8"/>
    <w:rsid w:val="00C23A64"/>
    <w:rsid w:val="00C23B5D"/>
    <w:rsid w:val="00C23BFA"/>
    <w:rsid w:val="00C2550F"/>
    <w:rsid w:val="00C260B1"/>
    <w:rsid w:val="00C26504"/>
    <w:rsid w:val="00C2658A"/>
    <w:rsid w:val="00C2673E"/>
    <w:rsid w:val="00C27138"/>
    <w:rsid w:val="00C30358"/>
    <w:rsid w:val="00C31232"/>
    <w:rsid w:val="00C31D38"/>
    <w:rsid w:val="00C33934"/>
    <w:rsid w:val="00C34834"/>
    <w:rsid w:val="00C34CD8"/>
    <w:rsid w:val="00C35607"/>
    <w:rsid w:val="00C364D5"/>
    <w:rsid w:val="00C3704A"/>
    <w:rsid w:val="00C37758"/>
    <w:rsid w:val="00C379C9"/>
    <w:rsid w:val="00C40419"/>
    <w:rsid w:val="00C43445"/>
    <w:rsid w:val="00C43963"/>
    <w:rsid w:val="00C444C5"/>
    <w:rsid w:val="00C453AB"/>
    <w:rsid w:val="00C465D0"/>
    <w:rsid w:val="00C46FCA"/>
    <w:rsid w:val="00C506F3"/>
    <w:rsid w:val="00C50FD8"/>
    <w:rsid w:val="00C5150D"/>
    <w:rsid w:val="00C538C5"/>
    <w:rsid w:val="00C556ED"/>
    <w:rsid w:val="00C55EDF"/>
    <w:rsid w:val="00C55FB2"/>
    <w:rsid w:val="00C56D3C"/>
    <w:rsid w:val="00C56F75"/>
    <w:rsid w:val="00C57D94"/>
    <w:rsid w:val="00C616CB"/>
    <w:rsid w:val="00C619E9"/>
    <w:rsid w:val="00C619F9"/>
    <w:rsid w:val="00C61A7E"/>
    <w:rsid w:val="00C61C0F"/>
    <w:rsid w:val="00C63A25"/>
    <w:rsid w:val="00C645DE"/>
    <w:rsid w:val="00C648FD"/>
    <w:rsid w:val="00C65040"/>
    <w:rsid w:val="00C658AB"/>
    <w:rsid w:val="00C658E4"/>
    <w:rsid w:val="00C6676D"/>
    <w:rsid w:val="00C66D6E"/>
    <w:rsid w:val="00C674F8"/>
    <w:rsid w:val="00C67F36"/>
    <w:rsid w:val="00C67FF1"/>
    <w:rsid w:val="00C708F4"/>
    <w:rsid w:val="00C70AA0"/>
    <w:rsid w:val="00C70F71"/>
    <w:rsid w:val="00C70F8B"/>
    <w:rsid w:val="00C71558"/>
    <w:rsid w:val="00C72453"/>
    <w:rsid w:val="00C74219"/>
    <w:rsid w:val="00C74E81"/>
    <w:rsid w:val="00C7552D"/>
    <w:rsid w:val="00C75939"/>
    <w:rsid w:val="00C75CC4"/>
    <w:rsid w:val="00C76277"/>
    <w:rsid w:val="00C76931"/>
    <w:rsid w:val="00C77295"/>
    <w:rsid w:val="00C77451"/>
    <w:rsid w:val="00C8057B"/>
    <w:rsid w:val="00C80D46"/>
    <w:rsid w:val="00C81349"/>
    <w:rsid w:val="00C814C8"/>
    <w:rsid w:val="00C82A96"/>
    <w:rsid w:val="00C83BF9"/>
    <w:rsid w:val="00C84070"/>
    <w:rsid w:val="00C851CE"/>
    <w:rsid w:val="00C85280"/>
    <w:rsid w:val="00C852D7"/>
    <w:rsid w:val="00C85427"/>
    <w:rsid w:val="00C85464"/>
    <w:rsid w:val="00C86018"/>
    <w:rsid w:val="00C866BA"/>
    <w:rsid w:val="00C86FC1"/>
    <w:rsid w:val="00C9094E"/>
    <w:rsid w:val="00C909B0"/>
    <w:rsid w:val="00C9276C"/>
    <w:rsid w:val="00C934C6"/>
    <w:rsid w:val="00C9376F"/>
    <w:rsid w:val="00C93773"/>
    <w:rsid w:val="00C94629"/>
    <w:rsid w:val="00C94E10"/>
    <w:rsid w:val="00C95760"/>
    <w:rsid w:val="00C95C11"/>
    <w:rsid w:val="00C96522"/>
    <w:rsid w:val="00C9669F"/>
    <w:rsid w:val="00C96A34"/>
    <w:rsid w:val="00C96BC3"/>
    <w:rsid w:val="00C976C3"/>
    <w:rsid w:val="00C9773D"/>
    <w:rsid w:val="00CA088D"/>
    <w:rsid w:val="00CA13D2"/>
    <w:rsid w:val="00CA3CE0"/>
    <w:rsid w:val="00CA3CEF"/>
    <w:rsid w:val="00CA446D"/>
    <w:rsid w:val="00CA629D"/>
    <w:rsid w:val="00CA6C6E"/>
    <w:rsid w:val="00CB079D"/>
    <w:rsid w:val="00CB0D49"/>
    <w:rsid w:val="00CB1A03"/>
    <w:rsid w:val="00CB1F24"/>
    <w:rsid w:val="00CB2B25"/>
    <w:rsid w:val="00CB304C"/>
    <w:rsid w:val="00CB4123"/>
    <w:rsid w:val="00CB471F"/>
    <w:rsid w:val="00CB4B2B"/>
    <w:rsid w:val="00CB4E07"/>
    <w:rsid w:val="00CB62D2"/>
    <w:rsid w:val="00CB79FC"/>
    <w:rsid w:val="00CC0C28"/>
    <w:rsid w:val="00CC18DF"/>
    <w:rsid w:val="00CC27B6"/>
    <w:rsid w:val="00CC2E96"/>
    <w:rsid w:val="00CC2FC0"/>
    <w:rsid w:val="00CC39B6"/>
    <w:rsid w:val="00CC3E5D"/>
    <w:rsid w:val="00CC42D7"/>
    <w:rsid w:val="00CC4948"/>
    <w:rsid w:val="00CC5510"/>
    <w:rsid w:val="00CC5703"/>
    <w:rsid w:val="00CC599C"/>
    <w:rsid w:val="00CC5A63"/>
    <w:rsid w:val="00CC5DE0"/>
    <w:rsid w:val="00CC5EF7"/>
    <w:rsid w:val="00CC73EF"/>
    <w:rsid w:val="00CC7E86"/>
    <w:rsid w:val="00CD08F1"/>
    <w:rsid w:val="00CD0C84"/>
    <w:rsid w:val="00CD0E5D"/>
    <w:rsid w:val="00CD1C7E"/>
    <w:rsid w:val="00CD2122"/>
    <w:rsid w:val="00CD4692"/>
    <w:rsid w:val="00CD4F31"/>
    <w:rsid w:val="00CD4F41"/>
    <w:rsid w:val="00CD69D3"/>
    <w:rsid w:val="00CE032A"/>
    <w:rsid w:val="00CE1734"/>
    <w:rsid w:val="00CE18A8"/>
    <w:rsid w:val="00CE2521"/>
    <w:rsid w:val="00CE306A"/>
    <w:rsid w:val="00CE322D"/>
    <w:rsid w:val="00CE4B34"/>
    <w:rsid w:val="00CE51E2"/>
    <w:rsid w:val="00CE5A66"/>
    <w:rsid w:val="00CE6423"/>
    <w:rsid w:val="00CE655B"/>
    <w:rsid w:val="00CE65CC"/>
    <w:rsid w:val="00CE71B0"/>
    <w:rsid w:val="00CE77C6"/>
    <w:rsid w:val="00CF019A"/>
    <w:rsid w:val="00CF1198"/>
    <w:rsid w:val="00CF16BA"/>
    <w:rsid w:val="00CF1D63"/>
    <w:rsid w:val="00CF35D0"/>
    <w:rsid w:val="00CF3C16"/>
    <w:rsid w:val="00CF4376"/>
    <w:rsid w:val="00CF597D"/>
    <w:rsid w:val="00CF6C31"/>
    <w:rsid w:val="00CF7D50"/>
    <w:rsid w:val="00D0057E"/>
    <w:rsid w:val="00D00594"/>
    <w:rsid w:val="00D0070C"/>
    <w:rsid w:val="00D0071A"/>
    <w:rsid w:val="00D01356"/>
    <w:rsid w:val="00D014D0"/>
    <w:rsid w:val="00D028F4"/>
    <w:rsid w:val="00D02DAA"/>
    <w:rsid w:val="00D02FE4"/>
    <w:rsid w:val="00D034D4"/>
    <w:rsid w:val="00D039D0"/>
    <w:rsid w:val="00D04336"/>
    <w:rsid w:val="00D043AC"/>
    <w:rsid w:val="00D04BE9"/>
    <w:rsid w:val="00D04CC5"/>
    <w:rsid w:val="00D05356"/>
    <w:rsid w:val="00D055B2"/>
    <w:rsid w:val="00D0596D"/>
    <w:rsid w:val="00D05DFD"/>
    <w:rsid w:val="00D06813"/>
    <w:rsid w:val="00D06881"/>
    <w:rsid w:val="00D10215"/>
    <w:rsid w:val="00D120EB"/>
    <w:rsid w:val="00D1255D"/>
    <w:rsid w:val="00D13228"/>
    <w:rsid w:val="00D133EB"/>
    <w:rsid w:val="00D13A49"/>
    <w:rsid w:val="00D13FF1"/>
    <w:rsid w:val="00D14AB9"/>
    <w:rsid w:val="00D15A6D"/>
    <w:rsid w:val="00D1670E"/>
    <w:rsid w:val="00D16DAC"/>
    <w:rsid w:val="00D17484"/>
    <w:rsid w:val="00D201EC"/>
    <w:rsid w:val="00D2110E"/>
    <w:rsid w:val="00D22141"/>
    <w:rsid w:val="00D22ADE"/>
    <w:rsid w:val="00D2448E"/>
    <w:rsid w:val="00D24552"/>
    <w:rsid w:val="00D24B75"/>
    <w:rsid w:val="00D25163"/>
    <w:rsid w:val="00D2704C"/>
    <w:rsid w:val="00D27751"/>
    <w:rsid w:val="00D301AA"/>
    <w:rsid w:val="00D309AB"/>
    <w:rsid w:val="00D30AAA"/>
    <w:rsid w:val="00D3104D"/>
    <w:rsid w:val="00D31F7E"/>
    <w:rsid w:val="00D33903"/>
    <w:rsid w:val="00D340FA"/>
    <w:rsid w:val="00D34309"/>
    <w:rsid w:val="00D34F41"/>
    <w:rsid w:val="00D351FD"/>
    <w:rsid w:val="00D352BF"/>
    <w:rsid w:val="00D352F1"/>
    <w:rsid w:val="00D35B87"/>
    <w:rsid w:val="00D3691B"/>
    <w:rsid w:val="00D37335"/>
    <w:rsid w:val="00D37F89"/>
    <w:rsid w:val="00D44203"/>
    <w:rsid w:val="00D46CF7"/>
    <w:rsid w:val="00D47671"/>
    <w:rsid w:val="00D479D8"/>
    <w:rsid w:val="00D47DED"/>
    <w:rsid w:val="00D516BC"/>
    <w:rsid w:val="00D51916"/>
    <w:rsid w:val="00D520F9"/>
    <w:rsid w:val="00D52F0F"/>
    <w:rsid w:val="00D54362"/>
    <w:rsid w:val="00D54824"/>
    <w:rsid w:val="00D54885"/>
    <w:rsid w:val="00D548BB"/>
    <w:rsid w:val="00D55826"/>
    <w:rsid w:val="00D56A5D"/>
    <w:rsid w:val="00D57AA3"/>
    <w:rsid w:val="00D57E9E"/>
    <w:rsid w:val="00D619D6"/>
    <w:rsid w:val="00D62562"/>
    <w:rsid w:val="00D64B8B"/>
    <w:rsid w:val="00D65CE4"/>
    <w:rsid w:val="00D65E36"/>
    <w:rsid w:val="00D6696D"/>
    <w:rsid w:val="00D66F92"/>
    <w:rsid w:val="00D67ABC"/>
    <w:rsid w:val="00D706A1"/>
    <w:rsid w:val="00D71A44"/>
    <w:rsid w:val="00D72A13"/>
    <w:rsid w:val="00D73145"/>
    <w:rsid w:val="00D7318B"/>
    <w:rsid w:val="00D73F3F"/>
    <w:rsid w:val="00D740C0"/>
    <w:rsid w:val="00D749E2"/>
    <w:rsid w:val="00D74CC8"/>
    <w:rsid w:val="00D75350"/>
    <w:rsid w:val="00D75DE8"/>
    <w:rsid w:val="00D7630B"/>
    <w:rsid w:val="00D763BB"/>
    <w:rsid w:val="00D76625"/>
    <w:rsid w:val="00D76DEB"/>
    <w:rsid w:val="00D7729B"/>
    <w:rsid w:val="00D777FB"/>
    <w:rsid w:val="00D77F2B"/>
    <w:rsid w:val="00D80EB5"/>
    <w:rsid w:val="00D80F3D"/>
    <w:rsid w:val="00D80FD9"/>
    <w:rsid w:val="00D81A10"/>
    <w:rsid w:val="00D82431"/>
    <w:rsid w:val="00D8261F"/>
    <w:rsid w:val="00D8366D"/>
    <w:rsid w:val="00D844D3"/>
    <w:rsid w:val="00D844DE"/>
    <w:rsid w:val="00D850B3"/>
    <w:rsid w:val="00D851B0"/>
    <w:rsid w:val="00D85BB5"/>
    <w:rsid w:val="00D860DF"/>
    <w:rsid w:val="00D8624E"/>
    <w:rsid w:val="00D86DD8"/>
    <w:rsid w:val="00D873CA"/>
    <w:rsid w:val="00D87DC4"/>
    <w:rsid w:val="00D903D2"/>
    <w:rsid w:val="00D90710"/>
    <w:rsid w:val="00D90777"/>
    <w:rsid w:val="00D90FC9"/>
    <w:rsid w:val="00D914E0"/>
    <w:rsid w:val="00D91AEB"/>
    <w:rsid w:val="00D91E06"/>
    <w:rsid w:val="00D92240"/>
    <w:rsid w:val="00D92B98"/>
    <w:rsid w:val="00D93D67"/>
    <w:rsid w:val="00D940CB"/>
    <w:rsid w:val="00D94384"/>
    <w:rsid w:val="00D9473A"/>
    <w:rsid w:val="00D967F5"/>
    <w:rsid w:val="00D96E20"/>
    <w:rsid w:val="00DA08C7"/>
    <w:rsid w:val="00DA0970"/>
    <w:rsid w:val="00DA2D0C"/>
    <w:rsid w:val="00DA2DC3"/>
    <w:rsid w:val="00DA3AE9"/>
    <w:rsid w:val="00DA4BED"/>
    <w:rsid w:val="00DA4FEE"/>
    <w:rsid w:val="00DA5DA2"/>
    <w:rsid w:val="00DA63DB"/>
    <w:rsid w:val="00DA78C9"/>
    <w:rsid w:val="00DB0209"/>
    <w:rsid w:val="00DB0C0F"/>
    <w:rsid w:val="00DB1F36"/>
    <w:rsid w:val="00DB2460"/>
    <w:rsid w:val="00DB3138"/>
    <w:rsid w:val="00DB37D5"/>
    <w:rsid w:val="00DB4065"/>
    <w:rsid w:val="00DB4E68"/>
    <w:rsid w:val="00DB5625"/>
    <w:rsid w:val="00DB799E"/>
    <w:rsid w:val="00DB7ED4"/>
    <w:rsid w:val="00DC0ECE"/>
    <w:rsid w:val="00DC183E"/>
    <w:rsid w:val="00DC20E2"/>
    <w:rsid w:val="00DC3219"/>
    <w:rsid w:val="00DC3349"/>
    <w:rsid w:val="00DC4521"/>
    <w:rsid w:val="00DC47BF"/>
    <w:rsid w:val="00DC4F8A"/>
    <w:rsid w:val="00DC50D1"/>
    <w:rsid w:val="00DC628F"/>
    <w:rsid w:val="00DC65DC"/>
    <w:rsid w:val="00DC6B76"/>
    <w:rsid w:val="00DC6F13"/>
    <w:rsid w:val="00DC7452"/>
    <w:rsid w:val="00DC796E"/>
    <w:rsid w:val="00DD061B"/>
    <w:rsid w:val="00DD2146"/>
    <w:rsid w:val="00DD218B"/>
    <w:rsid w:val="00DD231F"/>
    <w:rsid w:val="00DD2F03"/>
    <w:rsid w:val="00DD4E35"/>
    <w:rsid w:val="00DD4F09"/>
    <w:rsid w:val="00DD5066"/>
    <w:rsid w:val="00DD5510"/>
    <w:rsid w:val="00DD5752"/>
    <w:rsid w:val="00DD7557"/>
    <w:rsid w:val="00DD7D09"/>
    <w:rsid w:val="00DE1338"/>
    <w:rsid w:val="00DE1AF7"/>
    <w:rsid w:val="00DE1B63"/>
    <w:rsid w:val="00DE1BB2"/>
    <w:rsid w:val="00DE2B2E"/>
    <w:rsid w:val="00DE2FB9"/>
    <w:rsid w:val="00DE35F7"/>
    <w:rsid w:val="00DE4254"/>
    <w:rsid w:val="00DE4430"/>
    <w:rsid w:val="00DE57D4"/>
    <w:rsid w:val="00DE5872"/>
    <w:rsid w:val="00DE6ADD"/>
    <w:rsid w:val="00DE79AA"/>
    <w:rsid w:val="00DF087C"/>
    <w:rsid w:val="00DF0EA3"/>
    <w:rsid w:val="00DF1DAC"/>
    <w:rsid w:val="00DF3882"/>
    <w:rsid w:val="00DF4369"/>
    <w:rsid w:val="00DF5182"/>
    <w:rsid w:val="00DF5609"/>
    <w:rsid w:val="00DF6218"/>
    <w:rsid w:val="00DF6C7B"/>
    <w:rsid w:val="00DF7069"/>
    <w:rsid w:val="00DF75AC"/>
    <w:rsid w:val="00DF7E40"/>
    <w:rsid w:val="00E0022A"/>
    <w:rsid w:val="00E004C2"/>
    <w:rsid w:val="00E00565"/>
    <w:rsid w:val="00E0139C"/>
    <w:rsid w:val="00E01A34"/>
    <w:rsid w:val="00E01F55"/>
    <w:rsid w:val="00E02104"/>
    <w:rsid w:val="00E03133"/>
    <w:rsid w:val="00E03366"/>
    <w:rsid w:val="00E03E77"/>
    <w:rsid w:val="00E043FA"/>
    <w:rsid w:val="00E04732"/>
    <w:rsid w:val="00E060D1"/>
    <w:rsid w:val="00E06E4C"/>
    <w:rsid w:val="00E07623"/>
    <w:rsid w:val="00E1048C"/>
    <w:rsid w:val="00E113A4"/>
    <w:rsid w:val="00E12B89"/>
    <w:rsid w:val="00E13760"/>
    <w:rsid w:val="00E13F4D"/>
    <w:rsid w:val="00E13F68"/>
    <w:rsid w:val="00E159D1"/>
    <w:rsid w:val="00E17D55"/>
    <w:rsid w:val="00E20968"/>
    <w:rsid w:val="00E20C57"/>
    <w:rsid w:val="00E20D21"/>
    <w:rsid w:val="00E20E26"/>
    <w:rsid w:val="00E20E27"/>
    <w:rsid w:val="00E2113E"/>
    <w:rsid w:val="00E2176B"/>
    <w:rsid w:val="00E21890"/>
    <w:rsid w:val="00E21E1B"/>
    <w:rsid w:val="00E22461"/>
    <w:rsid w:val="00E225D5"/>
    <w:rsid w:val="00E22D2C"/>
    <w:rsid w:val="00E241CE"/>
    <w:rsid w:val="00E25447"/>
    <w:rsid w:val="00E25A65"/>
    <w:rsid w:val="00E33869"/>
    <w:rsid w:val="00E343DF"/>
    <w:rsid w:val="00E35308"/>
    <w:rsid w:val="00E35AB9"/>
    <w:rsid w:val="00E37A4B"/>
    <w:rsid w:val="00E4047D"/>
    <w:rsid w:val="00E40CFF"/>
    <w:rsid w:val="00E41124"/>
    <w:rsid w:val="00E419E6"/>
    <w:rsid w:val="00E421C2"/>
    <w:rsid w:val="00E42D4F"/>
    <w:rsid w:val="00E43D28"/>
    <w:rsid w:val="00E43D9D"/>
    <w:rsid w:val="00E455C4"/>
    <w:rsid w:val="00E45625"/>
    <w:rsid w:val="00E45BC0"/>
    <w:rsid w:val="00E469A3"/>
    <w:rsid w:val="00E46B91"/>
    <w:rsid w:val="00E46FDE"/>
    <w:rsid w:val="00E510AB"/>
    <w:rsid w:val="00E512DD"/>
    <w:rsid w:val="00E51620"/>
    <w:rsid w:val="00E51BB7"/>
    <w:rsid w:val="00E51F50"/>
    <w:rsid w:val="00E52946"/>
    <w:rsid w:val="00E52A4D"/>
    <w:rsid w:val="00E53FC3"/>
    <w:rsid w:val="00E540FC"/>
    <w:rsid w:val="00E542E2"/>
    <w:rsid w:val="00E544C3"/>
    <w:rsid w:val="00E5467B"/>
    <w:rsid w:val="00E54B0E"/>
    <w:rsid w:val="00E5628A"/>
    <w:rsid w:val="00E5672F"/>
    <w:rsid w:val="00E56AD4"/>
    <w:rsid w:val="00E57321"/>
    <w:rsid w:val="00E57607"/>
    <w:rsid w:val="00E57DF0"/>
    <w:rsid w:val="00E6045F"/>
    <w:rsid w:val="00E604E1"/>
    <w:rsid w:val="00E608DA"/>
    <w:rsid w:val="00E61866"/>
    <w:rsid w:val="00E62441"/>
    <w:rsid w:val="00E63BDE"/>
    <w:rsid w:val="00E640B3"/>
    <w:rsid w:val="00E6438A"/>
    <w:rsid w:val="00E66ECC"/>
    <w:rsid w:val="00E6782A"/>
    <w:rsid w:val="00E70A41"/>
    <w:rsid w:val="00E70DE5"/>
    <w:rsid w:val="00E71F9F"/>
    <w:rsid w:val="00E721D7"/>
    <w:rsid w:val="00E7288E"/>
    <w:rsid w:val="00E72E0C"/>
    <w:rsid w:val="00E731BA"/>
    <w:rsid w:val="00E731F7"/>
    <w:rsid w:val="00E73C63"/>
    <w:rsid w:val="00E741E7"/>
    <w:rsid w:val="00E754B9"/>
    <w:rsid w:val="00E75FC0"/>
    <w:rsid w:val="00E76435"/>
    <w:rsid w:val="00E7727D"/>
    <w:rsid w:val="00E777BD"/>
    <w:rsid w:val="00E77D20"/>
    <w:rsid w:val="00E80E19"/>
    <w:rsid w:val="00E81AD4"/>
    <w:rsid w:val="00E81D86"/>
    <w:rsid w:val="00E820B9"/>
    <w:rsid w:val="00E825EA"/>
    <w:rsid w:val="00E845C7"/>
    <w:rsid w:val="00E84A16"/>
    <w:rsid w:val="00E84BE4"/>
    <w:rsid w:val="00E84EB9"/>
    <w:rsid w:val="00E86BEF"/>
    <w:rsid w:val="00E872FD"/>
    <w:rsid w:val="00E8746D"/>
    <w:rsid w:val="00E87754"/>
    <w:rsid w:val="00E87FB1"/>
    <w:rsid w:val="00E91675"/>
    <w:rsid w:val="00E91D97"/>
    <w:rsid w:val="00E920D2"/>
    <w:rsid w:val="00E9238E"/>
    <w:rsid w:val="00E92491"/>
    <w:rsid w:val="00E92B46"/>
    <w:rsid w:val="00E93274"/>
    <w:rsid w:val="00E9449F"/>
    <w:rsid w:val="00E95E6D"/>
    <w:rsid w:val="00E96A31"/>
    <w:rsid w:val="00E96CB4"/>
    <w:rsid w:val="00EA3A3D"/>
    <w:rsid w:val="00EA3B9F"/>
    <w:rsid w:val="00EA439F"/>
    <w:rsid w:val="00EA45C8"/>
    <w:rsid w:val="00EA4AC5"/>
    <w:rsid w:val="00EA59B7"/>
    <w:rsid w:val="00EA5EF9"/>
    <w:rsid w:val="00EA645E"/>
    <w:rsid w:val="00EA7983"/>
    <w:rsid w:val="00EB107A"/>
    <w:rsid w:val="00EB1997"/>
    <w:rsid w:val="00EB1ECE"/>
    <w:rsid w:val="00EB292C"/>
    <w:rsid w:val="00EB3267"/>
    <w:rsid w:val="00EB33A6"/>
    <w:rsid w:val="00EB48C3"/>
    <w:rsid w:val="00EB4F6D"/>
    <w:rsid w:val="00EB56BA"/>
    <w:rsid w:val="00EB5F5A"/>
    <w:rsid w:val="00EB6892"/>
    <w:rsid w:val="00EB6E5A"/>
    <w:rsid w:val="00EB7B76"/>
    <w:rsid w:val="00EC02D8"/>
    <w:rsid w:val="00EC0368"/>
    <w:rsid w:val="00EC03E2"/>
    <w:rsid w:val="00EC12E1"/>
    <w:rsid w:val="00EC1A7D"/>
    <w:rsid w:val="00EC34C7"/>
    <w:rsid w:val="00EC3AD7"/>
    <w:rsid w:val="00EC3C95"/>
    <w:rsid w:val="00EC44DF"/>
    <w:rsid w:val="00EC5525"/>
    <w:rsid w:val="00EC74AD"/>
    <w:rsid w:val="00ED0003"/>
    <w:rsid w:val="00ED0D63"/>
    <w:rsid w:val="00ED0F33"/>
    <w:rsid w:val="00ED3A5E"/>
    <w:rsid w:val="00ED49C9"/>
    <w:rsid w:val="00ED5308"/>
    <w:rsid w:val="00ED6875"/>
    <w:rsid w:val="00ED6CDB"/>
    <w:rsid w:val="00ED6D4D"/>
    <w:rsid w:val="00EE0D7A"/>
    <w:rsid w:val="00EE1C0F"/>
    <w:rsid w:val="00EE2049"/>
    <w:rsid w:val="00EE288C"/>
    <w:rsid w:val="00EE38DB"/>
    <w:rsid w:val="00EE3D95"/>
    <w:rsid w:val="00EE4264"/>
    <w:rsid w:val="00EE5DD4"/>
    <w:rsid w:val="00EE69F5"/>
    <w:rsid w:val="00EE6DDA"/>
    <w:rsid w:val="00EF0439"/>
    <w:rsid w:val="00EF0686"/>
    <w:rsid w:val="00EF11E5"/>
    <w:rsid w:val="00EF1A7E"/>
    <w:rsid w:val="00EF21CB"/>
    <w:rsid w:val="00EF2899"/>
    <w:rsid w:val="00EF2A77"/>
    <w:rsid w:val="00EF311E"/>
    <w:rsid w:val="00EF339E"/>
    <w:rsid w:val="00EF4AC3"/>
    <w:rsid w:val="00EF6A09"/>
    <w:rsid w:val="00EF7407"/>
    <w:rsid w:val="00EF7C63"/>
    <w:rsid w:val="00EF7F38"/>
    <w:rsid w:val="00F0081B"/>
    <w:rsid w:val="00F012E5"/>
    <w:rsid w:val="00F01CD9"/>
    <w:rsid w:val="00F01FDD"/>
    <w:rsid w:val="00F02725"/>
    <w:rsid w:val="00F02DED"/>
    <w:rsid w:val="00F03917"/>
    <w:rsid w:val="00F03D89"/>
    <w:rsid w:val="00F0553F"/>
    <w:rsid w:val="00F056C8"/>
    <w:rsid w:val="00F05C49"/>
    <w:rsid w:val="00F064D1"/>
    <w:rsid w:val="00F0688C"/>
    <w:rsid w:val="00F06B34"/>
    <w:rsid w:val="00F0705B"/>
    <w:rsid w:val="00F0716A"/>
    <w:rsid w:val="00F07950"/>
    <w:rsid w:val="00F07E14"/>
    <w:rsid w:val="00F1045B"/>
    <w:rsid w:val="00F118C1"/>
    <w:rsid w:val="00F118E3"/>
    <w:rsid w:val="00F11903"/>
    <w:rsid w:val="00F11B2F"/>
    <w:rsid w:val="00F13838"/>
    <w:rsid w:val="00F147C7"/>
    <w:rsid w:val="00F14E17"/>
    <w:rsid w:val="00F157E6"/>
    <w:rsid w:val="00F164A0"/>
    <w:rsid w:val="00F16B6C"/>
    <w:rsid w:val="00F17818"/>
    <w:rsid w:val="00F17981"/>
    <w:rsid w:val="00F21108"/>
    <w:rsid w:val="00F21432"/>
    <w:rsid w:val="00F21E02"/>
    <w:rsid w:val="00F22644"/>
    <w:rsid w:val="00F22C7D"/>
    <w:rsid w:val="00F23203"/>
    <w:rsid w:val="00F23992"/>
    <w:rsid w:val="00F23AB0"/>
    <w:rsid w:val="00F23D5B"/>
    <w:rsid w:val="00F24153"/>
    <w:rsid w:val="00F24697"/>
    <w:rsid w:val="00F24828"/>
    <w:rsid w:val="00F24AE6"/>
    <w:rsid w:val="00F24D3A"/>
    <w:rsid w:val="00F25020"/>
    <w:rsid w:val="00F2629E"/>
    <w:rsid w:val="00F27F67"/>
    <w:rsid w:val="00F3053F"/>
    <w:rsid w:val="00F308BF"/>
    <w:rsid w:val="00F309D7"/>
    <w:rsid w:val="00F30B08"/>
    <w:rsid w:val="00F3110A"/>
    <w:rsid w:val="00F31C07"/>
    <w:rsid w:val="00F31C24"/>
    <w:rsid w:val="00F33367"/>
    <w:rsid w:val="00F351E9"/>
    <w:rsid w:val="00F36273"/>
    <w:rsid w:val="00F36443"/>
    <w:rsid w:val="00F36FBB"/>
    <w:rsid w:val="00F37F32"/>
    <w:rsid w:val="00F41A59"/>
    <w:rsid w:val="00F41B03"/>
    <w:rsid w:val="00F41DB5"/>
    <w:rsid w:val="00F41EA0"/>
    <w:rsid w:val="00F41ECE"/>
    <w:rsid w:val="00F42A6F"/>
    <w:rsid w:val="00F42F34"/>
    <w:rsid w:val="00F43568"/>
    <w:rsid w:val="00F44383"/>
    <w:rsid w:val="00F449BB"/>
    <w:rsid w:val="00F4548E"/>
    <w:rsid w:val="00F4578E"/>
    <w:rsid w:val="00F45AFE"/>
    <w:rsid w:val="00F46488"/>
    <w:rsid w:val="00F46A79"/>
    <w:rsid w:val="00F47022"/>
    <w:rsid w:val="00F47491"/>
    <w:rsid w:val="00F5031A"/>
    <w:rsid w:val="00F50801"/>
    <w:rsid w:val="00F50DD5"/>
    <w:rsid w:val="00F519FB"/>
    <w:rsid w:val="00F51B33"/>
    <w:rsid w:val="00F5203B"/>
    <w:rsid w:val="00F5321B"/>
    <w:rsid w:val="00F53C80"/>
    <w:rsid w:val="00F540A8"/>
    <w:rsid w:val="00F556EF"/>
    <w:rsid w:val="00F55DD4"/>
    <w:rsid w:val="00F5630D"/>
    <w:rsid w:val="00F571C4"/>
    <w:rsid w:val="00F57644"/>
    <w:rsid w:val="00F57E7D"/>
    <w:rsid w:val="00F60162"/>
    <w:rsid w:val="00F60FEC"/>
    <w:rsid w:val="00F61CC9"/>
    <w:rsid w:val="00F625AE"/>
    <w:rsid w:val="00F625DB"/>
    <w:rsid w:val="00F628D3"/>
    <w:rsid w:val="00F62CAC"/>
    <w:rsid w:val="00F631A8"/>
    <w:rsid w:val="00F63482"/>
    <w:rsid w:val="00F63554"/>
    <w:rsid w:val="00F64492"/>
    <w:rsid w:val="00F64CE6"/>
    <w:rsid w:val="00F65280"/>
    <w:rsid w:val="00F667DD"/>
    <w:rsid w:val="00F66B9F"/>
    <w:rsid w:val="00F66C8F"/>
    <w:rsid w:val="00F6757B"/>
    <w:rsid w:val="00F71670"/>
    <w:rsid w:val="00F7247E"/>
    <w:rsid w:val="00F7343A"/>
    <w:rsid w:val="00F749B4"/>
    <w:rsid w:val="00F751A9"/>
    <w:rsid w:val="00F754C6"/>
    <w:rsid w:val="00F757B4"/>
    <w:rsid w:val="00F761B2"/>
    <w:rsid w:val="00F7632C"/>
    <w:rsid w:val="00F777AF"/>
    <w:rsid w:val="00F7797D"/>
    <w:rsid w:val="00F801FD"/>
    <w:rsid w:val="00F82295"/>
    <w:rsid w:val="00F832A6"/>
    <w:rsid w:val="00F84BBD"/>
    <w:rsid w:val="00F84FB1"/>
    <w:rsid w:val="00F85B7B"/>
    <w:rsid w:val="00F85DA8"/>
    <w:rsid w:val="00F87811"/>
    <w:rsid w:val="00F9003A"/>
    <w:rsid w:val="00F90768"/>
    <w:rsid w:val="00F90CA0"/>
    <w:rsid w:val="00F918BF"/>
    <w:rsid w:val="00F92016"/>
    <w:rsid w:val="00F92301"/>
    <w:rsid w:val="00F92656"/>
    <w:rsid w:val="00F92D53"/>
    <w:rsid w:val="00F9369A"/>
    <w:rsid w:val="00F9384E"/>
    <w:rsid w:val="00F938AC"/>
    <w:rsid w:val="00F9453C"/>
    <w:rsid w:val="00F9570F"/>
    <w:rsid w:val="00F95B17"/>
    <w:rsid w:val="00F95E79"/>
    <w:rsid w:val="00F96936"/>
    <w:rsid w:val="00F96A35"/>
    <w:rsid w:val="00F96D6F"/>
    <w:rsid w:val="00F97407"/>
    <w:rsid w:val="00FA0250"/>
    <w:rsid w:val="00FA0800"/>
    <w:rsid w:val="00FA0C64"/>
    <w:rsid w:val="00FA0F88"/>
    <w:rsid w:val="00FA1EBB"/>
    <w:rsid w:val="00FA2090"/>
    <w:rsid w:val="00FA28A9"/>
    <w:rsid w:val="00FA463D"/>
    <w:rsid w:val="00FA49A7"/>
    <w:rsid w:val="00FA51F8"/>
    <w:rsid w:val="00FA5239"/>
    <w:rsid w:val="00FA533B"/>
    <w:rsid w:val="00FA549F"/>
    <w:rsid w:val="00FA5951"/>
    <w:rsid w:val="00FA7155"/>
    <w:rsid w:val="00FA7A86"/>
    <w:rsid w:val="00FB0EE1"/>
    <w:rsid w:val="00FB1A90"/>
    <w:rsid w:val="00FB1C1F"/>
    <w:rsid w:val="00FB1EEE"/>
    <w:rsid w:val="00FB2C6F"/>
    <w:rsid w:val="00FB2D5F"/>
    <w:rsid w:val="00FB35FA"/>
    <w:rsid w:val="00FB3904"/>
    <w:rsid w:val="00FB3C14"/>
    <w:rsid w:val="00FB40BC"/>
    <w:rsid w:val="00FB491D"/>
    <w:rsid w:val="00FB5053"/>
    <w:rsid w:val="00FB53B6"/>
    <w:rsid w:val="00FB5903"/>
    <w:rsid w:val="00FB5B72"/>
    <w:rsid w:val="00FB5DA3"/>
    <w:rsid w:val="00FB6D4A"/>
    <w:rsid w:val="00FC1D08"/>
    <w:rsid w:val="00FC1E82"/>
    <w:rsid w:val="00FC2892"/>
    <w:rsid w:val="00FC3B83"/>
    <w:rsid w:val="00FC6FBB"/>
    <w:rsid w:val="00FC7AFC"/>
    <w:rsid w:val="00FD0934"/>
    <w:rsid w:val="00FD192C"/>
    <w:rsid w:val="00FD2C1D"/>
    <w:rsid w:val="00FD4131"/>
    <w:rsid w:val="00FD437F"/>
    <w:rsid w:val="00FD44CF"/>
    <w:rsid w:val="00FD4516"/>
    <w:rsid w:val="00FD451A"/>
    <w:rsid w:val="00FD45B6"/>
    <w:rsid w:val="00FD5337"/>
    <w:rsid w:val="00FD5987"/>
    <w:rsid w:val="00FD6948"/>
    <w:rsid w:val="00FD6AB2"/>
    <w:rsid w:val="00FD74C1"/>
    <w:rsid w:val="00FE0C5D"/>
    <w:rsid w:val="00FE179A"/>
    <w:rsid w:val="00FE2702"/>
    <w:rsid w:val="00FE40A3"/>
    <w:rsid w:val="00FE4AEA"/>
    <w:rsid w:val="00FE4FED"/>
    <w:rsid w:val="00FE55FE"/>
    <w:rsid w:val="00FE56E0"/>
    <w:rsid w:val="00FE5712"/>
    <w:rsid w:val="00FE5846"/>
    <w:rsid w:val="00FE5D2E"/>
    <w:rsid w:val="00FE75FD"/>
    <w:rsid w:val="00FE7913"/>
    <w:rsid w:val="00FF1312"/>
    <w:rsid w:val="00FF1C4B"/>
    <w:rsid w:val="00FF24EA"/>
    <w:rsid w:val="00FF28A2"/>
    <w:rsid w:val="00FF2F95"/>
    <w:rsid w:val="00FF32F8"/>
    <w:rsid w:val="00FF3403"/>
    <w:rsid w:val="00FF3689"/>
    <w:rsid w:val="00FF4DFD"/>
    <w:rsid w:val="00FF5D82"/>
    <w:rsid w:val="00FF6E41"/>
    <w:rsid w:val="00FF6E59"/>
    <w:rsid w:val="00FF7336"/>
    <w:rsid w:val="00FF770B"/>
    <w:rsid w:val="00FF7A29"/>
    <w:rsid w:val="00FF7E83"/>
    <w:rsid w:val="030538C5"/>
    <w:rsid w:val="09F12077"/>
    <w:rsid w:val="0D0F2541"/>
    <w:rsid w:val="0EDA2C1E"/>
    <w:rsid w:val="10FF4531"/>
    <w:rsid w:val="129B0774"/>
    <w:rsid w:val="134218C7"/>
    <w:rsid w:val="176C2510"/>
    <w:rsid w:val="1B5F5E4E"/>
    <w:rsid w:val="1CC932F4"/>
    <w:rsid w:val="1E1163CF"/>
    <w:rsid w:val="1E562965"/>
    <w:rsid w:val="1FFFFB1E"/>
    <w:rsid w:val="23030481"/>
    <w:rsid w:val="237F2CE4"/>
    <w:rsid w:val="244B2463"/>
    <w:rsid w:val="25417AC3"/>
    <w:rsid w:val="27FFB22D"/>
    <w:rsid w:val="281E2AFB"/>
    <w:rsid w:val="2C295412"/>
    <w:rsid w:val="2CAA35DF"/>
    <w:rsid w:val="2D6A43EE"/>
    <w:rsid w:val="2FBEF88A"/>
    <w:rsid w:val="30206428"/>
    <w:rsid w:val="392F4027"/>
    <w:rsid w:val="3AF139DC"/>
    <w:rsid w:val="3BB9B575"/>
    <w:rsid w:val="3FED7AB9"/>
    <w:rsid w:val="41040AA3"/>
    <w:rsid w:val="45DA4BC1"/>
    <w:rsid w:val="475604E0"/>
    <w:rsid w:val="48C45E4A"/>
    <w:rsid w:val="4C6B6BE5"/>
    <w:rsid w:val="50BA7668"/>
    <w:rsid w:val="538C05FC"/>
    <w:rsid w:val="54D649DC"/>
    <w:rsid w:val="57163F3A"/>
    <w:rsid w:val="5D699431"/>
    <w:rsid w:val="671A4292"/>
    <w:rsid w:val="70555613"/>
    <w:rsid w:val="728500FD"/>
    <w:rsid w:val="77FF13FC"/>
    <w:rsid w:val="78803F0D"/>
    <w:rsid w:val="7BB611C1"/>
    <w:rsid w:val="7E664271"/>
    <w:rsid w:val="7ECF2FC7"/>
    <w:rsid w:val="7F464916"/>
    <w:rsid w:val="7FBA1908"/>
    <w:rsid w:val="F4F51959"/>
    <w:rsid w:val="F8FFBF22"/>
    <w:rsid w:val="FEFF0054"/>
    <w:rsid w:val="FFE34529"/>
    <w:rsid w:val="FFFBF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rPr>
      <w:rFonts w:ascii="Times New Roman" w:hAnsi="Times New Roman"/>
    </w:rPr>
  </w:style>
  <w:style w:type="paragraph" w:styleId="3">
    <w:name w:val="Body Text Indent"/>
    <w:basedOn w:val="1"/>
    <w:qFormat/>
    <w:uiPriority w:val="0"/>
    <w:pPr>
      <w:ind w:left="420" w:leftChars="200"/>
    </w:pPr>
  </w:style>
  <w:style w:type="paragraph" w:styleId="4">
    <w:name w:val="Document Map"/>
    <w:basedOn w:val="1"/>
    <w:link w:val="18"/>
    <w:semiHidden/>
    <w:unhideWhenUsed/>
    <w:qFormat/>
    <w:uiPriority w:val="99"/>
    <w:rPr>
      <w:rFonts w:ascii="宋体" w:eastAsia="宋体"/>
      <w:sz w:val="18"/>
      <w:szCs w:val="18"/>
    </w:rPr>
  </w:style>
  <w:style w:type="paragraph" w:styleId="5">
    <w:name w:val="annotation text"/>
    <w:basedOn w:val="1"/>
    <w:link w:val="24"/>
    <w:unhideWhenUsed/>
    <w:qFormat/>
    <w:uiPriority w:val="99"/>
  </w:style>
  <w:style w:type="paragraph" w:styleId="6">
    <w:name w:val="Body Text"/>
    <w:basedOn w:val="1"/>
    <w:link w:val="16"/>
    <w:qFormat/>
    <w:uiPriority w:val="1"/>
    <w:pPr>
      <w:widowControl w:val="0"/>
      <w:kinsoku/>
      <w:adjustRightInd/>
      <w:snapToGrid/>
      <w:textAlignment w:val="auto"/>
    </w:pPr>
    <w:rPr>
      <w:rFonts w:ascii="宋体" w:hAnsi="宋体" w:eastAsia="宋体" w:cs="宋体"/>
      <w:snapToGrid/>
      <w:color w:val="auto"/>
      <w:lang w:val="zh-CN" w:bidi="zh-CN"/>
    </w:rPr>
  </w:style>
  <w:style w:type="paragraph" w:styleId="7">
    <w:name w:val="Date"/>
    <w:basedOn w:val="1"/>
    <w:next w:val="1"/>
    <w:link w:val="21"/>
    <w:semiHidden/>
    <w:unhideWhenUsed/>
    <w:qFormat/>
    <w:uiPriority w:val="99"/>
    <w:pPr>
      <w:ind w:left="100" w:leftChars="2500"/>
    </w:pPr>
  </w:style>
  <w:style w:type="paragraph" w:styleId="8">
    <w:name w:val="Balloon Text"/>
    <w:basedOn w:val="1"/>
    <w:link w:val="25"/>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11">
    <w:name w:val="toc 1"/>
    <w:basedOn w:val="1"/>
    <w:next w:val="1"/>
    <w:semiHidden/>
    <w:unhideWhenUsed/>
    <w:qFormat/>
    <w:uiPriority w:val="39"/>
  </w:style>
  <w:style w:type="paragraph" w:styleId="12">
    <w:name w:val="toc 2"/>
    <w:basedOn w:val="1"/>
    <w:next w:val="1"/>
    <w:semiHidden/>
    <w:unhideWhenUsed/>
    <w:qFormat/>
    <w:uiPriority w:val="39"/>
    <w:pPr>
      <w:ind w:left="420" w:leftChars="200"/>
    </w:pPr>
  </w:style>
  <w:style w:type="character" w:styleId="15">
    <w:name w:val="annotation reference"/>
    <w:basedOn w:val="14"/>
    <w:semiHidden/>
    <w:unhideWhenUsed/>
    <w:qFormat/>
    <w:uiPriority w:val="99"/>
    <w:rPr>
      <w:sz w:val="21"/>
      <w:szCs w:val="21"/>
    </w:rPr>
  </w:style>
  <w:style w:type="character" w:customStyle="1" w:styleId="16">
    <w:name w:val="正文文本 Char"/>
    <w:basedOn w:val="14"/>
    <w:link w:val="6"/>
    <w:qFormat/>
    <w:uiPriority w:val="1"/>
    <w:rPr>
      <w:rFonts w:ascii="宋体" w:hAnsi="宋体" w:eastAsia="宋体" w:cs="宋体"/>
      <w:kern w:val="0"/>
      <w:szCs w:val="21"/>
      <w:lang w:val="zh-CN" w:bidi="zh-CN"/>
    </w:rPr>
  </w:style>
  <w:style w:type="paragraph" w:styleId="17">
    <w:name w:val="List Paragraph"/>
    <w:basedOn w:val="1"/>
    <w:qFormat/>
    <w:uiPriority w:val="1"/>
    <w:pPr>
      <w:widowControl w:val="0"/>
      <w:kinsoku/>
      <w:adjustRightInd/>
      <w:snapToGrid/>
      <w:ind w:left="1204"/>
      <w:textAlignment w:val="auto"/>
    </w:pPr>
    <w:rPr>
      <w:rFonts w:ascii="宋体" w:hAnsi="宋体" w:eastAsia="宋体" w:cs="宋体"/>
      <w:snapToGrid/>
      <w:color w:val="auto"/>
      <w:sz w:val="22"/>
      <w:szCs w:val="22"/>
      <w:lang w:eastAsia="en-US"/>
    </w:rPr>
  </w:style>
  <w:style w:type="character" w:customStyle="1" w:styleId="18">
    <w:name w:val="文档结构图 Char"/>
    <w:basedOn w:val="14"/>
    <w:link w:val="4"/>
    <w:semiHidden/>
    <w:qFormat/>
    <w:uiPriority w:val="99"/>
    <w:rPr>
      <w:rFonts w:ascii="宋体" w:hAnsi="Arial" w:eastAsia="宋体" w:cs="Arial"/>
      <w:snapToGrid w:val="0"/>
      <w:color w:val="000000"/>
      <w:kern w:val="0"/>
      <w:sz w:val="18"/>
      <w:szCs w:val="18"/>
    </w:rPr>
  </w:style>
  <w:style w:type="table" w:customStyle="1" w:styleId="19">
    <w:name w:val="Table Normal"/>
    <w:semiHidden/>
    <w:unhideWhenUsed/>
    <w:qFormat/>
    <w:uiPriority w:val="0"/>
    <w:pPr>
      <w:widowControl w:val="0"/>
      <w:autoSpaceDE w:val="0"/>
      <w:autoSpaceDN w:val="0"/>
    </w:pPr>
    <w:rPr>
      <w:sz w:val="22"/>
      <w:lang w:eastAsia="en-US"/>
    </w:rPr>
    <w:tblPr>
      <w:tblCellMar>
        <w:top w:w="0" w:type="dxa"/>
        <w:left w:w="0" w:type="dxa"/>
        <w:bottom w:w="0" w:type="dxa"/>
        <w:right w:w="0" w:type="dxa"/>
      </w:tblCellMar>
    </w:tblPr>
  </w:style>
  <w:style w:type="paragraph" w:customStyle="1" w:styleId="20">
    <w:name w:val="Table Paragraph"/>
    <w:basedOn w:val="1"/>
    <w:qFormat/>
    <w:uiPriority w:val="1"/>
    <w:pPr>
      <w:widowControl w:val="0"/>
      <w:kinsoku/>
      <w:adjustRightInd/>
      <w:snapToGrid/>
      <w:textAlignment w:val="auto"/>
    </w:pPr>
    <w:rPr>
      <w:rFonts w:ascii="宋体" w:hAnsi="宋体" w:eastAsia="宋体" w:cs="宋体"/>
      <w:snapToGrid/>
      <w:color w:val="auto"/>
      <w:sz w:val="22"/>
      <w:szCs w:val="22"/>
      <w:lang w:eastAsia="en-US"/>
    </w:rPr>
  </w:style>
  <w:style w:type="character" w:customStyle="1" w:styleId="21">
    <w:name w:val="日期 Char"/>
    <w:basedOn w:val="14"/>
    <w:link w:val="7"/>
    <w:semiHidden/>
    <w:qFormat/>
    <w:uiPriority w:val="99"/>
    <w:rPr>
      <w:rFonts w:ascii="Arial" w:hAnsi="Arial" w:cs="Arial"/>
      <w:snapToGrid w:val="0"/>
      <w:color w:val="000000"/>
      <w:kern w:val="0"/>
      <w:szCs w:val="21"/>
    </w:rPr>
  </w:style>
  <w:style w:type="character" w:customStyle="1" w:styleId="22">
    <w:name w:val="页眉 Char"/>
    <w:basedOn w:val="14"/>
    <w:link w:val="10"/>
    <w:qFormat/>
    <w:uiPriority w:val="99"/>
    <w:rPr>
      <w:rFonts w:ascii="Arial" w:hAnsi="Arial" w:cs="Arial"/>
      <w:snapToGrid w:val="0"/>
      <w:color w:val="000000"/>
      <w:kern w:val="0"/>
      <w:sz w:val="18"/>
      <w:szCs w:val="18"/>
    </w:rPr>
  </w:style>
  <w:style w:type="character" w:customStyle="1" w:styleId="23">
    <w:name w:val="页脚 Char"/>
    <w:basedOn w:val="14"/>
    <w:link w:val="9"/>
    <w:qFormat/>
    <w:uiPriority w:val="99"/>
    <w:rPr>
      <w:rFonts w:ascii="Arial" w:hAnsi="Arial" w:cs="Arial"/>
      <w:snapToGrid w:val="0"/>
      <w:color w:val="000000"/>
      <w:kern w:val="0"/>
      <w:sz w:val="18"/>
      <w:szCs w:val="18"/>
    </w:rPr>
  </w:style>
  <w:style w:type="character" w:customStyle="1" w:styleId="24">
    <w:name w:val="批注文字 Char"/>
    <w:basedOn w:val="14"/>
    <w:link w:val="5"/>
    <w:qFormat/>
    <w:uiPriority w:val="99"/>
    <w:rPr>
      <w:rFonts w:ascii="Arial" w:hAnsi="Arial" w:cs="Arial"/>
      <w:snapToGrid w:val="0"/>
      <w:color w:val="000000"/>
      <w:kern w:val="0"/>
      <w:szCs w:val="21"/>
    </w:rPr>
  </w:style>
  <w:style w:type="character" w:customStyle="1" w:styleId="25">
    <w:name w:val="批注框文本 Char"/>
    <w:basedOn w:val="14"/>
    <w:link w:val="8"/>
    <w:semiHidden/>
    <w:qFormat/>
    <w:uiPriority w:val="99"/>
    <w:rPr>
      <w:rFonts w:ascii="Arial" w:hAnsi="Arial" w:cs="Arial"/>
      <w:snapToGrid w:val="0"/>
      <w:color w:val="000000"/>
      <w:kern w:val="0"/>
      <w:sz w:val="18"/>
      <w:szCs w:val="18"/>
    </w:rPr>
  </w:style>
  <w:style w:type="table" w:customStyle="1" w:styleId="26">
    <w:name w:val="Table Normal1"/>
    <w:semiHidden/>
    <w:unhideWhenUsed/>
    <w:qFormat/>
    <w:uiPriority w:val="0"/>
    <w:pPr>
      <w:widowControl w:val="0"/>
      <w:autoSpaceDE w:val="0"/>
      <w:autoSpaceDN w:val="0"/>
    </w:pPr>
    <w:rPr>
      <w:sz w:val="22"/>
      <w:lang w:eastAsia="en-US"/>
    </w:rPr>
    <w:tblPr>
      <w:tblCellMar>
        <w:top w:w="0" w:type="dxa"/>
        <w:left w:w="0" w:type="dxa"/>
        <w:bottom w:w="0" w:type="dxa"/>
        <w:right w:w="0" w:type="dxa"/>
      </w:tblCellMar>
    </w:tblPr>
  </w:style>
  <w:style w:type="paragraph" w:styleId="27">
    <w:name w:val="No Spacing"/>
    <w:link w:val="28"/>
    <w:qFormat/>
    <w:uiPriority w:val="1"/>
    <w:rPr>
      <w:rFonts w:asciiTheme="minorHAnsi" w:hAnsiTheme="minorHAnsi" w:eastAsiaTheme="minorEastAsia" w:cstheme="minorBidi"/>
      <w:sz w:val="22"/>
      <w:szCs w:val="22"/>
      <w:lang w:val="en-US" w:eastAsia="zh-CN" w:bidi="ar-SA"/>
    </w:rPr>
  </w:style>
  <w:style w:type="character" w:customStyle="1" w:styleId="28">
    <w:name w:val="无间隔 Char"/>
    <w:basedOn w:val="14"/>
    <w:link w:val="27"/>
    <w:qFormat/>
    <w:uiPriority w:val="1"/>
    <w:rPr>
      <w:rFonts w:asciiTheme="minorHAnsi" w:hAnsiTheme="minorHAnsi" w:eastAsiaTheme="minorEastAsia" w:cstheme="minorBidi"/>
      <w:sz w:val="22"/>
      <w:szCs w:val="22"/>
    </w:rPr>
  </w:style>
  <w:style w:type="paragraph" w:customStyle="1" w:styleId="29">
    <w:name w:val="Default"/>
    <w:basedOn w:val="1"/>
    <w:qFormat/>
    <w:uiPriority w:val="0"/>
    <w:pPr>
      <w:autoSpaceDE w:val="0"/>
      <w:autoSpaceDN w:val="0"/>
      <w:adjustRightInd w:val="0"/>
      <w:jc w:val="left"/>
    </w:pPr>
    <w:rPr>
      <w:rFonts w:ascii="宋体" w:hAnsi="Times New Roman"/>
      <w:color w:val="000000"/>
      <w:kern w:val="0"/>
      <w:sz w:val="24"/>
      <w:szCs w:val="24"/>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paragraph" w:customStyle="1" w:styleId="31">
    <w:name w:val="WPSOffice手动目录 2"/>
    <w:qFormat/>
    <w:uiPriority w:val="0"/>
    <w:pPr>
      <w:ind w:leftChars="200"/>
    </w:pPr>
    <w:rPr>
      <w:rFonts w:ascii="Times New Roman" w:hAnsi="Times New Roman" w:eastAsia="宋体" w:cs="Times New Roman"/>
      <w:sz w:val="20"/>
      <w:szCs w:val="20"/>
    </w:rPr>
  </w:style>
  <w:style w:type="paragraph" w:customStyle="1" w:styleId="32">
    <w:name w:val="p0"/>
    <w:qFormat/>
    <w:uiPriority w:val="0"/>
    <w:pPr>
      <w:kinsoku w:val="0"/>
      <w:autoSpaceDE w:val="0"/>
      <w:autoSpaceDN w:val="0"/>
      <w:adjustRightInd w:val="0"/>
      <w:snapToGrid w:val="0"/>
      <w:spacing w:before="100" w:beforeAutospacing="1" w:after="100" w:afterAutospacing="1" w:line="375" w:lineRule="atLeast"/>
      <w:textAlignment w:val="baseline"/>
    </w:pPr>
    <w:rPr>
      <w:rFonts w:ascii="宋体" w:hAnsi="宋体" w:eastAsia="宋体" w:cs="宋体"/>
      <w:snapToGrid w:val="0"/>
      <w:color w:val="000000"/>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9747</Words>
  <Characters>10510</Characters>
  <Lines>87</Lines>
  <Paragraphs>24</Paragraphs>
  <TotalTime>7</TotalTime>
  <ScaleCrop>false</ScaleCrop>
  <LinksUpToDate>false</LinksUpToDate>
  <CharactersWithSpaces>10809</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2023-07-30T10:01:00Z</dcterms:created>
  <dc:creator>A17</dc:creator>
  <cp:lastModifiedBy>李洁婷</cp:lastModifiedBy>
  <cp:lastPrinted>2024-03-01T02:24:00Z</cp:lastPrinted>
  <dcterms:modified xsi:type="dcterms:W3CDTF">2024-10-30T15:44:19Z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9589E852D511020A13A52167E1B70159</vt:lpwstr>
  </property>
</Properties>
</file>