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default" w:ascii="仿宋_GB2312"/>
          <w:lang w:val="en"/>
        </w:rPr>
      </w:pPr>
      <w:r>
        <w:rPr>
          <w:rFonts w:hint="default" w:ascii="仿宋_GB2312"/>
          <w:szCs w:val="32"/>
          <w:lang w:val="en"/>
        </w:rPr>
        <w:t>湘环评〔2023〕3号</w:t>
      </w:r>
    </w:p>
    <w:p>
      <w:pPr>
        <w:snapToGrid w:val="0"/>
        <w:spacing w:before="800" w:after="600" w:line="800" w:lineRule="exact"/>
        <w:jc w:val="center"/>
        <w:rPr>
          <w:rFonts w:hint="eastAsia" w:ascii="方正小标宋_GBK" w:hAnsi="方正小标宋_GBK" w:eastAsia="方正小标宋_GBK" w:cs="方正小标宋_GBK"/>
          <w:sz w:val="44"/>
          <w:szCs w:val="44"/>
        </w:rPr>
      </w:pPr>
      <w:bookmarkStart w:id="1" w:name="_GoBack"/>
      <w:bookmarkEnd w:id="1"/>
      <w:bookmarkStart w:id="0" w:name="PO_WORDZW"/>
      <w:r>
        <w:rPr>
          <w:rFonts w:hint="eastAsia" w:ascii="方正小标宋_GBK" w:hAnsi="方正小标宋_GBK" w:eastAsia="方正小标宋_GBK" w:cs="方正小标宋_GBK"/>
          <w:sz w:val="44"/>
          <w:szCs w:val="44"/>
          <w:lang w:eastAsia="zh-CN"/>
        </w:rPr>
        <w:t>湖南省生态环境厅</w:t>
      </w:r>
      <w:r>
        <w:rPr>
          <w:rFonts w:hint="eastAsia" w:ascii="方正小标宋_GBK" w:hAnsi="方正小标宋_GBK" w:eastAsia="方正小标宋_GBK" w:cs="方正小标宋_GBK"/>
          <w:sz w:val="44"/>
          <w:szCs w:val="44"/>
          <w:lang w:eastAsia="zh-CN"/>
        </w:rPr>
        <w:br w:type="textWrapping"/>
      </w:r>
      <w:r>
        <w:rPr>
          <w:rFonts w:hint="eastAsia" w:ascii="方正小标宋_GBK" w:hAnsi="方正小标宋_GBK" w:eastAsia="方正小标宋_GBK" w:cs="方正小标宋_GBK"/>
          <w:sz w:val="44"/>
          <w:szCs w:val="44"/>
        </w:rPr>
        <w:t>关于湖南华菱湘潭钢铁有限公司4.3米焦炉</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环保提质改造变更项目环境影响报告书的批复</w:t>
      </w:r>
    </w:p>
    <w:p>
      <w:pPr>
        <w:keepNext w:val="0"/>
        <w:keepLines w:val="0"/>
        <w:pageBreakBefore w:val="0"/>
        <w:widowControl w:val="0"/>
        <w:kinsoku/>
        <w:wordWrap/>
        <w:overflowPunct/>
        <w:topLinePunct w:val="0"/>
        <w:autoSpaceDE/>
        <w:autoSpaceDN/>
        <w:bidi w:val="0"/>
        <w:snapToGrid w:val="0"/>
        <w:spacing w:line="600" w:lineRule="exact"/>
        <w:textAlignment w:val="auto"/>
        <w:rPr>
          <w:rFonts w:ascii="仿宋_GB2312" w:hAnsi="仿宋_GB2312" w:cs="仿宋_GB2312"/>
          <w:szCs w:val="32"/>
        </w:rPr>
      </w:pPr>
      <w:r>
        <w:rPr>
          <w:rFonts w:ascii="仿宋_GB2312" w:hAnsi="仿宋_GB2312" w:cs="仿宋_GB2312"/>
          <w:szCs w:val="32"/>
        </w:rPr>
        <w:t>湖南华菱湘潭钢铁有限公司</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szCs w:val="32"/>
        </w:rPr>
      </w:pPr>
      <w:r>
        <w:rPr>
          <w:rFonts w:hint="eastAsia" w:ascii="仿宋_GB2312" w:hAnsi="仿宋_GB2312" w:cs="仿宋_GB2312"/>
          <w:szCs w:val="32"/>
        </w:rPr>
        <w:t>你公司《关于请求对</w:t>
      </w:r>
      <w:r>
        <w:rPr>
          <w:rFonts w:ascii="仿宋_GB2312" w:hAnsi="仿宋_GB2312" w:cs="仿宋_GB2312"/>
          <w:szCs w:val="32"/>
        </w:rPr>
        <w:t>湖南华菱湘潭钢铁有限公司4.3米焦炉环保提质改造变更项目</w:t>
      </w:r>
      <w:r>
        <w:rPr>
          <w:rFonts w:hint="eastAsia" w:ascii="仿宋_GB2312" w:hAnsi="仿宋_GB2312" w:cs="仿宋_GB2312"/>
          <w:szCs w:val="32"/>
        </w:rPr>
        <w:t>环境影响报告书进行审批的请示》（华菱湘钢发〔20</w:t>
      </w:r>
      <w:r>
        <w:rPr>
          <w:rFonts w:hint="eastAsia" w:ascii="仿宋_GB2312" w:hAnsi="仿宋_GB2312" w:cs="仿宋_GB2312"/>
          <w:szCs w:val="32"/>
          <w:lang w:val="en-US" w:eastAsia="zh-CN"/>
        </w:rPr>
        <w:t>22</w:t>
      </w:r>
      <w:r>
        <w:rPr>
          <w:rFonts w:hint="eastAsia" w:ascii="仿宋_GB2312" w:hAnsi="仿宋_GB2312" w:cs="仿宋_GB2312"/>
          <w:szCs w:val="32"/>
        </w:rPr>
        <w:t>〕80号）、湖南省生态环境事务中心《请求对</w:t>
      </w:r>
      <w:r>
        <w:rPr>
          <w:rFonts w:ascii="仿宋_GB2312" w:hAnsi="仿宋_GB2312" w:cs="仿宋_GB2312"/>
          <w:szCs w:val="32"/>
        </w:rPr>
        <w:t>湖南华菱湘潭钢铁有限公司4.3米焦炉环保提质改造变更项目</w:t>
      </w:r>
      <w:r>
        <w:rPr>
          <w:rFonts w:hint="eastAsia" w:ascii="仿宋_GB2312" w:hAnsi="仿宋_GB2312" w:cs="仿宋_GB2312"/>
          <w:szCs w:val="32"/>
        </w:rPr>
        <w:t>环境影响报告书技术评估报告》(湘环事评环〔20</w:t>
      </w:r>
      <w:r>
        <w:rPr>
          <w:rFonts w:hint="eastAsia" w:ascii="仿宋_GB2312" w:hAnsi="仿宋_GB2312" w:cs="仿宋_GB2312"/>
          <w:szCs w:val="32"/>
          <w:lang w:val="en-US" w:eastAsia="zh-CN"/>
        </w:rPr>
        <w:t>23</w:t>
      </w:r>
      <w:r>
        <w:rPr>
          <w:rFonts w:hint="eastAsia" w:ascii="仿宋_GB2312" w:hAnsi="仿宋_GB2312" w:cs="仿宋_GB2312"/>
          <w:szCs w:val="32"/>
        </w:rPr>
        <w:t>〕</w:t>
      </w:r>
      <w:r>
        <w:rPr>
          <w:rFonts w:hint="eastAsia" w:ascii="仿宋_GB2312" w:hAnsi="仿宋_GB2312" w:cs="仿宋_GB2312"/>
          <w:szCs w:val="32"/>
          <w:highlight w:val="none"/>
          <w:lang w:val="en-US" w:eastAsia="zh-CN"/>
        </w:rPr>
        <w:t>2</w:t>
      </w:r>
      <w:r>
        <w:rPr>
          <w:rFonts w:hint="eastAsia" w:ascii="仿宋_GB2312" w:hAnsi="仿宋_GB2312" w:cs="仿宋_GB2312"/>
          <w:szCs w:val="32"/>
        </w:rPr>
        <w:t>号)</w:t>
      </w:r>
      <w:r>
        <w:rPr>
          <w:rFonts w:hint="eastAsia" w:ascii="仿宋_GB2312" w:hAnsi="仿宋_GB2312" w:cs="仿宋_GB2312"/>
          <w:szCs w:val="32"/>
          <w:highlight w:val="none"/>
        </w:rPr>
        <w:t>，</w:t>
      </w:r>
      <w:r>
        <w:rPr>
          <w:rFonts w:hint="eastAsia" w:ascii="仿宋_GB2312" w:hAnsi="仿宋_GB2312" w:cs="仿宋_GB2312"/>
          <w:szCs w:val="32"/>
        </w:rPr>
        <w:t>湘潭市生态环境局的预审意见及相关附件收悉。经研究，批复如下：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szCs w:val="32"/>
        </w:rPr>
      </w:pPr>
      <w:r>
        <w:rPr>
          <w:rFonts w:hint="eastAsia" w:ascii="仿宋_GB2312" w:hAnsi="仿宋_GB2312" w:cs="仿宋_GB2312"/>
          <w:szCs w:val="32"/>
        </w:rPr>
        <w:t>一、</w:t>
      </w:r>
      <w:r>
        <w:rPr>
          <w:rFonts w:ascii="仿宋_GB2312" w:hAnsi="仿宋_GB2312" w:cs="仿宋_GB2312"/>
          <w:szCs w:val="32"/>
        </w:rPr>
        <w:t>湖南华菱湘潭钢铁有限公司</w:t>
      </w:r>
      <w:r>
        <w:rPr>
          <w:rFonts w:hint="eastAsia" w:ascii="仿宋_GB2312" w:hAnsi="仿宋_GB2312" w:cs="仿宋_GB2312"/>
          <w:szCs w:val="32"/>
        </w:rPr>
        <w:t>4.3米焦炉环保提质改造项目（以下简称原项目）环境影响报告书已于2019年1月取得湖南省生态环境厅批复（湘环评〔2019〕3号）。在实际建设过程中，</w:t>
      </w:r>
      <w:r>
        <w:rPr>
          <w:rFonts w:hint="eastAsia" w:ascii="仿宋_GB2312" w:hAnsi="仿宋_GB2312" w:cs="仿宋_GB2312"/>
          <w:szCs w:val="32"/>
          <w:lang w:val="en-US" w:eastAsia="zh-CN"/>
        </w:rPr>
        <w:t>你公司</w:t>
      </w:r>
      <w:r>
        <w:rPr>
          <w:rFonts w:hint="eastAsia" w:ascii="仿宋_GB2312" w:hAnsi="仿宋_GB2312" w:cs="仿宋_GB2312"/>
          <w:szCs w:val="32"/>
        </w:rPr>
        <w:t>淘汰了现有4座4.3米顶装焦炉及其配套熄焦等装置（</w:t>
      </w:r>
      <w:r>
        <w:rPr>
          <w:rFonts w:hint="eastAsia" w:ascii="仿宋_GB2312" w:hAnsi="仿宋_GB2312" w:cs="仿宋_GB2312"/>
          <w:szCs w:val="32"/>
          <w:highlight w:val="none"/>
        </w:rPr>
        <w:t>其中</w:t>
      </w:r>
      <w:r>
        <w:rPr>
          <w:rFonts w:ascii="仿宋_GB2312" w:hAnsi="仿宋_GB2312" w:cs="仿宋_GB2312"/>
          <w:szCs w:val="32"/>
          <w:highlight w:val="none"/>
        </w:rPr>
        <w:t>1#</w:t>
      </w:r>
      <w:r>
        <w:rPr>
          <w:rFonts w:hint="eastAsia" w:ascii="仿宋_GB2312" w:hAnsi="仿宋_GB2312" w:cs="仿宋_GB2312"/>
          <w:szCs w:val="32"/>
          <w:highlight w:val="none"/>
        </w:rPr>
        <w:t>、</w:t>
      </w:r>
      <w:r>
        <w:rPr>
          <w:rFonts w:ascii="仿宋_GB2312" w:hAnsi="仿宋_GB2312" w:cs="仿宋_GB2312"/>
          <w:szCs w:val="32"/>
          <w:highlight w:val="none"/>
        </w:rPr>
        <w:t>2#</w:t>
      </w:r>
      <w:r>
        <w:rPr>
          <w:rFonts w:hint="eastAsia" w:ascii="仿宋_GB2312" w:hAnsi="仿宋_GB2312" w:cs="仿宋_GB2312"/>
          <w:szCs w:val="32"/>
          <w:highlight w:val="none"/>
        </w:rPr>
        <w:t>焦炉已淘汰关停并拆除，</w:t>
      </w:r>
      <w:r>
        <w:rPr>
          <w:rFonts w:ascii="仿宋_GB2312" w:hAnsi="仿宋_GB2312" w:cs="仿宋_GB2312"/>
          <w:szCs w:val="32"/>
          <w:highlight w:val="none"/>
        </w:rPr>
        <w:t>3#</w:t>
      </w:r>
      <w:r>
        <w:rPr>
          <w:rFonts w:hint="eastAsia" w:ascii="仿宋_GB2312" w:hAnsi="仿宋_GB2312" w:cs="仿宋_GB2312"/>
          <w:szCs w:val="32"/>
          <w:highlight w:val="none"/>
        </w:rPr>
        <w:t>、</w:t>
      </w:r>
      <w:r>
        <w:rPr>
          <w:rFonts w:ascii="仿宋_GB2312" w:hAnsi="仿宋_GB2312" w:cs="仿宋_GB2312"/>
          <w:szCs w:val="32"/>
          <w:highlight w:val="none"/>
        </w:rPr>
        <w:t>4#</w:t>
      </w:r>
      <w:r>
        <w:rPr>
          <w:rFonts w:hint="eastAsia" w:ascii="仿宋_GB2312" w:hAnsi="仿宋_GB2312" w:cs="仿宋_GB2312"/>
          <w:szCs w:val="32"/>
          <w:highlight w:val="none"/>
        </w:rPr>
        <w:t>焦炉已淘汰关停，正在进行拆除准备工作</w:t>
      </w:r>
      <w:r>
        <w:rPr>
          <w:rFonts w:hint="eastAsia" w:ascii="仿宋_GB2312" w:hAnsi="仿宋_GB2312" w:cs="仿宋_GB2312"/>
          <w:szCs w:val="32"/>
        </w:rPr>
        <w:t>），建设了2座50孔7.3米顶装焦炉，2座焦炉建设位置由</w:t>
      </w:r>
      <w:r>
        <w:rPr>
          <w:rFonts w:hint="eastAsia" w:ascii="仿宋_GB2312" w:hAnsi="仿宋_GB2312" w:cs="仿宋_GB2312"/>
          <w:szCs w:val="32"/>
          <w:highlight w:val="none"/>
        </w:rPr>
        <w:t>原块矿料场</w:t>
      </w:r>
      <w:r>
        <w:rPr>
          <w:rFonts w:hint="eastAsia" w:ascii="仿宋_GB2312" w:hAnsi="仿宋_GB2312" w:cs="仿宋_GB2312"/>
          <w:szCs w:val="32"/>
          <w:highlight w:val="none"/>
          <w:lang w:val="en-US" w:eastAsia="zh-CN"/>
        </w:rPr>
        <w:t>改为</w:t>
      </w:r>
      <w:r>
        <w:rPr>
          <w:rFonts w:hint="eastAsia" w:ascii="仿宋_GB2312" w:hAnsi="仿宋_GB2312" w:cs="仿宋_GB2312"/>
          <w:szCs w:val="32"/>
          <w:highlight w:val="none"/>
        </w:rPr>
        <w:t>东南方向200</w:t>
      </w:r>
      <w:r>
        <w:rPr>
          <w:rFonts w:hint="eastAsia" w:ascii="仿宋_GB2312" w:hAnsi="仿宋_GB2312" w:cs="仿宋_GB2312"/>
          <w:szCs w:val="32"/>
          <w:highlight w:val="none"/>
          <w:lang w:val="en-US" w:eastAsia="zh-CN"/>
        </w:rPr>
        <w:t>米</w:t>
      </w:r>
      <w:r>
        <w:rPr>
          <w:rFonts w:hint="eastAsia" w:ascii="仿宋_GB2312" w:hAnsi="仿宋_GB2312" w:cs="仿宋_GB2312"/>
          <w:szCs w:val="32"/>
          <w:highlight w:val="none"/>
          <w:lang w:eastAsia="zh-CN"/>
        </w:rPr>
        <w:t>处</w:t>
      </w:r>
      <w:r>
        <w:rPr>
          <w:rFonts w:hint="eastAsia" w:ascii="仿宋_GB2312" w:hAnsi="仿宋_GB2312" w:cs="仿宋_GB2312"/>
          <w:szCs w:val="32"/>
          <w:highlight w:val="none"/>
        </w:rPr>
        <w:t>的4#高炉南侧，煤气净化系统已完成改造，</w:t>
      </w:r>
      <w:r>
        <w:rPr>
          <w:rFonts w:hint="eastAsia" w:ascii="仿宋_GB2312" w:hAnsi="仿宋_GB2312" w:cs="仿宋_GB2312"/>
          <w:szCs w:val="32"/>
        </w:rPr>
        <w:t>焦炉整体大棚因安全因素暂未建设</w:t>
      </w:r>
      <w:r>
        <w:rPr>
          <w:rFonts w:hint="eastAsia" w:ascii="仿宋_GB2312" w:hAnsi="仿宋_GB2312" w:cs="仿宋_GB2312"/>
          <w:szCs w:val="32"/>
          <w:lang w:eastAsia="zh-CN"/>
        </w:rPr>
        <w:t>，</w:t>
      </w:r>
      <w:r>
        <w:rPr>
          <w:rFonts w:hint="eastAsia" w:ascii="仿宋_GB2312" w:hAnsi="仿宋_GB2312" w:cs="仿宋_GB2312"/>
          <w:szCs w:val="32"/>
        </w:rPr>
        <w:t>根据</w:t>
      </w:r>
      <w:r>
        <w:rPr>
          <w:rFonts w:hint="eastAsia" w:ascii="仿宋_GB2312" w:hAnsi="仿宋_GB2312" w:cs="仿宋_GB2312"/>
          <w:szCs w:val="32"/>
          <w:highlight w:val="none"/>
        </w:rPr>
        <w:t>原环境保护部</w:t>
      </w:r>
      <w:r>
        <w:rPr>
          <w:rFonts w:hint="eastAsia" w:ascii="仿宋_GB2312" w:hAnsi="仿宋_GB2312" w:cs="仿宋_GB2312"/>
          <w:szCs w:val="32"/>
        </w:rPr>
        <w:t>《炼焦化学建设项目重大变动清单（试行）》，相关内容属于重大变动。在原项目建设过程中</w:t>
      </w:r>
      <w:r>
        <w:rPr>
          <w:rFonts w:hint="eastAsia" w:ascii="仿宋_GB2312" w:hAnsi="仿宋_GB2312" w:cs="仿宋_GB2312"/>
          <w:szCs w:val="32"/>
          <w:lang w:val="en-US" w:eastAsia="zh-CN"/>
        </w:rPr>
        <w:t>你公司</w:t>
      </w:r>
      <w:r>
        <w:rPr>
          <w:rFonts w:hint="eastAsia" w:ascii="仿宋_GB2312" w:hAnsi="仿宋_GB2312" w:cs="仿宋_GB2312"/>
          <w:szCs w:val="32"/>
        </w:rPr>
        <w:t>曾出现未依法取得排污许可证即擅自投入生产并排放污染物，且未按原项目环评及批复要求淘汰1-4#焦炉</w:t>
      </w:r>
      <w:r>
        <w:rPr>
          <w:rFonts w:hint="eastAsia" w:ascii="仿宋_GB2312" w:hAnsi="仿宋_GB2312" w:cs="仿宋_GB2312"/>
          <w:szCs w:val="32"/>
          <w:lang w:val="en-US" w:eastAsia="zh-CN"/>
        </w:rPr>
        <w:t>情况</w:t>
      </w:r>
      <w:r>
        <w:rPr>
          <w:rFonts w:hint="eastAsia" w:ascii="仿宋_GB2312" w:hAnsi="仿宋_GB2312" w:cs="仿宋_GB2312"/>
          <w:szCs w:val="32"/>
        </w:rPr>
        <w:t>，湘潭市生态环境局对相关行为进行了查处，并出具了</w:t>
      </w:r>
      <w:r>
        <w:rPr>
          <w:rFonts w:hint="eastAsia" w:ascii="仿宋_GB2312" w:hAnsi="仿宋_GB2312" w:cs="仿宋_GB2312"/>
          <w:szCs w:val="32"/>
          <w:highlight w:val="none"/>
        </w:rPr>
        <w:t>《行政处罚决定书》（潭环罚决字</w:t>
      </w:r>
      <w:r>
        <w:rPr>
          <w:rFonts w:hint="eastAsia" w:ascii="仿宋_GB2312" w:hAnsi="仿宋_GB2312" w:cs="仿宋_GB2312"/>
          <w:szCs w:val="32"/>
        </w:rPr>
        <w:t>〔20</w:t>
      </w:r>
      <w:r>
        <w:rPr>
          <w:rFonts w:hint="eastAsia" w:ascii="仿宋_GB2312" w:hAnsi="仿宋_GB2312" w:cs="仿宋_GB2312"/>
          <w:szCs w:val="32"/>
          <w:lang w:val="en-US" w:eastAsia="zh-CN"/>
        </w:rPr>
        <w:t>22</w:t>
      </w:r>
      <w:r>
        <w:rPr>
          <w:rFonts w:hint="eastAsia" w:ascii="仿宋_GB2312" w:hAnsi="仿宋_GB2312" w:cs="仿宋_GB2312"/>
          <w:szCs w:val="32"/>
        </w:rPr>
        <w:t>〕</w:t>
      </w:r>
      <w:r>
        <w:rPr>
          <w:rFonts w:hint="eastAsia" w:ascii="仿宋_GB2312" w:hAnsi="仿宋_GB2312" w:cs="仿宋_GB2312"/>
          <w:szCs w:val="32"/>
          <w:highlight w:val="none"/>
        </w:rPr>
        <w:t>综-24号、25号、26号）</w:t>
      </w:r>
      <w:r>
        <w:rPr>
          <w:rFonts w:hint="eastAsia" w:ascii="仿宋_GB2312" w:hAnsi="仿宋_GB2312" w:cs="仿宋_GB2312"/>
          <w:szCs w:val="32"/>
        </w:rPr>
        <w:t>，</w:t>
      </w:r>
      <w:r>
        <w:rPr>
          <w:rFonts w:hint="eastAsia" w:ascii="仿宋_GB2312" w:hAnsi="仿宋_GB2312" w:cs="仿宋_GB2312"/>
          <w:szCs w:val="32"/>
          <w:lang w:val="en-US" w:eastAsia="zh-CN"/>
        </w:rPr>
        <w:t>接受</w:t>
      </w:r>
      <w:r>
        <w:rPr>
          <w:rFonts w:hint="eastAsia" w:ascii="仿宋_GB2312" w:hAnsi="仿宋_GB2312" w:cs="仿宋_GB2312"/>
          <w:szCs w:val="32"/>
        </w:rPr>
        <w:t>相关处罚后，你单位重新报送了《湖南华菱湘潭钢铁有限公司4.3米焦炉环保提质改造变更项目环境影响报告书》（以下简称变更项目报告书）。</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szCs w:val="30"/>
        </w:rPr>
      </w:pPr>
      <w:r>
        <w:rPr>
          <w:rFonts w:hint="eastAsia" w:ascii="仿宋_GB2312" w:hAnsi="仿宋_GB2312" w:cs="仿宋_GB2312"/>
          <w:szCs w:val="32"/>
        </w:rPr>
        <w:t>本变更项目总投资150000万元，其中环保投资28500万元，</w:t>
      </w:r>
      <w:r>
        <w:rPr>
          <w:rFonts w:hint="eastAsia" w:ascii="仿宋_GB2312" w:hAnsi="仿宋_GB2312" w:cs="仿宋_GB2312"/>
          <w:szCs w:val="32"/>
          <w:highlight w:val="none"/>
        </w:rPr>
        <w:t>相对原项目，建设内容</w:t>
      </w:r>
      <w:r>
        <w:rPr>
          <w:rFonts w:hint="eastAsia" w:ascii="仿宋_GB2312" w:hAnsi="仿宋_GB2312" w:cs="仿宋_GB2312"/>
          <w:szCs w:val="32"/>
          <w:highlight w:val="none"/>
          <w:lang w:val="en-US" w:eastAsia="zh-CN"/>
        </w:rPr>
        <w:t>的变化主要是：</w:t>
      </w:r>
      <w:r>
        <w:rPr>
          <w:rFonts w:hint="eastAsia" w:ascii="仿宋_GB2312" w:hAnsi="仿宋_GB2312" w:cs="仿宋_GB2312"/>
          <w:szCs w:val="32"/>
          <w:highlight w:val="none"/>
        </w:rPr>
        <w:t>由</w:t>
      </w:r>
      <w:r>
        <w:rPr>
          <w:rFonts w:hint="eastAsia" w:ascii="仿宋_GB2312" w:hAnsi="仿宋_GB2312" w:cs="仿宋_GB2312"/>
          <w:szCs w:val="32"/>
          <w:highlight w:val="none"/>
          <w:lang w:val="en-US" w:eastAsia="zh-CN"/>
        </w:rPr>
        <w:t>新</w:t>
      </w:r>
      <w:r>
        <w:rPr>
          <w:rFonts w:hint="eastAsia" w:ascii="仿宋_GB2312" w:hAnsi="仿宋_GB2312" w:cs="仿宋_GB2312"/>
          <w:szCs w:val="32"/>
          <w:highlight w:val="none"/>
        </w:rPr>
        <w:t>建2座55孔7</w:t>
      </w:r>
      <w:r>
        <w:rPr>
          <w:rFonts w:hint="eastAsia" w:ascii="仿宋_GB2312" w:hAnsi="仿宋_GB2312" w:cs="仿宋_GB2312"/>
          <w:szCs w:val="32"/>
          <w:highlight w:val="none"/>
          <w:lang w:val="en-US" w:eastAsia="zh-CN"/>
        </w:rPr>
        <w:t>米</w:t>
      </w:r>
      <w:r>
        <w:rPr>
          <w:rFonts w:hint="eastAsia" w:ascii="仿宋_GB2312" w:hAnsi="仿宋_GB2312" w:cs="仿宋_GB2312"/>
          <w:szCs w:val="32"/>
          <w:highlight w:val="none"/>
        </w:rPr>
        <w:t>顶装焦炉</w:t>
      </w:r>
      <w:r>
        <w:rPr>
          <w:rFonts w:hint="eastAsia" w:ascii="仿宋_GB2312" w:hAnsi="仿宋_GB2312" w:cs="仿宋_GB2312"/>
          <w:szCs w:val="32"/>
          <w:highlight w:val="none"/>
          <w:lang w:val="en-US" w:eastAsia="zh-CN"/>
        </w:rPr>
        <w:t>变为新</w:t>
      </w:r>
      <w:r>
        <w:rPr>
          <w:rFonts w:hint="eastAsia" w:ascii="仿宋_GB2312" w:hAnsi="仿宋_GB2312" w:cs="仿宋_GB2312"/>
          <w:szCs w:val="32"/>
          <w:highlight w:val="none"/>
        </w:rPr>
        <w:t>建2座50孔7.3</w:t>
      </w:r>
      <w:r>
        <w:rPr>
          <w:rFonts w:hint="eastAsia" w:ascii="仿宋_GB2312" w:hAnsi="仿宋_GB2312" w:cs="仿宋_GB2312"/>
          <w:szCs w:val="32"/>
          <w:highlight w:val="none"/>
          <w:lang w:val="en-US" w:eastAsia="zh-CN"/>
        </w:rPr>
        <w:t>米</w:t>
      </w:r>
      <w:r>
        <w:rPr>
          <w:rFonts w:hint="eastAsia" w:ascii="仿宋_GB2312" w:hAnsi="仿宋_GB2312" w:cs="仿宋_GB2312"/>
          <w:szCs w:val="32"/>
          <w:highlight w:val="none"/>
        </w:rPr>
        <w:t>顶装焦炉</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煤气净化系统利旧改造</w:t>
      </w:r>
      <w:r>
        <w:rPr>
          <w:rFonts w:hint="eastAsia" w:ascii="仿宋_GB2312" w:hAnsi="仿宋_GB2312" w:cs="仿宋_GB2312"/>
          <w:szCs w:val="32"/>
          <w:highlight w:val="none"/>
          <w:lang w:val="en-US" w:eastAsia="zh-CN"/>
        </w:rPr>
        <w:t>配套服务5-8#焦炉变为利旧改造</w:t>
      </w:r>
      <w:r>
        <w:rPr>
          <w:rFonts w:hint="eastAsia" w:ascii="仿宋_GB2312" w:hAnsi="仿宋_GB2312" w:cs="仿宋_GB2312"/>
          <w:szCs w:val="32"/>
          <w:highlight w:val="none"/>
        </w:rPr>
        <w:t>仅配套</w:t>
      </w:r>
      <w:r>
        <w:rPr>
          <w:rFonts w:hint="eastAsia" w:ascii="仿宋_GB2312" w:hAnsi="仿宋_GB2312" w:cs="仿宋_GB2312"/>
          <w:szCs w:val="32"/>
          <w:highlight w:val="none"/>
          <w:lang w:val="en-US" w:eastAsia="zh-CN"/>
        </w:rPr>
        <w:t>服务</w:t>
      </w:r>
      <w:r>
        <w:rPr>
          <w:rFonts w:hint="eastAsia" w:ascii="仿宋_GB2312" w:hAnsi="仿宋_GB2312" w:cs="仿宋_GB2312"/>
          <w:szCs w:val="32"/>
          <w:highlight w:val="none"/>
        </w:rPr>
        <w:t>现有5-6#焦炉、</w:t>
      </w:r>
      <w:r>
        <w:rPr>
          <w:rFonts w:hint="eastAsia" w:ascii="仿宋_GB2312" w:hAnsi="仿宋_GB2312" w:cs="仿宋_GB2312"/>
          <w:szCs w:val="32"/>
          <w:highlight w:val="none"/>
          <w:lang w:val="en-US" w:eastAsia="zh-CN"/>
        </w:rPr>
        <w:t>两台</w:t>
      </w:r>
      <w:r>
        <w:rPr>
          <w:rFonts w:hint="eastAsia" w:ascii="仿宋_GB2312" w:hAnsi="仿宋_GB2312" w:cs="仿宋_GB2312"/>
          <w:color w:val="auto"/>
          <w:szCs w:val="32"/>
          <w:highlight w:val="none"/>
        </w:rPr>
        <w:t>7.3</w:t>
      </w:r>
      <w:r>
        <w:rPr>
          <w:rFonts w:hint="eastAsia" w:ascii="仿宋_GB2312" w:hAnsi="仿宋_GB2312" w:cs="仿宋_GB2312"/>
          <w:color w:val="auto"/>
          <w:szCs w:val="32"/>
          <w:highlight w:val="none"/>
          <w:lang w:val="en-US" w:eastAsia="zh-CN"/>
        </w:rPr>
        <w:t>米</w:t>
      </w:r>
      <w:r>
        <w:rPr>
          <w:rFonts w:hint="eastAsia" w:ascii="仿宋_GB2312" w:hAnsi="仿宋_GB2312" w:cs="仿宋_GB2312"/>
          <w:color w:val="auto"/>
          <w:szCs w:val="32"/>
          <w:highlight w:val="none"/>
        </w:rPr>
        <w:t>焦炉</w:t>
      </w:r>
      <w:r>
        <w:rPr>
          <w:rFonts w:hint="eastAsia" w:ascii="仿宋_GB2312" w:hAnsi="仿宋_GB2312" w:cs="仿宋_GB2312"/>
          <w:color w:val="auto"/>
          <w:szCs w:val="32"/>
          <w:highlight w:val="none"/>
          <w:lang w:val="en-US" w:eastAsia="zh-CN"/>
        </w:rPr>
        <w:t>配套新建煤气净化系统，</w:t>
      </w:r>
      <w:r>
        <w:rPr>
          <w:rFonts w:hint="eastAsia" w:ascii="仿宋_GB2312" w:hAnsi="仿宋_GB2312" w:cs="仿宋_GB2312"/>
          <w:szCs w:val="32"/>
          <w:highlight w:val="none"/>
        </w:rPr>
        <w:t>焦炉整体封闭</w:t>
      </w:r>
      <w:r>
        <w:rPr>
          <w:rFonts w:hint="eastAsia" w:ascii="仿宋_GB2312" w:hAnsi="仿宋_GB2312" w:cs="仿宋_GB2312"/>
          <w:szCs w:val="32"/>
          <w:highlight w:val="none"/>
          <w:lang w:val="en-US" w:eastAsia="zh-CN"/>
        </w:rPr>
        <w:t>改为</w:t>
      </w:r>
      <w:r>
        <w:rPr>
          <w:rFonts w:hint="eastAsia" w:ascii="仿宋_GB2312" w:hAnsi="仿宋_GB2312" w:cs="仿宋_GB2312"/>
          <w:szCs w:val="32"/>
          <w:highlight w:val="none"/>
        </w:rPr>
        <w:t>焦炉焦侧采用加罩封闭</w:t>
      </w:r>
      <w:r>
        <w:rPr>
          <w:rFonts w:hint="eastAsia" w:ascii="仿宋_GB2312" w:hAnsi="仿宋_GB2312" w:cs="仿宋_GB2312"/>
          <w:szCs w:val="32"/>
          <w:highlight w:val="none"/>
          <w:lang w:val="en-US" w:eastAsia="zh-CN"/>
        </w:rPr>
        <w:t>并</w:t>
      </w:r>
      <w:r>
        <w:rPr>
          <w:rFonts w:hint="eastAsia" w:ascii="仿宋_GB2312" w:hAnsi="仿宋_GB2312" w:cs="仿宋_GB2312"/>
          <w:szCs w:val="32"/>
          <w:highlight w:val="none"/>
        </w:rPr>
        <w:t>新增焦炉机侧炉头烟气处理系统</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干熄焦高含硫放散气引入焦炉烟气净化系统处理变为单独处理</w:t>
      </w:r>
      <w:r>
        <w:rPr>
          <w:rFonts w:hint="eastAsia" w:ascii="仿宋_GB2312" w:hAnsi="仿宋_GB2312" w:cs="仿宋_GB2312"/>
          <w:sz w:val="32"/>
          <w:szCs w:val="32"/>
          <w:highlight w:val="none"/>
          <w:lang w:bidi="ar-SA"/>
        </w:rPr>
        <w:t>后排放</w:t>
      </w:r>
      <w:r>
        <w:rPr>
          <w:rFonts w:hint="eastAsia" w:ascii="仿宋_GB2312" w:hAnsi="仿宋_GB2312" w:cs="仿宋_GB2312"/>
          <w:sz w:val="32"/>
          <w:szCs w:val="32"/>
          <w:highlight w:val="none"/>
          <w:lang w:eastAsia="zh-CN" w:bidi="ar-SA"/>
        </w:rPr>
        <w:t>，</w:t>
      </w:r>
      <w:r>
        <w:rPr>
          <w:rFonts w:hint="eastAsia" w:ascii="仿宋_GB2312" w:hAnsi="仿宋_GB2312" w:cs="仿宋_GB2312"/>
          <w:szCs w:val="32"/>
          <w:highlight w:val="none"/>
          <w:lang w:val="en-US" w:eastAsia="zh-CN"/>
        </w:rPr>
        <w:t>将开放性排放点的高氧</w:t>
      </w:r>
      <w:r>
        <w:rPr>
          <w:rFonts w:hint="eastAsia" w:ascii="仿宋_GB2312" w:hAnsi="仿宋_GB2312" w:cs="仿宋_GB2312"/>
          <w:szCs w:val="32"/>
          <w:highlight w:val="none"/>
        </w:rPr>
        <w:t>挥发性有机物废气</w:t>
      </w:r>
      <w:r>
        <w:rPr>
          <w:rFonts w:hint="eastAsia" w:ascii="仿宋_GB2312" w:hAnsi="仿宋_GB2312" w:cs="仿宋_GB2312"/>
          <w:szCs w:val="32"/>
          <w:highlight w:val="none"/>
          <w:lang w:val="en-US" w:eastAsia="zh-CN"/>
        </w:rPr>
        <w:t>改为管道</w:t>
      </w:r>
      <w:r>
        <w:rPr>
          <w:rFonts w:hint="eastAsia" w:ascii="仿宋_GB2312" w:hAnsi="仿宋_GB2312" w:cs="仿宋_GB2312"/>
          <w:szCs w:val="32"/>
          <w:highlight w:val="none"/>
        </w:rPr>
        <w:t>收集经预处理</w:t>
      </w:r>
      <w:r>
        <w:rPr>
          <w:rFonts w:hint="eastAsia" w:ascii="仿宋_GB2312" w:hAnsi="仿宋_GB2312" w:cs="仿宋_GB2312"/>
          <w:szCs w:val="32"/>
          <w:highlight w:val="none"/>
          <w:lang w:eastAsia="zh-CN"/>
        </w:rPr>
        <w:t>后作为补充空气送入干熄焦</w:t>
      </w:r>
      <w:r>
        <w:rPr>
          <w:rFonts w:hint="eastAsia" w:ascii="仿宋_GB2312" w:hAnsi="仿宋_GB2312" w:cs="仿宋_GB2312"/>
          <w:szCs w:val="32"/>
          <w:highlight w:val="none"/>
          <w:lang w:val="en-US" w:eastAsia="zh-CN"/>
        </w:rPr>
        <w:t>系统</w:t>
      </w:r>
      <w:r>
        <w:rPr>
          <w:rFonts w:hint="eastAsia" w:ascii="仿宋_GB2312" w:hAnsi="仿宋_GB2312" w:cs="仿宋_GB2312"/>
          <w:szCs w:val="32"/>
          <w:highlight w:val="none"/>
          <w:lang w:eastAsia="zh-CN"/>
        </w:rPr>
        <w:t>燃烧处理。</w:t>
      </w:r>
      <w:r>
        <w:rPr>
          <w:rFonts w:hint="eastAsia" w:ascii="仿宋_GB2312" w:hAnsi="仿宋_GB2312" w:cs="仿宋_GB2312"/>
          <w:szCs w:val="32"/>
          <w:highlight w:val="none"/>
        </w:rPr>
        <w:t>除此之外，原项目备煤系统、干熄焦系统、筛储焦系统等建设内容不变。</w:t>
      </w:r>
      <w:r>
        <w:rPr>
          <w:rFonts w:hint="eastAsia" w:ascii="仿宋_GB2312"/>
          <w:szCs w:val="30"/>
        </w:rPr>
        <w:t>变更后焦炭生产规模维持原有240万吨/年不变。</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szCs w:val="32"/>
        </w:rPr>
      </w:pPr>
      <w:r>
        <w:rPr>
          <w:rFonts w:ascii="仿宋_GB2312" w:hAnsi="仿宋_GB2312" w:cs="仿宋_GB2312"/>
          <w:sz w:val="32"/>
          <w:szCs w:val="32"/>
        </w:rPr>
        <w:t>根据湖南葆华环保有限公司编制的环评报告书分析结论、专家审查意见和湘潭市生态环境局的预审意见，项目符合国家产业政策要求。在建设单位</w:t>
      </w:r>
      <w:r>
        <w:rPr>
          <w:rFonts w:hint="default" w:ascii="仿宋_GB2312" w:hAnsi="仿宋_GB2312" w:cs="仿宋_GB2312"/>
          <w:sz w:val="32"/>
          <w:szCs w:val="32"/>
        </w:rPr>
        <w:t>按照环评报告书中所列性质、规模、地点、生产工艺进行建设、运营，严格落实环评报告书和批复提出的各项生态环境保护措施，并确保各类污染物稳定达标排放且符合总量控制、区域削减要求的前提下，本项目对环境的不利影响能够得到缓解和控制，我厅原则同意本项目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szCs w:val="32"/>
        </w:rPr>
      </w:pPr>
      <w:r>
        <w:rPr>
          <w:rFonts w:hint="eastAsia" w:ascii="仿宋_GB2312" w:hAnsi="仿宋_GB2312" w:cs="仿宋_GB2312"/>
          <w:szCs w:val="32"/>
        </w:rPr>
        <w:t>在工程设计、建设和运营管理过程中，你公司须落实《报告书》中提出的各项生态环境保护措施要求，并在项目建设及运营中重点落实以下要求:</w:t>
      </w:r>
    </w:p>
    <w:p>
      <w:pPr>
        <w:pStyle w:val="5"/>
        <w:keepNext w:val="0"/>
        <w:keepLines w:val="0"/>
        <w:pageBreakBefore w:val="0"/>
        <w:widowControl w:val="0"/>
        <w:kinsoku/>
        <w:wordWrap/>
        <w:overflowPunct/>
        <w:topLinePunct w:val="0"/>
        <w:autoSpaceDE/>
        <w:autoSpaceDN/>
        <w:bidi w:val="0"/>
        <w:spacing w:line="600" w:lineRule="exact"/>
        <w:ind w:firstLine="636" w:firstLineChars="200"/>
        <w:jc w:val="both"/>
        <w:textAlignment w:val="auto"/>
        <w:rPr>
          <w:rFonts w:ascii="仿宋_GB2312" w:hAnsi="仿宋_GB2312" w:cs="仿宋_GB2312"/>
          <w:szCs w:val="32"/>
        </w:rPr>
      </w:pPr>
      <w:r>
        <w:rPr>
          <w:rFonts w:hint="eastAsia" w:ascii="CESI楷体-GB2312" w:hAnsi="CESI楷体-GB2312" w:eastAsia="CESI楷体-GB2312" w:cs="CESI楷体-GB2312"/>
          <w:szCs w:val="32"/>
        </w:rPr>
        <w:t>（一）</w:t>
      </w:r>
      <w:r>
        <w:rPr>
          <w:rFonts w:hint="eastAsia" w:ascii="CESI楷体-GB2312" w:hAnsi="CESI楷体-GB2312" w:eastAsia="CESI楷体-GB2312" w:cs="CESI楷体-GB2312"/>
        </w:rPr>
        <w:t>切实做好过渡期、施工期环境保护工作。</w:t>
      </w:r>
      <w:r>
        <w:t>妥善解决原项目存在的环境问题，落实“以新带老”及过渡期污染减缓措施。落实施工期间各项污染防治措施，减小施工期间施工噪声、废气、废水及固体废物等对周边环境产生的不利影响</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b/>
          <w:bCs/>
          <w:i/>
          <w:iCs/>
          <w:color w:val="FF0000"/>
          <w:szCs w:val="32"/>
          <w:highlight w:val="yellow"/>
        </w:rPr>
      </w:pPr>
      <w:r>
        <w:rPr>
          <w:rFonts w:hint="eastAsia" w:ascii="CESI楷体-GB2312" w:hAnsi="CESI楷体-GB2312" w:eastAsia="CESI楷体-GB2312" w:cs="CESI楷体-GB2312"/>
          <w:kern w:val="0"/>
          <w:sz w:val="32"/>
          <w:szCs w:val="32"/>
          <w:lang w:val="en-US" w:eastAsia="zh-CN" w:bidi="ar-SA"/>
        </w:rPr>
        <w:t>（二）落实大气污染防治措施。</w:t>
      </w:r>
      <w:r>
        <w:rPr>
          <w:rFonts w:hint="eastAsia" w:ascii="仿宋_GB2312" w:hAnsi="仿宋_GB2312" w:eastAsia="仿宋_GB2312" w:cs="仿宋_GB2312"/>
        </w:rPr>
        <w:t>按报告书要求做好有组织工艺废气处理，各排气筒高度应符合报告书要求，确保大气污染物排放满足国家和地方有关标准。煤转运站废气、备煤粉碎废气、贮煤塔废气、干熄焦筛焦废气由脉冲袋式除尘器处理，颗粒物排放须满足《炼焦化学工业污染物排放标准》(GB16171-2012)表6大气污染物特别排放限值要求。焦炉装煤烟气采用“装煤孔密封式装煤车+单炭化室压力调节系统+高压氨水喷射”处理工艺</w:t>
      </w:r>
      <w:r>
        <w:rPr>
          <w:rFonts w:hint="eastAsia" w:ascii="仿宋_GB2312" w:hAnsi="仿宋_GB2312" w:eastAsia="仿宋_GB2312" w:cs="仿宋_GB2312"/>
          <w:lang w:val="en-US" w:eastAsia="zh-CN"/>
        </w:rPr>
        <w:t>及</w:t>
      </w:r>
      <w:r>
        <w:rPr>
          <w:rFonts w:hint="eastAsia" w:ascii="仿宋_GB2312" w:hAnsi="仿宋_GB2312" w:eastAsia="仿宋_GB2312" w:cs="仿宋_GB2312"/>
        </w:rPr>
        <w:t>集气管负压操作</w:t>
      </w:r>
      <w:r>
        <w:rPr>
          <w:rFonts w:hint="eastAsia" w:ascii="仿宋_GB2312" w:hAnsi="仿宋_GB2312" w:eastAsia="仿宋_GB2312" w:cs="仿宋_GB2312"/>
          <w:lang w:val="en-US" w:eastAsia="zh-CN"/>
        </w:rPr>
        <w:t>以控制其排放</w:t>
      </w:r>
      <w:r>
        <w:rPr>
          <w:rFonts w:hint="eastAsia" w:ascii="仿宋_GB2312" w:hAnsi="仿宋_GB2312" w:eastAsia="仿宋_GB2312" w:cs="仿宋_GB2312"/>
        </w:rPr>
        <w:t>。</w:t>
      </w:r>
      <w:r>
        <w:rPr>
          <w:rFonts w:hint="eastAsia" w:ascii="仿宋_GB2312" w:hAnsi="仿宋_GB2312" w:eastAsia="仿宋_GB2312" w:cs="仿宋_GB2312"/>
          <w:szCs w:val="32"/>
        </w:rPr>
        <w:t>焦炉加热以混合煤气（高炉煤气、焦炉煤气）为燃料，燃烧后的焦炉烟气采用“干法脱硫+袋式除尘+SCR脱硝”技术净化处理后经150米高排气筒排放；干熄焦废气采</w:t>
      </w:r>
      <w:r>
        <w:rPr>
          <w:rFonts w:hint="eastAsia" w:ascii="仿宋_GB2312" w:hAnsi="仿宋_GB2312" w:eastAsia="仿宋_GB2312" w:cs="仿宋_GB2312"/>
        </w:rPr>
        <w:t>用“袋式除尘器+石灰石-石膏法除硫+湿式电除尘”处理后经50米高</w:t>
      </w:r>
      <w:r>
        <w:rPr>
          <w:rFonts w:hint="eastAsia" w:ascii="仿宋_GB2312" w:hAnsi="仿宋_GB2312" w:eastAsia="仿宋_GB2312" w:cs="仿宋_GB2312"/>
          <w:szCs w:val="32"/>
        </w:rPr>
        <w:t>排气筒排放；</w:t>
      </w:r>
      <w:r>
        <w:rPr>
          <w:rFonts w:hint="eastAsia" w:ascii="仿宋_GB2312" w:hAnsi="仿宋_GB2312" w:eastAsia="仿宋_GB2312" w:cs="仿宋_GB2312"/>
        </w:rPr>
        <w:t>机侧炉头烟气通过集尘管道送入车载除尘系统处理后经19.5米高</w:t>
      </w:r>
      <w:r>
        <w:rPr>
          <w:rFonts w:hint="eastAsia" w:ascii="仿宋_GB2312" w:hAnsi="仿宋_GB2312" w:eastAsia="仿宋_GB2312" w:cs="仿宋_GB2312"/>
          <w:szCs w:val="32"/>
        </w:rPr>
        <w:t>排气筒排放</w:t>
      </w:r>
      <w:r>
        <w:rPr>
          <w:rFonts w:hint="eastAsia" w:ascii="仿宋_GB2312" w:hAnsi="仿宋_GB2312" w:eastAsia="仿宋_GB2312" w:cs="仿宋_GB2312"/>
        </w:rPr>
        <w:t>；</w:t>
      </w:r>
      <w:r>
        <w:rPr>
          <w:rFonts w:hint="eastAsia" w:ascii="仿宋_GB2312" w:hAnsi="仿宋_GB2312" w:eastAsia="仿宋_GB2312" w:cs="仿宋_GB2312"/>
          <w:szCs w:val="32"/>
        </w:rPr>
        <w:t>焦炉推焦烟气采用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NaHCO</w:t>
      </w:r>
      <w:r>
        <w:rPr>
          <w:rFonts w:hint="eastAsia" w:ascii="仿宋_GB2312" w:hAnsi="仿宋_GB2312" w:eastAsia="仿宋_GB2312" w:cs="仿宋_GB2312"/>
          <w:szCs w:val="32"/>
          <w:vertAlign w:val="subscript"/>
        </w:rPr>
        <w:t>3</w:t>
      </w:r>
      <w:r>
        <w:rPr>
          <w:rFonts w:hint="eastAsia" w:ascii="仿宋_GB2312" w:hAnsi="仿宋_GB2312" w:eastAsia="仿宋_GB2312" w:cs="仿宋_GB2312"/>
          <w:szCs w:val="32"/>
        </w:rPr>
        <w:t>干法脱硫+除尘地面站脉冲袋式除尘</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处理后经35米高排气筒排放；焦炉焦侧采用加罩封闭措施，废气收集后引入推焦烟气净化系统进行处理；污水处理站气浮池、隔油池等构筑物加盖密闭，将逸散气收集后采用“焦油过滤器+碱洗塔+生物除臭装置”工艺处理后经15米高排气筒排放。上述焦炉烟气、机侧炉头烟气、推焦烟气、干熄焦废气排放须满足《关于推进实施钢铁行业超低排放的意见》（环大气〔2019〕35号）附件2钢铁企业超低排放指标限值要求，其余各股外排废气须满足《</w:t>
      </w:r>
      <w:r>
        <w:rPr>
          <w:rFonts w:hint="eastAsia" w:ascii="仿宋_GB2312" w:hAnsi="仿宋_GB2312" w:eastAsia="仿宋_GB2312" w:cs="仿宋_GB2312"/>
          <w:szCs w:val="32"/>
          <w:highlight w:val="none"/>
        </w:rPr>
        <w:t>炼焦化学工业污染物排</w:t>
      </w:r>
      <w:r>
        <w:rPr>
          <w:rFonts w:hint="eastAsia" w:ascii="仿宋_GB2312" w:hAnsi="仿宋_GB2312" w:cs="仿宋_GB2312"/>
          <w:szCs w:val="32"/>
          <w:highlight w:val="none"/>
        </w:rPr>
        <w:t>放标准》</w:t>
      </w:r>
      <w:r>
        <w:rPr>
          <w:rFonts w:ascii="仿宋_GB2312" w:hAnsi="仿宋_GB2312" w:cs="仿宋_GB2312"/>
          <w:szCs w:val="32"/>
          <w:highlight w:val="none"/>
        </w:rPr>
        <w:t>(GB16171-2012)表6大气污染物特别排放限值要求</w:t>
      </w:r>
      <w:r>
        <w:rPr>
          <w:rFonts w:hint="eastAsia" w:ascii="仿宋_GB2312" w:hAnsi="仿宋_GB2312" w:cs="仿宋_GB2312"/>
          <w:szCs w:val="32"/>
          <w:highlight w:val="none"/>
          <w:lang w:eastAsia="zh-CN"/>
        </w:rPr>
        <w:t>，</w:t>
      </w:r>
      <w:r>
        <w:rPr>
          <w:rFonts w:ascii="仿宋_GB2312" w:hAnsi="仿宋_GB2312" w:cs="仿宋_GB2312"/>
          <w:szCs w:val="32"/>
        </w:rPr>
        <w:t>挥发性有机物</w:t>
      </w:r>
      <w:r>
        <w:rPr>
          <w:rFonts w:hint="eastAsia" w:ascii="仿宋_GB2312" w:hAnsi="仿宋_GB2312" w:cs="仿宋_GB2312"/>
          <w:szCs w:val="32"/>
        </w:rPr>
        <w:t>应满足</w:t>
      </w:r>
      <w:r>
        <w:rPr>
          <w:rFonts w:ascii="仿宋_GB2312" w:hAnsi="仿宋_GB2312" w:cs="仿宋_GB2312"/>
          <w:szCs w:val="32"/>
        </w:rPr>
        <w:t>《工业企业挥发性有机物排放控制标准》（DB12/524-2020）表1挥发性有机物有组织排放限值</w:t>
      </w:r>
      <w:r>
        <w:rPr>
          <w:rFonts w:hint="eastAsia" w:ascii="仿宋_GB2312" w:hAnsi="仿宋_GB2312" w:cs="仿宋_GB2312"/>
          <w:szCs w:val="32"/>
        </w:rPr>
        <w:t>。</w:t>
      </w:r>
      <w:r>
        <w:rPr>
          <w:rFonts w:hint="eastAsia" w:ascii="仿宋_GB2312" w:hAnsi="仿宋_GB2312" w:cs="仿宋_GB2312"/>
          <w:szCs w:val="32"/>
          <w:highlight w:val="none"/>
        </w:rPr>
        <w:t>焦炉烟气、机侧炉头烟气、推焦烟气、干熄焦废气排气筒分别按相关要求安装自动监控系统，并与生态环境部门联网。</w:t>
      </w:r>
      <w:r>
        <w:rPr>
          <w:rFonts w:hint="eastAsia"/>
          <w:lang w:eastAsia="zh-CN"/>
        </w:rPr>
        <w:t>完成《湖南省钢铁行业超低排放改造实施方案》的相关目标要求。</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rPr>
        <w:t>加强无组织废气污染防治。精煤堆场全封闭，配套水雾喷淋装置。煤气净化系统的低氧VOCs废气经收集后通过压力平衡装置送负压煤气管道，高氧VOCs废气由管道收集经预处理后进入干熄焦装置空气导</w:t>
      </w:r>
      <w:r>
        <w:rPr>
          <w:rFonts w:hint="eastAsia" w:ascii="仿宋_GB2312" w:hAnsi="仿宋_GB2312" w:eastAsia="仿宋_GB2312" w:cs="仿宋_GB2312"/>
          <w:highlight w:val="none"/>
        </w:rPr>
        <w:t>入管燃烧循</w:t>
      </w:r>
      <w:r>
        <w:rPr>
          <w:rFonts w:hint="eastAsia" w:ascii="仿宋_GB2312" w:hAnsi="仿宋_GB2312" w:eastAsia="仿宋_GB2312" w:cs="仿宋_GB2312"/>
          <w:highlight w:val="none"/>
          <w:lang w:val="en-US" w:eastAsia="zh-CN"/>
        </w:rPr>
        <w:t>其</w:t>
      </w:r>
      <w:r>
        <w:rPr>
          <w:rFonts w:hint="eastAsia" w:ascii="仿宋_GB2312" w:hAnsi="仿宋_GB2312" w:eastAsia="仿宋_GB2312" w:cs="仿宋_GB2312"/>
          <w:highlight w:val="none"/>
        </w:rPr>
        <w:t>中的可燃组分</w:t>
      </w:r>
      <w:r>
        <w:rPr>
          <w:rFonts w:hint="eastAsia" w:ascii="仿宋_GB2312" w:hAnsi="仿宋_GB2312" w:eastAsia="仿宋_GB2312" w:cs="仿宋_GB2312"/>
        </w:rPr>
        <w:t>。炼焦煤气净化系统定期开展泄露检测与修复（LDAR）工作。无组织排放须满足</w:t>
      </w:r>
      <w:r>
        <w:rPr>
          <w:rFonts w:hint="eastAsia" w:ascii="仿宋_GB2312" w:hAnsi="仿宋_GB2312" w:eastAsia="仿宋_GB2312" w:cs="仿宋_GB2312"/>
          <w:szCs w:val="32"/>
        </w:rPr>
        <w:t>《关于推进实施钢铁行业超低排放的意见》（环大气〔2019〕35号）要求；</w:t>
      </w:r>
      <w:r>
        <w:rPr>
          <w:rFonts w:hint="eastAsia" w:ascii="仿宋_GB2312" w:hAnsi="仿宋_GB2312" w:eastAsia="仿宋_GB2312" w:cs="仿宋_GB2312"/>
        </w:rPr>
        <w:t>焦炉炉顶和厂界颗粒物、氨、硫化氢、苯并[a]芘等污染物排放须满足《炼焦化学工业污染物排放标准》(GB16171-2012)表7现有和新建炼焦炉炉顶及企业边界大气污染物浓度限值；厂区内挥发性有机物无组织排放须满足《挥发性无组织排放控制标准》（GB37822-201</w:t>
      </w:r>
      <w:r>
        <w:rPr>
          <w:rFonts w:hint="eastAsia" w:ascii="仿宋_GB2312" w:hAnsi="仿宋_GB2312" w:eastAsia="仿宋_GB2312" w:cs="仿宋_GB2312"/>
          <w:szCs w:val="32"/>
        </w:rPr>
        <w:t>9）表A.1中标准限值。</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CESI楷体-GB2312" w:hAnsi="CESI楷体-GB2312" w:eastAsia="CESI楷体-GB2312" w:cs="CESI楷体-GB2312"/>
          <w:kern w:val="0"/>
          <w:sz w:val="32"/>
          <w:szCs w:val="32"/>
          <w:lang w:val="en-US" w:eastAsia="zh-CN" w:bidi="ar-SA"/>
        </w:rPr>
        <w:t>（三）做好工程废水污染防治。</w:t>
      </w:r>
      <w:r>
        <w:rPr>
          <w:rFonts w:hint="eastAsia" w:ascii="仿宋_GB2312" w:hAnsi="仿宋_GB2312" w:cs="仿宋_GB2312"/>
          <w:szCs w:val="32"/>
        </w:rPr>
        <w:t>按“雨污分流、清污分流、污污分流”原则设计、建设、完善厂区给排水系统。煤气净化产生的煤气管道冷凝液、剩余氨水、终冷排污水、粗苯分离水等经蒸氨处理后与炼焦水封水</w:t>
      </w:r>
      <w:r>
        <w:rPr>
          <w:rFonts w:hint="eastAsia" w:ascii="仿宋_GB2312" w:hAnsi="仿宋_GB2312" w:cs="仿宋_GB2312"/>
          <w:szCs w:val="32"/>
          <w:highlight w:val="none"/>
        </w:rPr>
        <w:t>送现有酚氰污水处理站处理</w:t>
      </w:r>
      <w:r>
        <w:rPr>
          <w:rFonts w:hint="eastAsia" w:ascii="仿宋_GB2312" w:hAnsi="仿宋_GB2312" w:cs="仿宋_GB2312"/>
          <w:szCs w:val="32"/>
        </w:rPr>
        <w:t>达到《炼焦化学工业污染物排放标准》（GB16171-2012）排放限值要求后回用于高炉冲渣，不外排；干熄焦循环水排污水、煤气净化系统循环排污水、制冷循环水系统排污水、锅炉排污水等清净废水与生活污水送炼铁口废水处理站处理达到《钢铁工业水污染物排放标准》(GB 13456-2012) 表2钢铁联合企业直接排放标准后部分回用厂区</w:t>
      </w:r>
      <w:r>
        <w:rPr>
          <w:rFonts w:hint="eastAsia" w:ascii="仿宋_GB2312" w:hAnsi="仿宋_GB2312" w:cs="仿宋_GB2312"/>
          <w:szCs w:val="32"/>
          <w:highlight w:val="none"/>
        </w:rPr>
        <w:t>，其余外排湘江。</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CESI楷体-GB2312" w:hAnsi="CESI楷体-GB2312" w:eastAsia="CESI楷体-GB2312" w:cs="CESI楷体-GB2312"/>
          <w:kern w:val="0"/>
          <w:sz w:val="32"/>
          <w:szCs w:val="32"/>
          <w:lang w:val="en-US" w:eastAsia="zh-CN" w:bidi="ar-SA"/>
        </w:rPr>
        <w:t>（四）加强噪声控制管理。</w:t>
      </w:r>
      <w:r>
        <w:rPr>
          <w:rFonts w:hint="eastAsia" w:ascii="仿宋_GB2312" w:hAnsi="仿宋_GB2312" w:cs="仿宋_GB2312"/>
          <w:szCs w:val="32"/>
        </w:rPr>
        <w:t>选用低噪声设备，并采取有效的减振、消声等降噪措施，确保厂界噪声满足《工业企业厂界环境噪声排放标准》(GB12348-2008)3类标准要求。</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CESI楷体-GB2312" w:hAnsi="CESI楷体-GB2312" w:eastAsia="CESI楷体-GB2312" w:cs="CESI楷体-GB2312"/>
          <w:kern w:val="0"/>
          <w:sz w:val="32"/>
          <w:szCs w:val="32"/>
          <w:lang w:val="en-US" w:eastAsia="zh-CN" w:bidi="ar-SA"/>
        </w:rPr>
        <w:t>（五）规范落实工业固体废物管理措施。</w:t>
      </w:r>
      <w:r>
        <w:rPr>
          <w:rFonts w:hint="eastAsia" w:ascii="仿宋_GB2312" w:hAnsi="仿宋_GB2312" w:cs="仿宋_GB2312"/>
          <w:szCs w:val="32"/>
        </w:rPr>
        <w:t>项目产生的危险废物焦油渣、沥青渣、脱硫废液、污水处理站废油渣以及备煤系统除尘灰掺煤炼焦；废脱硝催化剂、废机油等危险废物在厂区危废暂存间规范暂存，定期交由有危废处理资质单位转运处置；焦炉烟气脱硫灰暂按危废管理，后期根据其属性鉴别结果进行合理处置。固体废物在厂内的堆放、贮存、转移应符合《一般工业固体废物贮存和填埋污染控制标准》(GB18599-2020)和《危险废物贮存污染控制标准》(GB18597-20</w:t>
      </w:r>
      <w:r>
        <w:rPr>
          <w:rFonts w:hint="default" w:ascii="仿宋_GB2312" w:hAnsi="仿宋_GB2312" w:cs="仿宋_GB2312"/>
          <w:szCs w:val="32"/>
          <w:lang w:val="en"/>
        </w:rPr>
        <w:t>23</w:t>
      </w:r>
      <w:r>
        <w:rPr>
          <w:rFonts w:hint="eastAsia" w:ascii="仿宋_GB2312" w:hAnsi="仿宋_GB2312" w:cs="仿宋_GB2312"/>
          <w:szCs w:val="32"/>
        </w:rPr>
        <w:t>)的相关要求，防止产生二次污染。</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CESI楷体-GB2312" w:hAnsi="CESI楷体-GB2312" w:eastAsia="CESI楷体-GB2312" w:cs="CESI楷体-GB2312"/>
          <w:kern w:val="0"/>
          <w:sz w:val="32"/>
          <w:szCs w:val="32"/>
          <w:lang w:val="en-US" w:eastAsia="zh-CN" w:bidi="ar-SA"/>
        </w:rPr>
        <w:t>（六）落实土壤及地下水防治要求。</w:t>
      </w:r>
      <w:r>
        <w:rPr>
          <w:rFonts w:hint="eastAsia" w:ascii="仿宋_GB2312" w:hAnsi="仿宋_GB2312" w:cs="仿宋_GB2312"/>
          <w:szCs w:val="32"/>
        </w:rPr>
        <w:t>按照“源头控制、分区防治、污染监控、应急响应”的原则进行地下水污染防治。加强现有防渗设施的日常维护和隐蔽工程泄漏检测，确保防渗设施安全，一旦发现泄漏，应立即采取补救措施，防止污染地下水和土壤。按规范设置地下水跟踪监测井，地下水监测井的水质发生异常，应及时启动应急预案，并及时上报当地生态环境主管部门。</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CESI楷体-GB2312" w:hAnsi="CESI楷体-GB2312" w:eastAsia="CESI楷体-GB2312" w:cs="CESI楷体-GB2312"/>
          <w:kern w:val="0"/>
          <w:sz w:val="32"/>
          <w:szCs w:val="32"/>
          <w:lang w:val="en-US" w:eastAsia="zh-CN" w:bidi="ar-SA"/>
        </w:rPr>
        <w:t>（七）加强环境风险防范。</w:t>
      </w:r>
      <w:r>
        <w:rPr>
          <w:rFonts w:hint="eastAsia" w:ascii="仿宋_GB2312" w:hAnsi="仿宋_GB2312" w:cs="仿宋_GB2312"/>
          <w:szCs w:val="32"/>
        </w:rPr>
        <w:t>落实《报告书》提出的事故风险防范措施，进一步强化风险管理和事故的预防，做好环境风险的巡查、监控等管理，杜绝环境风险事故发生。厂区设置事故池、建立三级防控体系、完善突发环境事件应急预案，配备相应的应急物资，确保环境风险得到有效控制。变更项目各项环保设施的</w:t>
      </w:r>
      <w:r>
        <w:rPr>
          <w:rFonts w:hint="eastAsia" w:ascii="仿宋_GB2312" w:hAnsi="仿宋_GB2312" w:cs="仿宋_GB2312"/>
          <w:szCs w:val="32"/>
          <w:lang w:val="en-US" w:eastAsia="zh-CN"/>
        </w:rPr>
        <w:t>设计、</w:t>
      </w:r>
      <w:r>
        <w:rPr>
          <w:rFonts w:hint="eastAsia" w:ascii="仿宋_GB2312" w:hAnsi="仿宋_GB2312" w:cs="仿宋_GB2312"/>
          <w:szCs w:val="32"/>
        </w:rPr>
        <w:t>建设、运行、管理应符合安全生产</w:t>
      </w:r>
      <w:r>
        <w:rPr>
          <w:rFonts w:hint="eastAsia" w:ascii="仿宋_GB2312" w:hAnsi="仿宋_GB2312" w:cs="仿宋_GB2312"/>
          <w:szCs w:val="32"/>
          <w:lang w:val="en-US" w:eastAsia="zh-CN"/>
        </w:rPr>
        <w:t>相关</w:t>
      </w:r>
      <w:r>
        <w:rPr>
          <w:rFonts w:hint="eastAsia" w:ascii="仿宋_GB2312" w:hAnsi="仿宋_GB2312" w:cs="仿宋_GB2312"/>
          <w:szCs w:val="32"/>
        </w:rPr>
        <w:t>要求。</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r>
        <w:rPr>
          <w:rFonts w:hint="eastAsia" w:ascii="仿宋_GB2312" w:hAnsi="仿宋_GB2312" w:cs="仿宋_GB2312"/>
          <w:szCs w:val="32"/>
        </w:rPr>
        <w:t>（八）按要求规范设置各类排污口和标志，并按污染源自动控制、排污许可相关管理要求建设、安装自动监控设备及其配套设施。按《报告书》提出的环境管理与监测计划实施日常环境管理与监测。</w: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pacing w:val="-2"/>
          <w:szCs w:val="32"/>
        </w:rPr>
      </w:pPr>
      <w:r>
        <w:rPr>
          <w:rFonts w:hint="eastAsia" w:ascii="仿宋_GB2312" w:hAnsi="仿宋_GB2312" w:cs="仿宋_GB2312"/>
          <w:szCs w:val="32"/>
        </w:rPr>
        <w:t>（九）严</w:t>
      </w:r>
      <w:r>
        <w:rPr>
          <w:rFonts w:hint="eastAsia" w:ascii="仿宋_GB2312" w:hAnsi="仿宋_GB2312" w:cs="仿宋_GB2312"/>
          <w:spacing w:val="-2"/>
          <w:szCs w:val="32"/>
        </w:rPr>
        <w:t>格落实各类防护距离要求。本</w:t>
      </w:r>
      <w:r>
        <w:rPr>
          <w:rFonts w:hint="eastAsia" w:ascii="仿宋_GB2312" w:hAnsi="仿宋_GB2312" w:cs="仿宋_GB2312"/>
          <w:spacing w:val="-2"/>
          <w:szCs w:val="32"/>
          <w:lang w:val="en-US" w:eastAsia="zh-CN"/>
        </w:rPr>
        <w:t>变更</w:t>
      </w:r>
      <w:r>
        <w:rPr>
          <w:rFonts w:hint="eastAsia" w:ascii="仿宋_GB2312" w:hAnsi="仿宋_GB2312" w:cs="仿宋_GB2312"/>
          <w:spacing w:val="-2"/>
          <w:szCs w:val="32"/>
        </w:rPr>
        <w:t>项目</w:t>
      </w:r>
      <w:r>
        <w:rPr>
          <w:rFonts w:hint="eastAsia" w:ascii="仿宋_GB2312" w:hAnsi="仿宋_GB2312" w:cs="仿宋_GB2312"/>
          <w:spacing w:val="-2"/>
          <w:szCs w:val="32"/>
          <w:lang w:val="en-US" w:eastAsia="zh-CN"/>
        </w:rPr>
        <w:t>沿</w:t>
      </w:r>
      <w:r>
        <w:rPr>
          <w:rFonts w:hint="eastAsia" w:ascii="仿宋_GB2312" w:hAnsi="仿宋_GB2312" w:cs="仿宋_GB2312"/>
          <w:spacing w:val="-2"/>
          <w:szCs w:val="32"/>
        </w:rPr>
        <w:t>西厂界</w:t>
      </w:r>
      <w:r>
        <w:rPr>
          <w:rFonts w:hint="eastAsia" w:ascii="仿宋_GB2312" w:hAnsi="仿宋_GB2312" w:cs="仿宋_GB2312"/>
          <w:spacing w:val="-2"/>
          <w:szCs w:val="32"/>
          <w:highlight w:val="none"/>
        </w:rPr>
        <w:t>垂直</w:t>
      </w:r>
      <w:r>
        <w:rPr>
          <w:rFonts w:hint="eastAsia" w:ascii="仿宋_GB2312" w:hAnsi="仿宋_GB2312" w:cs="仿宋_GB2312"/>
          <w:spacing w:val="-2"/>
          <w:szCs w:val="32"/>
          <w:highlight w:val="none"/>
          <w:lang w:eastAsia="zh-CN"/>
        </w:rPr>
        <w:t>外扩</w:t>
      </w:r>
      <w:r>
        <w:rPr>
          <w:rFonts w:hint="eastAsia" w:ascii="仿宋_GB2312" w:hAnsi="仿宋_GB2312" w:cs="仿宋_GB2312"/>
          <w:spacing w:val="-2"/>
          <w:szCs w:val="32"/>
        </w:rPr>
        <w:t>355米</w:t>
      </w:r>
      <w:r>
        <w:rPr>
          <w:rFonts w:hint="eastAsia" w:ascii="仿宋_GB2312" w:hAnsi="仿宋_GB2312" w:cs="仿宋_GB2312"/>
          <w:spacing w:val="-2"/>
          <w:szCs w:val="32"/>
          <w:lang w:eastAsia="zh-CN"/>
        </w:rPr>
        <w:t>作为</w:t>
      </w:r>
      <w:r>
        <w:rPr>
          <w:rFonts w:hint="eastAsia" w:ascii="仿宋_GB2312" w:hAnsi="仿宋_GB2312" w:cs="仿宋_GB2312"/>
          <w:spacing w:val="-2"/>
          <w:szCs w:val="32"/>
        </w:rPr>
        <w:t>大气环境防护距离。防护距离范围内不得规划学校、住宅等永久性环境敏感建筑。建设单位、当地政府和有关部门严格按照国家卫生、安全、产业等主管部门相关规定，落实防护距离要求。</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28" w:firstLineChars="200"/>
        <w:textAlignment w:val="auto"/>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三、本项目污染物总量控制指标为：挥发性有机物89.09吨/年，氮氧化物244.49吨/年，二氧化硫98.902吨/年，颗粒物(烟尘)83.31吨/年,</w:t>
      </w:r>
      <w:r>
        <w:rPr>
          <w:rFonts w:ascii="仿宋_GB2312" w:hAnsi="仿宋_GB2312" w:eastAsia="仿宋_GB2312" w:cs="仿宋_GB2312"/>
          <w:spacing w:val="-2"/>
          <w:sz w:val="32"/>
          <w:szCs w:val="32"/>
        </w:rPr>
        <w:t>总量指标纳入当地生态环境部门总量控制管理。</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28" w:firstLineChars="200"/>
        <w:textAlignment w:val="auto"/>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四、</w:t>
      </w:r>
      <w:r>
        <w:rPr>
          <w:rFonts w:hint="eastAsia" w:ascii="仿宋_GB2312" w:hAnsi="仿宋_GB2312" w:eastAsia="仿宋_GB2312" w:cs="仿宋_GB2312"/>
          <w:spacing w:val="-2"/>
          <w:sz w:val="32"/>
          <w:szCs w:val="32"/>
          <w:lang w:eastAsia="zh-CN"/>
        </w:rPr>
        <w:t>其他建设内容仍然按</w:t>
      </w:r>
      <w:r>
        <w:rPr>
          <w:rFonts w:hint="eastAsia" w:ascii="仿宋_GB2312" w:hAnsi="仿宋_GB2312" w:eastAsia="仿宋_GB2312" w:cs="仿宋_GB2312"/>
          <w:spacing w:val="-2"/>
          <w:sz w:val="32"/>
          <w:szCs w:val="32"/>
        </w:rPr>
        <w:t>湘环评〔2019〕3号</w:t>
      </w:r>
      <w:r>
        <w:rPr>
          <w:rFonts w:hint="eastAsia" w:ascii="仿宋_GB2312" w:hAnsi="仿宋_GB2312" w:eastAsia="仿宋_GB2312" w:cs="仿宋_GB2312"/>
          <w:spacing w:val="-2"/>
          <w:sz w:val="32"/>
          <w:szCs w:val="32"/>
          <w:lang w:eastAsia="zh-CN"/>
        </w:rPr>
        <w:t>批复有关要求执行。</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28" w:firstLineChars="200"/>
        <w:textAlignment w:val="auto"/>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五、</w:t>
      </w:r>
      <w:r>
        <w:rPr>
          <w:rFonts w:hint="eastAsia" w:ascii="仿宋_GB2312" w:hAnsi="仿宋_GB2312" w:eastAsia="仿宋_GB2312" w:cs="仿宋_GB2312"/>
          <w:spacing w:val="-2"/>
          <w:sz w:val="32"/>
          <w:szCs w:val="32"/>
        </w:rPr>
        <w:t>项目建设必须严格执行环境保护“三同时”等相关环境管理制度。环境影响报告书经批准后，建设项目的性质、规模、地点、采用的生产工艺或者防治污染、防止生态破坏的措施发生重大变动的,建设单位应当重新报批建设项目的环境影响评价文件。项目投产前应按相关要求申领排污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ascii="仿宋_GB2312" w:hAnsi="仿宋_GB2312" w:cs="仿宋_GB2312"/>
          <w:spacing w:val="-2"/>
          <w:szCs w:val="32"/>
        </w:rPr>
      </w:pPr>
      <w:r>
        <w:rPr>
          <w:rFonts w:hint="eastAsia" w:ascii="仿宋_GB2312" w:hAnsi="仿宋_GB2312" w:cs="仿宋_GB2312"/>
          <w:spacing w:val="-2"/>
          <w:szCs w:val="32"/>
          <w:lang w:eastAsia="zh-CN"/>
        </w:rPr>
        <w:t>六</w:t>
      </w:r>
      <w:r>
        <w:rPr>
          <w:rFonts w:hint="eastAsia" w:ascii="仿宋_GB2312" w:hAnsi="仿宋_GB2312" w:cs="仿宋_GB2312"/>
          <w:spacing w:val="-2"/>
          <w:szCs w:val="32"/>
        </w:rPr>
        <w:t>、你单位在收到本批复后15个工作日内，将批准后的报告书送湘潭市生态环境局。建设项目的“三同时”监督检查及日常环境管理工作按属地管理原则由湘潭市生态环境局具体负责。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ascii="仿宋_GB2312" w:hAnsi="仿宋_GB2312" w:cs="仿宋_GB2312"/>
          <w:szCs w:val="32"/>
        </w:rPr>
      </w:pPr>
      <w:r>
        <w:rPr>
          <w:rFonts w:hint="eastAsia" w:ascii="仿宋_GB2312" w:hAnsi="仿宋_GB2312" w:cs="仿宋_GB2312"/>
          <w:szCs w:val="32"/>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2" name="矩形 12" descr="nwkOiId/bBbOAe61rgYT4vXM3UaFFF0tl2W9B2ekj1Z7kYnHXrUHbs1gN35c90qvtZmr4MhhMWqBm9rPfTIzAwvKMIhejklKEg974PIpJ9tEY7eb39AonfG1I8FpTtULjJHJIxTXdMNGsRTV9Th0K+toWBwsuez4vf/hiKau+vO07yXIUszrh5/ItXm5MRnUXe51DCTm7EHCUE9U9LH2RaSnQfxKQVfaWN4QSijvtwghBFFV8Cl1vtKL804bea1lncbLy4w9zc+iIH+7n0CHWUkqyhwsF/uHqfY4Re71PbtvABrfsMbcRJgF9Ny7igea+rvY5uNuxmm3ZYh2G3Y2PjAAFYMGFVaigxAgT/DxcNl7erdZhqXmtf8vhoW9DlCpwo8bM2TKBdFYsZE2FhzUPvmWHN84WiRvxiV3e2vQVgFaXuGRsA+pKdEVSRGCnh1tKaEGnxLSYzGbAZBLjQ1uUt6BaFFfm29Zlb+D0RfOKLnm+hMlms3FDNImLdb7K1AkjPWfxSLBxgQsYFPxUQ5s5AmZB5XF+GK4jxadLo/eKQ+EyEfnTbWxroo/SAbY6FTBBLhqHr6Tos2kDARwEDOwwsaPieTOw+ucyX5LkxOTNVyF5gREJ3s9E+wF1QnBNkgqyhvjRK9pfLcA40TpxkOimr5aA2jid5V5yI+V8bf84Diky/vRS3ZhRoDnoD0iorY2uQ2NfWqBUelnbFwQH1TUJfkEGkgrC2VWt5z1D9kSRBKjFqaH1M6DpWRNB+zD52MmVMRmnOlt/PgVUrZELZFNnYtJVcibfLfAzlDP49+atIoaDFJrfhjp99DQiD27u/MvipAs8/0PSflxW+Udmp3Z8XIVBidBEKtZDcC/r20Dhf7TPB3k0rmoLytojgiG7lJP5yNDrlShLPHVCvhHNR+/5yEpjyhMb3PRWSbez5fgmrtmk1vEncBXUqJl1nJRsElefh/s933u3Ez4Xd2G3ujsnBXF7loz3WhWrOu34Q85UavjIDinV77h6+c6OffINjEynCdkymJc4WmKMG6hy2fZGtnbp3XDyxGurNE5fhFQUXY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oT4qVuPlGM0GUpg2qSsy2UdYj9OiuZTMdQrIqN3mAaHpqywrTIqoNVwoH+c3Ax1hXWkRGSPxbEChInY6gARQhw7DyfYuOVOOCRHrpzHQpRHFk7sXmpSPJSoGIqXVprh8Cvyh4cotihdh/2OF5sKpuOchVZvh+ymwll602i5muxO3Il9TVS5aCc9BR3O0TH48pDA3MR2WyDDAIso0N9eanKj80QaN5mgQTLK8vKhbQNsQ/uMeDXZiD//aEd+WgZ7b5yan27QHcqg2xcjBXyW9b0L7UaTCFUiJ5MVmg+PfPyCeiOHBvk7t486XS1t6wQruzy1qNxX2NJ3A3VOsBj2ubOB2s79hCO3e7aN/uv3AZvOS1P+88uoNMfw/iYT1YOm29NYjpUav2pcB4K1zzZ9Ax6KJnRtV8UDF9fqJij/lF38Rutl49U3Md5DGLBoCxVR5LNTSPc+6LxbyLyOlfvmfClifeCJGJ5nCQruUUr66hUi77DPseoN6g34w4yk4sr98ebk3DA0rtgBscX0g28j2tthNUbGZCLiektcsEqemb1K5XTi6yQR6VzHHaQWCCdZnNAJfypVecpV6FseIX84H5xt5o5j4cPSL2fXFwiEPkzN9ovuyD9CUBB2lwtUgtFBrSVK87r5Y8uD1TVlvKJunX+Py6Wjdy/i6cXPoC47qt21qtrcSeDBXsU2opm+H5Nnd7KqCKUGsrLLlSoSX8OHQPZdw17sB1DrC/Re1+Q6v4JstjXNaxRNfL3Gsy+DjY6KM8RWudpSPx/gEImFPIpt5v5lrEmA3zNIvxm6GGy9ukHL7CHgHX0kZgOJ4uoKlz9X5HNyIK6fYaZwOvUXpXyNMrJtHyeIQd/pMz1IoSdT/sm3Gw8Hj1qNGwRQ/w988iG1LTwd5cLZ5NvBhh6AK0WCRI8p8iDccw8sABNCCs+sJjn0AwAWSSdT4zKET6ZdKYhSUdlamv1E977KPkblWNq5m5tc8CXDv92oWa6PrHVppIBAa+q4Hw4DlVRsFOrZL90hKkfdDumSHd5DmDhRnXIsH94dqPLefbTS/hzaM1gMkYfmC0vwENczvW+aWj7X2gCbSmUsbWdkuwtxG4qnYWbTpVWFuTQiNxXSdotPD4x74n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tZmr4MhhMWqBm9rPfTIzAwvKMIhejklKEg974PIpJ9tEY7eb39AonfG1I8FpTtULjJHJIxTXdMNGsRTV9Th0K+toWBwsuez4vf/hiKau+vO07yXIUszrh5/ItXm5MRnUXe51DCTm7EHCUE9U9LH2RaSnQfxKQVfaWN4QSijvtwghBFFV8Cl1vtKL804bea1lncbLy4w9zc+iIH+7n0CHWUkqyhwsF/uHqfY4Re71PbtvABrfsMbcRJgF9Ny7igea+rvY5uNuxmm3ZYh2G3Y2PjAAFYMGFVaigxAgT/DxcNl7erdZhqXmtf8vhoW9DlCpwo8bM2TKBdFYsZE2FhzUPvmWHN84WiRvxiV3e2vQVgFaXuGRsA+pKdEVSRGCnh1tKaEGnxLSYzGbAZBLjQ1uUt6BaFFfm29Zlb+D0RfOKLnm+hMlms3FDNImLdb7K1AkjPWfxSLBxgQsYFPxUQ5s5AmZB5XF+GK4jxadLo/eKQ+EyEfnTbWxroo/SAbY6FTBBLhqHr6Tos2kDARwEDOwwsaPieTOw+ucyX5LkxOTNVyF5gREJ3s9E+wF1QnBNkgqyhvjRK9pfLcA40TpxkOimr5aA2jid5V5yI+V8bf84Diky/vRS3ZhRoDnoD0iorY2uQ2NfWqBUelnbFwQH1TUJfkEGkgrC2VWt5z1D9kSRBKjFqaH1M6DpWRNB+zD52MmVMRmnOlt/PgVUrZELZFNnYtJVcibfLfAzlDP49+atIoaDFJrfhjp99DQiD27u/MvipAs8/0PSflxW+Udmp3Z8XIVBidBEKtZDcC/r20Dhf7TPB3k0rmoLytojgiG7lJP5yNDrlShLPHVCvhHNR+/5yEpjyhMb3PRWSbez5fgmrtmk1vEncBXUqJl1nJRsElefh/s933u3Ez4Xd2G3ujsnBXF7loz3WhWrOu34Q85UavjIDinV77h6+c6OffINjEynCdkymJc4WmKMG6hy2fZGtnbp3XDyxGurNE5fhFQUXYmtidswghVrNAlY+21BhnxTdu/76/A1wo+M9lDxDtaKZbpXdJ0X3nqBUydNtdaGMyhRcg+nLD+4r3CSYIXcEdO4qlJx7/PP5UxmKhjoGFd6WAS800zG8CMMhY+Z4iAfDkunQJsfEVUmep8bEJcwX6GF2QdJAdZST3fuGZAKVQbPnQhsKOdpOZcl2TRPm9KVtZ5grVJ2+0Jzyk/RO2LxvmMRMIY1H8FLPmC48wKIvYob8IOlZsa4UQzMkJxjoS2mD4FhPl1+heS7ywJOBlu12CazpeDBSqZ0oG29Pqo5Wzhxl3NFl9/7VbFqC73SHJsgkH6cXJCyXiBvp92kZ+JV4+NLI5jLTUUBp0OSqqShAZoivjSWo4v1ORpX9O/R8Zwyom/fFAa+10o23vs7CjrhPRndZWnYt0hwEhtGFGnzoEg46lmAcrlf0Zbs6klDa2+HzBzxoOdYmLgmbPNs8Ths+HroT4qVuPlGM0GUpg2qSsy2UdYj9OiuZTMdQrIqN3mAaHpqywrTIqoNVwoH+c3Ax1hXWkRGSPxbEChInY6gARQhw7DyfYuOVOOCRHrpzHQpRHFk7sXmpSPJSoGIqXVprh8Cvyh4cotihdh/2OF5sKpuOchVZvh+ymwll602i5muxO3Il9TVS5aCc9BR3O0TH48pDA3MR2WyDDAIso0N9eanKj80QaN5mgQTLK8vKhbQNsQ/uMeDXZiD//aEd+WgZ7b5yan27QHcqg2xcjBXyW9b0L7UaTCFUiJ5MVmg+PfPyCeiOHBvk7t486XS1t6wQruzy1qNxX2NJ3A3VOsBj2ubOB2s79hCO3e7aN/uv3AZvOS1P+88uoNMfw/iYT1YOm29NYjpUav2pcB4K1zzZ9Ax6KJnRtV8UDF9fqJij/lF38Rutl49U3Md5DGLBoCxVR5LNTSPc+6LxbyLyOlfvmfClifeCJGJ5nCQruUUr66hUi77DPseoN6g34w4yk4sr98ebk3DA0rtgBscX0g28j2tthNUbGZCLiektcsEqemb1K5XTi6yQR6VzHHaQWCCdZnNAJfypVecpV6FseIX84H5xt5o5j4cPSL2fXFwiEPkzN9ovuyD9CUBB2lwtUgtFBrSVK87r5Y8uD1TVlvKJunX+Py6Wjdy/i6cXPoC47qt21qtrcSeDBXsU2opm+H5Nnd7KqCKUGsrLLlSoSX8OHQPZdw17sB1DrC/Re1+Q6v4JstjXNaxRNfL3Gsy+DjY6KM8RWudpSPx/gEImFPIpt5v5lrEmA3zNIvxm6GGy9ukHL7CHgHX0kZgOJ4uoKlz9X5HNyIK6fYaZwOvUXpXyNMrJtHyeIQd/pMz1IoSdT/sm3Gw8Hj1qNGwRQ/w988iG1LTwd5cLZ5NvBhh6AK0WCRI8p8iDccw8sABNCCs+sJjn0AwAWSSdT4zKET6ZdKYhSUdlamv1E977KPkblWNq5m5tc8CXDv92oWa6PrHVppIBAa+q4Hw4DlVRsFOrZL90hKkfdDumSHd5DmDhRnXIsH94dqPLefbTS/hzaM1gMkYfmC0vwENczvW+aWj7X2gCbSmUsbWdkuwtxG4qnYWbTpVWFuTQiNxXSdotPD4x74nGM=" style="position:absolute;left:0pt;margin-left:-10pt;margin-top:10pt;height:5pt;width:5pt;visibility:hidden;z-index:2516654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j77uUwKAACdDgAADgAAAGRycy9lMm9Eb2MueG1srVdJsqtI&#10;lp2nWe7h2ZtiGfQCvsWPNBoBohe9mNGDRCecVpsps5rVImo5abmNQu9HRWRm1SAGyQBdd78cv527&#10;zv35r1vbfCz5COq++/6J/oR8fuRd2md1V37/9FzxL/TnB5jiLoubvsu/f+45+PzrL3/+08/r8C3H&#10;+qpvsnz8OEA68G0dvn9W0zR8g2GQVnkbg5/6Ie+OxaIf23g6hmMJZ2O8HuhtA2MIcoLXfsyGsU9z&#10;AI5Z4cfi56+I4x8B7IuiTnOhT+c276YfqGPexNPhEqjqAXz+8mVtUeTpZBYFyKeP5vvn4en09T42&#10;OeTk/YZ/+Tn+Vo7xUNXprybEf8SEf/Gpjevu2PQ3KCGe4o95rP8PVFunYw/6Yvop7Vv4hyNfETm8&#10;QJF/iY1TxUP+5csRajD8FnTw74NNjcUaP+rsqATs86OL2yPjf/+P//rbf//nx3siy0F6RKtbH2Z9&#10;yeCES0w2P6FjeXOJJdRxLxZFEZkaLGA4LH/c0Yh63Do5HD05AWhp4GTKIM9litqR0KtKD55cy4xW&#10;4V5e7Lqo+qXK749GPZcMRViXQWGm843KE5xh+66Q0AstDu7kaXdFVi6bG2a6IQHb9Rm3QlRo6gNu&#10;BXP+IpYCrmo1nqHFRKg9vHjgNVYkfJnCltTtzgtzEhV4t6XOMu+dGY/RZMyOne5abOrVL+LAIK5O&#10;fV+mtaw4UfRpvkGXSdVohEjyGG26NNF2YmVeKVRfZIjqEF4OvMdzr1YgwrP8LG6EnVOolUwLy40F&#10;0JPUVkqRMXaqLvMYGpcbORvz1rZ4dKswCb9h1p1lxZsuiX5clxtburCwpUZD5WMWVc+wnQp6qfqA&#10;ERp+WHs60TFX5TLxBqIzJlYvz1raQDZoIqjtZat9PMeWq1+KcThLNmChQc3OvmNLfFehkxqfpW7T&#10;nNtLStiI0+5XdPamE3dkr2gxJmoSSEDswlS1roUqvWkBLgrGpdWyhFJR9nG3gmJzNG4rr+AmWpt3&#10;JQHJthFHhiIkqcR9izOth3P1Cp33c9G5SbCNfQ87bHI7iS7HadVTHk9uD7CHwNrrWTDXFcRWnbvm&#10;Cs3pHpLaYzNdw99FsrTPCg6YM7SK6LXjjEd5xHm52yozFFrKEog7bEc5tiMZs9i9zkif3C+QTycF&#10;TQj1Y4cX28Gjyu6FrheQuh9v2HzFjOKoPS9vukRcrzLqekrxOEuPcuQxP5jIFyowD8fm1Lv4jGVU&#10;PwlDYBsc9BJITG993W47s5lgq/S9MTprkWh0t0nx0zoptIJ9NYJFMFA8XfpYEJWxqO4DwwjXWsCo&#10;GdaXemABDSOWUzRbAHlZO+ARHV58rs64szpFQsrDI4YIVUG5Foc/kLHttX3q72UtUY1ikbshjI1T&#10;aZbs80slGzYEk/t5uO+VnuCWHThJ/iKLsh2n9oEu5y7lQu+pNGin2ODc5EUFAwbHZ/z8IsLsKL/5&#10;DjouFKmmf+FBFYzmjBNXmvTi5X4R6s6nqOoEpafj7rwY9/Pe8dljb5WUCFpVl07VjhWRNHXJgIfC&#10;vknzaJzJohKvXnhrpzoDxzHyR4NtbhCGclW3udkMUyeYRdce0plG2IQpVqNkCDMFCfHuSMyeGVMW&#10;S/pe2WkJdZoAESPOO7dLmJ4zk3g2ykbBlkV6W6tW914Ss1PAOjSCvCSa1/XqBkVEzRbCY+6uCijO&#10;vtfmA52clXQNT5KIXTOFzSLHxYtZiljVvyZWd62AamaDGaUN5tpWy6j+FJHl6CsYhCiv/QHbJqZt&#10;S6vb+uWGyrSoWS1P0Kt6WW59Ql/MJgIx4V1f+kPZ7r2DtQIhVlaDQlXuUPuqmFwzoxgfv4Zc4Jxn&#10;hPQSxljPngxe1dbghtgwMOUn4pOncEdWQPmQT2mo8HtYc8vAYI8IUnwCMrQLeddcz+MGxHSeT6di&#10;o75e7k7QEwtq2kPImLBNR+t+/KcUIhtDKNJj+AIo/j5Wlt1lUXCUK1Kt52qSRKl79eeSODUtm45N&#10;gUQJOD0aIcYg+cW9tt7Mbq1WtollANqtACSPvUs8/dlqJB2RvKHEng7YMS+73RmzniNXz67j5Wng&#10;LRvLw3NfR/fy7A1/7WUoxdkNrcLgYUuOtSVnvrp0t1PJ2tdqpYS9uM2mb5q8LY/DS74Otiw+KBC2&#10;g2MpTi9dnqE/jBXNL3tFpP1UV1kFY6ZIAnWYzbTyo6WC9nZtmhOC1WQ7byZ+aRjXd8iYTxnOxk3E&#10;lQl6EFhct7FgFwT2AnrEYPK4U+80co0Nsi2vrqbSi1olVwNc4VnPhTCqBRiOzxkUlBGVkHvcYdRV&#10;Tp8ltqV3LtwDJkE0yotdXvRqhdT9toSswtr5vDZlbnlQE0GfQgedTut1nF87+jS2EDMUnMV9E3B3&#10;bE5MDgMUU/EmnlOxAc8LzkaL6aAWRNNzb+jFCtc3F72Zxw1t3O7DcTixIeUIFX29IobdTqrS2ZNP&#10;e4LIFE+lvsONiNP2PDUE4+F6RgqSxvX85tukZriOlUInbUt2bTebYmkLvqmLnFckhez4w0TPG0+n&#10;yqspSrBA3hunEidWYn8QYGToPHngAouMU8mBNERKjL5j01QZXiJFvFbnjykF52feJqhKhm592q/2&#10;yX/JcnwNeD6LOoNVin3w83TwTyLILyFNyOQ2kT15J1LL0bAiFNf6bD1eBtMv8y4wvMdxWLNOXjmJ&#10;3Oj4Kk2N5I2eBdT1m0VV5i6ErP0U3LMdro8zY/U8QT0nDH1OY+ocpy0EHtYPLSSTRpdR6pNXPQmM&#10;mtY4vRPSpny1omxFKcChwsjDdo5C19NCKGC6h0a82Uah4RLYIeF+O6k6bQdzdtTkBpfnSyseTGUi&#10;F7IZzy2Lv4zLsrUnSdqZ+SFrFC+Xcog8otJUiLlXmxcTkrKxX9RTcYuj1Vy8cAh3Qx+VSd7zyzWD&#10;B/2FXnonc2HQ4tJKy/ejWqTVvsIrQ9O1hGrumpGpFpHGwlXViVWRgLcv9EDXQpquNGA5g+cBBJR7&#10;h7ArGzgHFvFSz+4pytRb5XhZE7cLemYoSrUeSRMYT7Ilp5TmQ2FhsD6IT9Yo+8Nw4Y6740nIKyE0&#10;vg1Ec4w0BqnUR5EJc+vIR021QmV34QXIDJE9LS0vEteBq1eso6X+uBUtjyzr2UhfSwDFwZ0KsZJP&#10;nNYDSZA95nXaJOLZ3YLEHfxAnN1rfRwLJ+snSyA2iugk/fvnR1VnWf7uTd7sfB3At4OkOoM1/joC&#10;h/im2lsxtu/fg0R/bF+Mfv+N0efb9JEekyecRA6qnx4rP8QDA/7902EEk5T37cdb+P45Hu3CF4uP&#10;Fw1MP1T/V+W9E+ibOhPrpvkajGXCN+PHEh+txcGCj+dt74H+T2pN97F+/2RIjDzMiI9+qTj6lENs&#10;h4Nzg6782u+fvgD/CIx8Pf8f8NswIQbVDwO+EN5q8be2nvJ3rOJvVR5n5y77mPbhoPXd0c59vo1p&#10;8+zzo3lH+C19aU5x3fwRzcO7pjucfGflRx7eUtJn+9FFzMNYl9URx6/EfekcXctXSH7tsN5t0T+O&#10;v5B+7yp/+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6DAAAW0NvbnRlbnRfVHlwZXNdLnhtbFBLAQIUAAoAAAAAAIdO4kAAAAAAAAAAAAAAAAAG&#10;AAAAAAAAAAAAEAAAAJwLAABfcmVscy9QSwECFAAUAAAACACHTuJAihRmPNEAAACUAQAACwAAAAAA&#10;AAABACAAAADACwAAX3JlbHMvLnJlbHNQSwECFAAKAAAAAACHTuJAAAAAAAAAAAAAAAAABAAAAAAA&#10;AAAAABAAAAAAAAAAZHJzL1BLAQIUABQAAAAIAIdO4kDKgV4P1QAAAAkBAAAPAAAAAAAAAAEAIAAA&#10;ACIAAABkcnMvZG93bnJldi54bWxQSwECFAAUAAAACACHTuJAyj77uUwKAACdDgAADgAAAAAAAAAB&#10;ACAAAAAkAQAAZHJzL2Uyb0RvYy54bWxQSwUGAAAAAAYABgBZAQAA4g0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YHwhjTiHlwhXJcndQTAQnsIyNenGP6bza5xRQEh57n3QnBiS7Xee0X4VLntNsRGhxPEMrxKoWQ3ZEaz36SMmAEydOMJt0IhhMHjCE9oahV5pyRr3g/yQCe2hDcKtknhuZ9xs6PgVYld9tiSMLLfeR87Ph+TeCIkjhYI43c/TSvluPiuz50CtT4xrXSg567YBQP0DiRkNsZJV0YCKilg9FLTRkX08IDDFSLbTJBR8SKVyTgQFcN6uWtd3hHqaSbqL3nu2oifoDLT+tYs1YO2OGnQpE7aQogOpBHXOZJ0Y6835eE/hBkG48fsSL1/He6dde4rNxdvWrv+cunPCIC7G47IE3TCwFw+bgcFmkeGUGAimI4TUWxvZx69qXgq+sC/kJlR0oZTwk6+um7+8idoLeobC8JI3jSxBvR67VXH6xPKcRG/ue/qR3g2dJu+WKN4CNoOBLIzO5r5eEOKGRKktv3CWX5grUcrE7LUIRLbEz7NHOTgujLErQ7FwO/hVoc0k6mCL6D9rA3WFVsEDGmu8119Mop7CQgXvJJY3gil4lAUMXNu6WfMDyg70KW3NlvDe1/KkcDvfReGPirAqB5i1rllvCCus0/x99d/xVZ8aY68K1Zal39GdAxlEJF46onOr6qzMPeBhCefTBJve23VzoVjS1ILAe9O57LeHFe0ctAbzkwqKCZwE/+0zKtS4YYq2UE3yNBTZkW4BZfFm+Zks+slVgUG2UcrP2FsftLYGfUsrYV/+RZnZzlq68XJkFNrrjLwa0oArDR1LVbcCijtYZ64FcimX28WHeJ0AyWG9PHDYFHoTVFFM86NI+CFfH6vPTyj1r8top2LF8fGil7RruhFKWwtsWAlilhOPvwr6UgbEZXPn6WYFJHXzi+RwZnA4OXyJJZqttbYPRnmhSppFTrPnOLJA9rEE/Rd7225KlHQ5FFVvWvP1ddPsXSV+lZatJJXigT1TI6DG6szFpP/4hXMd4oED7v3bhQFC36lfrV7Pdt7CGqByv2DM3mRCKqfTyjfabr2J+E7IMEu1SIdnj903i3HNAr9an24AK80+CRSK3ZL1fdAsMj0GZHnfLjvtuJD5fWrCpEnizY/f85ocUUT3IIDwZwB8EOHuoxf8pkHUHaXochLSloz8BVup31IaqHFxBTqLK9FJiCe44J0Qhng4uNwrVlmNUpyHx7wWLuW2s5JVCTN4PBktNuHFReawwtfVh15UeyyeHEj9W3fuhMAiutmVxxok1UoqZwgSiQB9uIVqX/Dp87O87afjrrQ4e6Vh1nr0WAhWFpileGU2uBk6NqxhRuTviMbdY3m+souH/NoeJhrAfAVizzWKkXJx7EbyRef2xKouBuwW7CAwMA1WVyiT7UjsIvgu8r8mL8KfdK+RuLYIHQalrHioaamEi3vboiiJkas8ZaOrAoDgS98F4oKfKyA7SPj5TRjFfPYbElDgid+vRIupYPwo7M9PXB7LXfEvkG4w1gZJYa91LY+20kkVcXiao3VcY5IgpuuRb/P5BFQRQ9X2wzhLAtvyb/gVFeJ8jzug+XD+agoVlzByAhmfYxEHVCr9OvtzxLaVEDnvLa3Bq3rPa0nwLWoHlT5is8263xVEpPfLZ25vLxQDmF8N54KAh3hKbtitbUk2hMs6/tCAX5XDaV5y1SBmDhqnf6cQ82/m5//BK52EUl9YyHXWI7xhXTIkqfco688J64FXCTR06COpoU1u/mEWLA1b5nnL9jWBhGn3opnte8oT0dD9nz6cVrC1Jn7rFYnOo0/B3PuyIz2pgZqLeX1nR0IBRZrj7UgUoYjTOBBqmchTib7A3VnqikqSpO2oIH8QY8DrZznW8teNWjx2Y2/WOwukXzinVIX+dzTlWyrcwQPKOvgSpnh4ybyay6Lwpk7smmK68yotpJLhi2QcW9H9RT7QJmMAnaCqIZhJGdV0n9vu0shUyHZray3laseGKgMWOt7CnE6fP8CcpMMFTVtqB+lO9SZps2UbM2EQ/uNgLgEdtHWOUOjOdI/HhomXsKmU9P/zNhPI1MFjJhGHcAL1BRvHnA7VSsX+r3621QlDsw6jMXu+B63ZRoi8lxXNbt4Z2fj/O6jIKC+UuIdkFGAEY0ttkMKoanQqK9z9OjR95Zw92l8klk1xwPQZIK9wbcqxBSP64OhbKT5D8OBT/Ls1w1aTYdmudPxXBAyBboXWs5GVxuqByH2I62ua/9dgy00kat4vFzViJf/Yv5AuZkiYyHYb4fNxtdO+7JxDlmVSJBfmds850I637BQTDvoDQZM0N/zKWEEI4f7E/PpDuD2Wh1DJAO/YKc7HMrnlz8W5+cqd3ocqtnQbH1vvGGWnZhb1STuynCzmA0MG90eo3iKZHrxAjAbSQaS53E/IyxxP1Jv1vYvkUu16VhTPZWlXV0SDnv/ubGC7uL5iyeKCQt56HMlVLBM4Z/N0UpKd5FaU7MMmk1KYn2fhiB24fkXtLVeIrkpGqgTSAWL7SQqK45KBODM/JPpZpaFHAQmK5IS2hefVlKHRpbAixd03HfMYu9MDgjWZbVlxbwtOkYFa53TirEKkuT3gtMg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HwhjTiHlwhXJcndQTAQnsIyNenGP6bza5xRQEh57n3QnBiS7Xee0X4VLntNsRGhxPEMrxKoWQ3ZEaz36SMmAEydOMJt0IhhMHjCE9oahV5pyRr3g/yQCe2hDcKtknhuZ9xs6PgVYld9tiSMLLfeR87Ph+TeCIkjhYI43c/TSvluPiuz50CtT4xrXSg567YBQP0DiRkNsZJV0YCKilg9FLTRkX08IDDFSLbTJBR8SKVyTgQFcN6uWtd3hHqaSbqL3nu2oifoDLT+tYs1YO2OGnQpE7aQogOpBHXOZJ0Y6835eE/hBkG48fsSL1/He6dde4rNxdvWrv+cunPCIC7G47IE3TCwFw+bgcFmkeGUGAimI4TUWxvZx69qXgq+sC/kJlR0oZTwk6+um7+8idoLeobC8JI3jSxBvR67VXH6xPKcRG/ue/qR3g2dJu+WKN4CNoOBLIzO5r5eEOKGRKktv3CWX5grUcrE7LUIRLbEz7NHOTgujLErQ7FwO/hVoc0k6mCL6D9rA3WFVsEDGmu8119Mop7CQgXvJJY3gil4lAUMXNu6WfMDyg70KW3NlvDe1/KkcDvfReGPirAqB5i1rllvCCus0/x99d/xVZ8aY68K1Zal39GdAxlEJF46onOr6qzMPeBhCefTBJve23VzoVjS1ILAe9O57LeHFe0ctAbzkwqKCZwE/+0zKtS4YYq2UE3yNBTZkW4BZfFm+Zks+slVgUG2UcrP2FsftLYGfUsrYV/+RZnZzlq68XJkFNrrjLwa0oArDR1LVbcCijtYZ64FcimX28WHeJ0AyWG9PHDYFHoTVFFM86NI+CFfH6vPTyj1r8top2LF8fGil7RruhFKWwtsWAlilhOPvwr6UgbEZXPn6WYFJHXzi+RwZnA4OXyJJZqttbYPRnmhSppFTrPnOLJA9rEE/Rd7225KlHQ5FFVvWvP1ddPsXSV+lZatJJXigT1TI6DG6szFpP/4hXMd4oED7v3bhQFC36lfrV7Pdt7CGqByv2DM3mRCKqfTyjfabr2J+E7IMEu1SIdnj903i3HNAr9an24AK80+CRSK3ZL1fdAsMj0GZHnfLjvtuJD5fWrCpEnizY/f85ocUUT3IIDwZwB8EOHuoxf8pkHUHaXochLSloz8BVup31IaqHFxBTqLK9FJiCe44J0Qhng4uNwrVlmNUpyHx7wWLuW2s5JVCTN4PBktNuHFReawwtfVh15UeyyeHEj9W3fuhMAiutmVxxok1UoqZwgSiQB9uIVqX/Dp87O87afjrrQ4e6Vh1nr0WAhWFpileGU2uBk6NqxhRuTviMbdY3m+souH/NoeJhrAfAVizzWKkXJx7EbyRef2xKouBuwW7CAwMA1WVyiT7UjsIvgu8r8mL8KfdK+RuLYIHQalrHioaamEi3vboiiJkas8ZaOrAoDgS98F4oKfKyA7SPj5TRjFfPYbElDgid+vRIupYPwo7M9PXB7LXfEvkG4w1gZJYa91LY+20kkVcXiao3VcY5IgpuuRb/P5BFQRQ9X2wzhLAtvyb/gVFeJ8jzug+XD+agoVlzByAhmfYxEHVCr9OvtzxLaVEDnvLa3Bq3rPa0nwLWoHlT5is8263xVEpPfLZ25vLxQDmF8N54KAh3hKbtitbUk2hMs6/tCAX5XDaV5y1SBmDhqnf6cQ82/m5//BK52EUl9YyHXWI7xhXTIkqfco688J64FXCTR06COpoU1u/mEWLA1b5nnL9jWBhGn3opnte8oT0dD9nz6cVrC1Jn7rFYnOo0/B3PuyIz2pgZqLeX1nR0IBRZrj7UgUoYjTOBBqmchTib7A3VnqikqSpO2oIH8QY8DrZznW8teNWjx2Y2/WOwukXzinVIX+dzTlWyrcwQPKOvgSpnh4ybyay6Lwpk7smmK68yotpJLhi2QcW9H9RT7QJmMAnaCqIZhJGdV0n9vu0shUyHZray3laseGKgMWOt7CnE6fP8CcpMMFTVtqB+lO9SZps2UbM2EQ/uNgLgEdtHWOUOjOdI/HhomXsKmU9P/zNhPI1MFjJhGHcAL1BRvHnA7VSsX+r3621QlDsw6jMXu+B63ZRoi8lxXNbt4Z2fj/O6jIKC+UuIdkFGAEY0ttkMKoanQqK9z9OjR95Zw92l8klk1xwPQZIK9wbcqxBSP64OhbKT5D8OBT/Ls1w1aTYdmudPxXBAyBboXWs5GVxuqByH2I62ua/9dgy00kat4vFzViJf/Yv5AuZkiYyHYb4fNxtdO+7JxDlmVSJBfmds850I637BQTDvoDQZM0N/zKWEEI4f7E/PpDuD2Wh1DJAO/YKc7HMrnlz8W5+cqd3ocqtnQbH1vvGGWnZhb1STuynCzmA0MG90eo3iKZHrxAjAbSQaS53E/IyxxP1Jv1vYvkUu16VhTPZWlXV0SDnv/ubGC7uL5iyeKCQt56HMlVLBM4Z/N0UpKd5FaU7MMmk1KYn2fhiB24fkXtLVeIrkpGqgTSAWL7SQqK45KBODM/JPpZpaFHAQmK5IS2hefVlKHRpbAixd03HfMYu9MDgjWZbVlxbwtOkYFa53TirEKkuT3gtMgZ9KhReMv+hs5W1mSNpM7F" style="position:absolute;left:0pt;margin-left:-10pt;margin-top:10pt;height:5pt;width:5pt;visibility:hidden;z-index:2516643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qw8UgwKAABRDgAADgAAAGRycy9lMm9Eb2MueG1srVdHruzI&#10;lZ0L0B4e3jShoncf9UugTdqkTboZPZm0Sc/cTAM960X0cgRto5nvV1dJ6h7UQByQNyJunLj3BCNw&#10;7s9/3dvmY83Gqeq775/QT+DnR9YlfVp1xffPuyP8hfz8mOaoS6Om77Lvn0c2ff71lz//6edt+JbB&#10;fdk3aTZ+nCDd9G0bvn+W8zx8A4ApKbM2mn7qh6w7B/N+bKP5bI4FkI7RdqK3DQCDIA5s/ZgOY59k&#10;03T2cj8GP39FHP8IYJ/nVZJxfbK0WTf/QB2zJprPlKayGqbPX76izfMsmfU8n7L5o/n+eWY6f73P&#10;RU47fr+BX36OvhVjNJRV8msI0R8J4V9yaqOqOxf9DYqL5uhjGav/A9VWydhPfT7/lPQt8CORL0bO&#10;LCDwX7ixy2jIvnI5qZ6G30if/n2wyW01xo8qPf+Ek5Iuas8d//t//Nff/vs/P94daTYlJ1uBuJUP&#10;pxKbrfTlpEtNhza7STpuWXc18PgVYbtl8iVGdIjZMZVN+FkG+qirdvNtsq7lbvDauCu9ZyIhH70Q&#10;3NZamj9SXZNnUCpLTXywPNVHpYsNhzUiBXCYbAaXXKLMdVcuIbVPuFG4QZNSc2VrqppnFkkY5cXJ&#10;WKl+lIGEIgng2GuzGNXywkB2dtB99O0Cw4mAMQ2Qq6z6NoWyCwasUjUFJaiOVfsgKXGcYKuxIzMW&#10;aSvu4RSmkNzwxZtTpBSfkR0/VaRb4L7Ke051LnMwQYEO69fOHHgiMvtCHxjR10MZDHASwTIeKJn6&#10;ipL5ZKsQIGZ4mmboeNvT1RvXS7J0BiuxxBUlJB5x2E3YLnGRCG2dXe9Xumol1Ll7+xruOPX0i+dl&#10;YoFabiywD52txi9LS1zIKu3VrI9ZUpaQh70zq4UTri/iu6Ek1hVYMuBpIQWcysvFU24oe+t1RpVe&#10;Ojae4enK1VLqeUVYz8eK8Z6MPKHeJUuN+RdxE3WnWB4qP5qEsOlA6fYJWOMtq+IcNdKIJ7gTz13b&#10;hYQgSusHgjULf5XlACmqBm3ou+bfFtzLNe4oCFDxkFuzchkEKHXCrbmVXY1qpJ8MVkFj06wsu0wg&#10;sFNUCuxuSEYngQoURg1CXVN6b3hZQPG+00f8+dKMjCnZLHcYec1gxH317sOGJJXOKB0j1EwUMjCZ&#10;6fhVb0+FDTceuIAvZbbRIHjCdx45bowT1h7KhLnQXsJ6ukyNW9yv8Jm/AQtTPqvBNb9PY+ACFyvs&#10;wlfzxElfroXbOD7ULQJ7euQsSHXjhK0ecxDiqJBUrQ+TnpjJIH14V8oQuUAQe8cVBI3Eb9KFFXIR&#10;Xw3neEAjOfcDrApkfq0awhqXUlC8bZ48uqmaUjfWbcTvRcyHvtHhXiDIov+qLtYWdjSq+4csh895&#10;jgPD6trSHgbBGY1OV2WaGnkesFIChjGlEU1MENzVWw0oTY3Jt91LE0azLPtV4UCOhHNXfHoJgwGg&#10;pa+laM9zxIrEpSmwCN7ko0sY6Uyw1ydzrDCnIa3FKs/8DD+P4hGWLzwhafwC2VLaPSgQqRDxRo9U&#10;1MEorZDghbVsBQlVKE/pSXuA11DscvWxzovMYbk3sgPfVa8AyEmsT+53B5Ekbgs3huR1cen3nBxq&#10;8S5Gfp+Uqt30L5JxlwGBpOgpCjvjPFWFEuSKzVBUBs2yK9Dlto1u097uwyHuxOapiwdPmOyyzg01&#10;mHq+LaJgZdG2zblbQtg9O45M5B+Uh+RLqdHVMrfuvvc1dO+f4VbYlclQi+Q+fYAbSEIniSh/jKOJ&#10;Zvg5vRtBjy49Yaia86jCC1Pjt+deWouzVlqcBkh7mfpFBG59JpcjndNu9Xp5Su3LO8HHh5Xl8HkF&#10;LsyyeQRLbxoNee5ROcT9MUlrsZAj2aqkkqfKxVrUQBLNqBnFqo+ilq+QNe6rSq6jiQwjfaR7rrAp&#10;UkB7JVcOmrCNB+ZYDyE3gphvuKJKL6slLUNgbD2hUYbPEKqf8+t5LW1QEcpBREFqcIHBunYTv4p6&#10;xE0CTCqGZbFiwMAYwbRMyoe3V6nS83rEQOEKmUw+Xktx8blLVPRu82IOumzzYOdFlx0pfZ1fuxq5&#10;PNetaoQwT2Q0IrDbVK8XGwerJhLGkd3lByNXQxhb1d3kWoG8YahCl0ipxHM1x/caLrUJB2aW9jGf&#10;i1zsgGym5cpnl+OJScJAiwEAo2Awf2+o4BB9TyL20nek+pknPU6S8nksfdaxQJzVh/4OLUDLeyoN&#10;xVjXqdTDY8prh/RDN2dk74ApR3UvPHFHFpI7YhSCTu9BgEGM5ZBe8FCETzXzoc4CJcYKxwdxL+59&#10;8HB0hnm2SelUMUEjbves6qc96HAviaQZkNwYvjqPnLOb99jhAAY8fVvq8zR3ruRf0pfTeMeYbKah&#10;6GthD12JHvERHbi6DTUxta2Ck0c/D7JaVrCZeJRIWQ5hyq1GdxH7lMJSvqYu2FHrAk7l/RDDMTqQ&#10;Jpqyq1Jonn6e347Hc4Nkk0HTBMedn8yl0Sk7HCb4HmswbwLLrVALPp1FT7/rDz2VALHsW39S2jtl&#10;AK9baUiQJjzk8iomtAox1ip2NOHak38ZERyGzIabNvyh+cuFwZHQ6iuy2f1bPKMhnD8AHX9ICnu5&#10;L1JaC1eaD8B5rjWljzrzqVAvSn9YFBZuFNyQdVND+2aYoaRQW5w8d8Y2cFQvY8XBOFJnHECdoA2K&#10;nCBtl9TYfYY+mLj3vQm7uvtyXlQiLOHwEgFUWhwgWEczugovt5JzIFgxegnr6vxPghjNb/uc6hdC&#10;3rmmdW2Zydt0IjFQwhGCMR1u7Tkz1MAb8FI8npfQnOABY+AWDvZKiJNpHQiUhBC1sWtepIddkmeK&#10;9Mlz7sxYhNb1evW6sIwh21mOjn21NKhdKTDrkUoJxXGnH3Rsm5GNITwgHftuQPIKrcFa3xfovF0c&#10;I/Qa3wXt8/QAS3xliUXFqiNTWHPGcFFrXJXR0BC4gfdBSTEhuhOa1taQEnRwXlYMjOa1P6tuJo31&#10;cH0Wjk17KmGfdKOYwuicBsjGEA6RINJmq2CSDZdZ7jaKaA0xXe0piIi5FiyUxhUPL4zdZo+3Wa8D&#10;IcIQpxp5pV4cpJi1IqSU0sq09VJOmAe19m3QCOHzo6xOlfOuJ96Kehumb6ewtAdj/LU1neZbHu/5&#10;2L6/p/D92L9U+PGbCs/2+SM5O3EEA0/pmZwjP8wTA/h96jBO8zXr24+38f1zPCX+l/KOVnWaf7j+&#10;r8t7palvqlSomuarMRYx24wfa3SWA8LX8473RP8nt6b72L5/UhiMnWFEZ42Tn7XFabbDqZOnrvha&#10;759mTP8IDH49/x/wOzAumsofAXwhvN2ib201Z2+uom9lFqV8l37Mx3BK8e4swT7fwbRZ+vnRvBl+&#10;W1+ec1Q1f8TzzK7pziTfu/JjH95W3KfHqfyXYayK8uTxa+O+fM5K44uSX6uidynzj+0vpN8rw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oM&#10;AABbQ29udGVudF9UeXBlc10ueG1sUEsBAhQACgAAAAAAh07iQAAAAAAAAAAAAAAAAAYAAAAAAAAA&#10;AAAQAAAAXAsAAF9yZWxzL1BLAQIUABQAAAAIAIdO4kCKFGY80QAAAJQBAAALAAAAAAAAAAEAIAAA&#10;AIALAABfcmVscy8ucmVsc1BLAQIUAAoAAAAAAIdO4kAAAAAAAAAAAAAAAAAEAAAAAAAAAAAAEAAA&#10;AAAAAABkcnMvUEsBAhQAFAAAAAgAh07iQMqBXg/VAAAACQEAAA8AAAAAAAAAAQAgAAAAIgAAAGRy&#10;cy9kb3ducmV2LnhtbFBLAQIUABQAAAAIAIdO4kAurDxSDAoAAFEOAAAOAAAAAAAAAAEAIAAAACQB&#10;AABkcnMvZTJvRG9jLnhtbFBLBQYAAAAABgAGAFkBAACiDQ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6336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1" name="矩形 11" descr="NqAmBySv+OcNJl03+ZH52DNjVJ4RdQK8D2DeQoqYOlrekhlcsMp6x3FWRP+9I/9uASvvPxUuo1fjbfjrxQJQsi63gO8PuCei69f88+Yp4O96ULrrZarFgam0eoJOr4GvgKNr/9qA3l8RQOxsmGNfeCSnaSLLng37n3V+I9/nlv+9nc0oWyFFi7TXWan7EHzsUuVXy9RfeOFYdgroZMVdjL91leNjoihqGAANETBUHlg7w0j234H8qztBq1ofAH5etAGZec2vUnQMoM/TGSJmkY9CvQi6a0yVo5Eid/HFM2g7lDchewo6Z2Mu8vJb8fTGi+PKUyL3HEMSB7CCvPOGhhrrb8rfMDssn37tGg78H1Wl+xKhfDOhI490B81Wvi0llZwqauzb6TDZE5xCslIYQQVU5rLDYVF2mxwdpuX23/rA0qbi7EaHRn6VK/oHLwr6WoFSCgCfpqQh4eVt/y7fF5JATM0bdJ/mo7LIk619XVit2YvEnJBPVEXft4aiCzrzbZkT0gu3eCf+TgKw7UlWoWa3d5LWfXe28b6D3NYbeOp88bZ0JdPiwbN3X6qJtlLs1E2jgYdy75hGYMqaj4uZKv1Tf2qkNxUpLHODn9B5gXh9/o+eQVfN3yHR0ghdUv9Sf/flAY9CsMe2/oG5fUishOyjFQFisMfBsl9GYCl1/lsLmubYcXbMebF68IuDjisCJ6Qo1ihwYeqMGHnBjyfINs7ARTG2pvoegdLR1V+G8hmZLGgw8X0n23C2mQjlbRUYX9G1QkjzqnQC2ZV5M7ea9eYqwQr1EX6W0EPHuPxdyLGhHsVS4bnVp/PdzctzhJd1zywXffOzP48fWwGpYHFeNOTk3HPPQlNvbOjRSqHLmLj1+vNeBgnzdtP8SIV43L1f2Owdt3TAD83fobomF7MRez8i9gigL1OHqv5aBm8C6ac/WxU5luRrmScTrE/vYsG0mDHtj7M1sPyVOB9rNOvn+O+sVsQmEknuOuB39AVstX/pdE1fTdQlfSc6HieIsP0kPZdWPXiOYk65WAk6rpP/b7CFc+8WspLeZV6eK2J80lh9bc/6WDsN7IO+ttOZtclsJLIRXzBIlftNB3JOx6JhJIrlj55IkNH4exMP3ZJB66qkkPUJfYWgiaXdEV4OefArMyj5I54AuQmzPT6lu029xUTt3CQ8zQqk6YHX1rzdJ2OLTAvLMwYSW8M5HuLuIqXFye6XnEgxqNp5KETstiF0pe83XVno5qOPY6h5Rfh+ksaLCC9eg/RaeF+GIwSWpthwcqRztxwZ/w/CjMCFLmqdlSoVNwHDJ79CEFwMAit/QkZ+dn8rsDtK2PT/ruZFwUGmdvNSvD1uyy7b2UcM60/7dBcQaKuCWZRa+ygg+yTaGtPOhhpMdlteTr7ytytNLxsvGoz47GkdJkkPE6qDfZOsgPtnCFSbE4DpXvqfAw39fU4WsIn23a0FBPi9S6uIRyF57nG/N84wSt8mfzSeEKXdEMcVTvwysLXqANNWkRb6SmLFXGHq/d96O3Rl3miDitxuWVIhpS2tAuhsUFJDxzrqCe5yuyTw68Ex/RTZGWm6YJHzoTK/70Da/ALeD033Cwe+CFC4VJ94Qwfl0ZqD0vXyMK0lBlIjWy3+FdLnDMocebI5ZcmtvP90V0UFeTHeRfQE7EUUGFQC6nMu+Bu3uSLnC9+Iq8112iYxh9AdRPyV8fwXVVI7oPOfBTDxXM30Io1rzdH4LmzbUQc5VNYQ+XrjkuH7m0dK/OUheYs5eV4T6UhpvUKjlQtQLmwMfwq/hiPbaxs/JmyGoy+W/HPSjcdtTz7nk2chXC0tkdMXOtV/dfPW2lS3YrxdBJQjyQ1QlDpIfhjAOss8tseBGp6Sz2arLSaL2SgsvCBMtuxhO7w3qbeUd3KG7Wm23rAv+Fsw3wZd0VfbFVwG+li1Zy7cYlPErNX0ToL1WMeugygY99KePJkpbi63EGXWE+ao2TyebhCEdMDDUg2pNqGzibqnDUSVK/6W3PW/KJ6dmDBixHe86cya9oUjO7Bz0bvzXZId0aFNFNrVMfU44Qg14mjPtu/9B7l1uPfwgu+hP0HK8+0PeTl/pqGZKoxWdRGeQ50cG+8Ii8gKKob1eieLfjGalB8Xe/L6qJiTsN4vo6ThMLyEtxRbDhskPaubTyiY2ccN8bdDqO256kQ5hkl6zNiRIllqwUazbfDfdVLXZhouEn0Aa1xH9avqk4MjCZU64+Mj5BMVO9bDuVMDxHux4mkBLwIhIxG7PDvbmJVrba3XqgcjKe+F0KdzuyQqvotMaxMUaXCXcvVT+ZBjrH0ZQ9b4PHGTpX0n2aUhwblaeHFqIw4mu2PqPu3Lp8+5J58/QdzwUdhEcySg/jxX8yHMW6VBt+k3/8EnXInyEyT/+Tf/+gtMEzkPrF/Kg5sfSf7VAhyGQIjDIt2nmmwHFmMgqDW3TkEO7aWv9iLssFX7dWt8W9n2+51ZbGm03bt79hezWtLWayu/d2IboncvjHSolU1CO/L54/+ej165azAeSjGaQ7RXVdlbfE1l2cQ0lHVPpTh98vDJqc8wYjbAnqAlkGePvYAiBuzgteDSMJfrYjVWs9+VRMDEvMDMoN1LU1/QB6DpT+vJNSZLbNBQjn0vxjYOAuqaR2ygJoQYb121JK1Sc0WGk4IDLyMdTxOuuQbogJjidbKbsJszE8Kw6cZrRa44fVjQzaaCk0EICABT+ErSyENcmNK8g3LuNNz6uUXneyR4eeqPZA84GadAEW4QzNJbLFRGgwZPmRdKiy0NKiAoqrSV0nNOXuAABcNAprqOOLjG/RoBtzTFP+zqptAAe/UE+tej64QD6O8wNtEi2kheGlFvncBiH/oZG1m+7uaOb/EITqqBipP4n1er+pvltm3hmoe+Ey6oLjnN2fJm2Hi7EokWiZoL6tFlGsYkhqpC/3pY+kbea/HOj+/Z7Ibne7v+laYFOnUYTu+RwFVEAG6LWzrG5chdkQSUxB3psT5RvrjNNunzMhxFsHOq29RTbdGwVhLH82OhVkuyqb7wtHnNpaDCE6WB0sifpZAYsE89QndNNE0U5SHdtQ6aXZDLWz/bL8TfMfL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qAmBySv+OcNJl03+ZH52DNjVJ4RdQK8D2DeQoqYOlrekhlcsMp6x3FWRP+9I/9uASvvPxUuo1fjbfjrxQJQsi63gO8PuCei69f88+Yp4O96ULrrZarFgam0eoJOr4GvgKNr/9qA3l8RQOxsmGNfeCSnaSLLng37n3V+I9/nlv+9nc0oWyFFi7TXWan7EHzsUuVXy9RfeOFYdgroZMVdjL91leNjoihqGAANETBUHlg7w0j234H8qztBq1ofAH5etAGZec2vUnQMoM/TGSJmkY9CvQi6a0yVo5Eid/HFM2g7lDchewo6Z2Mu8vJb8fTGi+PKUyL3HEMSB7CCvPOGhhrrb8rfMDssn37tGg78H1Wl+xKhfDOhI490B81Wvi0llZwqauzb6TDZE5xCslIYQQVU5rLDYVF2mxwdpuX23/rA0qbi7EaHRn6VK/oHLwr6WoFSCgCfpqQh4eVt/y7fF5JATM0bdJ/mo7LIk619XVit2YvEnJBPVEXft4aiCzrzbZkT0gu3eCf+TgKw7UlWoWa3d5LWfXe28b6D3NYbeOp88bZ0JdPiwbN3X6qJtlLs1E2jgYdy75hGYMqaj4uZKv1Tf2qkNxUpLHODn9B5gXh9/o+eQVfN3yHR0ghdUv9Sf/flAY9CsMe2/oG5fUishOyjFQFisMfBsl9GYCl1/lsLmubYcXbMebF68IuDjisCJ6Qo1ihwYeqMGHnBjyfINs7ARTG2pvoegdLR1V+G8hmZLGgw8X0n23C2mQjlbRUYX9G1QkjzqnQC2ZV5M7ea9eYqwQr1EX6W0EPHuPxdyLGhHsVS4bnVp/PdzctzhJd1zywXffOzP48fWwGpYHFeNOTk3HPPQlNvbOjRSqHLmLj1+vNeBgnzdtP8SIV43L1f2Owdt3TAD83fobomF7MRez8i9gigL1OHqv5aBm8C6ac/WxU5luRrmScTrE/vYsG0mDHtj7M1sPyVOB9rNOvn+O+sVsQmEknuOuB39AVstX/pdE1fTdQlfSc6HieIsP0kPZdWPXiOYk65WAk6rpP/b7CFc+8WspLeZV6eK2J80lh9bc/6WDsN7IO+ttOZtclsJLIRXzBIlftNB3JOx6JhJIrlj55IkNH4exMP3ZJB66qkkPUJfYWgiaXdEV4OefArMyj5I54AuQmzPT6lu029xUTt3CQ8zQqk6YHX1rzdJ2OLTAvLMwYSW8M5HuLuIqXFye6XnEgxqNp5KETstiF0pe83XVno5qOPY6h5Rfh+ksaLCC9eg/RaeF+GIwSWpthwcqRztxwZ/w/CjMCFLmqdlSoVNwHDJ79CEFwMAit/QkZ+dn8rsDtK2PT/ruZFwUGmdvNSvD1uyy7b2UcM60/7dBcQaKuCWZRa+ygg+yTaGtPOhhpMdlteTr7ytytNLxsvGoz47GkdJkkPE6qDfZOsgPtnCFSbE4DpXvqfAw39fU4WsIn23a0FBPi9S6uIRyF57nG/N84wSt8mfzSeEKXdEMcVTvwysLXqANNWkRb6SmLFXGHq/d96O3Rl3miDitxuWVIhpS2tAuhsUFJDxzrqCe5yuyTw68Ex/RTZGWm6YJHzoTK/70Da/ALeD033Cwe+CFC4VJ94Qwfl0ZqD0vXyMK0lBlIjWy3+FdLnDMocebI5ZcmtvP90V0UFeTHeRfQE7EUUGFQC6nMu+Bu3uSLnC9+Iq8112iYxh9AdRPyV8fwXVVI7oPOfBTDxXM30Io1rzdH4LmzbUQc5VNYQ+XrjkuH7m0dK/OUheYs5eV4T6UhpvUKjlQtQLmwMfwq/hiPbaxs/JmyGoy+W/HPSjcdtTz7nk2chXC0tkdMXOtV/dfPW2lS3YrxdBJQjyQ1QlDpIfhjAOss8tseBGp6Sz2arLSaL2SgsvCBMtuxhO7w3qbeUd3KG7Wm23rAv+Fsw3wZd0VfbFVwG+li1Zy7cYlPErNX0ToL1WMeugygY99KePJkpbi63EGXWE+ao2TyebhCEdMDDUg2pNqGzibqnDUSVK/6W3PW/KJ6dmDBixHe86cya9oUjO7Bz0bvzXZId0aFNFNrVMfU44Qg14mjPtu/9B7l1uPfwgu+hP0HK8+0PeTl/pqGZKoxWdRGeQ50cG+8Ii8gKKob1eieLfjGalB8Xe/L6qJiTsN4vo6ThMLyEtxRbDhskPaubTyiY2ccN8bdDqO256kQ5hkl6zNiRIllqwUazbfDfdVLXZhouEn0Aa1xH9avqk4MjCZU64+Mj5BMVO9bDuVMDxHux4mkBLwIhIxG7PDvbmJVrba3XqgcjKe+F0KdzuyQqvotMaxMUaXCXcvVT+ZBjrH0ZQ9b4PHGTpX0n2aUhwblaeHFqIw4mu2PqPu3Lp8+5J58/QdzwUdhEcySg/jxX8yHMW6VBt+k3/8EnXInyEyT/+Tf/+gtMEzkPrF/Kg5sfSf7VAhyGQIjDIt2nmmwHFmMgqDW3TkEO7aWv9iLssFX7dWt8W9n2+51ZbGm03bt79hezWtLWayu/d2IboncvjHSolU1CO/L54/+ej165azAeSjGaQ7RXVdlbfE1l2cQ0lHVPpTh98vDJqc8wYjbAnqAlkGePvYAiBuzgteDSMJfrYjVWs9+VRMDEvMDMoN1LU1/QB6DpT+vJNSZLbNBQjn0vxjYOAuqaR2ygJoQYb121JK1Sc0WGk4IDLyMdTxOuuQbogJjidbKbsJszE8Kw6cZrRa44fVjQzaaCk0EICABT+ErSyENcmNK8g3LuNNz6uUXneyR4eeqPZA84GadAEW4QzNJbLFRGgwZPmRdKiy0NKiAoqrSV0nNOXuAABcNAprqOOLjG/RoBtzTFP+zqptAAe/UE+tej64QD6O8wNtEi2kheGlFvncBiH/oZG1m+7uaOb/EITqqBipP4n1er+pvltm3hmoe+Ey6oLjnN2fJm2Hi7EokWiZoL6tFlGsYkhqpC/3pY+kbea/HOj+/Z7Ibne7v+laYFOnUYTu+RwFVEAG6LWzrG5chdkQSUxB3psT5RvrjNNunzMhxFsHOq29RTbdGwVhLH82OhVkuyqb7wtHnNpaDCE6WB0sifpZAYsE89QndNNE0U5SHdtQ6aXZDLWz/bL8TfMfL0" style="position:absolute;left:0pt;margin-left:-10pt;margin-top:10pt;height:5pt;width:5pt;visibility:hidden;z-index:25166336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7kNW4sLAABJEAAADgAAAGRycy9lMm9Eb2MueG1srVhJsqxK&#10;cp3LTHu4dqeYii7pntX7ZZB0SdImbTKjCbqkbxM2IzPNtAgtR6ZtiHvfV3XSoAZiQHpEOMfdjwcW&#10;nPzjn95N/bGCcSq79ucn+gfk8wO0SZeWbf7z03XEf6E/P6Y5atOo7lrw83MH0+effvvnf/rj1v8A&#10;WFd0dQrGjxOknX5s/c/PYp77HzA8JQVooukPXQ/aczHrxiaaz+GYw+kYbSd6U8MYgpDw1o1pP3YJ&#10;mKZzlv+1+Pk74viPAHZZViaA75KlAe38C3UEdTSfJU1F2U+fv31nm2UgmY0sm8D8Uf/8PCudv+9n&#10;kNOOv+7wb3+MfuRj1Bdl8nsK0T+Swt/V1ERlewb9MxQfzdHHMpb/C6opk7Gbumz+Q9I18K9Cvhk5&#10;q0CRv+PGLqIefNdyUj31fyZ9+v+DTfTVHD/K9NwJ6OdHGzVnx//rX//9P//j3z6+JlIwJSdb+sA2&#10;3G6vkJHoSo3gUCgTGK9XnnJ5pNad5jEeWN3wNOoRvIo6mbSefOOi/zAh5gYzC2uvq/l2lw7Nqjir&#10;xrelWFNJ4rlBm8sVlCST0TT07C8GQ7rqOIbRKOZRg4BOMcaLtOZ3fYSZgcVr+mEZ76mR9Axc7Tay&#10;VbXNcarFPejGwG29QkybIJ2/i2JJOYEftZQgH5O7eMHOPDJgiM80H7tQ89JKZdAa6FVXFoPEsrrg&#10;cK5c59SGVBh+kenhmLkB7TJWJsDMSiFIsNVtLa3TYEeyleb1ZK6rVZIRsnsdIZQpLIsallM1f74J&#10;W0eGmLbQqxLTmSOVkHl3dxWXBc3mqOt1NQ2pKMYxpsdM46epxalZyilaRv0aet+LjDeK24VBOBr1&#10;1xKp63AbouWISYcPBeJ9nerb07I8lxhV/umJWPPe0n4JMBweWWSIS0qI5EdLene4k9VtJP1OtK/5&#10;NesHq7gAb4Z3KhMJhXU0JE4VuOko9fYiUSbwyhl7rkKrcKYnBNl8icrrMR5x+HKQfMHBNYOc/L5R&#10;bu13foSnhOpnAcDomORx/RkDo6fpOESU1Cy3WMcDclDmWp1QAavyZ7pTRCE9tSGqLkt4X1Enw4aX&#10;/nZ7VTb4luGIPCgYuIOA5WU6vssPJC9Sd2XsDM5q9uR70gAGdxKRueVUGHslWmI5aRk31Yz0vNYo&#10;XE9qs8TPJIg1EIskfVv4qpyuCml1aFlsTzBoktxy1Z7d9IliH46E9WsH8lR9oB4k0UUTqlK+0QHS&#10;YvgVa6yqjh/uM2Ak1HpVx9BaVyz0CI0CEQOew2aNqBCQPiKY8mK+012VCnny7Evcej1spkcyH4WS&#10;ose+BVlmHOaFzvxN6p+yCHTDeeGyaVq1vsZG9bAHWW3UCoVWHXB5e6SzSds374KraIYZWzrjDsvT&#10;eNbFXSNS2gMcdMnkZa6ihjysRMQ19JWMEth/u0S9PMbGTpxRgNfnJCENL88VpaGTuXsGx4y6sbaQ&#10;AU3eZDXCq12MhcMZ1pvmAO5TAc2c1KozOyHlEtwmE3mZYeqbQWk8XyThsy9y7E04pq5iAtH+1Ksg&#10;9EhwxxQaqQsmTmDS5yeduhnQPBvhnNSTot4ewcHd6mzWOVwx3qRSKLexrgji9tLlC3hrJh4qHEkO&#10;r5fpKtnTz8soSAXvYoCMHbW9Im7EhV2s5jAdsl4QjHm7zoxfLfqwhhf5lAN0PFIFM1SHXVVte9o+&#10;rRHyoi63IRB3QAatkL8HvSfugjPNpYj0gMYDr+2IwTCfZEE8sgJ6TZF6vTIghx8RECHpttl+Pxdb&#10;MjyO+b2F8AZfK+0qqs2Q1nbn6ZvMKxRzFcRNY8sZtl4hlLb0OPHzHTMdeFxCcXOlJl11e+XRZd+p&#10;GHMTjURgKuUSK7ovVz98RNCe59DuRNJsGkXRa2k9A2ek9nmfdfU9rVJ3XCjplSonOwI58FloTLk5&#10;t1fRjoUL3wfrkLEbzmTuxZ9u59aNEJEzS8Yml9tjFwmqlWCdvmz2TDfZYQPhfnKrJZ6zbvukBgOr&#10;6/7rEZN2o4qBJA9wypAG/qjxpuTL+b343q3obWxml2JyRYV/H+NwBcS+7M5G0sIbfjih5DfkU5GP&#10;zrnDFMJHMKsCHsHx6wagq3i9eApzsbasRsKBR9Zg1+5IzdW3yt9xSEzVltfOT4L4RoRJM68mg3iI&#10;KwJHBo/MEijBdSXRupKttkDcgi+22l4Z6DbQKIqVz3fBsOnj3Nt0tgWed6M608g4h38HGo7cuq+d&#10;IV/U5ohdKyE8/WlBwVi9FplqkPQOG24BnhMBvItDukW/uveqtmZLbTYt2wa4KM04ek+w0uxSt0M+&#10;LJt2laSzc1DtC0uK4IrMr1QLjNmD08z0sdrGn+M75RSr2i3Uqvn+lhUVa0wTPU+Ak3rSPrBoVO1I&#10;xex8Wq+cNi/vwqA2fIiBm+J3ifIbDB/ZFRKnDd/CFPGyWPQ2CapLNNyp5FmbwqgHiNOpqK+BJd/z&#10;J8Pcgam8+vg8VwUp8AUo6jBnB3FxFVKN590c6/VBOsp4aHnXPs8G0sdNH74rZNrwXPmWAU0me8R0&#10;bmVQ3IHE6xGEtxSJRF3UR087N9fFytFLU5nzAjMcVaOLmW35AhUmIt9pCDGBU8P9IIX37u2nDwlY&#10;BJJIEH0r6fx+72IUlEDNKimqOToAsHqeDqUz6Ze1I51CU3dhfj9ivpheZrTEzl4+sSTR6TjlBwMj&#10;yJdFFK+aPPTycavrYXOjI874LPXUICy6RWgRNkLfMhOtw+uiVdfQJS+QVhGc5hlMzC+exr/l5X1p&#10;Xpy63YrbW6JMfo0bxRvjCA+GPKnuABKRe3osuzWs3axFb82NgmuQrJ4DhVw1ykhoMfHFlCWn/zoj&#10;IrfY4joCsjjctkuzYOZgLrja0xChEDRspcfmpoWQ7HYOV++A3mXNJz1uhl44TAttcGt3YXdgyMlg&#10;KJ814XiZowjfc2LK7Izy2GKXrFvF32asbZpNFhstH3gfd16CQUX+ypTqNIkBlfoz7TMtBhFoGEsN&#10;gsczxRTg8GfVj/YFTrFb3LXJWsl2V7vo1YBV4gJDoEJJIjpYYJ89sahH4KV1nAlojSUWUsue2TsF&#10;Q6+8MiT09qxith3Y+iUBc32yJbcc+Qx4W1Oy8Vl5/sRA3kPjhVU732QdVV0UtjiS7x1oVXQ7VGOd&#10;s6oWWd/V02CXIXpge6501jNGMVS5o3aC+NLrcuPVXUudt7EsVtzlSlWm8T2elOkQ6PtGJuH4iC6X&#10;zKusI4quL0S4XVnOgYTR3gU9afQ7nePqousHubhBC/bHBYDBDFn6IkUpK/gX69CVWBUf5ykfms0j&#10;vZc7ot9LthtG20Na3QgWluUSne3HwTDUSoIfHTcfjmhCx9DPLAtgV4BmUJEXiycNetNnocReBZBq&#10;cW0TrpThLpTQBqKWyIhh4eYMA1f25qVFwQj1az03eNF0ABJ2slOrVscypcHk85Ote/ll2KnkLNbS&#10;9HwVQ3+F8f4JvWIQwbJRQXBI3eIWUCtUR0/RaN2ns0CPTfQEViJV/xglIinSl2W7bw7vJ4d4rGOl&#10;60t7aMVbnGRjwJiHE6fS5hWqTGNG4b2WfYipbZZbvY/4q0D6HDKVWR+yz0mgGatNdV1AXMKW09ki&#10;oyDkzzhwrNJOpmXqKaKKMk3Bl478UlJbP/04BYXdm+Pvo+k0v2TROxubr99T8Hy8v9XX/mf1Bd7z&#10;R3JOkjiBnIjJufLLPDHgvzzaj9Msga75+DJ+fo6ntPtWXNGqTvMv1/9x+Yo0dXWZimVdfw/GPL7W&#10;48canTJQ/L6+8j3R/8atbj+2n58MgRFnGtGpbbNTU55m05/6aGrz73h/88T018DI9/V/AX8lxkdT&#10;8SuBb4Qvt+hHU87gi6voRwGiVGjTj3nvTwnWntL78yuZBqSfH/UXw1/Wt+cclfU/4nlWV7dnkV9d&#10;+dWHLyvu0v1UfEs/lnlx8vjduG+fU2F+U/K7Gv6SsH89/kb6yz8Av/0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E+5DVuLCwAASRAAAA4AAAAAAAAAAQAgAAAAJAEAAGRycy9lMm9Eb2MueG1s&#10;UEsFBgAAAAAGAAYAWQEAACEPA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矩形 2" descr="2B7N+fT8sm9V5Vln0dgLjojepfyf1wGATjojux1VZwrViS/E7++vsKmd+LKQoKm1KiOZ+jcHT7lP8m5OWL/mk4/SBw+gvFzMTdHbNk/v5NFubtShOi2rjVEkv8p6Z6UwEWYyD42owSa+Cb+5oiozUt/idO4La1Zv8uuTjp+YRxERequiHyNLtX2WYEtThzXXrg5D1cDL7VsR/MNbl7DixVTjr0f0tYz6DGeMPCSgH7yvtd0vycGE+JEL1AEmBP0HmCE/P4WPICqVggoLPGZG1M/qc0vZlZ63uouVwndQJTYSBYXmIHlV6dlKsRIbZwIElVIDKzkI5/SIR1hE+uF/PQTyo4jLKLl7NZbQoaGMC3EtxmjyZvr14K5ikirj/hvFyo6IOxXzztlB3KsICfPhA5049Ydgd2Am3MT6dSIAlhbKFYNvb2dv4S/GLuLYMsSp0BkGh2rs5dadjCMrsDrH8fgX404NtCONiw7ELMa+VfDXUk9zV5iZQ2zoE8kbCe3bFDBrD72sVLiNd0mYnw9K67GPL5KRu4z/1SA5HxklO1IsFOzMnxuvkin8mlT9XzunT36VOiHKl1so8EwnyrWkmML/IL7K4Ig3zuy2nSsD2lMlmZ73QRo6QTa2RQvIj/1Ids/uvz3vtgbbyFH0W38QQFD+UEOxp0wlkJ7u/0GI9jQ5UY1dafP6nOzPWIdW6x01+jJL16jYLzPmILowHpYlUpVOOyo1U1xpQa5blaQrK9lk1okNFSOwzY5BTfUNIMWmQjJ6p+HIWWjqFfrI325CcZwSXaaZNuQfpgwpmKIGpAInn/cRSeUNoZdPD0Tvba7qHsdAXkGyyZK0h3WKF7q2UFIwPvOvgdthwpEJhkkvXfRjLQ66kQGF6rjsLqBaw7T/9RP2FinRGJPEZoLjwntUomCBKK+EzrnzY5JXBLMFUqgvR8NG9V7U31p0JCpXr3V5+KkA+AcH39hxPWQV+DbX9L8dPqJkRhCx8kAJb+pha+qWK3R1MTdVUNhbZ9tTm7d8XyPm12McpWEqFbnXAV6uSuifwwg2j8cPU4cz40YrEHPCTkxTn+MPczRv95r8k+idp4PIZueP2aw6PcPPexh0Ilv62f+SwpA1KlrknsLury/xT60lHnmUW0p7TBwc6btk9eNUsjP7giBAgyH+x7Cji3kIZg5Bm1ga/hX5SpGsSN1DYfD4KwiYwAK7guaKdyLbGv49DAYvUEa6b5lY/PtZIcg9fI6NgS41GNVkBBZ6EcshNM7oWmaoLchaCVfZ/9dIZNb2YBxzl8qt7zwxq6gSiCEC4zjm1gbrp09+i/PLTdiJMkX2yx02I3/m3Cho63jU8PiIEN3f6IKfhQ8sqkqtYr4bF1JRMQA9ITEYz35zldGYz3LPkWjDdKCKClqJk84EoM+IeENEPuzmpAH0vOnwCK82Ygv113i/4A5dTgsoKZDq/qRd2U4fpxiKRCGMCVp2NhG2B2WgNvedqcAB8Qm+p13036OMJhk3IaJRmyi3LOI9s+mDQrM5V+KoftK0PeTSfaNWibd3ixT6RORu2ZDJUO5OUsuB5OsHKt4AjKONNAxQvFy75+GuBVquGoVabi0cO8oDGUmVul0s7dofdZtKLcu3ItKFVcHYo/cWBzbx4k4W/LvtQhPdBazKq9n4pZzFGsI99g0V13X2251n1zY3HtOqWfNyE6x6W5+ho+SdriQZKuImvM23Z5plyqqa48495EGmh+aFehdxj6kvh1qntKr6/pvqAHf/ziMiYVoXXsQ0RbNQXefzGSBaXByLIQsypjorAvS8wIyZXDU7S2n7k1mbBsjNHuPvTAlYJ5pZfocD8TvzLpCZsr20V3/VoiQPEFVky7BGipALnNeYDeb94gkdFSU41k5vUX4MkMvCUTHXvN2KroO0fIHB8DQ/vM54nS9oVfYHPvok20HNP0PH073B7y8srJXCMkPYrkCssoOvN6SRKp9Vkkd0mHQzTwDSU0eQoCJvreWIOAdVtwLD0iqtOjgqJ9qJOVrbLCrIHvB1jzqCUnz3R++bfrnxC1Cd8glK+WAj3066qike3w311+zy+Zsi5cuavYIOJ86cDUN2y77XpGiLhcPFkNC0r1O6+CXX4a2Sd9FmFZFCRqRrHnlbKL5WviDg4CNtg4Qy9ilidSHkqcop1CZKSH3zEVoHDA5FEIly8z9z8hQnemYYYD1Fnw+L/axuM1FUyi11FmZYMGS9uVfVV56fyh1wCHTlSMEhdBtoUrEKwk4gzs0DKWWFSV4GltX/zG05y3F0P7lN3PPcQoZ3tERImIvQPRw+xMUqbUZldb44lS2rW7dTzjGPYZ7yknp5vjnmOK60R+INqMqc+2mwqiEu0sWRs1YxhGk2kjSTNzW8B2IT1ai4RsrAzxgvijCHotIe686cEzClrxg+luf7VeO8p8NojgWGnKtzHCDIho0QACFFqkdY36AhS522D3KJY3uW3ZHNnpirprwoSmRZt7IrA7C0THAwzKq+TOVRHz4eD5tSGeMLWOAb7GQ2fzk4hasRkTyZmd4+bAek5YApJTAl39+3hhNJI6j2LRdPXGN9gGV8zI25ql9SEsWKrIswGEjP4kcnikE6v4jLbSQZeCSX+RG9kO7aBeshvIO8M74HzWxVzzQNXtshq+jtYUnmOAG0OEJBQhvanslQYq/zIhBCaNk4i+g4yJ8KXIIn8tFC7jEyoBJq6GvlIgQuZhzqapTbo9mS7VLrRDzCAbPwmPMtdygehQkHcOi6zkSC/Dfwe0cGWZ0OtDvwS3oplNMaMk0wbAN1Q3q/Y1iRzW71+K03+81ekrl4IedaEG0L5dhwvpa3wZUhLmcxjKyO3f5rsGDmEd5BhQ8CSgxysd4z8BVaZBE6+WB7NnxziQC12FfcvtstSkRTJOAtVbJ/Y8yFGRoqHvtfkudGZsp7JEpfSc5h9qzTPXLCaLW/o424HRswbCn59hgQkNb5nZN4cXTEHCjmQSZc9Eea9Mn82rn1aKEKbq5pKH89HPt1maziJns8ummoKA7j2WIrkOqGwjPVMelIPtgkcD04SXwjqr0itVyx73nLJixFoqczyELdJoxxj9L9MrLCscM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2B7N+fT8sm9V5Vln0dgLjojepfyf1wGATjojux1VZwrViS/E7++vsKmd+LKQoKm1KiOZ+jcHT7lP8m5OWL/mk4/SBw+gvFzMTdHbNk/v5NFubtShOi2rjVEkv8p6Z6UwEWYyD42owSa+Cb+5oiozUt/idO4La1Zv8uuTjp+YRxERequiHyNLtX2WYEtThzXXrg5D1cDL7VsR/MNbl7DixVTjr0f0tYz6DGeMPCSgH7yvtd0vycGE+JEL1AEmBP0HmCE/P4WPICqVggoLPGZG1M/qc0vZlZ63uouVwndQJTYSBYXmIHlV6dlKsRIbZwIElVIDKzkI5/SIR1hE+uF/PQTyo4jLKLl7NZbQoaGMC3EtxmjyZvr14K5ikirj/hvFyo6IOxXzztlB3KsICfPhA5049Ydgd2Am3MT6dSIAlhbKFYNvb2dv4S/GLuLYMsSp0BkGh2rs5dadjCMrsDrH8fgX404NtCONiw7ELMa+VfDXUk9zV5iZQ2zoE8kbCe3bFDBrD72sVLiNd0mYnw9K67GPL5KRu4z/1SA5HxklO1IsFOzMnxuvkin8mlT9XzunT36VOiHKl1so8EwnyrWkmML/IL7K4Ig3zuy2nSsD2lMlmZ73QRo6QTa2RQvIj/1Ids/uvz3vtgbbyFH0W38QQFD+UEOxp0wlkJ7u/0GI9jQ5UY1dafP6nOzPWIdW6x01+jJL16jYLzPmILowHpYlUpVOOyo1U1xpQa5blaQrK9lk1okNFSOwzY5BTfUNIMWmQjJ6p+HIWWjqFfrI325CcZwSXaaZNuQfpgwpmKIGpAInn/cRSeUNoZdPD0Tvba7qHsdAXkGyyZK0h3WKF7q2UFIwPvOvgdthwpEJhkkvXfRjLQ66kQGF6rjsLqBaw7T/9RP2FinRGJPEZoLjwntUomCBKK+EzrnzY5JXBLMFUqgvR8NG9V7U31p0JCpXr3V5+KkA+AcH39hxPWQV+DbX9L8dPqJkRhCx8kAJb+pha+qWK3R1MTdVUNhbZ9tTm7d8XyPm12McpWEqFbnXAV6uSuifwwg2j8cPU4cz40YrEHPCTkxTn+MPczRv95r8k+idp4PIZueP2aw6PcPPexh0Ilv62f+SwpA1KlrknsLury/xT60lHnmUW0p7TBwc6btk9eNUsjP7giBAgyH+x7Cji3kIZg5Bm1ga/hX5SpGsSN1DYfD4KwiYwAK7guaKdyLbGv49DAYvUEa6b5lY/PtZIcg9fI6NgS41GNVkBBZ6EcshNM7oWmaoLchaCVfZ/9dIZNb2YBxzl8qt7zwxq6gSiCEC4zjm1gbrp09+i/PLTdiJMkX2yx02I3/m3Cho63jU8PiIEN3f6IKfhQ8sqkqtYr4bF1JRMQA9ITEYz35zldGYz3LPkWjDdKCKClqJk84EoM+IeENEPuzmpAH0vOnwCK82Ygv113i/4A5dTgsoKZDq/qRd2U4fpxiKRCGMCVp2NhG2B2WgNvedqcAB8Qm+p13036OMJhk3IaJRmyi3LOI9s+mDQrM5V+KoftK0PeTSfaNWibd3ixT6RORu2ZDJUO5OUsuB5OsHKt4AjKONNAxQvFy75+GuBVquGoVabi0cO8oDGUmVul0s7dofdZtKLcu3ItKFVcHYo/cWBzbx4k4W/LvtQhPdBazKq9n4pZzFGsI99g0V13X2251n1zY3HtOqWfNyE6x6W5+ho+SdriQZKuImvM23Z5plyqqa48495EGmh+aFehdxj6kvh1qntKr6/pvqAHf/ziMiYVoXXsQ0RbNQXefzGSBaXByLIQsypjorAvS8wIyZXDU7S2n7k1mbBsjNHuPvTAlYJ5pZfocD8TvzLpCZsr20V3/VoiQPEFVky7BGipALnNeYDeb94gkdFSU41k5vUX4MkMvCUTHXvN2KroO0fIHB8DQ/vM54nS9oVfYHPvok20HNP0PH073B7y8srJXCMkPYrkCssoOvN6SRKp9Vkkd0mHQzTwDSU0eQoCJvreWIOAdVtwLD0iqtOjgqJ9qJOVrbLCrIHvB1jzqCUnz3R++bfrnxC1Cd8glK+WAj3066qike3w311+zy+Zsi5cuavYIOJ86cDUN2y77XpGiLhcPFkNC0r1O6+CXX4a2Sd9FmFZFCRqRrHnlbKL5WviDg4CNtg4Qy9ilidSHkqcop1CZKSH3zEVoHDA5FEIly8z9z8hQnemYYYD1Fnw+L/axuM1FUyi11FmZYMGS9uVfVV56fyh1wCHTlSMEhdBtoUrEKwk4gzs0DKWWFSV4GltX/zG05y3F0P7lN3PPcQoZ3tERImIvQPRw+xMUqbUZldb44lS2rW7dTzjGPYZ7yknp5vjnmOK60R+INqMqc+2mwqiEu0sWRs1YxhGk2kjSTNzW8B2IT1ai4RsrAzxgvijCHotIe686cEzClrxg+luf7VeO8p8NojgWGnKtzHCDIho0QACFFqkdY36AhS522D3KJY3uW3ZHNnpirprwoSmRZt7IrA7C0THAwzKq+TOVRHz4eD5tSGeMLWOAb7GQ2fzk4hasRkTyZmd4+bAek5YApJTAl39+3hhNJI6j2LRdPXGN9gGV8zI25ql9SEsWKrIswGEjP4kcnikE6v4jLbSQZeCSX+RG9kO7aBeshvIO8M74HzWxVzzQNXtshq+jtYUnmOAG0OEJBQhvanslQYq/zIhBCaNk4i+g4yJ8KXIIn8tFC7jEyoBJq6GvlIgQuZhzqapTbo9mS7VLrRDzCAbPwmPMtdygehQkHcOi6zkSC/Dfwe0cGWZ0OtDvwS3oplNMaMk0wbAN1Q3q/Y1iRzW71+K03+81ekrl4IedaEG0L5dhwvpa3wZUhLmcxjKyO3f5rsGDmEd5BhQ8CSgxysd4z8BVaZBE6+WB7NnxziQC12FfcvtstSkRTJOAtVbJ/Y8yFGRoqHvtfkudGZsp7JEpfSc5h9qzTPXLCaLW/o424HRswbCn59hgQkNb5nZN4cXTEHCjmQSZc9Eea9Mn82rn1aKEKbq5pKH89HPt1maziJns8ummoKA7j2WIrkOqGwjPVMelIPtgkcD04SXwjqr0itVyx73nLJixFoqczyELdJoxxj9L9MrLCscMk" style="position:absolute;left:0pt;margin-left:-10pt;margin-top:10pt;height:5pt;width:5pt;visibility:hidden;z-index:25166233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lFqH4kLAABHEAAADgAAAGRycy9lMm9Eb2MueG1srVdJsqxK&#10;cp3LTHu4dqeYir57Vu+XkfQJSZsJCTP6vu/ZjMw00yK0HJm2Ie59X9VJgxqIAbiDc8L9OBHE+eOf&#10;9qb+WJNxKrr25yf8B+jzI2mjLi7a7Ofn6yn8C/X5Mc1BGwd11yY/P49k+vzTb//8T3/c+h8J0uVd&#10;HSfjxwXSTj+2/udnPs/9DxCcojxpgukPXZ+018O0G5tgvtwxA+Mx2C70pgYRCCLArRvjfuyiZJqu&#10;u9yvh5+/I47/CGCXpkWUcF20NEk7/0IdkzqYr5KmvOinz9++s03TJJr1NJ2S+aP++XlVOn+fr0Eu&#10;O/w6g7/9MfiRjUGfF9HvKQT/SAp/V1MTFO016J+huGAOPpax+F9QTRGN3dSl8x+irgF/FfLNyFUF&#10;DP0dN3Ye9Ml3LRfVU/9n0qf/P9hIW43xo4h/fiKfH23QXA3/r3/99//8j3/7uPw4maKLK+RGakD6&#10;pKaGdnCnbqE4U8uuTPr0SOFNZJ6Xs+yw42+jU9ggTwLAOilNDKiK2SkNrBS6D5SR9CRrg2pw3VXB&#10;psJA+7YB2Sqcj2cshVoFrrgmLOFs53qBjKXDVyvVEz7x2njXOzgM6TY7ANgQwLuiO18zWMQ6pgaw&#10;v1LL8ix7wLN23kqGpZAOTZ3fiOvx8zM/3+8xwzk44lTSmSzwoYU1yRW78yxHKIVm7yQ4MXkYrJ1J&#10;5LHOMbQekcgDd16FGb65GZDUsDxoYK4hs4OTZZ1qiL4IP8Ahgla/9gl06RZna2Pz/vTsm/duZKl2&#10;iLhWJksO/U3ma0fmlLOScdCWLTjngUUADfN5dFipKmpNan5odoH4YFF+3pvy8NcRxhS8qIqxBPNV&#10;ODpC1vf3ec71DVUmmU2NnMEhjPbiLEaYBn08idiWmToPFcHT1hCJV8wGRXVRvcdk99CtEnNknPA4&#10;iEv2MU7cKFFp9sYgTJtZXSs2klcfAeCk3PtV0aeDF76JnB1PVSGboKHA3UaORCZHLbQYarx2oxWC&#10;FA0VV6wFO0HYZnBpr2odlidBPx/tvqxV0VJN/aTf59I+UcLRC0mp4amj+K09RrdqHiooq6SCyRl6&#10;LgfS2hOH1I+68UnUtDrCfAaIZa5yCcJyPIHLeqLrnIXhIUiQi1KmKXDAi9f3Htrq6k4uICTKdGni&#10;Lw+Og9QgWv00XDl2iR2CgfKuwkTpqafRyGq3Sb1Xv3pH148OfsF7bwZ4WAfmqNB1BXeVJtj6dnr4&#10;7Zm+NPnhNmZ5J3pAkl23HIR0lFEEZyN/s99B4GuLmfbZ1jeKLPaM3LZgZNnJS+v82OCg5xoG5CBN&#10;MfOuxOPwFShHXUUgB+QlyJux6msWz/nW8/e8qtZ3apWqSRCVKQrEWE7qcAs28gnSloEIRWuJd4P3&#10;O7Xc2vnVNexNUQD+HNsr1fv7pj6E15CtFqWJtEO+ULiH7mz/HlEHB5SKAZhIQul8N1zTAbjwTatU&#10;bAz3ysrZnaqYewj0eQAMroJa8DUhnZeWhz49Pxsypt6H0cDII+pdfhDC9s04xGIvRbptGVJSkfHC&#10;ohODvJGXDPZZ7c8WeBjRaa00PlIVUMQ9Zsj+khhIsBFGZBjJnkNyvRJICthbz8BKPVbtpC7jAe5P&#10;Aqqltnm5UE8+b1tEhHNFJ9prKg0yK25MdkjATrJlgVayn+G3Bs4CMH/jdi9OtgZzXsphylZ4G6OQ&#10;2RIo8aGG4orRHOOtLz4gQrz2QGP25SijU5nQMhuDRc2pbjef4KMp1x5k5zZBp0Z5wDqpD9Kx7Gsh&#10;4t32s6aGmTy3fSAyu2B5FjvLa/hw7CEaKEBDfcbF/VG9kWOHEBkFG5TNOwItX5RRyLyGpoSspLlJ&#10;TUM1zN6IhQJ8tx4mQ8tP3jtR/Kxj8bqqRuWWXKywCltfDaIwvnsAcsJrvLGcTc9I0Kq3G6tQiJet&#10;MIwWIMbg8TObOsXnBnCwYuSFpf1eKBZ7rSlOj2i5iNwQN9PWJB4i5kaZDdDDKIQS+uP68FA5uFvN&#10;UaCqLtMT0HDm+MAdQLl+UgpkJE87DTS3CGO0uLpj6daC+Nz9peP6a1puuD5JyowxpaJrGrOb12pF&#10;4oC43JxhETsnCAso0qmOE1+Ns9TQRMZdGvuzokYLKs+K4ESS14GRezvDHaswF1TX2cyN+BacykC3&#10;WO+fgjjJNJ1BDoy+EQSHW/j0UGnWBzfVDp7YCRcH8g6w47EwfWWRm/WBoD7e18cwBBiF0TgvNjkQ&#10;CEke7yVRrTk8tLMyEmC/DoyUgmfxKDyne78nE7JCzXwn6Snat+B9O1TZnI6+7EZmtalNPvw39yJt&#10;pCUruAlvU6lJi7E+mdq7472fdhFHPddT7Vl/GhHIQUGnK0yDF5zqIG9i0TNqqyUel4Q0llWxYL8w&#10;uMLX1xt7VI+VfT2l96ohytjpUCpLN4ozwfWBY61Nd07qScbaVQgkaQZkSBCJ3siDmsb7m31UhjdW&#10;7DR1+qoRtqX0tFNV10otmedz4+wXlJgde1/HxJV1JnbmTeWgYpj1Mhvu9HDXnTFU2VGW1htcngP7&#10;ak/UAoAwHdudhdmYymoFcJkShQhiKKoE3VAYBs4D8KcCj5Zg9WT9ThER99KQgyTfvVioeWQIlcZC&#10;I6wTAPt+YwFix7TQCL7AWoM1Sm0dKirurgWXYaw2Z5h50EVdxLZUDVHXw6yv2BJ68k4ncQwu8HJ9&#10;UCd9UrnZJo3neRwstBuggsG+PGDhdRQwLDS+9xBtenFSx8GJ9MjhjZWetf3g8/g2d6+RV7YKy84J&#10;4hTXFWwHE+v5DZ4ihB+oABlkraGGEZmdj868JTfyahrWBuyP1xC+/DoOMay2kdEl4+dZiobnk0fV&#10;9vhato2uEJAFyNrwGCIAabah4Bdocq0J9vZcrJCqtJ/a6VI3RH7CQYFZ08ice7YWJSt1s5wQF3/8&#10;ydbjngH1kpJOolM9pXVl5oqtMp8Sy8l5B5kMKwhDFXsoweQ2jiAcqtw9dHFRX9Lavhj7cevsxvJn&#10;Uh4ZkoWeErNdMwl46o4lnVjC4bN9bXdUV2dCUjSR9KywPJis6nn4TYwBIZNUuMf09+ujRmkAzXPt&#10;LhMlolqx8RY1OhMd6pQRfKhpm59cZZSnTeRLA6uitqh4Yr32NKFt+glrvwFLpCudDG7JlK+yTj1I&#10;TDrd3TlPU3vPUz4A5ey9Lu4YEdL5+83M16CdatMbwFPOb2ygVVgBZNhxp5S3LLfULLBkyR/d7T4Q&#10;4lrLmbn4+TkE/TPs6MYmHXW0uJNlQmNrjMccH1mSm5UU6QVxVjYLcumWQJHo+pA+c+tmo11fa4/g&#10;UUFbyGiwiQ6gBxfW6ZIwoEAoQMFJNdaYnMQBL0IqHufb2gfo5r9ytYn2Ujl0NMXHSeQaPsZv19p+&#10;7SL3Y4qxk7o5gX/jCcC9Ns/tfhYmCyNCGq3zNNuV9bzrzOyEd9CjDkG0ukFa57RaYtGfevLO96kd&#10;4Tk9nE/jrbKB6oIdhmCSNW0h2+J0npmVFuKtr2HR+8lLbNmYth/RfBLQj5ZCxhYOFF4JB7xXJIqW&#10;jBlugrO4txO1NE2nMGSJuPJY6YO4lYbzSGrZmLMq4iDMfm/lMELF7Bw7ibbqvdiFbojOg1fje7fv&#10;Ja3Sj1Flp+hRfX7kRRwnXyryS0dt/fTjkhN2b4y/e9NlfomiPR2br+sldz72b+11/Fl7Jfv8EV03&#10;CRSHLlEWXU9+mRcG+JdX+3GaxaRrPr6Mn5/jJey+9VawqtP8K/R/Qr5GmrprKRGKuv52xiy8ZtbH&#10;GlwiUPg+vvK90P8mrG4/tp+fNI7gVxrBpWzTS1FeZtNf6mhqs+/x/uaN6a+Boe/j/wL+SowLpvxX&#10;At8IX2HBj6aYky+ugh95EsR8G3/MR38psPYS3p9fyTRJ/PlRfzH8ZX1HzkFR/yORV3V1exX51ZVf&#10;ffiywi4+Lr239GOR5ReP3437jrn05Tclv2vhLwH71/430l/0/2//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OUWofiQsAAEcQAAAOAAAAAAAAAAEAIAAAACQBAABkcnMvZTJvRG9jLnhtbFBL&#10;BQYAAAAABgAGAFkBAAAfDw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6131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 name="矩形 1" descr="ggBOkYSS8U6Oao4xiE1i57Xof6qL5+4anBH9oqEgV4pIX70tPDMV5Tu1WLkTvwu076LFEhjNg/lyaDM1vTOUJ4Ez0SJb8Vq0R1DMTASeMp1+6a2vdMuNQTCXceoZ2wE5RF4NdABB0FbruE6nC0bPpa++W0F+Jo8mgIZJXcMU8icQJ8umN2g1XUCEDnTAknu8RHkrdktW9aWtejOG1HHgdsDTVw4RuqWRcR29YUmCH4pfQTHtvUDsTkeB3wNfkvK4qixNGkk2z2EK5uGT6F6kViEG6fT/OzxIVIBuIpD9rYGh8bOBkD++WJTAjvu3dMiSgg/NqUbtTIc/baZj4jnRGr7qdFxhRSLiPceUKgspzUZ+7piZwXZdfVxqd7v9UW9GsluTT9zQ/9/p+6rLm3Sr7wu/b1/VfsW6hJn89ASRymazjcprsWuTN2VPTEAHgRmOKwZExYXqqRsF+a96ns0HrZ/y+cum3M34FKrVMgDAHjEIhGUdKZTEVf1WtRp1gb8r0CrkhkT6yI23kNrtzs8UOmRtcr4nI+2aYBfcfFK135SNU53zhi4jseqV6ad8Kp9bVJjeYUWXxXLn58jYrhxJO61LtwYrVAVDzcbWGUTvbWd1hM0p8DNRK2LEBw4HOriGAJuGBeJbFfwRAilxGcEoxS+fQVG/nxtogeSQtDHwZWwzCM9k8hNFS3G42Dv5XdN/05vx21lIknBkRHyQxwfp6B5sHc2WTeeXr3l2GZTEEWGuH0X6iw5kuKd5dAIElU4h6qNFHOcQGuzs6w2p8CGHSO/ca6QEsdIoQNQ6SYrWgIaKtuk+7c5Wa9fHWGRYAxJT1+wYaP3ExMAdNwoRBw0lwN/tnUzsOHbmKDSxS4X9xI3B/DcV91BrqMBSt0nnG51+Ofq4mWZ0tdF710TI/wxnhnb4HPYGtEEIO7lBmRIH9Bv6LKpyOw895o9a7QBy5LNpAXkes0ls3TL1ohI/UztebPNVdIZkpqFdjXf3GP03qQueOfSM3xbH2GW5vb5zBWmjEACNbaTaU6GlJCKVprXMjVNC9YU4M5kTZeWb4Tz1cUDQ53RmrIkiNexI0Jn2ikLN2nwJJutPHiAJkOAV753st0z8VCxAUedArqQWSRlzz1KTnBzi3CHFOj4FpBWpQoPmUiGWt7eY36uXUszwpKo6i7e7gr/haCqli1RJ1YKOkRZljvonvPC71yVL5ktZcmchWqxa8qxkBJG1UUz3K36phFvgQxFZK0+296vOynqGaleOE6QBOcy4o2p9GxRGlAQhUhbDW3RgIkFGyzlxKIJcEBas0V71BlAgPmvNEuHaEi1mvL9zSJz3WvG6DjsQhcckW0TmGtwxI7F7i247fcgz7Zw93CdjPX0fglM0SJl1Cll4+z9AG9QErh8z5DG0+1UiqvwcLzeiDqPtrjEGU9L8P4HmVqt2/GX4FCu0nIAN/BXTjAb5bUHH7FIbVp5W4BFvwyYmA0sGwvhYEJTAbzHyvy1rwuJiwPYkn10ddb0gLxpGzFFLdeS4bpPjMTVo1rJZeV6ZtrGInau/WhAcxLc0LBKd1WwqHtokl6+X0D+GB6e/yR7czbtBQI1FdVF9xTJnDkVQZD9MJvoW2WqD54/FZGPtHN2dXlI9WE9G+pskurNOkFg4IGfAt5v6uPAGb6PjDt821VPEIDSXTnGTIj29fFV1amMgyAXeai0Wt8vE9DAp48gB5WkqNYp9Z0KGeCJQ80bo5B7hPXzRK5dqdDkwYESruCMLI8+iBHKyF7OUei/0h1b4U9frpqeUoFVCSkv08H6TXyta0Ti208KOODMOTkm9B3Cd/zl0nQpj5ZvwwCBRv0W3XWgGUijnCGK7313g97/QVpYCG9rlKuAhI9X53HkP9lDjsMHNwGGypZ7eNwooXyT0G65OAMXJa0N7Cum4rhsa0ykk7m/hv7akF/j3EovOnj8IGediO+jlou4JcqW6on4FRlRIT9ha499lW1lnuNW0XLMS20Iyud13WkxDVhIHpyJsYl0vCb1gTwJ2LfuDHrIo1yWBSOG5bdA7Rw/xO77KxBeXk6v4yQ9x3Y9TgjTEgrKK5OHSU6rOnhrl3i+5HCLFBJpve7RKe1CNkj7pg4QtQEvPGH+mwPZ7O3leFM9tJO2+8F/vSivU7/Jj8I1jPhix/37Xx4Btkukvnyt01IccceFtwPJP9yeJ9QkrMQvUk0XcXS4qnXMF9zwLSZs2kXhecb8V19qGR3edp7QGpoza5dilWCabmtt39AqoqnR1rf41D02GtQCQUkI0pEtvrif9hjX9ulh+9G7kw+kqhVi2s5pjP36lmgZ39SNsRUYeaCQXqM6yGu7IEkhkhg+Fb1CI7MUMH18bKLvQwpw8JN7wAaxZclFvji/p+5YxQczN6saLsf7IE4ryX0P+Iss9dSPwo3v3auG4YrmkgiCNCEKwFl2MNv0TKrknDuFSLjv3X44INos3KU0fqd4KIN1JPKY2N3oZqDIEp+G+3dKLZcR88MaXJX45a1VXXob3+MDeg+sfNxooqOtUQjlI8Wkx5pLv8eAjF9WOX3piEvEU/26ItWq3+Aco9h4Iyp1c4i5pQWah6gQDuDZViFDuZssjgWvkLDVqXHAh79s9LzKvYAy/1Jko81Q3jFqZt1Qn5hDllhilGPKZpsQXjqzJs6qcSl1TETr9mLEiCqhcVyNSQvQ0JKD+nLbPIpa/NqslJrLeV0yfNN7AWhc3Lqki6kz9kIFvaa157nvLdF8moOVK5+uqZnci9Mp8L8iAqtvHYcvjcArZCVIpXwI6TIjWV/yEj+fSkkZgarZnHZ/Ko3T8ooELcnvKx1nEK05YWgbB0VE1+ivWQo1heWSCgNDOatwv6Xal+tFj4AYmYwexRHDwnPAkOeLcc6GU9daheEHyaYx9dUZezRS+gGhWgJWkTkEcP3Ify14MfpVbLsoQiJbkCio/WzmGn2PCtQRpt2WeC+YyOk5cJpXEfjFDzvcy3SKoMXhdybpqbLt5tuaZI1iajAY2sLwxVRd4bXg4VHEUsgmE1OeagtW3a1h44byGet9FZye2701/2KfCACgYAWNmdTW67PuGwO/6WlzkVB44+E7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gBOkYSS8U6Oao4xiE1i57Xof6qL5+4anBH9oqEgV4pIX70tPDMV5Tu1WLkTvwu076LFEhjNg/lyaDM1vTOUJ4Ez0SJb8Vq0R1DMTASeMp1+6a2vdMuNQTCXceoZ2wE5RF4NdABB0FbruE6nC0bPpa++W0F+Jo8mgIZJXcMU8icQJ8umN2g1XUCEDnTAknu8RHkrdktW9aWtejOG1HHgdsDTVw4RuqWRcR29YUmCH4pfQTHtvUDsTkeB3wNfkvK4qixNGkk2z2EK5uGT6F6kViEG6fT/OzxIVIBuIpD9rYGh8bOBkD++WJTAjvu3dMiSgg/NqUbtTIc/baZj4jnRGr7qdFxhRSLiPceUKgspzUZ+7piZwXZdfVxqd7v9UW9GsluTT9zQ/9/p+6rLm3Sr7wu/b1/VfsW6hJn89ASRymazjcprsWuTN2VPTEAHgRmOKwZExYXqqRsF+a96ns0HrZ/y+cum3M34FKrVMgDAHjEIhGUdKZTEVf1WtRp1gb8r0CrkhkT6yI23kNrtzs8UOmRtcr4nI+2aYBfcfFK135SNU53zhi4jseqV6ad8Kp9bVJjeYUWXxXLn58jYrhxJO61LtwYrVAVDzcbWGUTvbWd1hM0p8DNRK2LEBw4HOriGAJuGBeJbFfwRAilxGcEoxS+fQVG/nxtogeSQtDHwZWwzCM9k8hNFS3G42Dv5XdN/05vx21lIknBkRHyQxwfp6B5sHc2WTeeXr3l2GZTEEWGuH0X6iw5kuKd5dAIElU4h6qNFHOcQGuzs6w2p8CGHSO/ca6QEsdIoQNQ6SYrWgIaKtuk+7c5Wa9fHWGRYAxJT1+wYaP3ExMAdNwoRBw0lwN/tnUzsOHbmKDSxS4X9xI3B/DcV91BrqMBSt0nnG51+Ofq4mWZ0tdF710TI/wxnhnb4HPYGtEEIO7lBmRIH9Bv6LKpyOw895o9a7QBy5LNpAXkes0ls3TL1ohI/UztebPNVdIZkpqFdjXf3GP03qQueOfSM3xbH2GW5vb5zBWmjEACNbaTaU6GlJCKVprXMjVNC9YU4M5kTZeWb4Tz1cUDQ53RmrIkiNexI0Jn2ikLN2nwJJutPHiAJkOAV753st0z8VCxAUedArqQWSRlzz1KTnBzi3CHFOj4FpBWpQoPmUiGWt7eY36uXUszwpKo6i7e7gr/haCqli1RJ1YKOkRZljvonvPC71yVL5ktZcmchWqxa8qxkBJG1UUz3K36phFvgQxFZK0+296vOynqGaleOE6QBOcy4o2p9GxRGlAQhUhbDW3RgIkFGyzlxKIJcEBas0V71BlAgPmvNEuHaEi1mvL9zSJz3WvG6DjsQhcckW0TmGtwxI7F7i247fcgz7Zw93CdjPX0fglM0SJl1Cll4+z9AG9QErh8z5DG0+1UiqvwcLzeiDqPtrjEGU9L8P4HmVqt2/GX4FCu0nIAN/BXTjAb5bUHH7FIbVp5W4BFvwyYmA0sGwvhYEJTAbzHyvy1rwuJiwPYkn10ddb0gLxpGzFFLdeS4bpPjMTVo1rJZeV6ZtrGInau/WhAcxLc0LBKd1WwqHtokl6+X0D+GB6e/yR7czbtBQI1FdVF9xTJnDkVQZD9MJvoW2WqD54/FZGPtHN2dXlI9WE9G+pskurNOkFg4IGfAt5v6uPAGb6PjDt821VPEIDSXTnGTIj29fFV1amMgyAXeai0Wt8vE9DAp48gB5WkqNYp9Z0KGeCJQ80bo5B7hPXzRK5dqdDkwYESruCMLI8+iBHKyF7OUei/0h1b4U9frpqeUoFVCSkv08H6TXyta0Ti208KOODMOTkm9B3Cd/zl0nQpj5ZvwwCBRv0W3XWgGUijnCGK7313g97/QVpYCG9rlKuAhI9X53HkP9lDjsMHNwGGypZ7eNwooXyT0G65OAMXJa0N7Cum4rhsa0ykk7m/hv7akF/j3EovOnj8IGediO+jlou4JcqW6on4FRlRIT9ha499lW1lnuNW0XLMS20Iyud13WkxDVhIHpyJsYl0vCb1gTwJ2LfuDHrIo1yWBSOG5bdA7Rw/xO77KxBeXk6v4yQ9x3Y9TgjTEgrKK5OHSU6rOnhrl3i+5HCLFBJpve7RKe1CNkj7pg4QtQEvPGH+mwPZ7O3leFM9tJO2+8F/vSivU7/Jj8I1jPhix/37Xx4Btkukvnyt01IccceFtwPJP9yeJ9QkrMQvUk0XcXS4qnXMF9zwLSZs2kXhecb8V19qGR3edp7QGpoza5dilWCabmtt39AqoqnR1rf41D02GtQCQUkI0pEtvrif9hjX9ulh+9G7kw+kqhVi2s5pjP36lmgZ39SNsRUYeaCQXqM6yGu7IEkhkhg+Fb1CI7MUMH18bKLvQwpw8JN7wAaxZclFvji/p+5YxQczN6saLsf7IE4ryX0P+Iss9dSPwo3v3auG4YrmkgiCNCEKwFl2MNv0TKrknDuFSLjv3X44INos3KU0fqd4KIN1JPKY2N3oZqDIEp+G+3dKLZcR88MaXJX45a1VXXob3+MDeg+sfNxooqOtUQjlI8Wkx5pLv8eAjF9WOX3piEvEU/26ItWq3+Aco9h4Iyp1c4i5pQWah6gQDuDZViFDuZssjgWvkLDVqXHAh79s9LzKvYAy/1Jko81Q3jFqZt1Qn5hDllhilGPKZpsQXjqzJs6qcSl1TETr9mLEiCqhcVyNSQvQ0JKD+nLbPIpa/NqslJrLeV0yfNN7AWhc3Lqki6kz9kIFvaa157nvLdF8moOVK5+uqZnci9Mp8L8iAqtvHYcvjcArZCVIpXwI6TIjWV/yEj+fSkkZgarZnHZ/Ko3T8ooELcnvKx1nEK05YWgbB0VE1+ivWQo1heWSCgNDOatwv6Xal+tFj4AYmYwexRHDwnPAkOeLcc6GU9daheEHyaYx9dUZezRS+gGhWgJWkTkEcP3Ify14MfpVbLsoQiJbkCio/WzmGn2PCtQRpt2WeC+YyOk5cJpXEfjFDzvcy3SKoMXhdybpqbLt5tuaZI1iajAY2sLwxVRd4bXg4VHEUsgmE1OeagtW3a1h44byGet9FZye2701/2KfCACgYAWNmdTW67PuGwO/6WlzkVB44+E77" style="position:absolute;left:0pt;margin-left:-10pt;margin-top:10pt;height:5pt;width:5pt;visibility:hidden;z-index:25166131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kvQIYoLAABHEAAADgAAAGRycy9lMm9Eb2MueG1srVdHsqxM&#10;dp4rQnu4caeEGg/Fi35/B94WFFW4Yob33rMZRWimRWg5Cm1D3Pt+tZMGPRADOIc8+eUxySG/P/5p&#10;b+qPNRmnomt/fsJ/gD4/kjbq4qLNfn7alvAvt8+PaQ7aOKi7Nvn5eSTT559+++d/+uPW/0iQLu/q&#10;OBk/LpB2+rH1Pz/zee5/gOAU5UkTTH/o+qS9BtNubIL5UscMjMdgu9CbGkQgiAC3boz7sYuSabre&#10;cr8GP39HHP8RwC5Niyjhumhpknb+hTomdTBfIU150U+fv317m6ZJNBtpOiXzR/3z84p0/r5fi1xy&#10;+HUHf/tj8CMbgz4vot9dCP4RF/4upiYo2mvRP0NxwRx8LGPxv6CaIhq7qUvnP0RdA/4K5DsjVxQw&#10;9He5eeVBn3zHcqV66v+c9On/DzbS18f4UcTXTvj8aIPmKvh//eu//+d//NvHpcfJFF25yjLGqN6v&#10;180mjKDD9oKHC5z0upQYNBzAgpaRqG7gMwfrZY+E5gd3d3BrgV2tstZtgUhCE/i81DOwPgLuDq+W&#10;YSsYf0IvJbw5A/SEubtFv5J7DwNEgKzxfdFNi/WipPORjcefAqbHNMNAQjguPNGyUPjoAwBwIQFQ&#10;uluTyb7iRXf7VkSmclsaHclgz2Z5rrXoql1uT6ka42p2qcCdk9IQYUnK4omznA17LoP7jJ4I9bYb&#10;VsL61LSkebW5yaoSBt30tFpVbCh2Xawq5ER4FV9EixCIyil4kUgt0Dh32ZGZRe45anyL+S00mIq7&#10;fFMsulwXNL4XrywD9cEOZ0uOwDDwS6xsn+JIDrGw58+XVjyixFazqT9tHyD7wt88P06dfYjJlbJd&#10;SpzqxbKo0wQpsAeIUWvQ10huCxjCoJNOLpEr7Y2iX8+jCc4y6sfJXSwdcR4WT0vZszHUzef3tzcM&#10;z0kAAopoJ0gaffAAru8HvaOYoI7OPeNoqeTlXLRj1bd4J4Xd+dnDWXgbIXas8soiDhlBK32cz+lm&#10;G81zjkaslQEkeDNplAoqjOIv3cbRMy+wckoGhwjim9pToaOUydt2vd3TWvxWvsd8VwwC1ubtPTq0&#10;w51R6Iq2tYZuDOd3qL9x+lNFNJ7ZMMkYC5FWFpFJlFBItydd1LsY8d3+AlLTEcF2n7sseZkzJ22+&#10;u53snapuuS68UBFDuBX3Yh2E8HVH4FquWqZ6Soe5b2lPMPgkRYhrJYk3ojUiXjHzrrhIkEcUG14t&#10;aozHtMzXNpYTgy5IRmSKyzkRG9LfWFF6GWAUECY/xXJn6ibxeo9uJgfqvFQAGeFuQKWSKz7f9K5Y&#10;MLC9gwfK73c61rfuyWxQveng3NrnZEhho3Kv/YV51C6jDMhFDgUz43BnXjPUtiIOA0Y6YI3rQ3Ms&#10;kDBkyeC2t3kbYtLjLc48LxtkzTRPWaKYldDU/jC2G4V3VECazIFrek97VTJB9YRaGtzlMmifcxI+&#10;dCeW/aofhLj0UlR8QOhgLomRvu7oHkqI6OJriJ+M25Q8zephYAU2IdYKqzr96N1LR2evjwa745Xl&#10;J26IWScc2ZyJo89mlKtCT3YZUlqkqDQdaTdFWeaHVNBKZdAOiaPTDJ03h91pO4npcTDd17M+T1i1&#10;WuYsUFYSjBITesbtze7R2IXozmTyRonFs6dz69WOKMiEzEYwD9ihLuCnAr9Vo3r6dbl27fpgSfhw&#10;NLya/aiJcnfYg9uwV4wiwrZ9oipK9LmwZuYu+CoEIBSxGkc7iEGdGDxhMkZ0YB3SU+L+FGvazO08&#10;5Fz0mcmVIB5nvauyEvFMMEEOCTM1nT2aVecXKeALuFk16nwpJ+quIsGVk5lHUeVCViPO2y6TAlkg&#10;GJlG2Un6G4WycfnwoDSr71crrGG2rjHgpGiRMvkxv504J0IAbBfDukXamRTc8JjHkhdtSrs9MKlx&#10;hhkBRQ8T2AVqZVoHGc8q6RAPbUkiBTl0etzFGGHdjndDQ5O4rfmbv/pSeErHesDjtijF9nhXLQzF&#10;cQhl2t6LpyBocfLCwv5R3i2ng0fFTxzCn0dRboMFdHM62rUI0hg1ht1tkOauqgnAgzhAZIgEPJ5k&#10;dIYzY8qwEDsCtVtKy1WO6XPUXVk7F3EHDsdAwRcfs6QjsVfLlMtTItBP1TLqRiVkmCym9IyvxPKg&#10;xZB4lNx8Q2Dnwcvcy7Na0ZJLhEoFBw6ae3bQXhIUkDvfVp7i6B67ZQzuVoP+7ikfUsWEVcwbFHY4&#10;Q+YP73yqeDzEXLW9+de4sHdNvgEFI6mHQBp2UoBQDoeYTaVjPyR2Jzjsq1qhm0RY3jEHkFUg0E01&#10;DO5uWFVDMVcBwbOGWrMvcX/dNpZ5rpCLem4m2kXZsqJKojCaUSRoOv2bFamxVhc6lykPR6XqQdXX&#10;DrlL+iaKR++TydUbOu+wIJHADfruKQGkk+zSYGM+BdBRVWQD5isZVAJYony3Gm15k8UkLgygrLsF&#10;U6LBJboWE571U7aoPMAoqnbhul10F/K0+wuB5GOJYdStds7JZak/lOldQysbwpm1KYiWLpw0yh18&#10;uMzLEPEwpsnnBu4GSao7k3gVsWKHSe3om7Ky0uKzUVVxQ3rZxGi0+VijBYBLrCYwSr8m5FNNYFav&#10;SrLPMHM2+fUhSkCzPXzSQOtEuFOzYiDATQDXV7HaJKhc0cDlIy92ECW9HWPmaqnW9pghWI6iKBHm&#10;7aE8qCNRKLMa7+ZqV5AXeS9saL27QJ2b9vInpPLyJLpOFTA1iE80iXvSFPvuDPC4qF02CJt5Ril6&#10;6Ib2CY8pBnMQIs4ma9qVDPX8vI5FSuWlRy11DlAiWW1ANeROgUx4Xz5Qom4yH6Ve+vS030nAmt5w&#10;Jw5xIWX++kPmGSCEMCuTd/suwbdQ1VZz67ebopMbHex+VAtrWVz/cPy9m9GpE1OgTek1FxsPD3oA&#10;8jRR8euxdeiKBouIvcemygpWZ3l1E2rkrq+QpY5Vyy3CSytX1MMwWe8mVLWhdIgxVdZh5aG+ER3t&#10;/IGT+R4QATRWNT963m73wFM8DA9gx/O6EAXuXJIBU6rvXTcYs22WtXy7Ngbea+stoUuBcg0P7Qt+&#10;5W0QIeTZHVCAjjoqx+SjhyOswHvTDXIiM7mF851C4BZ/msrMXSuNcwZPonOSmijtVNc3fYCwUnU3&#10;2ERLYfBn2GzxnKvrvKjFh+r3k+mVw6lMxBC9atjirZFqNL5ghzxyDv1lriakqBzQauFD7oPrMDXV&#10;yqglDnSkuk7Sbh6h2lAVRHVSlSysQQDjZLtqsXBrOsNRcWAZ/DYqqHt/024FPcyr9I7WMqJHn3Xk&#10;3ttk4moqrgMefAmkr6rys2D0W8kH1Q61bl3Ha1G7qjvc8iqEv90sZCCHh4Fidc0OzhP3xWY6ZwTz&#10;thJeUAOzUGL0u3lvyf6UuK190JWRaFFEXK07DvKEl47gvVOx7Sfn8wVkYu5miltZFR89UDk9YOye&#10;9k6oTZ1ZKGHFFh3ono3YIg92Np/9jLgJC7wPo8Ijpff4tBS4c40O9KV2dy+Pj7AfQm3G5yXwZbgI&#10;SvqNTNq2O88YC70McyTenrKGh40kyGYXDeAcw8JDTGZK8I8EISEYRNSUpdnsTbt6E1suQT4WcTNA&#10;wq3PymEwDOBJ8vMjL+I4+WKRXzxq66cfF5149Y/xd226xC9StKdj8/W86M7H/s29jj9zr2SfP6Lr&#10;JYHi0EXKomvkl3hhgH+Zep1qZzHpmo8v4efneBG7b74VrNo0/zL9H5OvlaauLmKhqOtvZcxCth4/&#10;1uAigcL39eXvhf43ZnX7sf38pHAEv9wILmabXozyEpv+YkdTm32v9zczpr8Ghr6v/wv4yzEumPJf&#10;DnwjfJkFP5piTr5yFfzIkyDm2/hjPvqLgbUX8f78cqZJ4s+P+ivDX9K35RwU9T9ieUVXt1eQX1X5&#10;VYcvKezi4+J7Sz8WWX7l8btw3zYXv/xOye9c+IvA/rX+jfQX/v/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xkvQIYoLAABHEAAADgAAAAAAAAABACAAAAAkAQAAZHJzL2Uyb0RvYy54bWxQ&#10;SwUGAAAAAAYABgBZAQAAIA8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 name="矩形 3" descr="BuyI+xt4f95dHo2C14d2K5Kwv0Oe8bOFu2SbCP5mAjA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NwTjKOTLD6qg45TMkDj24Wk1PXfL6q3gJ+UgeH1yPA6MBZxPBQTQKYWVGU5YnwPbUPA8/N42tcjSfwS3g4oJ/AwRrrqY92UjjuKg4FssHLeNTPo7B9mYvXUlS9JyhS5BwJPJVAbvLjl3+wACnvmz8JIo6C15KUEsaPf0KaKp/jD1dQDxzwxrqdNyV990Sx6rzFe1p+PxEvmj7UFFXJaiPPXMYrVzPWvKEHPCH8dwaLFDT4OlCqwDS/bSi1kihq6ktuWR64BsfjRQnWiTdqzI87sXl2f0zvlTgSI4cBpeNp/tianbZpziPwDeQuShYkGC0601o0cDQ1Id/ycORAmztqejQqdYpxJPyLmALY8gF4SHGWogJYgrUaZTnBZZ1Z1IwiZD64fEHLp+2MsJPnXgKJj5reDu5HE6K9dhygCdiheKn/KtkafvuVWnqnC1bKqVi835239fpJ6rB7eyZoTw9y+RNj5efqoeyzfGOIDN0HkT30Kuq9ZQYPZY9xMgrFnuwciN7ZEs+Hjag+zuHpgoDA/vzUxexb4AILG9RrVSZJ4KKVvpSnlQ5acRCY73Emk3PTJMi0ccwNQBhZTON3kVo4eRYlidi5TgFiJ8IBoXFkPYKYXF/FVbhxjXSwSO6GCCpxq4SUPk9mGk8EimJCxs2bIoyLvacRBp6bFMrPp6Xy07W/TzuqkR+ut1G7edxfmx/9tERuDU5UDHPEqeq6pFCO3TN+WHy2VnG6woyvTw2hCwzNFHA+dDlsdvcT5s/yiMiSYmXYZgwIGZRVppuJcgPMy53jwPzNxtmufdXnwLJC678paiCSSxG1/GFEObROmkVqY+ujPAje2eapM/GuRNMUnJlFEDcMSEdw1K5DstO/f0EblOGS258ZWVzEqK/ItoniaeTjGXwuTeq9Aw/34IO+PCXj4REawmTXYXsOuS3DachuH/PjZu2QoI2yXI5JibqgYRxIg9uui/OSG+SfwXXFKmFSvrxjJerAIe0D3qrsGego0wEBWCRvNlZmiDsUglIPPTZeOySX60DumPYrHYUsW0QEEKKgVZR73skaagv2w2UJp4nWe9BQT58toKQujaLo8bOch0bAvvSZUoRu84H1dBcDqQcXaWwbh1AsB9IwQhrx+p2nBrKgTtesALY8kBFETTaW7npUZgozPmNsLehnbYpcR7io0hQYIkigjVqM67zdLFczkrghatrBYEqG/nMAu+uUXUVmcCyiL5O2RKviG8EHwyk1Snrg3Md6451TcurPq1tDEhgoi5iSL26nAnQP9OZsEAhUrJ6r/SjIDCLJNR30X9yTRNfsOO7HYhOEykMKd/XFq7gkh+J9zgQK8w3y/D0fbF2nKSWYd8wvKt8p6Qs0q4AySvVaSWb7KibMFTdpQBZHqUoHX3iVtp9UO5sZmw0nqVitVy0EiG21CzY2T5onYAD3vbhCvMx9hy4LESwqzKhFzWH8ERvSX+AOl67Qfg9tizfQQEXJSYJjSEtsvJR/WBpbxM/AOCTBUL+T+Y2LoBYE5tYWWaGFkBrUywqHdDtvEnPcuZ7P67jHQ1bt283Yuho/frcrd47NOcORdQgl2NlMU/5bgPs3VwgbGDs8rmz9h4Pqh9Bj6WVpVVgMtrxJcB5WR//Roclg2bUo5rITZocd59OIWyZPO9IpI9bWzV09CuTkLh+bo2U++E6aFNec1MwmU06SdHb1gDIVOL82XcP+xvdXLdNB/CStwChpJd7ZSW4uyOWMS9jOzOJlz40q9cC5YeZRyDbhIplCcQaN8CtdDUpGV5kUT/P/YRG4xe/fBrNAQ+rEQs3Cn0/pMOI3avlij40qxwpr6TsqN45iCDfKywOFuo9XoET6h6ZY4CxpdszVh/6JncobAhGNsHEHmi4vdNZg32MnzKtQoZXN+P9YrbUoD1t8oC1cGJ9UBTCBSn1HJfJ/sIWQ+Iy2sF1m+LQNVViaGNyeEitpCUbUnT1O70CWZTll5Zz7c0oYIHeYpeqWxXPYkSAK8PVvWdWVZR5E1m9xOzEyn8txTSe5okYe566fsUfO9hbXtVRBAQnMwHqv51SGhNbWf4/QAkluuNThJ9RLm3RyRcm9FI//ACvF5/qX3G8O6xcOTfQ3zSICDaj1gmqhvr215FbueEfwmUpBgFU+WSyuWOq2/nee9uubQML+AXAtZ/jEeSg+ubr4+7hubAUTHVIzTPNoLPGPq7HJgQI3WLk9/1rqFHLvFNqwKvFt7YMHZbmUgvTkqvGhAEL5oYFpzU5emBkkW1wtkzckVszGCrN30qohazibEPN6RfOHxijigvBYhUJeLe7CV0fr++TzE9af/p8zYoTBqlb0OB4/lMGsvQURmZ7+tV1CzA7G/6q59i4IlNkvrYEUtq7KIW0AzAAhgLKGwIMLijDRDDR7EVIHWhhnONtRrMCh4pp5T7qtYoriIk5haH5HyvFK2nE52BfmnrzlXFh8z3KoBCdsLDn4BUR1QRS38kw/srgtOEsnPdHg5ZgJxhDDJoxVtr0wL6PCDmQGseYPaAWATJpKpC28yoOeOtDs7GjnGCF8HvLQAB8z6056UPrHj2/0HF719Ro2iKF+q7Z0taKQFfBYY1Arkpdp9yHuOQXrEJV2F4hk8bBIupn54MQL5mbkKaV/U5hGxcltJc+fHUue3BePvoV2QmJLJw7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5Kwv0Oe8bOFu2SbCP5mAjA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NwTjKOTLD6qg45TMkDj24Wk1PXfL6q3gJ+UgeH1yPA6MBZxPBQTQKYWVGU5YnwPbUPA8/N42tcjSfwS3g4oJ/AwRrrqY92UjjuKg4FssHLeNTPo7B9mYvXUlS9JyhS5BwJPJVAbvLjl3+wACnvmz8JIo6C15KUEsaPf0KaKp/jD1dQDxzwxrqdNyV990Sx6rzFe1p+PxEvmj7UFFXJaiPPXMYrVzPWvKEHPCH8dwaLFDT4OlCqwDS/bSi1kihq6ktuWR64BsfjRQnWiTdqzI87sXl2f0zvlTgSI4cBpeNp/tianbZpziPwDeQuShYkGC0601o0cDQ1Id/ycORAmztqejQqdYpxJPyLmALY8gF4SHGWogJYgrUaZTnBZZ1Z1IwiZD64fEHLp+2MsJPnXgKJj5reDu5HE6K9dhygCdiheKn/KtkafvuVWnqnC1bKqVi835239fpJ6rB7eyZoTw9y+RNj5efqoeyzfGOIDN0HkT30Kuq9ZQYPZY9xMgrFnuwciN7ZEs+Hjag+zuHpgoDA/vzUxexb4AILG9RrVSZJ4KKVvpSnlQ5acRCY73Emk3PTJMi0ccwNQBhZTON3kVo4eRYlidi5TgFiJ8IBoXFkPYKYXF/FVbhxjXSwSO6GCCpxq4SUPk9mGk8EimJCxs2bIoyLvacRBp6bFMrPp6Xy07W/TzuqkR+ut1G7edxfmx/9tERuDU5UDHPEqeq6pFCO3TN+WHy2VnG6woyvTw2hCwzNFHA+dDlsdvcT5s/yiMiSYmXYZgwIGZRVppuJcgPMy53jwPzNxtmufdXnwLJC678paiCSSxG1/GFEObROmkVqY+ujPAje2eapM/GuRNMUnJlFEDcMSEdw1K5DstO/f0EblOGS258ZWVzEqK/ItoniaeTjGXwuTeq9Aw/34IO+PCXj4REawmTXYXsOuS3DachuH/PjZu2QoI2yXI5JibqgYRxIg9uui/OSG+SfwXXFKmFSvrxjJerAIe0D3qrsGego0wEBWCRvNlZmiDsUglIPPTZeOySX60DumPYrHYUsW0QEEKKgVZR73skaagv2w2UJp4nWe9BQT58toKQujaLo8bOch0bAvvSZUoRu84H1dBcDqQcXaWwbh1AsB9IwQhrx+p2nBrKgTtesALY8kBFETTaW7npUZgozPmNsLehnbYpcR7io0hQYIkigjVqM67zdLFczkrghatrBYEqG/nMAu+uUXUVmcCyiL5O2RKviG8EHwyk1Snrg3Md6451TcurPq1tDEhgoi5iSL26nAnQP9OZsEAhUrJ6r/SjIDCLJNR30X9yTRNfsOO7HYhOEykMKd/XFq7gkh+J9zgQK8w3y/D0fbF2nKSWYd8wvKt8p6Qs0q4AySvVaSWb7KibMFTdpQBZHqUoHX3iVtp9UO5sZmw0nqVitVy0EiG21CzY2T5onYAD3vbhCvMx9hy4LESwqzKhFzWH8ERvSX+AOl67Qfg9tizfQQEXJSYJjSEtsvJR/WBpbxM/AOCTBUL+T+Y2LoBYE5tYWWaGFkBrUywqHdDtvEnPcuZ7P67jHQ1bt283Yuho/frcrd47NOcORdQgl2NlMU/5bgPs3VwgbGDs8rmz9h4Pqh9Bj6WVpVVgMtrxJcB5WR//Roclg2bUo5rITZocd59OIWyZPO9IpI9bWzV09CuTkLh+bo2U++E6aFNec1MwmU06SdHb1gDIVOL82XcP+xvdXLdNB/CStwChpJd7ZSW4uyOWMS9jOzOJlz40q9cC5YeZRyDbhIplCcQaN8CtdDUpGV5kUT/P/YRG4xe/fBrNAQ+rEQs3Cn0/pMOI3avlij40qxwpr6TsqN45iCDfKywOFuo9XoET6h6ZY4CxpdszVh/6JncobAhGNsHEHmi4vdNZg32MnzKtQoZXN+P9YrbUoD1t8oC1cGJ9UBTCBSn1HJfJ/sIWQ+Iy2sF1m+LQNVViaGNyeEitpCUbUnT1O70CWZTll5Zz7c0oYIHeYpeqWxXPYkSAK8PVvWdWVZR5E1m9xOzEyn8txTSe5okYe566fsUfO9hbXtVRBAQnMwHqv51SGhNbWf4/QAkluuNThJ9RLm3RyRcm9FI//ACvF5/qX3G8O6xcOTfQ3zSICDaj1gmqhvr215FbueEfwmUpBgFU+WSyuWOq2/nee9uubQML+AXAtZ/jEeSg+ubr4+7hubAUTHVIzTPNoLPGPq7HJgQI3WLk9/1rqFHLvFNqwKvFt7YMHZbmUgvTkqvGhAEL5oYFpzU5emBkkW1wtkzckVszGCrN30qohazibEPN6RfOHxijigvBYhUJeLe7CV0fr++TzE9af/p8zYoTBqlb0OB4/lMGsvQURmZ7+tV1CzA7G/6q59i4IlNkvrYEUtq7KIW0AzAAhgLKGwIMLijDRDDR7EVIHWhhnONtRrMCh4pp5T7qtYoriIk5haH5HyvFK2nE52BfmnrzlXFh8z3KoBCdsLDn4BUR1QRS38kw/srgtOEsnPdHg5ZgJxhDDJoxVtr0wL6PCDmQGseYPaAWATJpKpC28yoOeOtDs7GjnGCF8HvLQAB8z6056UPrHj2/0HF719Ro2iKF+q7Z0taKQFfBYY1Arkpdp9yHuOQXrEJV2F4hk8bBIupn54MQL5mbkKaV/U5hGxcltJc+fHUue3BePvoV2QmJLJw74" style="position:absolute;left:0pt;margin-left:-10pt;margin-top:10pt;height:5pt;width:5pt;visibility:hidden;z-index:25166028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364BY0LAABHEAAADgAAAGRycy9lMm9Eb2MueG1srVdJruzK&#10;cZ0b8B4u7pSw2BTJKj7ofYF9W+z7GXuyin1PbkaAZ16El2N4G+a971uyZA80MAdkJDPyZMQJRCLP&#10;H/+0N/XHmo1T1bU/P+E/QJ8fWZt0adUWPz8dm/uXx+fHNEdtGtVdm/38PLLp80+//fM//XHrf2RI&#10;V3Z1mo0fF0g7/dj6n5/lPPc/QHBKyqyJpj90fdZek3k3NtF8DccCTMdou9CbGkQgCAe3bkz7sUuy&#10;abr+Mr8mP39HHP8RwC7PqyRjumRpsnb+hTpmdTRfKU1l1U+fv31Hm+dZMmt5PmXzR/3z88p0/n5f&#10;m1x2/PUGf/tj9KMYo76skt9DiP6REP4upyaq2mvTv0Ax0Rx9LGP1v6CaKhm7qcvnPyRdA/5K5JuR&#10;KwsY+jturDLqs+9cLqqn/i+kT/9/sIm66uNHlf78vH1+tFFzFfw///xv//Hv//pxjdNsSi6uqOUQ&#10;gX1GcwJLhQ6hYTRFZEzeVkjLHrHGLYgV0zrWkC9SWh4+qp3BIRgCTdrGYSgbYbYG27sej8/bw495&#10;M+E4gKqHYJ2JhJyseZsIoihygTqYVQdjlaZ57iTTAfZiLrVKip+il7ZVMKXogxG3ZqiXlCA/TcG8&#10;vwDalYJRM4/MoxnfOGcjMSjF7x73R4X6YRW+aGV8tHOsvWtppSeTCoEGt0fpsXpBmO/RYPp8Hd/P&#10;hPEgClF3uXKpkUc9LzQ92eWR1pUkBcFtbhflzTsl/CXR2CGieu17uIUyeFerMQkZM+5kpxHSWeVO&#10;GHqmQ4i8HsLk8rYhPyuGKAgQlkIVKrhzTdiEnS0bAhCnTk99sqfKyBvh3Ldleu96ek8dKk1FTvUA&#10;WrEFaBw1YRlST+EraQWKhQDoqAH7fgyLAIAC0mrkVOc3rlA3+yVrtsLgQ4Fi9vPNvBDUe8O6nyv4&#10;cCskwCkyAT50En9S4a5TxhVd4Lm8gwXtpseOTj5AFUXm5GXlm3Ur0E4Cyc0cxyEgEOf1WuQC5aZJ&#10;UDLV1rs7RTTB6ju1RUhHaWHUJumSS8ar8qpvwEbS7dqcD0nscBrGZIedIj2H5EjuwRcDpwazn9s+&#10;Dql6uAQBWTs+nlwG94C+s2vzujsc50tRpev+MxjdU/dWmRV0WnikW6RwjI1qNT1sjAXGVgW/q3LA&#10;3/PimThKTfnLNFqvstPhFB/3ya+RHDrX2i4sEU2oPlN7cK6iNg77s9I3JjMWqwzePA3hENxBCWPA&#10;YgoeiWaSzTkP2csY0qDfJf1QGlIJHgWHWgLvdYUUFKMThXZLhSEcwuJWhQyO5qyg9ADynCS99QtZ&#10;emFjxiyYwOIykZZHQadVmcktKM/vKF8X12uHloZjeXCrxw1DbkTeS/hI3bMj7OyNOABTfWFZPnTZ&#10;cea8JjIqJLztGyQvAxEagR4GxP4sRq5dtqRS7yE7AcIrKoBzEfqiY0hwPZ0922OUFBWeMEfXCiVU&#10;lt21t9rawKLEpIP7jW3eN92WnhWUJJtqUGVoa+rt7XZoZgZ1lVaYXXCV9BCpzufeeiAHPgdyblzu&#10;L9/aLA3nabrfB9Ry9DfR8O8HWzUSvU9ILHaHsl67UD0ec89R73H/gO4eaJ/L8DaBZYb5e5buebOD&#10;xMyaC+NgDiPo7JANeM/R2s1WAU84ELfl8a07VntDSno7VU4ggZSpp3RNbGwCj+pZWUHjB2GxiXxo&#10;un2/SEmhPw/s9tr0U93nZslTv90Uicbvjz6qaMvaeRjkOVaLTa15u0MALC+dfGVIFvVPkF9M9em0&#10;Us2xTPK02HSDZYyZZg3MITauNd5CsEfouSc7yKA4d20VZfaL97fFzgaC3MAbKmqATvsv1GSjrbH9&#10;wJ+0xboxUVIuAqi/wgUxOhE5fBGTqngoAnMXC2JZKlCzeOBqQt/n5Iaz1nF/SdlIihnE3IZx4rOi&#10;gzaW8mhzVeuwqZjJKWpR1+0w0w7LxyFmafRgFAJn8iCDZWW5cEPzfpveUVSsyIY4Uo+2XkZcZwD2&#10;mDvZWF6R0l3neVJCMbmuVuh05vJABTilEmYwEj/ytriEyYkixM0oxx3okZYa5cKes+mrLd4Ux9p2&#10;5N3b3gmL7tQbdVKyso2DPjHvVQeVRiC+q+LlDk/8fqYKl5zvsSijeaQCduDB9kkuwOL4jtsk9FEp&#10;mIaY8lrxD1bYjjdstWNxe6Y4isF2soz6AM8MWxZdhVXWdUS3ZGvohBZOLFk649VBoPUSGVqRVPMG&#10;+cRhm2o+adpdCEqNPd5POQV9brgX7xKQiLMw5Md2O0AGymMOaWXLC9LHtsrzo8eNCRpQ8rBWN7K8&#10;+C5X8ZOz096gQmFwOsG/Ve7cE46GTWGzQe3Vx7N7QGzFIzB9BoiNdW1AMrc1Lun1uRPlgSqstQ2n&#10;XHKnJzxYc7V8gNRq/G7kBTFXZ24YrC9ZgfSy2HlaJRP0qD7enyCp0TblKIANBIjSXaxhc+B5Ec+9&#10;qdE5tkFImXllWz1ZwruO31+CAccz8rgFS9mB+ZiMKXpXtetgS42iRtT66YBYXOjTzd2KmGemx9ic&#10;RInqQ0lQL9xze9ctnvO4SwmFeSYIml1SF0jsdNgo2mGXpBihid4R6hoh9iIRe6cLEfRiv5USiDvE&#10;AQAWjzg1S+Dn1jgQbqVCDBeM6GrKA/ETHdjX1FdSlQLp6x5Al72U3kPLQ5dD854W8dJOTapPFBqI&#10;hMaCLDQPJi7FvqYTI1If9JwyTs+72NuxQR0MTB7dMzCnRpU0gJE1phvdQmD/1MRbtNbV68LZt37E&#10;7WlQUayimVw+tuv+0hF+x9p4iYcBSu99Op1uCeLSdSuOyZJXJ4EVmgpdUzUsbsizPeXZ6EJfBXQi&#10;GC8uGHh+dDSc8BLhUDZNWS0sSLkETqJnAOKBTBzcAIqhum4V8eqRsdXc007stDas3SHaC+26xsLz&#10;nkBdIApZ0GeDt/t68LZI+aG7q5d6V+tiLNwQu3ayR/uYd9vKsO4dZBiO55OTa0QZ+7NrUqTRPjdh&#10;WDHY4ks19nIUNMh3vSyqXUqEqTQ38zCThuBEECTplcPAwb/xDw3fE83OjdtpiTQTveCiGcp1RGCM&#10;i5eMza/i9VTBOYBnHYunDQjYZtl1TMXGUwFIn5xD8MVmVgEs8YgC93KJSccWXPG0dbVTdF4f7oJU&#10;GOLNU97XRWgcOEFZOXXY5JWb78FTCOPGKVb7Pax8SbIK1gVcfzpY1lDvtwdv8/tM3u508vSo3qCh&#10;K6Ozilldxc1cE/bqVRUrFZSOlCnZnXahfAQA+2SJKAf7xxl0NjXUMaRRKFg/+Wk1HLMJ78DsXu1J&#10;3nkQHzCiQsVafa9jwDrzcJdFDyJPkiwLReY38alUL8ZkGPPOuqLglWWrqbM5PukS7XvMvg9z0I2V&#10;+MbKSMCEY+VkpGUxhMqbdjxrnysf503uKDqdFKZFKceEDdO6Pd4bOI3FrLFTq6dCgYWFtJcMI3W7&#10;O4/QpuA6zTQGP2WBHpEeaUu93NPI4+i0TJuZ6c6/Wp7mHsKqGCT1OHEIwx19FF4ICAncHSbMDqlk&#10;DhjuITRHssHlVBDA5Pju0544hEUz/JGVXIRDy/cjpsSlbzH0aShYE7/lyAUdrOT3pJ6lBMgFZ8lu&#10;VKavnYsYjaRI2x39/CirNM2+VOSXjtr66cclJ6xeH38fTZf5JYr2fGy+vpfc+di/tdfxF+2V7fNH&#10;cv3Ebxh0ibLkmvllXhjgX5f24zTzWdd8fBk/P8dL2H3rrWhVpvmX63+7fO00ddeNhavq+nswFjFd&#10;jx9rdIlA7vv5ivdC/xu3uv3Yfn4SGIJdYUSXss0vRXmZTX+po6ktvvf7mxVX8f4KDH0//xfwV2BM&#10;NJW/AvhG+HKLfjTVnH1xFf0osyhl2/RjPvpLgbWX8P78CqbJ0s+P+ovhL+vbc46q+h/xvLKr2yvJ&#10;r6r8qsOXFXfpcem9pR+rorx4/C7ct8+lL78p+V0LfwnY/zn+Rvqr/v/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b364BY0LAABHEAAADgAAAAAAAAABACAAAAAkAQAAZHJzL2Uyb0RvYy54&#10;bWxQSwUGAAAAAAYABgBZAQAAIw8AAAAA&#10;">
                <v:fill on="t" focussize="0,0"/>
                <v:stroke color="#000000" joinstyle="miter"/>
                <v:imagedata o:title=""/>
                <o:lock v:ext="edit" aspectratio="f"/>
              </v:rect>
            </w:pict>
          </mc:Fallback>
        </mc:AlternateContent>
      </w:r>
      <w:r>
        <w:rPr>
          <w:rFonts w:hint="eastAsia" w:ascii="仿宋_GB2312" w:hAnsi="仿宋_GB2312" w:cs="仿宋_GB2312"/>
          <w:szCs w:val="32"/>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3" name="矩形 13" descr="lskY7P30+39SSS2ze3CC/PDJTjkXeGlvw3f35EnFqc3EigEQU12hwfWy1j7N60a1V8LUYidRoBEhbNKZ/9At1ZEjh8l1SyPrGtF+LLAD9n3sVUMHuofweTdwNoYi9MWwl703KdzSx2YmT5/Ti8mjaD35jjvNKslfjZPDaeygC1MEzFUZ/fzb1hXQTXBeI4nMGHQ5bz01WaHQuooNszJCLA4gkBjbD83/QPR+zs5jOh6eAMpcD7uJCMiK52w4E3RiEOCXcvIJxgQF2SYeqmhzzJJe7eiEIqVl0DLzBGMpsIS7GRmucduIne0JlXVp3TOGTlyQfD6k/TOs6VvGuS3u3wc1IQ7Y7aqS8yv32eUuSwB12skYpvP6G9fCL1exyYyDOBWl1R7rnxtl96Uwmw1Seo7jUphh4Gm6jRN90CKJXUTfFJKa5fDWBaXAGvgLfGKJpt6Y3m/aRf8kgYrhXiZbh96Jy7ft8fIUXV54PciMGjDR1JjsjAHd60K9Pvz5CeVAGvEGkCYIyoYGq0vcvuYibM2d783ymksPk+FnlQkl6xfKmV3DMa9HVKOxFigZWKJZSTGMXi+aCzTgVeCrT22rvlVFYVgpN5xzw3hiDS0Cqk1nNX/fCUje9hRjI8xS13GVFT5Tv6XYoDhMFeYNqFB68hcwWxmRxSjXZpERmEXzJV39jVuB7/OFPbpiSYGKZo6G9zCLWfKdGJplbmzhoX4C+KgUvpvA2EILxlLcarw0+TpV8INAWagAOUj+Tn7EuDM2QRcIV6HuGMAXwjb/GQ9mSQSJQ71HwZxlh6ppRdmDF/8OdnkuymY1fiokf2ss/G2GLXytAvBgFAjNCU+hfGY7lEFCTD1GExYaW4VcwP8clWc6TA1Eaq6jqf6WQiibb2DijqmvEC26A6DxEWix7RDdVVw/5lVW18SgwiUyCBipRc1qmAl77GhErIF8SNn+cf9aoD7GZpeIEMEjnAB0fqIb5y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DJTjkXeGlvw3f35EnFqc3EigEQU12hwfWy1j7N60a1V8LUYidRoBEhbNKZ/9At1ZEjh8l1SyPrGtF+LLAD9n3sVUMHuofweTdwNoYi9MWwl703KdzSx2YmT5/Ti8mjaD35jjvNKslfjZPDaeygC1MEzFUZ/fzb1hXQTXBeI4nMGHQ5bz01WaHQuooNszJCLA4gkBjbD83/QPR+zs5jOh6eAMpcD7uJCMiK52w4E3RiEOCXcvIJxgQF2SYeqmhzzJJe7eiEIqVl0DLzBGMpsIS7GRmucduIne0JlXVp3TOGTlyQfD6k/TOs6VvGuS3u3wc1IQ7Y7aqS8yv32eUuSwB12skYpvP6G9fCL1exyYyDOBWl1R7rnxtl96Uwmw1Seo7jUphh4Gm6jRN90CKJXUTfFJKa5fDWBaXAGvgLfGKJpt6Y3m/aRf8kgYrhXiZbh96Jy7ft8fIUXV54PciMGjDR1JjsjAHd60K9Pvz5CeVAGvEGkCYIyoYGq0vcvuYibM2d783ymksPk+FnlQkl6xfKmV3DMa9HVKOxFigZWKJZSTGMXi+aCzTgVeCrT22rvlVFYVgpN5xzw3hiDS0Cqk1nNX/fCUje9hRjI8xS13GVFT5Tv6XYoDhMFeYNqFB68hcwWxmRxSjXZpERmEXzJV39jVuB7/OFPbpiSYGKZo6G9zCLWfKdGJplbmzhoX4C+KgUvpvA2EILxlLcarw0+TpV8INAWagAOUj+Tn7EuDM2QRcIV6HuGMAXwjb/GQ9mSQSJQ71HwZxlh6ppRdmDF/8OdnkuymY1fiokf2ss/G2GLXytAvBgFAjNCU+hfGY7lEFCTD1GExYaW4VcwP8clWc6TA1Eaq6jqf6WQiibb2DijqmvEC26A6DxEWix7RDdVVw/5lVW18SgwiUyCBipRc1qmAl77GhErIF8SNn+cf9aoD7GZpeIEMEjnAB0fqIb5yXeG2MD/3FcJwDNkolM/LRQ3QSCTfO1Ax49CGp+C/MOZtRDYLlmFfFeTRGfD42JnaezlMTJg1wFcAVSqiqRi0MX9PZ6rodE9rVcmBpZJOA0/y5mhV0aY+6IKB2W62mBnGk2t9/9Ejg/cU5wJZfYLx8=" style="position:absolute;left:0pt;margin-left:-10pt;margin-top:10pt;height:5pt;width:5pt;visibility:hidden;z-index:25165926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ITbKoFAACdCAAADgAAAGRycy9lMm9Eb2MueG1srVZJsqPK&#10;FZ07wnsgNFW46CQQL+rVD0T3hIQaQAg0S0ECiZJGgGi0GUd45kV4OQ5vwym9cv3GHtTADOBm5uXk&#10;vSelc/j6y5BjqoN1g8rifcJ+YSYULMIyQkXyPjm6+l8WE6ppQREBXBbwfTLCZvLLtz//6WtfvUGu&#10;TEscwZoiIEXz1lfvk7RtqzeabsIU5qD5UlawIItxWeegJcM6oaMa9AQ9xzTHMALdl3VU1WUIm4bM&#10;qp+Lk++I9c8AlnGMQqiW4T2HRfuJWkMMWtJSk6KqmXx7VRvHMGx3cdzAlsLvE9Jp+7qTTUh8ed7p&#10;b1/BW1KDKkXh9xLAz5Twh55ygAqy6Q8oFbSAutfov6ByFNZlU8btl7DM6c9GXoyQLljmD9w4Kajg&#10;qxdCdVP9IL35/8GG225fUygivwR+QhUgJyf+r7/+/Z//+Bv1nIhgExK2cHMNxD3PTHnJcRzuAXlF&#10;ofeq6WZXHxq46/mYn2uFfgt5DSXa4chyaR+fRjYTtwIDWG+xOQYossulll626zMtyS171rJ0gVln&#10;3NdGq083G1mVCr7xjtbHvYx76Eb9tgyQZJ16LDL8Ono4Axfk7px20SLPgMrPs6zbrhscZ+e9CuCY&#10;KKylPfTjmY4fFzb1D66/hKtZYRkfh/nlwbAn8HG4l+W2eZjKRp4l12V2URc8fdjb00czz3apAGWr&#10;ClXxbioWWs+5fqbxNtJ2ih92K3NIDjrnBPCWp4+HaUIRIm118zCjbh5Lw6qalSMadn4Po/uqgIyJ&#10;fa/i3Z3h4vEQq8KVdneN4HXG3eHvfB+yq4MYiODmLMaO5+Dx7vRLliNcV91eMKRY2bBwGINR3S1P&#10;mLXFuhhaLAnHPu9ZB5ZidqzSdGbkQmZvJUZZm/7RjXVzDeaxeloCXza6ZBMba7NqhYDPaWDHi2sS&#10;1KmPzpdUEsxRjNtFvDr63ny2D5FlZKrNmlmTyR+RwKylffeYK9AjOJpxVYLVWAbGjenC7h6gi8VF&#10;4oIf82uzv071Ah+uWBjide7xqgWkD2+9G3SUnE9r8+y4huWjKVAebuJBpXY5ru6wpwdeUm3nw6Pn&#10;U6Q6jHK7ssXWp2PlmEEptbPVYnBY3vB0d+52gh+UamrpMNje9KWwSMP+NOT24GT+udLsXPMfpsdL&#10;mXdfivRO318q5ATG+lwSKh/K5hSvI8Os8CV/pKU/U6br5NhVncxpq82ANyGoe2bqVt5itZVPIJF3&#10;x2zqFqJ2Vy3uYIcrT/i4G5bs99mFNg5S7hwc8yCyH/15wKlQVXaUqzq92EXF9T7mARuj8hpzTUMb&#10;nLHxx1bulokuZ1vlOE1jIxCxpiuuyhraEIDTzAv7/SLEp1BwZVYDNyG7xcLpgNDlwqkou+WdpnCC&#10;LKiDdkKDaKuR5/X0HHsnduEkPTqOyhJVdsjechmLopFq9UpfONtiGsYSKFXROFdwpVlaVshLJr6t&#10;LvOR/HU5S6V5PTR7dXstsUVv7AN/cBQ33rHyMJMUo5oqtLU7t7YabHCuxzp0bSNWZ5xZAPjAlmsm&#10;bK+Hsufc0M1GjOVL+7NQl5Em1V6YL6uzuZMZepznqceAYCqs1kvuJHD5sjCuXCvRkpYldHic9+Y5&#10;DjbD4n1CpSiK4NObnurcV80bESmn2tffRw0Jn1I7xHX+fBIRpYaXoo8/FB0OLRWSSYGfM0TqQ7Ly&#10;GRIM+tdXq7ppDVjm1DN4n9TELl4qDrpN036m/ifluVNTYhTpCOPXoE4uCq6pDhBr0V/Xs16C/rs0&#10;XFD9+0Sac3NSBiB+GROfImFeEc1tiuS13+/eaH4LzLyu/wX8LEwFTfpZwAvhmQbectTCJ1fgLYUg&#10;0oqIaseKyHpB7HzyLCaH0YTCT4af0SuzBQj/TCbpDhekyeepfJ7DM7qUERFx6l7VKEkJj6+De+UQ&#10;13pR8t1hn7b42/EL6devim//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MqBXg/VAAAACQEAAA8A&#10;AAAAAAAAAQAgAAAAIgAAAGRycy9kb3ducmV2LnhtbFBLAQIUABQAAAAIAIdO4kD/khNsqgUAAJ0I&#10;AAAOAAAAAAAAAAEAIAAAACQBAABkcnMvZTJvRG9jLnhtbFBLBQYAAAAABgAGAFkBAABACQAAAAA=&#10;">
                <v:fill on="t" focussize="0,0"/>
                <v:stroke color="#00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spacing w:line="600" w:lineRule="exact"/>
        <w:ind w:firstLine="636" w:firstLineChars="200"/>
        <w:textAlignment w:val="auto"/>
        <w:rPr>
          <w:rFonts w:ascii="仿宋_GB2312" w:hAnsi="仿宋_GB2312" w:cs="仿宋_GB2312"/>
          <w:szCs w:val="32"/>
        </w:rPr>
      </w:pPr>
    </w:p>
    <w:p>
      <w:pPr>
        <w:adjustRightInd w:val="0"/>
        <w:snapToGrid w:val="0"/>
        <w:spacing w:line="540" w:lineRule="exact"/>
        <w:ind w:firstLine="5406" w:firstLineChars="1700"/>
        <w:rPr>
          <w:rFonts w:ascii="仿宋_GB2312" w:hAnsi="仿宋_GB2312" w:cs="仿宋_GB2312"/>
          <w:szCs w:val="32"/>
        </w:rPr>
      </w:pPr>
      <w:r>
        <w:rPr>
          <w:rFonts w:hint="eastAsia" w:ascii="仿宋_GB2312" w:hAnsi="仿宋_GB2312" w:cs="仿宋_GB2312"/>
        </w:rPr>
        <mc:AlternateContent>
          <mc:Choice Requires="wps">
            <w:drawing>
              <wp:anchor distT="0" distB="0" distL="114300" distR="114300" simplePos="0" relativeHeight="251666432" behindDoc="1" locked="0" layoutInCell="1" hidden="1" allowOverlap="1">
                <wp:simplePos x="0" y="0"/>
                <wp:positionH relativeFrom="column">
                  <wp:posOffset>-4752340</wp:posOffset>
                </wp:positionH>
                <wp:positionV relativeFrom="paragraph">
                  <wp:posOffset>-9273540</wp:posOffset>
                </wp:positionV>
                <wp:extent cx="15120620" cy="21384260"/>
                <wp:effectExtent l="0" t="0" r="0" b="0"/>
                <wp:wrapNone/>
                <wp:docPr id="14" name="KG_Shd_7"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4.2pt;margin-top:-730.2pt;height:1683.8pt;width:1190.6pt;visibility:hidden;z-index:-251650048;v-text-anchor:middle;mso-width-relative:page;mso-height-relative:page;" fillcolor="#FFFFFF" filled="t" stroked="t" coordsize="21600,21600" o:gfxdata="UEsDBAoAAAAAAIdO4kAAAAAAAAAAAAAAAAAEAAAAZHJzL1BLAwQUAAAACACHTuJAcHWy79oAAAAQ&#10;AQAADwAAAGRycy9kb3ducmV2LnhtbE2PwU7DMBBE70j8g7VI3Fo7IUpCiFMJUA+cIIUPcGMTR8Tr&#10;KHbT9O/ZnuA2ox3Nvql3qxvZYuYweJSQbAUwg53XA/YSvj73mxJYiAq1Gj0aCRcTYNfc3tSq0v6M&#10;rVkOsWdUgqFSEmyMU8V56KxxKmz9ZJBu3352KpKde65ndaZyN/JUiJw7NSB9sGoyL9Z0P4eTk7C8&#10;5va5DK337x9rKFIc2v3bRcr7u0Q8AYtmjX9huOITOjTEdPQn1IGNEjZFVmaUJZVkuSB5DeUPKQ06&#10;knoURQq8qfn/Ic0vUEsDBBQAAAAIAIdO4kDP2t29gwIAAFMFAAAOAAAAZHJzL2Uyb0RvYy54bWyt&#10;VMlu2zAQvRfoPxC8N1rqLDUiB0YMB0WDJoBT9BiMKcoiwK0kbTn9+g5JOWsPKVAdpCFn9GbmzXJ+&#10;sVeS7LjzwuiGVkclJVwz0wq9aeiPu+WnM0p8AN2CNJo39IF7ejH7+OF8sFNem97IljuCINpPB9vQ&#10;PgQ7LQrPeq7AHxnLNSo74xQEPLpN0ToYEF3Joi7Lk2IwrrXOMO493i6yko6I7j2ApusE4wvDtorr&#10;kFEdlxAwJd8L6+ksRdt1nIWbrvM8ENlQzDSkNzpBeR3fxewcphsHthdsDAHeE8KrnBQIjU4foRYQ&#10;gGydeAOlBHPGmy4cMaOKnEhiBLOoylfcrHqwPOWCVHv7SLr/f7Ds++7WEdFiJ0wo0aCw4t+u7ld9&#10;e39KSS/alscuiTwN1k/RfGVv3XjyKMak951T8YvpkH3i9uGRW74PhOFldVzV5UmNvDNU1tXns0l9&#10;kvgvngCs8+GKG0Wi0FCH5Uuswu7aB3SKpgeT6M8bKdqlkDId3GZ9KR3ZAZZ6mZ78r7Q95NuDO59N&#10;E94LDKnJgKHWp2WME7C7O+wqFJVFhrzeUAJyg4Sw4BL4i79H2DcR+B5anm+PS3xy08E/xBWTXoDv&#10;M0hymkGUCDiMUqiGnkXoQ4ZSY3KxYLlEUVqb9gFL7UyeAW/ZUiDsNfhwCw6bHlPGtRBu8NVJgzyY&#10;UcI+MO733+6jPfYiaikZcIiQo19bcJwS+VVjl36pJhOEDekwOT6N5XfPNevnGr1VlwaLV+ECsiyJ&#10;0T7Ig9g5o37i9phHr6gCzdB3rsZ4uAx5uHH/MD6fJzOcNAvhWq8si+CxWbSZb4PpRGqqJ3ZG0nDW&#10;Um+MeyEO8/Nzsnrah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Wy79oAAAAQAQAADwAAAAAA&#10;AAABACAAAAAiAAAAZHJzL2Rvd25yZXYueG1sUEsBAhQAFAAAAAgAh07iQM/a3b2DAgAAUwUAAA4A&#10;AAAAAAAAAQAgAAAAKQEAAGRycy9lMm9Eb2MueG1sUEsFBgAAAAAGAAYAWQEAAB4GAAAAAA==&#10;">
                <v:fill on="t" opacity="0f" focussize="0,0"/>
                <v:stroke weight="1pt" color="#BCBCBC [3204]" opacity="0f" miterlimit="8" joinstyle="miter"/>
                <v:imagedata o:title=""/>
                <o:lock v:ext="edit" aspectratio="f"/>
              </v:rect>
            </w:pict>
          </mc:Fallback>
        </mc:AlternateContent>
      </w:r>
      <w:r>
        <w:rPr>
          <w:rFonts w:hint="eastAsia" w:ascii="仿宋_GB2312" w:hAnsi="仿宋_GB2312" w:cs="仿宋_GB2312"/>
          <w:szCs w:val="32"/>
        </w:rPr>
        <w:t>湖南省生态环境厅</w:t>
      </w:r>
    </w:p>
    <w:p>
      <w:pPr>
        <w:tabs>
          <w:tab w:val="left" w:pos="7655"/>
          <w:tab w:val="left" w:pos="7797"/>
        </w:tabs>
        <w:adjustRightInd w:val="0"/>
        <w:snapToGrid w:val="0"/>
        <w:spacing w:line="540" w:lineRule="exact"/>
        <w:ind w:firstLine="5406" w:firstLineChars="1700"/>
        <w:rPr>
          <w:rFonts w:ascii="仿宋_GB2312" w:hAnsi="仿宋_GB2312" w:cs="仿宋_GB2312"/>
          <w:szCs w:val="32"/>
          <w:highlight w:val="none"/>
        </w:rPr>
      </w:pPr>
      <w:r>
        <w:rPr>
          <w:rFonts w:hint="eastAsia" w:ascii="仿宋_GB2312" w:hAnsi="仿宋_GB2312" w:cs="仿宋_GB2312"/>
          <w:szCs w:val="32"/>
          <w:highlight w:val="none"/>
        </w:rPr>
        <w:t>2023年3月</w:t>
      </w:r>
      <w:r>
        <w:rPr>
          <w:rFonts w:hint="default" w:ascii="仿宋_GB2312" w:hAnsi="仿宋_GB2312" w:cs="仿宋_GB2312"/>
          <w:szCs w:val="32"/>
          <w:highlight w:val="none"/>
          <w:lang w:val="en" w:eastAsia="zh-CN"/>
        </w:rPr>
        <w:t>15</w:t>
      </w:r>
      <w:r>
        <w:rPr>
          <w:rFonts w:hint="eastAsia" w:ascii="仿宋_GB2312" w:hAnsi="仿宋_GB2312" w:cs="仿宋_GB2312"/>
          <w:szCs w:val="32"/>
          <w:highlight w:val="none"/>
        </w:rPr>
        <w:t>日</w:t>
      </w:r>
    </w:p>
    <w:p>
      <w:pPr>
        <w:tabs>
          <w:tab w:val="left" w:pos="7655"/>
          <w:tab w:val="left" w:pos="7797"/>
        </w:tabs>
        <w:adjustRightInd w:val="0"/>
        <w:snapToGrid w:val="0"/>
        <w:spacing w:line="600" w:lineRule="exact"/>
        <w:ind w:firstLine="5406" w:firstLineChars="1700"/>
        <w:rPr>
          <w:rFonts w:ascii="仿宋_GB2312" w:hAnsi="仿宋_GB2312" w:cs="仿宋_GB2312"/>
          <w:szCs w:val="32"/>
        </w:rPr>
      </w:pPr>
    </w:p>
    <w:p>
      <w:pPr>
        <w:tabs>
          <w:tab w:val="left" w:pos="7655"/>
          <w:tab w:val="left" w:pos="7797"/>
        </w:tabs>
        <w:adjustRightInd w:val="0"/>
        <w:snapToGrid w:val="0"/>
        <w:spacing w:line="600" w:lineRule="exact"/>
        <w:ind w:firstLine="5406" w:firstLineChars="1700"/>
        <w:rPr>
          <w:rFonts w:ascii="仿宋_GB2312" w:hAnsi="仿宋_GB2312" w:cs="仿宋_GB2312"/>
          <w:szCs w:val="32"/>
        </w:rPr>
      </w:pPr>
    </w:p>
    <w:p>
      <w:pPr>
        <w:pStyle w:val="2"/>
        <w:rPr>
          <w:rFonts w:ascii="仿宋_GB2312" w:hAnsi="仿宋_GB2312" w:cs="仿宋_GB2312"/>
          <w:szCs w:val="32"/>
        </w:rPr>
      </w:pPr>
    </w:p>
    <w:p>
      <w:pPr>
        <w:pStyle w:val="3"/>
        <w:keepNext w:val="0"/>
        <w:keepLines w:val="0"/>
        <w:pageBreakBefore w:val="0"/>
        <w:widowControl w:val="0"/>
        <w:tabs>
          <w:tab w:val="left" w:pos="7608"/>
        </w:tabs>
        <w:kinsoku/>
        <w:wordWrap/>
        <w:overflowPunct/>
        <w:topLinePunct w:val="0"/>
        <w:autoSpaceDE/>
        <w:autoSpaceDN/>
        <w:bidi w:val="0"/>
        <w:adjustRightInd/>
        <w:snapToGrid/>
        <w:spacing w:after="0" w:line="400" w:lineRule="exact"/>
        <w:textAlignment w:val="auto"/>
      </w:pPr>
    </w:p>
    <w:tbl>
      <w:tblPr>
        <w:tblStyle w:val="10"/>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106"/>
        <w:gridCol w:w="4406"/>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1106" w:type="dxa"/>
          </w:tcPr>
          <w:p>
            <w:pPr>
              <w:tabs>
                <w:tab w:val="left" w:pos="148"/>
                <w:tab w:val="left" w:pos="431"/>
              </w:tabs>
              <w:snapToGrid w:val="0"/>
              <w:spacing w:before="115" w:beforeLines="20"/>
              <w:ind w:right="-127" w:rightChars="-40"/>
              <w:jc w:val="right"/>
              <w:rPr>
                <w:rFonts w:ascii="仿宋_GB2312" w:hAnsi="仿宋"/>
                <w:sz w:val="28"/>
                <w:szCs w:val="28"/>
              </w:rPr>
            </w:pPr>
            <w:r>
              <w:rPr>
                <w:rFonts w:hint="eastAsia" w:ascii="仿宋_GB2312" w:hAnsi="仿宋"/>
                <w:sz w:val="28"/>
                <w:szCs w:val="28"/>
              </w:rPr>
              <w:t>抄送：</w:t>
            </w:r>
          </w:p>
        </w:tc>
        <w:tc>
          <w:tcPr>
            <w:tcW w:w="7739" w:type="dxa"/>
            <w:gridSpan w:val="2"/>
          </w:tcPr>
          <w:p>
            <w:pPr>
              <w:tabs>
                <w:tab w:val="left" w:pos="813"/>
                <w:tab w:val="left" w:pos="1026"/>
                <w:tab w:val="left" w:pos="2208"/>
                <w:tab w:val="left" w:pos="3138"/>
              </w:tabs>
              <w:snapToGrid w:val="0"/>
              <w:spacing w:before="115" w:beforeLines="20"/>
              <w:ind w:left="-111" w:leftChars="-35"/>
              <w:jc w:val="left"/>
              <w:rPr>
                <w:rFonts w:ascii="仿宋_GB2312" w:hAnsi="仿宋"/>
                <w:sz w:val="28"/>
                <w:szCs w:val="28"/>
              </w:rPr>
            </w:pPr>
            <w:r>
              <w:rPr>
                <w:rFonts w:hint="eastAsia" w:ascii="仿宋_GB2312" w:hAnsi="仿宋"/>
                <w:sz w:val="28"/>
                <w:szCs w:val="28"/>
              </w:rPr>
              <w:t>湖南省生态环境事务中心，湘潭市生态环境局，湖南葆华环保有限公司。</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vAlign w:val="center"/>
          </w:tcPr>
          <w:p>
            <w:pPr>
              <w:snapToGrid w:val="0"/>
              <w:ind w:left="190"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hint="eastAsia" w:ascii="仿宋_GB2312" w:hAnsi="仿宋"/>
                <w:sz w:val="28"/>
                <w:szCs w:val="28"/>
              </w:rPr>
              <w:t>2023年3</w:t>
            </w:r>
            <w:r>
              <w:rPr>
                <w:rFonts w:hint="eastAsia" w:ascii="仿宋_GB2312" w:hAnsi="仿宋"/>
                <w:color w:val="auto"/>
                <w:sz w:val="28"/>
                <w:szCs w:val="28"/>
                <w:highlight w:val="none"/>
              </w:rPr>
              <w:t>月</w:t>
            </w:r>
            <w:r>
              <w:rPr>
                <w:rFonts w:hint="default" w:ascii="仿宋_GB2312" w:hAnsi="仿宋"/>
                <w:color w:val="auto"/>
                <w:sz w:val="28"/>
                <w:szCs w:val="28"/>
                <w:highlight w:val="none"/>
                <w:lang w:val="en"/>
              </w:rPr>
              <w:t>15</w:t>
            </w:r>
            <w:r>
              <w:rPr>
                <w:rFonts w:hint="eastAsia" w:ascii="仿宋_GB2312" w:hAnsi="仿宋"/>
                <w:sz w:val="28"/>
                <w:szCs w:val="28"/>
              </w:rPr>
              <w:t>日印发　</w:t>
            </w:r>
          </w:p>
        </w:tc>
      </w:tr>
      <w:bookmarkEnd w:id="0"/>
    </w:tbl>
    <w:p>
      <w:pPr>
        <w:snapToGrid w:val="0"/>
        <w:spacing w:line="20" w:lineRule="exact"/>
        <w:rPr>
          <w:rFonts w:ascii="仿宋_GB2312" w:hAnsi="仿宋"/>
          <w:szCs w:val="32"/>
        </w:rPr>
      </w:pPr>
    </w:p>
    <w:p>
      <w:pPr>
        <w:snapToGrid w:val="0"/>
        <w:spacing w:line="20" w:lineRule="exact"/>
        <w:rPr>
          <w:rFonts w:ascii="仿宋_GB2312" w:hAnsi="仿宋"/>
          <w:szCs w:val="32"/>
        </w:rPr>
      </w:pPr>
    </w:p>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7"/>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5E336"/>
    <w:multiLevelType w:val="singleLevel"/>
    <w:tmpl w:val="EC55E3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TlkOTY3YzRlYzZkOWU2ZWRhY2UyZDdjNTA5MmMifQ=="/>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2C745756"/>
    <w:rsid w:val="2F7A3F4A"/>
    <w:rsid w:val="3F7F9FB2"/>
    <w:rsid w:val="59C03A9E"/>
    <w:rsid w:val="5CBB1FB2"/>
    <w:rsid w:val="6BAEA03A"/>
    <w:rsid w:val="6BEC7C2D"/>
    <w:rsid w:val="76FF9552"/>
    <w:rsid w:val="E7CF118F"/>
    <w:rsid w:val="F49FEF5F"/>
    <w:rsid w:val="F6CB629D"/>
    <w:rsid w:val="FBECD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hint="eastAsia" w:ascii="宋体" w:hAnsi="宋体"/>
      <w:sz w:val="21"/>
    </w:rPr>
  </w:style>
  <w:style w:type="paragraph" w:styleId="3">
    <w:name w:val="Body Text First Indent 2"/>
    <w:basedOn w:val="4"/>
    <w:next w:val="1"/>
    <w:qFormat/>
    <w:uiPriority w:val="0"/>
    <w:pPr>
      <w:ind w:firstLine="420" w:firstLineChars="200"/>
    </w:pPr>
    <w:rPr>
      <w:rFonts w:hint="default" w:ascii="Times New Roman" w:eastAsia="宋体"/>
      <w:kern w:val="2"/>
      <w:szCs w:val="24"/>
    </w:rPr>
  </w:style>
  <w:style w:type="paragraph" w:styleId="4">
    <w:name w:val="Body Text Indent"/>
    <w:basedOn w:val="1"/>
    <w:next w:val="3"/>
    <w:qFormat/>
    <w:uiPriority w:val="0"/>
    <w:pPr>
      <w:spacing w:after="120"/>
      <w:ind w:left="420" w:leftChars="200"/>
    </w:pPr>
    <w:rPr>
      <w:rFonts w:hint="eastAsia" w:ascii="仿宋_GB2312"/>
      <w:color w:val="000000"/>
      <w:sz w:val="24"/>
    </w:rPr>
  </w:style>
  <w:style w:type="paragraph" w:styleId="5">
    <w:name w:val="annotation text"/>
    <w:basedOn w:val="1"/>
    <w:qFormat/>
    <w:uiPriority w:val="0"/>
    <w:pPr>
      <w:jc w:val="left"/>
    </w:pPr>
  </w:style>
  <w:style w:type="paragraph" w:styleId="6">
    <w:name w:val="Body Text Indent 2"/>
    <w:basedOn w:val="1"/>
    <w:qFormat/>
    <w:uiPriority w:val="0"/>
    <w:pPr>
      <w:spacing w:after="120" w:line="480" w:lineRule="auto"/>
      <w:ind w:left="420" w:leftChars="200"/>
    </w:pPr>
    <w:rPr>
      <w:rFonts w:eastAsia="宋体"/>
      <w:kern w:val="2"/>
      <w:sz w:val="21"/>
      <w:szCs w:val="21"/>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Char"/>
    <w:basedOn w:val="11"/>
    <w:link w:val="7"/>
    <w:qFormat/>
    <w:uiPriority w:val="99"/>
    <w:rPr>
      <w:rFonts w:ascii="Times New Roman" w:hAnsi="Times New Roman" w:eastAsia="仿宋_GB2312" w:cs="Times New Roman"/>
      <w:sz w:val="18"/>
      <w:szCs w:val="20"/>
    </w:rPr>
  </w:style>
  <w:style w:type="character" w:customStyle="1" w:styleId="13">
    <w:name w:val="页眉 Char"/>
    <w:basedOn w:val="11"/>
    <w:link w:val="8"/>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3791</Words>
  <Characters>4057</Characters>
  <Lines>23</Lines>
  <Paragraphs>12</Paragraphs>
  <TotalTime>1</TotalTime>
  <ScaleCrop>false</ScaleCrop>
  <LinksUpToDate>false</LinksUpToDate>
  <CharactersWithSpaces>4060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虎童17 周吉</cp:lastModifiedBy>
  <cp:lastPrinted>2017-03-10T11:07:00Z</cp:lastPrinted>
  <dcterms:modified xsi:type="dcterms:W3CDTF">2023-11-01T02:57:16Z</dcterms:modified>
  <dc:title>湖南省生态环境厅文件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CC7823BBA4F244AFA834D5A86A4F2EB8_12</vt:lpwstr>
  </property>
</Properties>
</file>