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  <w:bookmarkStart w:id="0" w:name="_Hlk74219455"/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6"/>
          <w:szCs w:val="28"/>
        </w:rPr>
      </w:pPr>
      <w:r>
        <w:rPr>
          <w:rFonts w:hint="eastAsia" w:ascii="Times New Roman" w:hAnsi="Times New Roman" w:eastAsia="宋体" w:cs="Times New Roman"/>
          <w:b/>
          <w:kern w:val="0"/>
          <w:sz w:val="36"/>
          <w:szCs w:val="28"/>
        </w:rPr>
        <w:t>中石化</w:t>
      </w:r>
      <w:r>
        <w:rPr>
          <w:rFonts w:hint="eastAsia" w:ascii="Times New Roman" w:hAnsi="Times New Roman" w:eastAsia="宋体" w:cs="Times New Roman"/>
          <w:b/>
          <w:kern w:val="0"/>
          <w:sz w:val="36"/>
          <w:szCs w:val="28"/>
          <w:lang w:eastAsia="zh-CN"/>
        </w:rPr>
        <w:t>湖南</w:t>
      </w:r>
      <w:r>
        <w:rPr>
          <w:rFonts w:hint="eastAsia" w:ascii="Times New Roman" w:hAnsi="Times New Roman" w:eastAsia="宋体" w:cs="Times New Roman"/>
          <w:b/>
          <w:kern w:val="0"/>
          <w:sz w:val="36"/>
          <w:szCs w:val="28"/>
        </w:rPr>
        <w:t>石油化工有限公司17万吨/年高性能环氧树脂装置建设项目</w:t>
      </w:r>
      <w:r>
        <w:rPr>
          <w:rFonts w:ascii="Times New Roman" w:hAnsi="Times New Roman" w:eastAsia="宋体" w:cs="Times New Roman"/>
          <w:b/>
          <w:kern w:val="0"/>
          <w:sz w:val="36"/>
          <w:szCs w:val="28"/>
        </w:rPr>
        <w:t>环境影响评价公众参与说明</w:t>
      </w: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</w:rPr>
        <w:t>中石化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  <w:lang w:eastAsia="zh-CN"/>
        </w:rPr>
        <w:t>湖南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</w:rPr>
        <w:t>石油化工有限公司</w:t>
      </w:r>
    </w:p>
    <w:p>
      <w:pPr>
        <w:jc w:val="center"/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26" w:charSpace="0"/>
        </w:sectPr>
      </w:pPr>
      <w:r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t>202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  <w:lang w:val="en-US" w:eastAsia="zh-CN"/>
        </w:rPr>
        <w:t>3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t>年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t>月</w:t>
      </w:r>
    </w:p>
    <w:bookmarkEnd w:id="0"/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0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40"/>
          <w:szCs w:val="24"/>
        </w:rPr>
        <w:t>目   录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0"/>
          <w:szCs w:val="24"/>
        </w:rPr>
      </w:pP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TOC \o "1-2" \h \z \u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_Toc9311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1、概述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_Toc9311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_Toc146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2、首次环境影响评价信息公开情况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_Toc146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_Toc31916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3、征求意见稿公示情况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_Toc31916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_Toc7787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4、其他公众参与情况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_Toc7787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_Toc4072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5、公众意见处理情况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_Toc4072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_Toc19858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</w:rPr>
        <w:t>、其他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_Toc19858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_Toc18786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24"/>
          <w:szCs w:val="24"/>
        </w:rPr>
        <w:t>、诚信承诺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_Toc18786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11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_Toc13820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8、附件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_Toc13820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12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  <w:bookmarkStart w:id="29" w:name="_GoBack"/>
      <w:bookmarkEnd w:id="29"/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9"/>
        <w:ind w:left="210" w:right="210"/>
      </w:pPr>
      <w:bookmarkStart w:id="1" w:name="_Toc9311"/>
      <w:bookmarkStart w:id="2" w:name="_Toc2241893"/>
      <w:r>
        <w:t>1、概述</w:t>
      </w:r>
      <w:bookmarkEnd w:id="1"/>
      <w:bookmarkEnd w:id="2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众参与是环境影响评价的重要组成部分，是同公众之间的一种双向交流方式，其目的是使项目能够被公众充分认识，征求公众对项目的意见与建议，以利于提高项目的环境效益和社会效益。实施公众参与可提高评价的有效性，提高公众的环境保护意识，进一步促进环境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+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影响评价制度的完善。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通过公众参与调查向公众介绍项目的类型、规模、工艺和项目有关的环境影响问题，让公众真正了解项目的实情，充分考虑当地公众的切身利益，以便尽可能降低对公众利益的不利影响，使项目的设计与运营更加趋于完善合理，从而有利于最大限度地发挥项目的综合效益和长远效益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按照国家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生态环境总部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颁布的《环境影响评价公众参与办法》（部令 第4号）的要求，本次征求公众意见的具体形式包括：网络公示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、报纸公示。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pStyle w:val="19"/>
        <w:ind w:left="0" w:leftChars="0" w:right="210"/>
      </w:pPr>
      <w:bookmarkStart w:id="3" w:name="_Toc146"/>
      <w:bookmarkStart w:id="4" w:name="_Toc2241894"/>
      <w:r>
        <w:rPr>
          <w:rFonts w:hint="eastAsia"/>
        </w:rPr>
        <w:t>2、首次环境影响评价信息公开</w:t>
      </w:r>
      <w:r>
        <w:t>情况</w:t>
      </w:r>
      <w:bookmarkEnd w:id="3"/>
    </w:p>
    <w:p>
      <w:pPr>
        <w:pStyle w:val="22"/>
      </w:pPr>
      <w:bookmarkStart w:id="5" w:name="_Toc27825"/>
      <w:bookmarkStart w:id="6" w:name="_Toc74227306"/>
      <w:r>
        <w:t>2.1</w:t>
      </w:r>
      <w:r>
        <w:rPr>
          <w:rFonts w:hint="eastAsia"/>
        </w:rPr>
        <w:t>公开内容及日期</w:t>
      </w:r>
      <w:bookmarkEnd w:id="5"/>
      <w:bookmarkEnd w:id="6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湖南葆华环保有限公司接到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中石化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湖南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石油化工有限公司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（曾用名：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中石化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巴陵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石油化工有限公司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）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的委托函后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联合业主向公众就建设项目有关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基本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信息进行了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首次网络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公示，公示内容包括建设单位名称和联系方式、环境影响报告书编制单位名称和联系方式、提交公众意见的方式和途径等。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公示内容满足《环境影响评价公众参与办法》要求。</w:t>
      </w:r>
    </w:p>
    <w:p>
      <w:pPr>
        <w:pStyle w:val="22"/>
      </w:pPr>
      <w:bookmarkStart w:id="7" w:name="_Toc74227307"/>
      <w:bookmarkStart w:id="8" w:name="_Toc28317"/>
      <w:r>
        <w:t>2.2公示方式</w:t>
      </w:r>
      <w:bookmarkEnd w:id="7"/>
      <w:bookmarkEnd w:id="8"/>
    </w:p>
    <w:p>
      <w:pPr>
        <w:spacing w:line="360" w:lineRule="auto"/>
        <w:ind w:firstLine="562" w:firstLineChars="200"/>
        <w:rPr>
          <w:rFonts w:ascii="Times New Roman" w:hAnsi="Times New Roman" w:eastAsia="宋体" w:cs="Times New Roman"/>
          <w:b/>
          <w:kern w:val="0"/>
          <w:sz w:val="28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8"/>
          <w:szCs w:val="24"/>
        </w:rPr>
        <w:t>2</w:t>
      </w:r>
      <w:r>
        <w:rPr>
          <w:rFonts w:ascii="Times New Roman" w:hAnsi="Times New Roman" w:eastAsia="宋体" w:cs="Times New Roman"/>
          <w:b/>
          <w:kern w:val="0"/>
          <w:sz w:val="28"/>
          <w:szCs w:val="24"/>
        </w:rPr>
        <w:t>.2.1网络</w:t>
      </w:r>
    </w:p>
    <w:p>
      <w:pPr>
        <w:spacing w:line="360" w:lineRule="auto"/>
        <w:ind w:firstLine="480" w:firstLineChars="200"/>
        <w:rPr>
          <w:rStyle w:val="17"/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公示网站为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云溪生活网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网址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在环境影响报告书征求意见稿编制过程中，公众均可向建设单位提出与环境影响评价相关的意见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，网址为：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instrText xml:space="preserve"> HYPERLINK "http://www.yyxc0819.com/detail/8159。公示截图见图1。" </w:instrTex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Style w:val="17"/>
          <w:rFonts w:hint="eastAsia" w:ascii="Times New Roman" w:hAnsi="Times New Roman" w:eastAsia="宋体" w:cs="Times New Roman"/>
          <w:kern w:val="0"/>
          <w:sz w:val="24"/>
          <w:szCs w:val="24"/>
        </w:rPr>
        <w:t>https://www.801618.com/forum.php?mod=viewthread&amp;tid=58871&amp;extra=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rStyle w:val="17"/>
          <w:rFonts w:ascii="Times New Roman" w:hAnsi="Times New Roman" w:eastAsia="宋体" w:cs="Times New Roman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t>见图1</w:t>
      </w:r>
      <w:r>
        <w:rPr>
          <w:rStyle w:val="17"/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73040" cy="5445760"/>
            <wp:effectExtent l="0" t="0" r="381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图1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首次网络公示截图</w:t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9"/>
        <w:ind w:left="0" w:leftChars="0" w:right="210"/>
      </w:pPr>
      <w:bookmarkStart w:id="9" w:name="_Toc31916"/>
      <w:r>
        <w:t>3、征求意见稿公示情况</w:t>
      </w:r>
      <w:bookmarkEnd w:id="4"/>
      <w:bookmarkEnd w:id="9"/>
    </w:p>
    <w:p>
      <w:pPr>
        <w:pStyle w:val="22"/>
      </w:pPr>
      <w:bookmarkStart w:id="10" w:name="_Toc28596879"/>
      <w:bookmarkStart w:id="11" w:name="_Toc74227309"/>
      <w:bookmarkStart w:id="12" w:name="_Toc21541262"/>
      <w:bookmarkStart w:id="13" w:name="_Toc8954"/>
      <w:r>
        <w:t>3.1公开内容及时限</w:t>
      </w:r>
      <w:bookmarkEnd w:id="10"/>
      <w:bookmarkEnd w:id="11"/>
      <w:bookmarkEnd w:id="12"/>
      <w:bookmarkEnd w:id="13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湖南葆华环保有限公司接到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中石化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湖南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石油化工有限公司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的委托函后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，项目完成征求意见稿后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联合业主向公众就建设项目有关环境影响评价的信息进行了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网络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公示，公示内容包括建设单位名称和联系方式、环境影响报告书编制单位名称和联系方式、提交公众意见的方式和途径、项目环境保护情况等。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同时留有查阅环境影响报告书征求意见稿全文的联系方式（邮箱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2472656182@qq.com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）。公示内容满足《环境影响评价公众参与办法》要求。</w:t>
      </w:r>
    </w:p>
    <w:p>
      <w:pPr>
        <w:pStyle w:val="22"/>
      </w:pPr>
      <w:bookmarkStart w:id="14" w:name="_Toc21541263"/>
      <w:bookmarkStart w:id="15" w:name="_Toc28596880"/>
      <w:bookmarkStart w:id="16" w:name="_Toc74227310"/>
      <w:bookmarkStart w:id="17" w:name="_Toc23251"/>
      <w:bookmarkStart w:id="18" w:name="_Hlk65827429"/>
      <w:r>
        <w:t>3.2公示方式</w:t>
      </w:r>
      <w:bookmarkEnd w:id="14"/>
      <w:bookmarkEnd w:id="15"/>
      <w:bookmarkEnd w:id="16"/>
      <w:bookmarkEnd w:id="17"/>
    </w:p>
    <w:p>
      <w:pPr>
        <w:spacing w:line="360" w:lineRule="auto"/>
        <w:ind w:firstLine="562" w:firstLineChars="200"/>
        <w:rPr>
          <w:rFonts w:ascii="Times New Roman" w:hAnsi="Times New Roman" w:eastAsia="宋体" w:cs="Times New Roman"/>
          <w:b/>
          <w:kern w:val="0"/>
          <w:sz w:val="28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28"/>
          <w:szCs w:val="24"/>
        </w:rPr>
        <w:t>3.2.1网络</w:t>
      </w:r>
    </w:p>
    <w:bookmarkEnd w:id="18"/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公示网站为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岳阳生活网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网址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，公示时间为202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2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11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18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~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202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日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，网址为：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https://yueyang.bdsh5.com/html/2849884.shtml。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公示截图见图2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，报纸公示见图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3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、图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4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3.2.2公众提出意见情况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公示期间未收到公众提出的有关意见。</w:t>
      </w:r>
      <w:bookmarkStart w:id="19" w:name="_Toc2241895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72405" cy="5521325"/>
            <wp:effectExtent l="0" t="0" r="444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2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征求意见稿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网络公示截图</w:t>
      </w:r>
    </w:p>
    <w:p>
      <w:pPr>
        <w:spacing w:line="360" w:lineRule="auto"/>
        <w:ind w:firstLine="420" w:firstLineChars="200"/>
        <w:jc w:val="center"/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360" w:lineRule="auto"/>
        <w:ind w:firstLine="480" w:firstLineChars="200"/>
        <w:jc w:val="center"/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drawing>
          <wp:inline distT="0" distB="0" distL="114300" distR="114300">
            <wp:extent cx="7015480" cy="4461510"/>
            <wp:effectExtent l="0" t="0" r="13970" b="15240"/>
            <wp:docPr id="1" name="图片 1" descr="53c32a89470da3a05ff31f974a9c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c32a89470da3a05ff31f974a9ca28"/>
                    <pic:cNvPicPr>
                      <a:picLocks noChangeAspect="1"/>
                    </pic:cNvPicPr>
                  </pic:nvPicPr>
                  <pic:blipFill>
                    <a:blip r:embed="rId8"/>
                    <a:srcRect b="15206"/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3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第一次报纸公示</w:t>
      </w:r>
    </w:p>
    <w:p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FF0000"/>
          <w:kern w:val="0"/>
          <w:sz w:val="24"/>
          <w:szCs w:val="24"/>
          <w:lang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FF0000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color w:val="FF0000"/>
          <w:kern w:val="0"/>
          <w:sz w:val="24"/>
          <w:szCs w:val="24"/>
          <w:lang w:eastAsia="zh-CN"/>
        </w:rPr>
        <w:drawing>
          <wp:inline distT="0" distB="0" distL="114300" distR="114300">
            <wp:extent cx="7015480" cy="3699510"/>
            <wp:effectExtent l="0" t="0" r="13970" b="15240"/>
            <wp:docPr id="3" name="图片 3" descr="e479a4b1f7017b33269ef85e720d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79a4b1f7017b33269ef85e720d01c"/>
                    <pic:cNvPicPr>
                      <a:picLocks noChangeAspect="1"/>
                    </pic:cNvPicPr>
                  </pic:nvPicPr>
                  <pic:blipFill>
                    <a:blip r:embed="rId9"/>
                    <a:srcRect t="2896" b="26792"/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4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第二次报纸公示</w:t>
      </w:r>
    </w:p>
    <w:p>
      <w:pPr>
        <w:spacing w:line="360" w:lineRule="auto"/>
        <w:jc w:val="both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99815" cy="4798060"/>
            <wp:effectExtent l="0" t="0" r="635" b="2540"/>
            <wp:docPr id="5" name="图片 5" descr="b3c62157153eb8d6510236709e3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c62157153eb8d6510236709e364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5-1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现场张贴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公示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544310" cy="4904105"/>
            <wp:effectExtent l="0" t="0" r="8890" b="10795"/>
            <wp:docPr id="7" name="图片 7" descr="96437538b6705583b9e66f58d209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437538b6705583b9e66f58d2097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5-2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现场张贴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公示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9"/>
        <w:ind w:left="0" w:leftChars="0" w:right="210"/>
        <w:rPr>
          <w:rFonts w:eastAsia="宋体" w:cs="Times New Roman"/>
          <w:kern w:val="0"/>
          <w:sz w:val="24"/>
          <w:szCs w:val="24"/>
        </w:rPr>
      </w:pPr>
      <w:bookmarkStart w:id="20" w:name="_Toc7787"/>
      <w:r>
        <w:t>4、其他公众参与情况</w:t>
      </w:r>
      <w:bookmarkEnd w:id="19"/>
      <w:bookmarkEnd w:id="20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因本项目未收到公众提出的有关意见，故不采取深度公众参与。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</w:p>
    <w:p>
      <w:pPr>
        <w:pStyle w:val="19"/>
        <w:ind w:left="0" w:leftChars="0" w:right="210"/>
      </w:pPr>
      <w:bookmarkStart w:id="21" w:name="_Toc4072"/>
      <w:bookmarkStart w:id="22" w:name="_Toc2241896"/>
      <w:r>
        <w:t>5、公众意见处理情况</w:t>
      </w:r>
      <w:bookmarkEnd w:id="21"/>
      <w:bookmarkEnd w:id="22"/>
    </w:p>
    <w:p>
      <w:pPr>
        <w:spacing w:line="360" w:lineRule="auto"/>
        <w:ind w:firstLine="480" w:firstLineChars="200"/>
        <w:rPr>
          <w:rFonts w:eastAsia="宋体"/>
          <w:bCs/>
          <w:sz w:val="24"/>
        </w:rPr>
      </w:pPr>
      <w:r>
        <w:rPr>
          <w:rFonts w:eastAsia="宋体"/>
          <w:bCs/>
          <w:sz w:val="24"/>
        </w:rPr>
        <w:t>因本项目未收到公众提出的有关意见，暂无公众意见处理情况。</w:t>
      </w:r>
    </w:p>
    <w:p>
      <w:pPr>
        <w:spacing w:line="360" w:lineRule="auto"/>
        <w:ind w:firstLine="480" w:firstLineChars="200"/>
        <w:rPr>
          <w:rFonts w:eastAsia="宋体"/>
          <w:bCs/>
          <w:sz w:val="24"/>
        </w:rPr>
      </w:pPr>
    </w:p>
    <w:p>
      <w:pPr>
        <w:pStyle w:val="19"/>
        <w:ind w:left="0" w:leftChars="0" w:right="210"/>
      </w:pPr>
      <w:bookmarkStart w:id="23" w:name="_Toc5633182"/>
      <w:bookmarkStart w:id="24" w:name="_Toc2241897"/>
      <w:bookmarkStart w:id="25" w:name="_Toc19858"/>
      <w:r>
        <w:rPr>
          <w:rFonts w:hint="eastAsia"/>
          <w:lang w:val="en-US" w:eastAsia="zh-CN"/>
        </w:rPr>
        <w:t>6</w:t>
      </w:r>
      <w:r>
        <w:t>、</w:t>
      </w:r>
      <w:bookmarkEnd w:id="23"/>
      <w:bookmarkEnd w:id="24"/>
      <w:r>
        <w:rPr>
          <w:rFonts w:hint="eastAsia"/>
        </w:rPr>
        <w:t>其他</w:t>
      </w:r>
      <w:bookmarkEnd w:id="25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>公众参与相关资料保存在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中石化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湖南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石油化工有限公司</w:t>
      </w:r>
      <w:r>
        <w:rPr>
          <w:rFonts w:ascii="Times New Roman" w:hAnsi="Times New Roman" w:eastAsia="宋体" w:cs="Times New Roman"/>
          <w:bCs/>
          <w:sz w:val="24"/>
        </w:rPr>
        <w:t>档案室，可供环保部门和公众查阅。</w:t>
      </w:r>
      <w:r>
        <w:rPr>
          <w:rFonts w:hint="eastAsia" w:ascii="Times New Roman" w:hAnsi="Times New Roman" w:eastAsia="宋体" w:cs="Times New Roman"/>
          <w:bCs/>
          <w:sz w:val="24"/>
          <w:lang w:eastAsia="zh-CN"/>
        </w:rPr>
        <w:t>征求意见稿公示后，建设单位名称发生变更，由“中石化巴陵石油化工有限公司”变更为“中石化湖南石油化工有限公司”，变更登记通知书详见附件。</w:t>
      </w:r>
      <w:r>
        <w:rPr>
          <w:rFonts w:ascii="Times New Roman" w:hAnsi="Times New Roman" w:eastAsia="宋体" w:cs="Times New Roman"/>
          <w:bCs/>
          <w:sz w:val="24"/>
        </w:rPr>
        <w:t>查阅信息如下：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>联系人：</w:t>
      </w:r>
      <w:r>
        <w:rPr>
          <w:rFonts w:hint="eastAsia" w:ascii="Times New Roman" w:hAnsi="Times New Roman" w:eastAsia="宋体" w:cs="Times New Roman"/>
          <w:bCs/>
          <w:sz w:val="24"/>
          <w:lang w:eastAsia="zh-CN"/>
        </w:rPr>
        <w:t>王</w:t>
      </w:r>
      <w:r>
        <w:rPr>
          <w:rFonts w:hint="eastAsia" w:ascii="Times New Roman" w:hAnsi="Times New Roman" w:eastAsia="宋体" w:cs="Times New Roman"/>
          <w:bCs/>
          <w:sz w:val="24"/>
        </w:rPr>
        <w:t>工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lang w:val="en-US" w:eastAsia="zh-CN"/>
        </w:rPr>
      </w:pPr>
      <w:r>
        <w:rPr>
          <w:rFonts w:ascii="Times New Roman" w:hAnsi="Times New Roman" w:eastAsia="宋体" w:cs="Times New Roman"/>
          <w:bCs/>
          <w:sz w:val="24"/>
        </w:rPr>
        <w:t>联系电话：</w:t>
      </w:r>
      <w:r>
        <w:rPr>
          <w:rFonts w:hint="eastAsia" w:ascii="Times New Roman" w:hAnsi="Times New Roman" w:eastAsia="宋体" w:cs="Times New Roman"/>
          <w:bCs/>
          <w:sz w:val="24"/>
        </w:rPr>
        <w:t>18</w:t>
      </w:r>
      <w:r>
        <w:rPr>
          <w:rFonts w:hint="eastAsia" w:ascii="Times New Roman" w:hAnsi="Times New Roman" w:eastAsia="宋体" w:cs="Times New Roman"/>
          <w:bCs/>
          <w:sz w:val="24"/>
          <w:lang w:val="en-US" w:eastAsia="zh-CN"/>
        </w:rPr>
        <w:t>773019560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>建设单位地址：</w:t>
      </w:r>
      <w:r>
        <w:rPr>
          <w:rFonts w:hint="eastAsia" w:ascii="Times New Roman" w:hAnsi="Times New Roman" w:eastAsia="宋体" w:cs="Times New Roman"/>
          <w:snapToGrid w:val="0"/>
          <w:color w:val="000000"/>
          <w:kern w:val="0"/>
          <w:sz w:val="24"/>
          <w:szCs w:val="24"/>
        </w:rPr>
        <w:t>湖南省岳阳市云溪区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9"/>
        <w:ind w:left="210" w:right="21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6" w:name="_Toc18786"/>
      <w:bookmarkStart w:id="27" w:name="_Toc224189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、诚信承诺</w:t>
      </w:r>
      <w:bookmarkEnd w:id="26"/>
      <w:bookmarkEnd w:id="27"/>
    </w:p>
    <w:p/>
    <w:p>
      <w:pPr>
        <w:jc w:val="right"/>
      </w:pPr>
    </w:p>
    <w:p>
      <w:pPr>
        <w:jc w:val="right"/>
      </w:pPr>
      <w:r>
        <w:drawing>
          <wp:inline distT="0" distB="0" distL="114300" distR="114300">
            <wp:extent cx="5262880" cy="7437755"/>
            <wp:effectExtent l="0" t="0" r="1397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</w:pPr>
    </w:p>
    <w:p>
      <w:pPr>
        <w:jc w:val="right"/>
      </w:pPr>
    </w:p>
    <w:p>
      <w:pPr>
        <w:pStyle w:val="19"/>
        <w:numPr>
          <w:ilvl w:val="0"/>
          <w:numId w:val="1"/>
        </w:numPr>
        <w:ind w:left="210" w:right="21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28" w:name="_Toc13820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附件</w:t>
      </w:r>
      <w:bookmarkEnd w:id="28"/>
    </w:p>
    <w:p>
      <w:pPr>
        <w:jc w:val="right"/>
      </w:pPr>
      <w:r>
        <w:drawing>
          <wp:inline distT="0" distB="0" distL="114300" distR="114300">
            <wp:extent cx="5267325" cy="7456805"/>
            <wp:effectExtent l="0" t="0" r="952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lang w:eastAsia="zh-CN"/>
        </w:rPr>
      </w:pPr>
      <w:r>
        <w:drawing>
          <wp:inline distT="0" distB="0" distL="114300" distR="114300">
            <wp:extent cx="5267325" cy="7456805"/>
            <wp:effectExtent l="0" t="0" r="952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>
    <w:pPr>
      <w:pStyle w:val="1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2495390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>
        <w:pPr>
          <w:pStyle w:val="10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10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BA1D5C"/>
    <w:multiLevelType w:val="singleLevel"/>
    <w:tmpl w:val="5EBA1D5C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liZjk5ZGY3MDFlOWEyYjhhYTQ0NjQwMjE5YTkwM2UifQ=="/>
  </w:docVars>
  <w:rsids>
    <w:rsidRoot w:val="00642418"/>
    <w:rsid w:val="00095FE1"/>
    <w:rsid w:val="000C36FF"/>
    <w:rsid w:val="000C491C"/>
    <w:rsid w:val="000D3C33"/>
    <w:rsid w:val="000E7041"/>
    <w:rsid w:val="001173BC"/>
    <w:rsid w:val="0013144B"/>
    <w:rsid w:val="00192AB8"/>
    <w:rsid w:val="001E15D3"/>
    <w:rsid w:val="00282860"/>
    <w:rsid w:val="00296342"/>
    <w:rsid w:val="002E5B96"/>
    <w:rsid w:val="00333E14"/>
    <w:rsid w:val="003431A6"/>
    <w:rsid w:val="00374C99"/>
    <w:rsid w:val="00437439"/>
    <w:rsid w:val="00455358"/>
    <w:rsid w:val="004B5FB4"/>
    <w:rsid w:val="005373EF"/>
    <w:rsid w:val="006039AF"/>
    <w:rsid w:val="00642418"/>
    <w:rsid w:val="006E488D"/>
    <w:rsid w:val="00761552"/>
    <w:rsid w:val="007A7415"/>
    <w:rsid w:val="007F74A3"/>
    <w:rsid w:val="00821D1F"/>
    <w:rsid w:val="008522BD"/>
    <w:rsid w:val="00864ECE"/>
    <w:rsid w:val="008926D2"/>
    <w:rsid w:val="008B2273"/>
    <w:rsid w:val="008C5341"/>
    <w:rsid w:val="00996DE2"/>
    <w:rsid w:val="009A3F56"/>
    <w:rsid w:val="00A04539"/>
    <w:rsid w:val="00A9733E"/>
    <w:rsid w:val="00AA0AC7"/>
    <w:rsid w:val="00AC14C6"/>
    <w:rsid w:val="00AD1824"/>
    <w:rsid w:val="00B2276F"/>
    <w:rsid w:val="00BB278F"/>
    <w:rsid w:val="00BB2B78"/>
    <w:rsid w:val="00CC4039"/>
    <w:rsid w:val="00CD52FC"/>
    <w:rsid w:val="00E04520"/>
    <w:rsid w:val="00F70B90"/>
    <w:rsid w:val="00F7185A"/>
    <w:rsid w:val="00FF41C1"/>
    <w:rsid w:val="035D234A"/>
    <w:rsid w:val="05497ABB"/>
    <w:rsid w:val="0B454CF7"/>
    <w:rsid w:val="0ED604C0"/>
    <w:rsid w:val="2406167B"/>
    <w:rsid w:val="27C152E6"/>
    <w:rsid w:val="2B89510D"/>
    <w:rsid w:val="33E12487"/>
    <w:rsid w:val="39F65700"/>
    <w:rsid w:val="3C810F82"/>
    <w:rsid w:val="442055E9"/>
    <w:rsid w:val="688D212A"/>
    <w:rsid w:val="68C9760C"/>
    <w:rsid w:val="6CED2B83"/>
    <w:rsid w:val="741B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qFormat="1"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qFormat/>
    <w:uiPriority w:val="0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  <w:sz w:val="24"/>
      <w:szCs w:val="21"/>
    </w:rPr>
  </w:style>
  <w:style w:type="paragraph" w:styleId="7">
    <w:name w:val="Body Text First Indent 2"/>
    <w:basedOn w:val="8"/>
    <w:next w:val="1"/>
    <w:unhideWhenUsed/>
    <w:qFormat/>
    <w:uiPriority w:val="99"/>
    <w:pPr>
      <w:tabs>
        <w:tab w:val="left" w:pos="1021"/>
      </w:tabs>
      <w:spacing w:line="300" w:lineRule="auto"/>
      <w:ind w:firstLine="420" w:firstLineChars="200"/>
    </w:pPr>
    <w:rPr>
      <w:rFonts w:ascii="Times New Roman" w:hAnsi="Times New Roman" w:cs="Times New Roman"/>
    </w:rPr>
  </w:style>
  <w:style w:type="paragraph" w:styleId="8">
    <w:name w:val="Body Text Indent"/>
    <w:basedOn w:val="1"/>
    <w:next w:val="7"/>
    <w:unhideWhenUsed/>
    <w:qFormat/>
    <w:uiPriority w:val="99"/>
    <w:pPr>
      <w:widowControl/>
      <w:spacing w:after="120"/>
      <w:ind w:left="420" w:left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table" w:styleId="15">
    <w:name w:val="Table Theme"/>
    <w:basedOn w:val="14"/>
    <w:semiHidden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semiHidden/>
    <w:unhideWhenUsed/>
    <w:qFormat/>
    <w:uiPriority w:val="99"/>
    <w:rPr>
      <w:color w:val="800080"/>
      <w:u w:val="single"/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9">
    <w:name w:val="一级标题"/>
    <w:basedOn w:val="2"/>
    <w:next w:val="1"/>
    <w:link w:val="20"/>
    <w:qFormat/>
    <w:uiPriority w:val="0"/>
    <w:pPr>
      <w:keepNext w:val="0"/>
      <w:keepLines w:val="0"/>
      <w:spacing w:before="0" w:after="0" w:line="240" w:lineRule="auto"/>
      <w:ind w:left="100" w:leftChars="100" w:right="100" w:rightChars="100"/>
      <w:jc w:val="left"/>
    </w:pPr>
    <w:rPr>
      <w:rFonts w:ascii="Times New Roman" w:hAnsi="Times New Roman" w:eastAsia="黑体"/>
      <w:kern w:val="20"/>
      <w:sz w:val="32"/>
      <w:szCs w:val="52"/>
    </w:rPr>
  </w:style>
  <w:style w:type="character" w:customStyle="1" w:styleId="20">
    <w:name w:val="一级标题 字符"/>
    <w:basedOn w:val="16"/>
    <w:link w:val="19"/>
    <w:qFormat/>
    <w:uiPriority w:val="0"/>
    <w:rPr>
      <w:rFonts w:ascii="Times New Roman" w:hAnsi="Times New Roman" w:eastAsia="黑体"/>
      <w:b/>
      <w:bCs/>
      <w:kern w:val="20"/>
      <w:sz w:val="32"/>
      <w:szCs w:val="52"/>
    </w:rPr>
  </w:style>
  <w:style w:type="character" w:customStyle="1" w:styleId="21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2">
    <w:name w:val="二级标题"/>
    <w:basedOn w:val="3"/>
    <w:link w:val="23"/>
    <w:qFormat/>
    <w:uiPriority w:val="0"/>
    <w:pPr>
      <w:spacing w:before="120" w:after="120" w:line="240" w:lineRule="auto"/>
    </w:pPr>
    <w:rPr>
      <w:rFonts w:ascii="Times New Roman" w:hAnsi="Times New Roman" w:eastAsia="宋体" w:cs="Times New Roman"/>
      <w:color w:val="000000"/>
      <w:sz w:val="30"/>
    </w:rPr>
  </w:style>
  <w:style w:type="character" w:customStyle="1" w:styleId="23">
    <w:name w:val="二级标题 字符"/>
    <w:link w:val="22"/>
    <w:qFormat/>
    <w:uiPriority w:val="0"/>
    <w:rPr>
      <w:rFonts w:ascii="Times New Roman" w:hAnsi="Times New Roman" w:eastAsia="宋体" w:cs="Times New Roman"/>
      <w:b/>
      <w:bCs/>
      <w:color w:val="000000"/>
      <w:sz w:val="30"/>
      <w:szCs w:val="32"/>
    </w:rPr>
  </w:style>
  <w:style w:type="character" w:customStyle="1" w:styleId="24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四级标题"/>
    <w:basedOn w:val="5"/>
    <w:next w:val="1"/>
    <w:link w:val="26"/>
    <w:qFormat/>
    <w:uiPriority w:val="0"/>
    <w:pPr>
      <w:spacing w:before="0" w:after="0" w:line="360" w:lineRule="auto"/>
    </w:pPr>
    <w:rPr>
      <w:rFonts w:ascii="Cambria" w:hAnsi="Cambria" w:eastAsia="宋体" w:cs="Times New Roman"/>
      <w:sz w:val="24"/>
    </w:rPr>
  </w:style>
  <w:style w:type="character" w:customStyle="1" w:styleId="26">
    <w:name w:val="四级标题 字符"/>
    <w:basedOn w:val="16"/>
    <w:link w:val="25"/>
    <w:qFormat/>
    <w:uiPriority w:val="0"/>
    <w:rPr>
      <w:rFonts w:ascii="Cambria" w:hAnsi="Cambria" w:eastAsia="宋体" w:cs="Times New Roman"/>
      <w:b/>
      <w:bCs/>
      <w:sz w:val="24"/>
      <w:szCs w:val="28"/>
    </w:rPr>
  </w:style>
  <w:style w:type="character" w:customStyle="1" w:styleId="27">
    <w:name w:val="标题 4 字符"/>
    <w:basedOn w:val="16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8">
    <w:name w:val="正文（成）"/>
    <w:basedOn w:val="1"/>
    <w:link w:val="29"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4"/>
    </w:rPr>
  </w:style>
  <w:style w:type="character" w:customStyle="1" w:styleId="29">
    <w:name w:val="正文（成） 字符"/>
    <w:link w:val="28"/>
    <w:qFormat/>
    <w:uiPriority w:val="0"/>
    <w:rPr>
      <w:rFonts w:ascii="Times New Roman" w:hAnsi="Times New Roman"/>
      <w:sz w:val="24"/>
      <w:szCs w:val="24"/>
    </w:rPr>
  </w:style>
  <w:style w:type="paragraph" w:customStyle="1" w:styleId="30">
    <w:name w:val="图表头"/>
    <w:basedOn w:val="1"/>
    <w:link w:val="31"/>
    <w:qFormat/>
    <w:uiPriority w:val="0"/>
    <w:pPr>
      <w:keepNext/>
      <w:keepLines/>
      <w:jc w:val="center"/>
      <w:outlineLvl w:val="5"/>
    </w:pPr>
    <w:rPr>
      <w:rFonts w:ascii="黑体" w:hAnsi="黑体" w:eastAsia="黑体" w:cs="Times New Roman"/>
      <w:bCs/>
      <w:sz w:val="24"/>
      <w:szCs w:val="24"/>
    </w:rPr>
  </w:style>
  <w:style w:type="character" w:customStyle="1" w:styleId="31">
    <w:name w:val="图表头 字符"/>
    <w:basedOn w:val="16"/>
    <w:link w:val="30"/>
    <w:qFormat/>
    <w:uiPriority w:val="0"/>
    <w:rPr>
      <w:rFonts w:ascii="黑体" w:hAnsi="黑体" w:eastAsia="黑体" w:cs="Times New Roman"/>
      <w:bCs/>
      <w:sz w:val="24"/>
      <w:szCs w:val="24"/>
    </w:rPr>
  </w:style>
  <w:style w:type="table" w:customStyle="1" w:styleId="32">
    <w:name w:val="表格"/>
    <w:basedOn w:val="15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0"/>
      <w:szCs w:val="20"/>
    </w:rPr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</w:tblPr>
  </w:style>
  <w:style w:type="table" w:customStyle="1" w:styleId="33">
    <w:name w:val="Plain Table 1"/>
    <w:basedOn w:val="1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34">
    <w:name w:val="三级标题"/>
    <w:basedOn w:val="4"/>
    <w:next w:val="1"/>
    <w:link w:val="35"/>
    <w:qFormat/>
    <w:uiPriority w:val="0"/>
    <w:pPr>
      <w:spacing w:before="0" w:after="0" w:line="360" w:lineRule="auto"/>
      <w:jc w:val="left"/>
    </w:pPr>
    <w:rPr>
      <w:sz w:val="28"/>
    </w:rPr>
  </w:style>
  <w:style w:type="character" w:customStyle="1" w:styleId="35">
    <w:name w:val="三级标题 字符"/>
    <w:link w:val="34"/>
    <w:qFormat/>
    <w:uiPriority w:val="0"/>
    <w:rPr>
      <w:b/>
      <w:bCs/>
      <w:sz w:val="28"/>
      <w:szCs w:val="32"/>
    </w:rPr>
  </w:style>
  <w:style w:type="character" w:customStyle="1" w:styleId="36">
    <w:name w:val="标题 3 字符"/>
    <w:basedOn w:val="16"/>
    <w:link w:val="4"/>
    <w:semiHidden/>
    <w:qFormat/>
    <w:uiPriority w:val="9"/>
    <w:rPr>
      <w:b/>
      <w:bCs/>
      <w:sz w:val="32"/>
      <w:szCs w:val="32"/>
    </w:rPr>
  </w:style>
  <w:style w:type="paragraph" w:customStyle="1" w:styleId="37">
    <w:name w:val="1正文"/>
    <w:basedOn w:val="1"/>
    <w:link w:val="38"/>
    <w:qFormat/>
    <w:uiPriority w:val="0"/>
    <w:pPr>
      <w:adjustRightInd w:val="0"/>
      <w:snapToGrid w:val="0"/>
      <w:spacing w:line="360" w:lineRule="auto"/>
      <w:ind w:firstLine="200" w:firstLineChars="200"/>
    </w:pPr>
    <w:rPr>
      <w:sz w:val="24"/>
      <w:szCs w:val="24"/>
    </w:rPr>
  </w:style>
  <w:style w:type="character" w:customStyle="1" w:styleId="38">
    <w:name w:val="1正文 Char"/>
    <w:link w:val="37"/>
    <w:qFormat/>
    <w:uiPriority w:val="0"/>
    <w:rPr>
      <w:sz w:val="24"/>
      <w:szCs w:val="24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41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42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框文本 字符"/>
    <w:basedOn w:val="16"/>
    <w:link w:val="9"/>
    <w:semiHidden/>
    <w:qFormat/>
    <w:uiPriority w:val="99"/>
    <w:rPr>
      <w:sz w:val="18"/>
      <w:szCs w:val="18"/>
    </w:rPr>
  </w:style>
  <w:style w:type="paragraph" w:customStyle="1" w:styleId="44">
    <w:name w:val="H正文"/>
    <w:basedOn w:val="1"/>
    <w:qFormat/>
    <w:uiPriority w:val="0"/>
    <w:pPr>
      <w:widowControl/>
      <w:spacing w:line="360" w:lineRule="auto"/>
      <w:ind w:firstLine="200" w:firstLineChars="200"/>
      <w:jc w:val="left"/>
    </w:pPr>
    <w:rPr>
      <w:rFonts w:ascii="宋体" w:hAnsi="宋体" w:eastAsia="宋体" w:cs="Times New Roman"/>
      <w:spacing w:val="-4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8787F-3A78-4500-B2C2-9D0D9F7745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1199</Words>
  <Characters>1365</Characters>
  <Lines>18</Lines>
  <Paragraphs>5</Paragraphs>
  <TotalTime>1</TotalTime>
  <ScaleCrop>false</ScaleCrop>
  <LinksUpToDate>false</LinksUpToDate>
  <CharactersWithSpaces>1384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2021-03-05T02:43:00Z</dcterms:created>
  <dc:creator>辉 刘</dc:creator>
  <cp:lastModifiedBy>我想念我的床</cp:lastModifiedBy>
  <cp:lastPrinted>2019-10-09T11:10:00Z</cp:lastPrinted>
  <dcterms:modified xsi:type="dcterms:W3CDTF">2023-06-30T06:57:21Z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A2C83991C0F64B46AA450D6CA86D3CC5</vt:lpwstr>
  </property>
</Properties>
</file>