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623C" w:rsidRDefault="00391286">
      <w:pPr>
        <w:pStyle w:val="af"/>
        <w:spacing w:before="0"/>
        <w:rPr>
          <w:rFonts w:ascii="黑体" w:eastAsia="黑体" w:hAnsi="黑体"/>
          <w:sz w:val="44"/>
          <w:szCs w:val="44"/>
        </w:rPr>
      </w:pPr>
      <w:r w:rsidRPr="00C93CFC">
        <w:rPr>
          <w:rFonts w:ascii="黑体" w:eastAsia="黑体" w:hAnsi="黑体" w:hint="eastAsia"/>
          <w:sz w:val="44"/>
          <w:szCs w:val="44"/>
        </w:rPr>
        <w:t>目录</w:t>
      </w:r>
    </w:p>
    <w:p w:rsidR="00C93CFC" w:rsidRPr="00C93CFC" w:rsidRDefault="00C93CFC" w:rsidP="00C93CFC"/>
    <w:p w:rsidR="00A3623C" w:rsidRDefault="00391286">
      <w:pPr>
        <w:rPr>
          <w:sz w:val="28"/>
          <w:szCs w:val="28"/>
        </w:rPr>
      </w:pPr>
      <w:r>
        <w:rPr>
          <w:rFonts w:ascii="黑体" w:eastAsia="黑体" w:hAnsi="黑体" w:hint="eastAsia"/>
          <w:sz w:val="28"/>
          <w:szCs w:val="28"/>
        </w:rPr>
        <w:t>一、建设项目基本情况……</w:t>
      </w:r>
      <w:proofErr w:type="gramStart"/>
      <w:r>
        <w:rPr>
          <w:rFonts w:ascii="黑体" w:eastAsia="黑体" w:hAnsi="黑体" w:hint="eastAsia"/>
          <w:sz w:val="28"/>
          <w:szCs w:val="28"/>
        </w:rPr>
        <w:t>……………………………………………………</w:t>
      </w:r>
      <w:proofErr w:type="gramEnd"/>
      <w:r>
        <w:rPr>
          <w:rFonts w:ascii="黑体" w:eastAsia="黑体" w:hAnsi="黑体" w:hint="eastAsia"/>
          <w:sz w:val="28"/>
          <w:szCs w:val="28"/>
        </w:rPr>
        <w:t>1</w:t>
      </w:r>
    </w:p>
    <w:p w:rsidR="00A3623C" w:rsidRDefault="00391286">
      <w:pPr>
        <w:rPr>
          <w:rFonts w:ascii="黑体" w:eastAsia="黑体" w:hAnsi="黑体"/>
          <w:sz w:val="28"/>
          <w:szCs w:val="28"/>
        </w:rPr>
      </w:pPr>
      <w:r>
        <w:rPr>
          <w:rFonts w:ascii="黑体" w:eastAsia="黑体" w:hAnsi="黑体" w:hint="eastAsia"/>
          <w:sz w:val="28"/>
          <w:szCs w:val="28"/>
        </w:rPr>
        <w:t>二、建设项目所在地自然环境社会环境简况……</w:t>
      </w:r>
      <w:proofErr w:type="gramStart"/>
      <w:r>
        <w:rPr>
          <w:rFonts w:ascii="黑体" w:eastAsia="黑体" w:hAnsi="黑体" w:hint="eastAsia"/>
          <w:sz w:val="28"/>
          <w:szCs w:val="28"/>
        </w:rPr>
        <w:t>…………………………</w:t>
      </w:r>
      <w:proofErr w:type="gramEnd"/>
      <w:r w:rsidR="00592040">
        <w:rPr>
          <w:rFonts w:ascii="黑体" w:eastAsia="黑体" w:hAnsi="黑体" w:hint="eastAsia"/>
          <w:sz w:val="28"/>
          <w:szCs w:val="28"/>
        </w:rPr>
        <w:t>2</w:t>
      </w:r>
      <w:r w:rsidR="002E0DD3">
        <w:rPr>
          <w:rFonts w:ascii="黑体" w:eastAsia="黑体" w:hAnsi="黑体" w:hint="eastAsia"/>
          <w:sz w:val="28"/>
          <w:szCs w:val="28"/>
        </w:rPr>
        <w:t>1</w:t>
      </w:r>
    </w:p>
    <w:p w:rsidR="00A3623C" w:rsidRDefault="00391286">
      <w:pPr>
        <w:rPr>
          <w:rFonts w:ascii="黑体" w:eastAsia="黑体" w:hAnsi="黑体"/>
          <w:sz w:val="28"/>
          <w:szCs w:val="28"/>
        </w:rPr>
      </w:pPr>
      <w:r>
        <w:rPr>
          <w:rFonts w:ascii="黑体" w:eastAsia="黑体" w:hAnsi="黑体" w:hint="eastAsia"/>
          <w:sz w:val="28"/>
          <w:szCs w:val="28"/>
        </w:rPr>
        <w:t>三、环境质量状况……</w:t>
      </w:r>
      <w:proofErr w:type="gramStart"/>
      <w:r>
        <w:rPr>
          <w:rFonts w:ascii="黑体" w:eastAsia="黑体" w:hAnsi="黑体" w:hint="eastAsia"/>
          <w:sz w:val="28"/>
          <w:szCs w:val="28"/>
        </w:rPr>
        <w:t>………………………………………………………</w:t>
      </w:r>
      <w:proofErr w:type="gramEnd"/>
      <w:r>
        <w:rPr>
          <w:rFonts w:ascii="黑体" w:eastAsia="黑体" w:hAnsi="黑体" w:hint="eastAsia"/>
          <w:sz w:val="28"/>
          <w:szCs w:val="28"/>
        </w:rPr>
        <w:t>2</w:t>
      </w:r>
      <w:r w:rsidR="002E0DD3">
        <w:rPr>
          <w:rFonts w:ascii="黑体" w:eastAsia="黑体" w:hAnsi="黑体" w:hint="eastAsia"/>
          <w:sz w:val="28"/>
          <w:szCs w:val="28"/>
        </w:rPr>
        <w:t>3</w:t>
      </w:r>
    </w:p>
    <w:p w:rsidR="00A3623C" w:rsidRDefault="00391286">
      <w:pPr>
        <w:rPr>
          <w:rFonts w:ascii="黑体" w:eastAsia="黑体" w:hAnsi="黑体"/>
          <w:sz w:val="28"/>
          <w:szCs w:val="28"/>
        </w:rPr>
      </w:pPr>
      <w:r>
        <w:rPr>
          <w:rFonts w:ascii="黑体" w:eastAsia="黑体" w:hAnsi="黑体" w:hint="eastAsia"/>
          <w:sz w:val="28"/>
          <w:szCs w:val="28"/>
        </w:rPr>
        <w:t>四、评价适用标准……</w:t>
      </w:r>
      <w:proofErr w:type="gramStart"/>
      <w:r>
        <w:rPr>
          <w:rFonts w:ascii="黑体" w:eastAsia="黑体" w:hAnsi="黑体" w:hint="eastAsia"/>
          <w:sz w:val="28"/>
          <w:szCs w:val="28"/>
        </w:rPr>
        <w:t>………………………………………………………</w:t>
      </w:r>
      <w:proofErr w:type="gramEnd"/>
      <w:r>
        <w:rPr>
          <w:rFonts w:ascii="黑体" w:eastAsia="黑体" w:hAnsi="黑体" w:hint="eastAsia"/>
          <w:sz w:val="28"/>
          <w:szCs w:val="28"/>
        </w:rPr>
        <w:t>3</w:t>
      </w:r>
      <w:r w:rsidR="002E0DD3">
        <w:rPr>
          <w:rFonts w:ascii="黑体" w:eastAsia="黑体" w:hAnsi="黑体" w:hint="eastAsia"/>
          <w:sz w:val="28"/>
          <w:szCs w:val="28"/>
        </w:rPr>
        <w:t>2</w:t>
      </w:r>
    </w:p>
    <w:p w:rsidR="00A3623C" w:rsidRDefault="00391286">
      <w:pPr>
        <w:rPr>
          <w:rFonts w:ascii="黑体" w:eastAsia="黑体" w:hAnsi="黑体"/>
          <w:sz w:val="28"/>
          <w:szCs w:val="28"/>
        </w:rPr>
      </w:pPr>
      <w:r>
        <w:rPr>
          <w:rFonts w:ascii="黑体" w:eastAsia="黑体" w:hAnsi="黑体" w:hint="eastAsia"/>
          <w:sz w:val="28"/>
          <w:szCs w:val="28"/>
        </w:rPr>
        <w:t>五、建设项目工程分析……</w:t>
      </w:r>
      <w:proofErr w:type="gramStart"/>
      <w:r>
        <w:rPr>
          <w:rFonts w:ascii="黑体" w:eastAsia="黑体" w:hAnsi="黑体" w:hint="eastAsia"/>
          <w:sz w:val="28"/>
          <w:szCs w:val="28"/>
        </w:rPr>
        <w:t>…………………………………………………</w:t>
      </w:r>
      <w:proofErr w:type="gramEnd"/>
      <w:r>
        <w:rPr>
          <w:rFonts w:ascii="黑体" w:eastAsia="黑体" w:hAnsi="黑体" w:hint="eastAsia"/>
          <w:sz w:val="28"/>
          <w:szCs w:val="28"/>
        </w:rPr>
        <w:t>3</w:t>
      </w:r>
      <w:r w:rsidR="002E0DD3">
        <w:rPr>
          <w:rFonts w:ascii="黑体" w:eastAsia="黑体" w:hAnsi="黑体" w:hint="eastAsia"/>
          <w:sz w:val="28"/>
          <w:szCs w:val="28"/>
        </w:rPr>
        <w:t>3</w:t>
      </w:r>
    </w:p>
    <w:p w:rsidR="00A3623C" w:rsidRDefault="00391286">
      <w:pPr>
        <w:rPr>
          <w:rFonts w:ascii="黑体" w:eastAsia="黑体" w:hAnsi="黑体"/>
          <w:sz w:val="28"/>
          <w:szCs w:val="28"/>
        </w:rPr>
      </w:pPr>
      <w:r>
        <w:rPr>
          <w:rFonts w:ascii="黑体" w:eastAsia="黑体" w:hAnsi="黑体" w:hint="eastAsia"/>
          <w:sz w:val="28"/>
          <w:szCs w:val="28"/>
        </w:rPr>
        <w:t>六、</w:t>
      </w:r>
      <w:r>
        <w:rPr>
          <w:rFonts w:ascii="黑体" w:eastAsia="黑体" w:hAnsi="黑体"/>
          <w:sz w:val="28"/>
          <w:szCs w:val="28"/>
        </w:rPr>
        <w:t>项目主要污染物产生及预计排放情况</w:t>
      </w:r>
      <w:r>
        <w:rPr>
          <w:rFonts w:ascii="黑体" w:eastAsia="黑体" w:hAnsi="黑体" w:hint="eastAsia"/>
          <w:sz w:val="28"/>
          <w:szCs w:val="28"/>
        </w:rPr>
        <w:t>……</w:t>
      </w:r>
      <w:proofErr w:type="gramStart"/>
      <w:r>
        <w:rPr>
          <w:rFonts w:ascii="黑体" w:eastAsia="黑体" w:hAnsi="黑体" w:hint="eastAsia"/>
          <w:sz w:val="28"/>
          <w:szCs w:val="28"/>
        </w:rPr>
        <w:t>……………………………</w:t>
      </w:r>
      <w:proofErr w:type="gramEnd"/>
      <w:r w:rsidR="002E0DD3">
        <w:rPr>
          <w:rFonts w:ascii="黑体" w:eastAsia="黑体" w:hAnsi="黑体" w:hint="eastAsia"/>
          <w:sz w:val="28"/>
          <w:szCs w:val="28"/>
        </w:rPr>
        <w:t>38</w:t>
      </w:r>
    </w:p>
    <w:p w:rsidR="00A3623C" w:rsidRDefault="00391286">
      <w:pPr>
        <w:rPr>
          <w:rFonts w:ascii="黑体" w:eastAsia="黑体" w:hAnsi="黑体"/>
          <w:sz w:val="28"/>
          <w:szCs w:val="28"/>
        </w:rPr>
      </w:pPr>
      <w:r>
        <w:rPr>
          <w:rFonts w:ascii="黑体" w:eastAsia="黑体" w:hAnsi="黑体" w:hint="eastAsia"/>
          <w:sz w:val="28"/>
          <w:szCs w:val="28"/>
        </w:rPr>
        <w:t>七、环境影响分析……</w:t>
      </w:r>
      <w:proofErr w:type="gramStart"/>
      <w:r>
        <w:rPr>
          <w:rFonts w:ascii="黑体" w:eastAsia="黑体" w:hAnsi="黑体" w:hint="eastAsia"/>
          <w:sz w:val="28"/>
          <w:szCs w:val="28"/>
        </w:rPr>
        <w:t>………………………………………………………</w:t>
      </w:r>
      <w:proofErr w:type="gramEnd"/>
      <w:r w:rsidR="00592040">
        <w:rPr>
          <w:rFonts w:ascii="黑体" w:eastAsia="黑体" w:hAnsi="黑体" w:hint="eastAsia"/>
          <w:sz w:val="28"/>
          <w:szCs w:val="28"/>
        </w:rPr>
        <w:t>4</w:t>
      </w:r>
      <w:r w:rsidR="002E0DD3">
        <w:rPr>
          <w:rFonts w:ascii="黑体" w:eastAsia="黑体" w:hAnsi="黑体" w:hint="eastAsia"/>
          <w:sz w:val="28"/>
          <w:szCs w:val="28"/>
        </w:rPr>
        <w:t>0</w:t>
      </w:r>
    </w:p>
    <w:p w:rsidR="00A3623C" w:rsidRDefault="00391286">
      <w:pPr>
        <w:rPr>
          <w:rFonts w:ascii="黑体" w:eastAsia="黑体" w:hAnsi="黑体"/>
          <w:sz w:val="28"/>
          <w:szCs w:val="28"/>
        </w:rPr>
      </w:pPr>
      <w:r>
        <w:rPr>
          <w:rFonts w:ascii="黑体" w:eastAsia="黑体" w:hAnsi="黑体" w:hint="eastAsia"/>
          <w:sz w:val="28"/>
          <w:szCs w:val="28"/>
        </w:rPr>
        <w:t>八、建设项目拟采取的防治措施及预期治理效果……</w:t>
      </w:r>
      <w:proofErr w:type="gramStart"/>
      <w:r>
        <w:rPr>
          <w:rFonts w:ascii="黑体" w:eastAsia="黑体" w:hAnsi="黑体" w:hint="eastAsia"/>
          <w:sz w:val="28"/>
          <w:szCs w:val="28"/>
        </w:rPr>
        <w:t>……………………</w:t>
      </w:r>
      <w:proofErr w:type="gramEnd"/>
      <w:r w:rsidR="002E0DD3">
        <w:rPr>
          <w:rFonts w:ascii="黑体" w:eastAsia="黑体" w:hAnsi="黑体" w:hint="eastAsia"/>
          <w:sz w:val="28"/>
          <w:szCs w:val="28"/>
        </w:rPr>
        <w:t>67</w:t>
      </w:r>
    </w:p>
    <w:p w:rsidR="00A3623C" w:rsidRDefault="00391286">
      <w:pPr>
        <w:rPr>
          <w:rFonts w:ascii="黑体" w:eastAsia="黑体" w:hAnsi="黑体"/>
          <w:sz w:val="28"/>
          <w:szCs w:val="28"/>
        </w:rPr>
      </w:pPr>
      <w:r>
        <w:rPr>
          <w:rFonts w:ascii="黑体" w:eastAsia="黑体" w:hAnsi="黑体" w:hint="eastAsia"/>
          <w:sz w:val="28"/>
          <w:szCs w:val="28"/>
        </w:rPr>
        <w:t>九、环境信息公示 ……</w:t>
      </w:r>
      <w:proofErr w:type="gramStart"/>
      <w:r>
        <w:rPr>
          <w:rFonts w:ascii="黑体" w:eastAsia="黑体" w:hAnsi="黑体" w:hint="eastAsia"/>
          <w:sz w:val="28"/>
          <w:szCs w:val="28"/>
        </w:rPr>
        <w:t>………………………………………………</w:t>
      </w:r>
      <w:proofErr w:type="gramEnd"/>
      <w:r>
        <w:rPr>
          <w:rFonts w:ascii="黑体" w:eastAsia="黑体" w:hAnsi="黑体" w:hint="eastAsia"/>
          <w:sz w:val="28"/>
          <w:szCs w:val="28"/>
        </w:rPr>
        <w:t xml:space="preserve"> ……</w:t>
      </w:r>
      <w:r w:rsidR="002E0DD3">
        <w:rPr>
          <w:rFonts w:ascii="黑体" w:eastAsia="黑体" w:hAnsi="黑体" w:hint="eastAsia"/>
          <w:sz w:val="28"/>
          <w:szCs w:val="28"/>
        </w:rPr>
        <w:t>78</w:t>
      </w:r>
    </w:p>
    <w:p w:rsidR="00A3623C" w:rsidRDefault="00391286">
      <w:pPr>
        <w:rPr>
          <w:rFonts w:ascii="黑体" w:eastAsia="黑体" w:hAnsi="黑体"/>
          <w:sz w:val="28"/>
          <w:szCs w:val="28"/>
        </w:rPr>
      </w:pPr>
      <w:r>
        <w:rPr>
          <w:rFonts w:ascii="黑体" w:eastAsia="黑体" w:hAnsi="黑体" w:hint="eastAsia"/>
          <w:sz w:val="28"/>
          <w:szCs w:val="28"/>
        </w:rPr>
        <w:t>十、结论与建议……</w:t>
      </w:r>
      <w:proofErr w:type="gramStart"/>
      <w:r>
        <w:rPr>
          <w:rFonts w:ascii="黑体" w:eastAsia="黑体" w:hAnsi="黑体" w:hint="eastAsia"/>
          <w:sz w:val="28"/>
          <w:szCs w:val="28"/>
        </w:rPr>
        <w:t>…………………………………………………………</w:t>
      </w:r>
      <w:proofErr w:type="gramEnd"/>
      <w:r w:rsidR="00592040">
        <w:rPr>
          <w:rFonts w:ascii="黑体" w:eastAsia="黑体" w:hAnsi="黑体" w:hint="eastAsia"/>
          <w:sz w:val="28"/>
          <w:szCs w:val="28"/>
        </w:rPr>
        <w:t>8</w:t>
      </w:r>
      <w:r w:rsidR="002E0DD3">
        <w:rPr>
          <w:rFonts w:ascii="黑体" w:eastAsia="黑体" w:hAnsi="黑体" w:hint="eastAsia"/>
          <w:sz w:val="28"/>
          <w:szCs w:val="28"/>
        </w:rPr>
        <w:t>1</w:t>
      </w:r>
    </w:p>
    <w:p w:rsidR="00A3623C" w:rsidRDefault="00391286">
      <w:pPr>
        <w:rPr>
          <w:rFonts w:ascii="黑体" w:eastAsia="黑体" w:hAnsi="黑体"/>
          <w:sz w:val="28"/>
          <w:szCs w:val="28"/>
        </w:rPr>
      </w:pPr>
      <w:r>
        <w:rPr>
          <w:rFonts w:ascii="黑体" w:eastAsia="黑体" w:hAnsi="黑体" w:hint="eastAsia"/>
          <w:sz w:val="28"/>
          <w:szCs w:val="28"/>
        </w:rPr>
        <w:t>十一、附图及附件……</w:t>
      </w:r>
      <w:proofErr w:type="gramStart"/>
      <w:r>
        <w:rPr>
          <w:rFonts w:ascii="黑体" w:eastAsia="黑体" w:hAnsi="黑体" w:hint="eastAsia"/>
          <w:sz w:val="28"/>
          <w:szCs w:val="28"/>
        </w:rPr>
        <w:t>………………………………………………………</w:t>
      </w:r>
      <w:proofErr w:type="gramEnd"/>
      <w:r w:rsidR="00592040">
        <w:rPr>
          <w:rFonts w:ascii="黑体" w:eastAsia="黑体" w:hAnsi="黑体" w:hint="eastAsia"/>
          <w:sz w:val="28"/>
          <w:szCs w:val="28"/>
        </w:rPr>
        <w:t>8</w:t>
      </w:r>
      <w:r w:rsidR="002E0DD3">
        <w:rPr>
          <w:rFonts w:ascii="黑体" w:eastAsia="黑体" w:hAnsi="黑体" w:hint="eastAsia"/>
          <w:sz w:val="28"/>
          <w:szCs w:val="28"/>
        </w:rPr>
        <w:t>5</w:t>
      </w:r>
    </w:p>
    <w:p w:rsidR="00A3623C" w:rsidRDefault="00A3623C"/>
    <w:p w:rsidR="00A3623C" w:rsidRDefault="00A3623C">
      <w:pPr>
        <w:sectPr w:rsidR="00A3623C">
          <w:footerReference w:type="default" r:id="rId9"/>
          <w:pgSz w:w="11906" w:h="16838"/>
          <w:pgMar w:top="1418" w:right="1418" w:bottom="1869" w:left="1418" w:header="851" w:footer="1134" w:gutter="0"/>
          <w:pgNumType w:start="1"/>
          <w:cols w:space="720"/>
          <w:docGrid w:type="lines" w:linePitch="312"/>
        </w:sectPr>
      </w:pPr>
    </w:p>
    <w:p w:rsidR="00A3623C" w:rsidRDefault="00391286">
      <w:pPr>
        <w:pStyle w:val="af"/>
        <w:spacing w:before="0"/>
        <w:jc w:val="left"/>
        <w:rPr>
          <w:rFonts w:ascii="黑体" w:eastAsia="黑体" w:hAnsi="黑体"/>
        </w:rPr>
      </w:pPr>
      <w:r>
        <w:rPr>
          <w:rFonts w:ascii="黑体" w:eastAsia="黑体" w:hAnsi="黑体" w:hint="eastAsia"/>
        </w:rPr>
        <w:lastRenderedPageBreak/>
        <w:t>一、建设项目基本情况</w:t>
      </w:r>
    </w:p>
    <w:tbl>
      <w:tblPr>
        <w:tblW w:w="9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10"/>
        <w:gridCol w:w="1170"/>
        <w:gridCol w:w="880"/>
        <w:gridCol w:w="821"/>
        <w:gridCol w:w="298"/>
        <w:gridCol w:w="1571"/>
        <w:gridCol w:w="260"/>
        <w:gridCol w:w="22"/>
        <w:gridCol w:w="1416"/>
        <w:gridCol w:w="157"/>
        <w:gridCol w:w="1250"/>
      </w:tblGrid>
      <w:tr w:rsidR="00A3623C">
        <w:trPr>
          <w:trHeight w:val="23"/>
        </w:trPr>
        <w:tc>
          <w:tcPr>
            <w:tcW w:w="1510" w:type="dxa"/>
            <w:vAlign w:val="center"/>
          </w:tcPr>
          <w:p w:rsidR="00A3623C" w:rsidRDefault="00391286">
            <w:pPr>
              <w:jc w:val="center"/>
              <w:rPr>
                <w:sz w:val="28"/>
              </w:rPr>
            </w:pPr>
            <w:r>
              <w:rPr>
                <w:rFonts w:hint="eastAsia"/>
                <w:sz w:val="28"/>
              </w:rPr>
              <w:t>项目名称</w:t>
            </w:r>
          </w:p>
        </w:tc>
        <w:tc>
          <w:tcPr>
            <w:tcW w:w="7845" w:type="dxa"/>
            <w:gridSpan w:val="10"/>
            <w:vAlign w:val="center"/>
          </w:tcPr>
          <w:p w:rsidR="00A3623C" w:rsidRDefault="00391286">
            <w:pPr>
              <w:jc w:val="center"/>
              <w:rPr>
                <w:sz w:val="28"/>
              </w:rPr>
            </w:pPr>
            <w:r>
              <w:rPr>
                <w:rFonts w:hint="eastAsia"/>
                <w:sz w:val="28"/>
              </w:rPr>
              <w:t>常德</w:t>
            </w:r>
            <w:r>
              <w:rPr>
                <w:sz w:val="28"/>
              </w:rPr>
              <w:t>市</w:t>
            </w:r>
            <w:r>
              <w:rPr>
                <w:rFonts w:hint="eastAsia"/>
                <w:sz w:val="28"/>
              </w:rPr>
              <w:t>高丰</w:t>
            </w:r>
            <w:r>
              <w:rPr>
                <w:rFonts w:hint="eastAsia"/>
                <w:sz w:val="28"/>
              </w:rPr>
              <w:t>220kV</w:t>
            </w:r>
            <w:r>
              <w:rPr>
                <w:rFonts w:hint="eastAsia"/>
                <w:sz w:val="28"/>
              </w:rPr>
              <w:t>输变电工程等项目</w:t>
            </w:r>
          </w:p>
        </w:tc>
      </w:tr>
      <w:tr w:rsidR="00A3623C">
        <w:trPr>
          <w:trHeight w:val="65"/>
        </w:trPr>
        <w:tc>
          <w:tcPr>
            <w:tcW w:w="1510" w:type="dxa"/>
            <w:vAlign w:val="center"/>
          </w:tcPr>
          <w:p w:rsidR="00A3623C" w:rsidRDefault="00391286">
            <w:pPr>
              <w:jc w:val="center"/>
              <w:rPr>
                <w:sz w:val="28"/>
              </w:rPr>
            </w:pPr>
            <w:r>
              <w:rPr>
                <w:rFonts w:hint="eastAsia"/>
                <w:sz w:val="28"/>
              </w:rPr>
              <w:t>建设单位</w:t>
            </w:r>
          </w:p>
        </w:tc>
        <w:tc>
          <w:tcPr>
            <w:tcW w:w="7845" w:type="dxa"/>
            <w:gridSpan w:val="10"/>
            <w:vAlign w:val="center"/>
          </w:tcPr>
          <w:p w:rsidR="00A3623C" w:rsidRDefault="00391286">
            <w:pPr>
              <w:jc w:val="center"/>
              <w:rPr>
                <w:sz w:val="28"/>
              </w:rPr>
            </w:pPr>
            <w:proofErr w:type="gramStart"/>
            <w:r>
              <w:rPr>
                <w:rFonts w:hint="eastAsia"/>
                <w:sz w:val="28"/>
              </w:rPr>
              <w:t>国网湖南省</w:t>
            </w:r>
            <w:proofErr w:type="gramEnd"/>
            <w:r>
              <w:rPr>
                <w:rFonts w:hint="eastAsia"/>
                <w:sz w:val="28"/>
              </w:rPr>
              <w:t>电力有限公司</w:t>
            </w:r>
          </w:p>
        </w:tc>
      </w:tr>
      <w:tr w:rsidR="00A3623C">
        <w:trPr>
          <w:trHeight w:val="65"/>
        </w:trPr>
        <w:tc>
          <w:tcPr>
            <w:tcW w:w="1510" w:type="dxa"/>
            <w:vAlign w:val="center"/>
          </w:tcPr>
          <w:p w:rsidR="00A3623C" w:rsidRDefault="00391286">
            <w:pPr>
              <w:jc w:val="center"/>
              <w:rPr>
                <w:sz w:val="28"/>
              </w:rPr>
            </w:pPr>
            <w:r>
              <w:rPr>
                <w:rFonts w:hint="eastAsia"/>
                <w:sz w:val="28"/>
              </w:rPr>
              <w:t>法人代表</w:t>
            </w:r>
          </w:p>
        </w:tc>
        <w:tc>
          <w:tcPr>
            <w:tcW w:w="3169" w:type="dxa"/>
            <w:gridSpan w:val="4"/>
            <w:vAlign w:val="center"/>
          </w:tcPr>
          <w:p w:rsidR="00A3623C" w:rsidRDefault="00391286">
            <w:pPr>
              <w:jc w:val="center"/>
              <w:rPr>
                <w:sz w:val="28"/>
              </w:rPr>
            </w:pPr>
            <w:r>
              <w:rPr>
                <w:rFonts w:hAnsi="宋体" w:hint="eastAsia"/>
                <w:kern w:val="0"/>
                <w:sz w:val="28"/>
              </w:rPr>
              <w:t>孟庆强</w:t>
            </w:r>
          </w:p>
        </w:tc>
        <w:tc>
          <w:tcPr>
            <w:tcW w:w="1831" w:type="dxa"/>
            <w:gridSpan w:val="2"/>
            <w:vAlign w:val="center"/>
          </w:tcPr>
          <w:p w:rsidR="00A3623C" w:rsidRDefault="00391286">
            <w:pPr>
              <w:jc w:val="center"/>
              <w:rPr>
                <w:sz w:val="28"/>
              </w:rPr>
            </w:pPr>
            <w:r>
              <w:rPr>
                <w:rFonts w:hint="eastAsia"/>
                <w:sz w:val="28"/>
              </w:rPr>
              <w:t>联系人</w:t>
            </w:r>
          </w:p>
        </w:tc>
        <w:tc>
          <w:tcPr>
            <w:tcW w:w="2845" w:type="dxa"/>
            <w:gridSpan w:val="4"/>
            <w:vAlign w:val="center"/>
          </w:tcPr>
          <w:p w:rsidR="00A3623C" w:rsidRDefault="00391286">
            <w:pPr>
              <w:jc w:val="center"/>
              <w:rPr>
                <w:sz w:val="28"/>
              </w:rPr>
            </w:pPr>
            <w:r>
              <w:rPr>
                <w:rFonts w:hint="eastAsia"/>
                <w:sz w:val="28"/>
              </w:rPr>
              <w:t>侯少夫</w:t>
            </w:r>
          </w:p>
        </w:tc>
      </w:tr>
      <w:tr w:rsidR="00A3623C">
        <w:trPr>
          <w:trHeight w:val="65"/>
        </w:trPr>
        <w:tc>
          <w:tcPr>
            <w:tcW w:w="1510" w:type="dxa"/>
            <w:vAlign w:val="center"/>
          </w:tcPr>
          <w:p w:rsidR="00A3623C" w:rsidRDefault="00391286">
            <w:pPr>
              <w:jc w:val="center"/>
              <w:rPr>
                <w:sz w:val="28"/>
              </w:rPr>
            </w:pPr>
            <w:r>
              <w:rPr>
                <w:rFonts w:hint="eastAsia"/>
                <w:sz w:val="28"/>
              </w:rPr>
              <w:t>通讯地址</w:t>
            </w:r>
          </w:p>
        </w:tc>
        <w:tc>
          <w:tcPr>
            <w:tcW w:w="7845" w:type="dxa"/>
            <w:gridSpan w:val="10"/>
            <w:vAlign w:val="center"/>
          </w:tcPr>
          <w:p w:rsidR="00A3623C" w:rsidRDefault="00391286">
            <w:pPr>
              <w:jc w:val="center"/>
              <w:rPr>
                <w:sz w:val="28"/>
              </w:rPr>
            </w:pPr>
            <w:r>
              <w:rPr>
                <w:kern w:val="0"/>
                <w:sz w:val="28"/>
              </w:rPr>
              <w:t>湖南省</w:t>
            </w:r>
            <w:r>
              <w:rPr>
                <w:rFonts w:hAnsi="宋体"/>
                <w:kern w:val="0"/>
                <w:sz w:val="28"/>
              </w:rPr>
              <w:t>长沙市</w:t>
            </w:r>
            <w:r>
              <w:rPr>
                <w:rFonts w:hAnsi="宋体" w:hint="eastAsia"/>
                <w:kern w:val="0"/>
                <w:sz w:val="28"/>
              </w:rPr>
              <w:t>新韶东路</w:t>
            </w:r>
            <w:r>
              <w:rPr>
                <w:rFonts w:hAnsi="宋体" w:hint="eastAsia"/>
                <w:kern w:val="0"/>
                <w:sz w:val="28"/>
              </w:rPr>
              <w:t>398</w:t>
            </w:r>
            <w:r>
              <w:rPr>
                <w:rFonts w:hAnsi="宋体" w:hint="eastAsia"/>
                <w:kern w:val="0"/>
                <w:sz w:val="28"/>
              </w:rPr>
              <w:t>号</w:t>
            </w:r>
          </w:p>
        </w:tc>
      </w:tr>
      <w:tr w:rsidR="00A3623C">
        <w:trPr>
          <w:trHeight w:val="65"/>
        </w:trPr>
        <w:tc>
          <w:tcPr>
            <w:tcW w:w="1510" w:type="dxa"/>
            <w:vAlign w:val="center"/>
          </w:tcPr>
          <w:p w:rsidR="00A3623C" w:rsidRDefault="00391286">
            <w:pPr>
              <w:jc w:val="center"/>
              <w:rPr>
                <w:sz w:val="28"/>
              </w:rPr>
            </w:pPr>
            <w:r>
              <w:rPr>
                <w:rFonts w:hint="eastAsia"/>
                <w:sz w:val="28"/>
              </w:rPr>
              <w:t>联系电话</w:t>
            </w:r>
          </w:p>
        </w:tc>
        <w:tc>
          <w:tcPr>
            <w:tcW w:w="2050" w:type="dxa"/>
            <w:gridSpan w:val="2"/>
            <w:vAlign w:val="center"/>
          </w:tcPr>
          <w:p w:rsidR="00A3623C" w:rsidRDefault="00391286">
            <w:pPr>
              <w:jc w:val="center"/>
              <w:rPr>
                <w:kern w:val="0"/>
                <w:sz w:val="28"/>
              </w:rPr>
            </w:pPr>
            <w:r>
              <w:rPr>
                <w:sz w:val="28"/>
                <w:szCs w:val="28"/>
              </w:rPr>
              <w:t>0731-</w:t>
            </w:r>
            <w:r>
              <w:rPr>
                <w:rFonts w:hint="eastAsia"/>
                <w:sz w:val="28"/>
                <w:szCs w:val="28"/>
              </w:rPr>
              <w:t>89948196</w:t>
            </w:r>
          </w:p>
        </w:tc>
        <w:tc>
          <w:tcPr>
            <w:tcW w:w="821" w:type="dxa"/>
            <w:vAlign w:val="center"/>
          </w:tcPr>
          <w:p w:rsidR="00A3623C" w:rsidRDefault="00391286">
            <w:pPr>
              <w:jc w:val="center"/>
              <w:rPr>
                <w:kern w:val="0"/>
                <w:sz w:val="28"/>
              </w:rPr>
            </w:pPr>
            <w:r>
              <w:rPr>
                <w:kern w:val="0"/>
                <w:sz w:val="28"/>
                <w:szCs w:val="28"/>
              </w:rPr>
              <w:t>传真</w:t>
            </w:r>
          </w:p>
        </w:tc>
        <w:tc>
          <w:tcPr>
            <w:tcW w:w="2151" w:type="dxa"/>
            <w:gridSpan w:val="4"/>
            <w:vAlign w:val="center"/>
          </w:tcPr>
          <w:p w:rsidR="00A3623C" w:rsidRDefault="00391286">
            <w:pPr>
              <w:pStyle w:val="p0"/>
              <w:jc w:val="center"/>
              <w:rPr>
                <w:sz w:val="28"/>
              </w:rPr>
            </w:pPr>
            <w:r>
              <w:rPr>
                <w:sz w:val="28"/>
                <w:szCs w:val="28"/>
              </w:rPr>
              <w:t>0731-</w:t>
            </w:r>
            <w:r>
              <w:rPr>
                <w:rFonts w:hint="eastAsia"/>
                <w:sz w:val="28"/>
                <w:szCs w:val="28"/>
              </w:rPr>
              <w:t>89948196</w:t>
            </w:r>
          </w:p>
        </w:tc>
        <w:tc>
          <w:tcPr>
            <w:tcW w:w="1416" w:type="dxa"/>
            <w:vAlign w:val="center"/>
          </w:tcPr>
          <w:p w:rsidR="00A3623C" w:rsidRDefault="00391286">
            <w:pPr>
              <w:jc w:val="center"/>
              <w:rPr>
                <w:kern w:val="0"/>
                <w:sz w:val="28"/>
              </w:rPr>
            </w:pPr>
            <w:r>
              <w:rPr>
                <w:kern w:val="0"/>
                <w:sz w:val="28"/>
                <w:szCs w:val="28"/>
              </w:rPr>
              <w:t>邮政编码</w:t>
            </w:r>
          </w:p>
        </w:tc>
        <w:tc>
          <w:tcPr>
            <w:tcW w:w="1407" w:type="dxa"/>
            <w:gridSpan w:val="2"/>
            <w:vAlign w:val="center"/>
          </w:tcPr>
          <w:p w:rsidR="00A3623C" w:rsidRDefault="00391286">
            <w:pPr>
              <w:jc w:val="center"/>
              <w:rPr>
                <w:kern w:val="0"/>
                <w:sz w:val="28"/>
              </w:rPr>
            </w:pPr>
            <w:r>
              <w:rPr>
                <w:kern w:val="0"/>
                <w:sz w:val="28"/>
                <w:szCs w:val="28"/>
              </w:rPr>
              <w:t>410004</w:t>
            </w:r>
          </w:p>
        </w:tc>
      </w:tr>
      <w:tr w:rsidR="00A3623C">
        <w:trPr>
          <w:trHeight w:val="637"/>
        </w:trPr>
        <w:tc>
          <w:tcPr>
            <w:tcW w:w="1510" w:type="dxa"/>
            <w:vAlign w:val="center"/>
          </w:tcPr>
          <w:p w:rsidR="00A3623C" w:rsidRDefault="00391286">
            <w:pPr>
              <w:jc w:val="center"/>
              <w:rPr>
                <w:sz w:val="28"/>
              </w:rPr>
            </w:pPr>
            <w:r>
              <w:rPr>
                <w:rFonts w:hint="eastAsia"/>
                <w:sz w:val="28"/>
              </w:rPr>
              <w:t>建设地点</w:t>
            </w:r>
          </w:p>
        </w:tc>
        <w:tc>
          <w:tcPr>
            <w:tcW w:w="7845" w:type="dxa"/>
            <w:gridSpan w:val="10"/>
            <w:vAlign w:val="center"/>
          </w:tcPr>
          <w:p w:rsidR="00A3623C" w:rsidRDefault="00391286">
            <w:pPr>
              <w:rPr>
                <w:sz w:val="24"/>
              </w:rPr>
            </w:pPr>
            <w:r>
              <w:rPr>
                <w:rFonts w:hint="eastAsia"/>
                <w:sz w:val="28"/>
              </w:rPr>
              <w:t>湖南省常德市武陵区、桃源县、石门县</w:t>
            </w:r>
          </w:p>
        </w:tc>
      </w:tr>
      <w:tr w:rsidR="00A3623C">
        <w:trPr>
          <w:trHeight w:val="152"/>
        </w:trPr>
        <w:tc>
          <w:tcPr>
            <w:tcW w:w="1510" w:type="dxa"/>
            <w:vAlign w:val="center"/>
          </w:tcPr>
          <w:p w:rsidR="00A3623C" w:rsidRDefault="00391286">
            <w:pPr>
              <w:jc w:val="center"/>
              <w:rPr>
                <w:sz w:val="28"/>
              </w:rPr>
            </w:pPr>
            <w:r>
              <w:rPr>
                <w:rFonts w:hint="eastAsia"/>
                <w:sz w:val="28"/>
              </w:rPr>
              <w:t>建设性质</w:t>
            </w:r>
          </w:p>
        </w:tc>
        <w:tc>
          <w:tcPr>
            <w:tcW w:w="3169" w:type="dxa"/>
            <w:gridSpan w:val="4"/>
            <w:vAlign w:val="center"/>
          </w:tcPr>
          <w:p w:rsidR="00A3623C" w:rsidRDefault="00391286">
            <w:pPr>
              <w:jc w:val="center"/>
              <w:textAlignment w:val="baseline"/>
              <w:rPr>
                <w:sz w:val="28"/>
              </w:rPr>
            </w:pPr>
            <w:r>
              <w:rPr>
                <w:rFonts w:hint="eastAsia"/>
                <w:sz w:val="28"/>
              </w:rPr>
              <w:t>新建</w:t>
            </w:r>
            <w:r>
              <w:rPr>
                <w:rFonts w:ascii="宋体" w:hint="eastAsia"/>
                <w:bdr w:val="single" w:sz="4" w:space="0" w:color="auto"/>
              </w:rPr>
              <w:t>√</w:t>
            </w:r>
            <w:r>
              <w:rPr>
                <w:rFonts w:hint="eastAsia"/>
                <w:sz w:val="28"/>
              </w:rPr>
              <w:t>扩建</w:t>
            </w:r>
            <w:r>
              <w:rPr>
                <w:rFonts w:ascii="宋体" w:hint="eastAsia"/>
                <w:bdr w:val="single" w:sz="4" w:space="0" w:color="auto"/>
              </w:rPr>
              <w:t>√</w:t>
            </w:r>
            <w:r>
              <w:rPr>
                <w:rFonts w:hint="eastAsia"/>
                <w:sz w:val="28"/>
              </w:rPr>
              <w:t>技改</w:t>
            </w:r>
            <w:r>
              <w:rPr>
                <w:sz w:val="28"/>
              </w:rPr>
              <w:t>□</w:t>
            </w:r>
          </w:p>
        </w:tc>
        <w:tc>
          <w:tcPr>
            <w:tcW w:w="1853" w:type="dxa"/>
            <w:gridSpan w:val="3"/>
            <w:vAlign w:val="center"/>
          </w:tcPr>
          <w:p w:rsidR="00A3623C" w:rsidRDefault="00391286">
            <w:pPr>
              <w:jc w:val="center"/>
              <w:rPr>
                <w:sz w:val="28"/>
              </w:rPr>
            </w:pPr>
            <w:r>
              <w:rPr>
                <w:rFonts w:hint="eastAsia"/>
                <w:sz w:val="28"/>
              </w:rPr>
              <w:t>行业类别</w:t>
            </w:r>
          </w:p>
          <w:p w:rsidR="00A3623C" w:rsidRDefault="00391286">
            <w:pPr>
              <w:jc w:val="center"/>
              <w:rPr>
                <w:sz w:val="28"/>
              </w:rPr>
            </w:pPr>
            <w:r>
              <w:rPr>
                <w:rFonts w:hint="eastAsia"/>
                <w:sz w:val="28"/>
              </w:rPr>
              <w:t>及代码</w:t>
            </w:r>
          </w:p>
        </w:tc>
        <w:tc>
          <w:tcPr>
            <w:tcW w:w="2823" w:type="dxa"/>
            <w:gridSpan w:val="3"/>
            <w:vAlign w:val="center"/>
          </w:tcPr>
          <w:p w:rsidR="00A3623C" w:rsidRDefault="00391286">
            <w:pPr>
              <w:jc w:val="center"/>
              <w:rPr>
                <w:sz w:val="28"/>
              </w:rPr>
            </w:pPr>
            <w:r>
              <w:rPr>
                <w:rFonts w:hint="eastAsia"/>
                <w:sz w:val="28"/>
              </w:rPr>
              <w:t>电力供应</w:t>
            </w:r>
          </w:p>
          <w:p w:rsidR="00A3623C" w:rsidRDefault="00391286">
            <w:pPr>
              <w:jc w:val="center"/>
              <w:rPr>
                <w:sz w:val="28"/>
              </w:rPr>
            </w:pPr>
            <w:r>
              <w:rPr>
                <w:rFonts w:hint="eastAsia"/>
                <w:sz w:val="28"/>
              </w:rPr>
              <w:t>D442</w:t>
            </w:r>
            <w:r>
              <w:rPr>
                <w:sz w:val="28"/>
              </w:rPr>
              <w:t>0</w:t>
            </w:r>
          </w:p>
        </w:tc>
      </w:tr>
      <w:tr w:rsidR="00A3623C">
        <w:trPr>
          <w:trHeight w:val="29"/>
        </w:trPr>
        <w:tc>
          <w:tcPr>
            <w:tcW w:w="1510" w:type="dxa"/>
            <w:vAlign w:val="center"/>
          </w:tcPr>
          <w:p w:rsidR="00A3623C" w:rsidRDefault="00391286">
            <w:pPr>
              <w:jc w:val="center"/>
              <w:rPr>
                <w:sz w:val="28"/>
              </w:rPr>
            </w:pPr>
            <w:r>
              <w:rPr>
                <w:rFonts w:hint="eastAsia"/>
                <w:sz w:val="28"/>
              </w:rPr>
              <w:t>占地面积</w:t>
            </w:r>
          </w:p>
          <w:p w:rsidR="00A3623C" w:rsidRDefault="00391286">
            <w:pPr>
              <w:jc w:val="center"/>
              <w:rPr>
                <w:sz w:val="28"/>
              </w:rPr>
            </w:pPr>
            <w:r>
              <w:rPr>
                <w:rFonts w:hint="eastAsia"/>
                <w:sz w:val="28"/>
              </w:rPr>
              <w:t>（平方米）</w:t>
            </w:r>
          </w:p>
        </w:tc>
        <w:tc>
          <w:tcPr>
            <w:tcW w:w="3169" w:type="dxa"/>
            <w:gridSpan w:val="4"/>
            <w:vAlign w:val="center"/>
          </w:tcPr>
          <w:p w:rsidR="00A3623C" w:rsidRDefault="00391286">
            <w:pPr>
              <w:jc w:val="center"/>
              <w:rPr>
                <w:sz w:val="28"/>
              </w:rPr>
            </w:pPr>
            <w:r>
              <w:rPr>
                <w:rFonts w:hint="eastAsia"/>
                <w:sz w:val="28"/>
              </w:rPr>
              <w:t>23632</w:t>
            </w:r>
            <w:r>
              <w:rPr>
                <w:rFonts w:hint="eastAsia"/>
                <w:sz w:val="28"/>
              </w:rPr>
              <w:t>（其中塔基占地</w:t>
            </w:r>
          </w:p>
          <w:p w:rsidR="00A3623C" w:rsidRDefault="00391286">
            <w:pPr>
              <w:jc w:val="center"/>
              <w:rPr>
                <w:sz w:val="28"/>
              </w:rPr>
            </w:pPr>
            <w:r>
              <w:rPr>
                <w:rFonts w:hint="eastAsia"/>
                <w:sz w:val="28"/>
              </w:rPr>
              <w:t>8220</w:t>
            </w:r>
            <w:r>
              <w:rPr>
                <w:rFonts w:hint="eastAsia"/>
                <w:sz w:val="28"/>
              </w:rPr>
              <w:t>）</w:t>
            </w:r>
          </w:p>
        </w:tc>
        <w:tc>
          <w:tcPr>
            <w:tcW w:w="1853" w:type="dxa"/>
            <w:gridSpan w:val="3"/>
            <w:vAlign w:val="center"/>
          </w:tcPr>
          <w:p w:rsidR="00A3623C" w:rsidRDefault="00391286">
            <w:pPr>
              <w:jc w:val="center"/>
              <w:rPr>
                <w:sz w:val="28"/>
              </w:rPr>
            </w:pPr>
            <w:r>
              <w:rPr>
                <w:rFonts w:hint="eastAsia"/>
                <w:sz w:val="28"/>
              </w:rPr>
              <w:t>绿化面积</w:t>
            </w:r>
          </w:p>
          <w:p w:rsidR="00A3623C" w:rsidRDefault="00391286">
            <w:pPr>
              <w:jc w:val="center"/>
              <w:rPr>
                <w:sz w:val="28"/>
              </w:rPr>
            </w:pPr>
            <w:r>
              <w:rPr>
                <w:rFonts w:hint="eastAsia"/>
                <w:sz w:val="28"/>
              </w:rPr>
              <w:t>（平方米）</w:t>
            </w:r>
          </w:p>
        </w:tc>
        <w:tc>
          <w:tcPr>
            <w:tcW w:w="2823" w:type="dxa"/>
            <w:gridSpan w:val="3"/>
            <w:vAlign w:val="center"/>
          </w:tcPr>
          <w:p w:rsidR="00A3623C" w:rsidRDefault="00391286">
            <w:pPr>
              <w:jc w:val="center"/>
              <w:rPr>
                <w:sz w:val="28"/>
              </w:rPr>
            </w:pPr>
            <w:r>
              <w:rPr>
                <w:rFonts w:hint="eastAsia"/>
                <w:sz w:val="28"/>
              </w:rPr>
              <w:t>9702</w:t>
            </w:r>
          </w:p>
        </w:tc>
      </w:tr>
      <w:tr w:rsidR="00A3623C">
        <w:trPr>
          <w:trHeight w:val="65"/>
        </w:trPr>
        <w:tc>
          <w:tcPr>
            <w:tcW w:w="1510" w:type="dxa"/>
            <w:vAlign w:val="center"/>
          </w:tcPr>
          <w:p w:rsidR="00A3623C" w:rsidRDefault="00391286">
            <w:pPr>
              <w:jc w:val="center"/>
              <w:rPr>
                <w:sz w:val="28"/>
              </w:rPr>
            </w:pPr>
            <w:r>
              <w:rPr>
                <w:rFonts w:hint="eastAsia"/>
                <w:sz w:val="28"/>
              </w:rPr>
              <w:t>总投资</w:t>
            </w:r>
          </w:p>
          <w:p w:rsidR="00A3623C" w:rsidRDefault="00391286">
            <w:pPr>
              <w:jc w:val="center"/>
              <w:rPr>
                <w:sz w:val="28"/>
              </w:rPr>
            </w:pPr>
            <w:r>
              <w:rPr>
                <w:rFonts w:hint="eastAsia"/>
                <w:sz w:val="28"/>
              </w:rPr>
              <w:t>（万元）</w:t>
            </w:r>
          </w:p>
        </w:tc>
        <w:tc>
          <w:tcPr>
            <w:tcW w:w="1170" w:type="dxa"/>
            <w:vAlign w:val="center"/>
          </w:tcPr>
          <w:p w:rsidR="00A3623C" w:rsidRDefault="00391286">
            <w:pPr>
              <w:jc w:val="center"/>
              <w:rPr>
                <w:sz w:val="28"/>
              </w:rPr>
            </w:pPr>
            <w:r>
              <w:rPr>
                <w:rFonts w:hint="eastAsia"/>
                <w:sz w:val="28"/>
              </w:rPr>
              <w:t>25967</w:t>
            </w:r>
          </w:p>
        </w:tc>
        <w:tc>
          <w:tcPr>
            <w:tcW w:w="1999" w:type="dxa"/>
            <w:gridSpan w:val="3"/>
            <w:vAlign w:val="center"/>
          </w:tcPr>
          <w:p w:rsidR="00A3623C" w:rsidRDefault="00391286">
            <w:pPr>
              <w:jc w:val="center"/>
              <w:rPr>
                <w:sz w:val="28"/>
              </w:rPr>
            </w:pPr>
            <w:r>
              <w:rPr>
                <w:rFonts w:hint="eastAsia"/>
                <w:sz w:val="28"/>
              </w:rPr>
              <w:t>其中：环保投资（万元）</w:t>
            </w:r>
          </w:p>
        </w:tc>
        <w:tc>
          <w:tcPr>
            <w:tcW w:w="1571" w:type="dxa"/>
            <w:vAlign w:val="center"/>
          </w:tcPr>
          <w:p w:rsidR="00A3623C" w:rsidRDefault="00391286">
            <w:pPr>
              <w:jc w:val="center"/>
              <w:rPr>
                <w:sz w:val="28"/>
              </w:rPr>
            </w:pPr>
            <w:r>
              <w:rPr>
                <w:rFonts w:hint="eastAsia"/>
                <w:sz w:val="28"/>
              </w:rPr>
              <w:t>303.1</w:t>
            </w:r>
          </w:p>
        </w:tc>
        <w:tc>
          <w:tcPr>
            <w:tcW w:w="1855" w:type="dxa"/>
            <w:gridSpan w:val="4"/>
            <w:vAlign w:val="center"/>
          </w:tcPr>
          <w:p w:rsidR="00A3623C" w:rsidRDefault="00391286">
            <w:pPr>
              <w:jc w:val="center"/>
              <w:rPr>
                <w:sz w:val="28"/>
              </w:rPr>
            </w:pPr>
            <w:r>
              <w:rPr>
                <w:rFonts w:hint="eastAsia"/>
                <w:sz w:val="28"/>
              </w:rPr>
              <w:t>环保投资占总投资比例</w:t>
            </w:r>
          </w:p>
        </w:tc>
        <w:tc>
          <w:tcPr>
            <w:tcW w:w="1250" w:type="dxa"/>
            <w:vAlign w:val="center"/>
          </w:tcPr>
          <w:p w:rsidR="00A3623C" w:rsidRDefault="00391286">
            <w:pPr>
              <w:jc w:val="center"/>
              <w:rPr>
                <w:sz w:val="28"/>
              </w:rPr>
            </w:pPr>
            <w:r>
              <w:rPr>
                <w:rFonts w:hint="eastAsia"/>
                <w:sz w:val="28"/>
              </w:rPr>
              <w:t>1.2%</w:t>
            </w:r>
          </w:p>
        </w:tc>
      </w:tr>
      <w:tr w:rsidR="00A3623C">
        <w:trPr>
          <w:cantSplit/>
          <w:trHeight w:val="65"/>
        </w:trPr>
        <w:tc>
          <w:tcPr>
            <w:tcW w:w="1510" w:type="dxa"/>
            <w:vAlign w:val="center"/>
          </w:tcPr>
          <w:p w:rsidR="00A3623C" w:rsidRDefault="00391286">
            <w:pPr>
              <w:jc w:val="center"/>
              <w:rPr>
                <w:sz w:val="28"/>
              </w:rPr>
            </w:pPr>
            <w:r>
              <w:rPr>
                <w:rFonts w:hint="eastAsia"/>
                <w:sz w:val="28"/>
              </w:rPr>
              <w:t>评价经费</w:t>
            </w:r>
          </w:p>
          <w:p w:rsidR="00A3623C" w:rsidRDefault="00391286">
            <w:pPr>
              <w:jc w:val="center"/>
              <w:rPr>
                <w:sz w:val="28"/>
              </w:rPr>
            </w:pPr>
            <w:r>
              <w:rPr>
                <w:rFonts w:hint="eastAsia"/>
                <w:sz w:val="28"/>
              </w:rPr>
              <w:t>（万元）</w:t>
            </w:r>
          </w:p>
        </w:tc>
        <w:tc>
          <w:tcPr>
            <w:tcW w:w="1170" w:type="dxa"/>
            <w:vAlign w:val="center"/>
          </w:tcPr>
          <w:p w:rsidR="00A3623C" w:rsidRDefault="00A3623C">
            <w:pPr>
              <w:ind w:leftChars="48" w:left="101" w:rightChars="41" w:right="86" w:firstLine="564"/>
              <w:rPr>
                <w:color w:val="000000"/>
                <w:sz w:val="28"/>
              </w:rPr>
            </w:pPr>
          </w:p>
          <w:p w:rsidR="00A3623C" w:rsidRDefault="00A3623C">
            <w:pPr>
              <w:jc w:val="center"/>
              <w:rPr>
                <w:sz w:val="28"/>
              </w:rPr>
            </w:pPr>
          </w:p>
        </w:tc>
        <w:tc>
          <w:tcPr>
            <w:tcW w:w="1999" w:type="dxa"/>
            <w:gridSpan w:val="3"/>
            <w:vAlign w:val="center"/>
          </w:tcPr>
          <w:p w:rsidR="00A3623C" w:rsidRDefault="00391286">
            <w:pPr>
              <w:jc w:val="center"/>
              <w:rPr>
                <w:sz w:val="28"/>
              </w:rPr>
            </w:pPr>
            <w:r>
              <w:rPr>
                <w:rFonts w:hint="eastAsia"/>
                <w:sz w:val="28"/>
              </w:rPr>
              <w:t>预期投产日期</w:t>
            </w:r>
          </w:p>
        </w:tc>
        <w:tc>
          <w:tcPr>
            <w:tcW w:w="4676" w:type="dxa"/>
            <w:gridSpan w:val="6"/>
            <w:vAlign w:val="center"/>
          </w:tcPr>
          <w:p w:rsidR="00A3623C" w:rsidRDefault="00391286">
            <w:pPr>
              <w:jc w:val="center"/>
              <w:rPr>
                <w:sz w:val="28"/>
              </w:rPr>
            </w:pPr>
            <w:r>
              <w:rPr>
                <w:rFonts w:hint="eastAsia"/>
                <w:sz w:val="28"/>
              </w:rPr>
              <w:t>2018~2019</w:t>
            </w:r>
            <w:r>
              <w:rPr>
                <w:rFonts w:hint="eastAsia"/>
                <w:sz w:val="28"/>
              </w:rPr>
              <w:t>年</w:t>
            </w:r>
          </w:p>
        </w:tc>
      </w:tr>
      <w:tr w:rsidR="00A3623C">
        <w:trPr>
          <w:cantSplit/>
          <w:trHeight w:val="3962"/>
        </w:trPr>
        <w:tc>
          <w:tcPr>
            <w:tcW w:w="9355" w:type="dxa"/>
            <w:gridSpan w:val="11"/>
          </w:tcPr>
          <w:p w:rsidR="00A3623C" w:rsidRDefault="00391286">
            <w:pPr>
              <w:ind w:rightChars="48" w:right="101"/>
              <w:rPr>
                <w:rFonts w:ascii="黑体" w:eastAsia="黑体" w:hAnsi="黑体"/>
                <w:sz w:val="28"/>
              </w:rPr>
            </w:pPr>
            <w:r>
              <w:rPr>
                <w:rFonts w:ascii="黑体" w:eastAsia="黑体" w:hAnsi="黑体" w:hint="eastAsia"/>
                <w:b/>
                <w:sz w:val="30"/>
                <w:lang w:val="zh-CN"/>
              </w:rPr>
              <w:t>工程内容及规模</w:t>
            </w:r>
          </w:p>
          <w:p w:rsidR="00A3623C" w:rsidRDefault="00391286">
            <w:pPr>
              <w:ind w:rightChars="48" w:right="101"/>
              <w:rPr>
                <w:sz w:val="28"/>
              </w:rPr>
            </w:pPr>
            <w:r>
              <w:rPr>
                <w:b/>
                <w:sz w:val="30"/>
                <w:lang w:val="zh-CN"/>
              </w:rPr>
              <w:t xml:space="preserve">1 </w:t>
            </w:r>
            <w:r>
              <w:rPr>
                <w:b/>
                <w:sz w:val="30"/>
                <w:lang w:val="zh-CN"/>
              </w:rPr>
              <w:t>项目</w:t>
            </w:r>
            <w:r>
              <w:rPr>
                <w:rFonts w:hint="eastAsia"/>
                <w:b/>
                <w:sz w:val="30"/>
                <w:lang w:val="zh-CN"/>
              </w:rPr>
              <w:t>概况</w:t>
            </w:r>
          </w:p>
          <w:p w:rsidR="00A3623C" w:rsidRDefault="00391286">
            <w:pPr>
              <w:ind w:firstLineChars="200" w:firstLine="560"/>
              <w:rPr>
                <w:color w:val="FF0000"/>
                <w:sz w:val="28"/>
              </w:rPr>
            </w:pPr>
            <w:r>
              <w:rPr>
                <w:rFonts w:hint="eastAsia"/>
                <w:sz w:val="28"/>
              </w:rPr>
              <w:t>常德</w:t>
            </w:r>
            <w:r>
              <w:rPr>
                <w:sz w:val="28"/>
              </w:rPr>
              <w:t>市</w:t>
            </w:r>
            <w:r>
              <w:rPr>
                <w:rFonts w:hint="eastAsia"/>
                <w:sz w:val="28"/>
              </w:rPr>
              <w:t>高丰</w:t>
            </w:r>
            <w:r>
              <w:rPr>
                <w:rFonts w:hint="eastAsia"/>
                <w:sz w:val="28"/>
              </w:rPr>
              <w:t>220kV</w:t>
            </w:r>
            <w:r>
              <w:rPr>
                <w:rFonts w:hint="eastAsia"/>
                <w:sz w:val="28"/>
              </w:rPr>
              <w:t>输变电工程等项目包括湖南常德高丰</w:t>
            </w:r>
            <w:r>
              <w:rPr>
                <w:rFonts w:hint="eastAsia"/>
                <w:sz w:val="28"/>
              </w:rPr>
              <w:t>220kV</w:t>
            </w:r>
            <w:r>
              <w:rPr>
                <w:rFonts w:hint="eastAsia"/>
                <w:sz w:val="28"/>
              </w:rPr>
              <w:t>输变电工程、湖南常德高丰</w:t>
            </w:r>
            <w:r>
              <w:rPr>
                <w:rFonts w:hint="eastAsia"/>
                <w:sz w:val="28"/>
              </w:rPr>
              <w:t>220kV</w:t>
            </w:r>
            <w:r>
              <w:rPr>
                <w:rFonts w:hint="eastAsia"/>
                <w:sz w:val="28"/>
              </w:rPr>
              <w:t>变电站</w:t>
            </w:r>
            <w:r>
              <w:rPr>
                <w:rFonts w:hint="eastAsia"/>
                <w:sz w:val="28"/>
              </w:rPr>
              <w:t>110kV</w:t>
            </w:r>
            <w:r>
              <w:rPr>
                <w:rFonts w:hint="eastAsia"/>
                <w:sz w:val="28"/>
              </w:rPr>
              <w:t>送出工程、湖南常德盘山</w:t>
            </w:r>
            <w:r>
              <w:rPr>
                <w:rFonts w:hint="eastAsia"/>
                <w:sz w:val="28"/>
              </w:rPr>
              <w:t>220kV</w:t>
            </w:r>
            <w:r>
              <w:rPr>
                <w:rFonts w:hint="eastAsia"/>
                <w:sz w:val="28"/>
              </w:rPr>
              <w:t>变电站</w:t>
            </w:r>
            <w:r>
              <w:rPr>
                <w:rFonts w:hint="eastAsia"/>
                <w:sz w:val="28"/>
              </w:rPr>
              <w:t>3</w:t>
            </w:r>
            <w:r>
              <w:rPr>
                <w:rFonts w:hint="eastAsia"/>
                <w:sz w:val="28"/>
              </w:rPr>
              <w:t>号主变扩建工程、湖南常德漳江</w:t>
            </w:r>
            <w:r>
              <w:rPr>
                <w:rFonts w:hint="eastAsia"/>
                <w:sz w:val="28"/>
              </w:rPr>
              <w:t>220kV</w:t>
            </w:r>
            <w:r>
              <w:rPr>
                <w:rFonts w:hint="eastAsia"/>
                <w:sz w:val="28"/>
              </w:rPr>
              <w:t>变电站</w:t>
            </w:r>
            <w:r>
              <w:rPr>
                <w:sz w:val="28"/>
              </w:rPr>
              <w:t>1</w:t>
            </w:r>
            <w:r>
              <w:rPr>
                <w:rFonts w:hint="eastAsia"/>
                <w:sz w:val="28"/>
              </w:rPr>
              <w:t>号主变扩建工程、湖南常德海德</w:t>
            </w:r>
            <w:r>
              <w:rPr>
                <w:rFonts w:hint="eastAsia"/>
                <w:sz w:val="28"/>
              </w:rPr>
              <w:t>110kV</w:t>
            </w:r>
            <w:r>
              <w:rPr>
                <w:rFonts w:hint="eastAsia"/>
                <w:sz w:val="28"/>
              </w:rPr>
              <w:t>输变电工程。项目位于常德市武陵区、桃源县、石门县。除湖南常德盘山</w:t>
            </w:r>
            <w:r>
              <w:rPr>
                <w:rFonts w:hint="eastAsia"/>
                <w:sz w:val="28"/>
              </w:rPr>
              <w:t>220kV</w:t>
            </w:r>
            <w:r>
              <w:rPr>
                <w:rFonts w:hint="eastAsia"/>
                <w:sz w:val="28"/>
              </w:rPr>
              <w:t>变电站</w:t>
            </w:r>
            <w:r>
              <w:rPr>
                <w:rFonts w:hint="eastAsia"/>
                <w:sz w:val="28"/>
              </w:rPr>
              <w:t>3</w:t>
            </w:r>
            <w:r>
              <w:rPr>
                <w:rFonts w:hint="eastAsia"/>
                <w:sz w:val="28"/>
              </w:rPr>
              <w:t>号主变扩建工程以及湖南常德漳江</w:t>
            </w:r>
            <w:r>
              <w:rPr>
                <w:rFonts w:hint="eastAsia"/>
                <w:sz w:val="28"/>
              </w:rPr>
              <w:t>220kV</w:t>
            </w:r>
            <w:r>
              <w:rPr>
                <w:rFonts w:hint="eastAsia"/>
                <w:sz w:val="28"/>
              </w:rPr>
              <w:t>变电站</w:t>
            </w:r>
            <w:r>
              <w:rPr>
                <w:rFonts w:hint="eastAsia"/>
                <w:sz w:val="28"/>
              </w:rPr>
              <w:t>1</w:t>
            </w:r>
            <w:r>
              <w:rPr>
                <w:rFonts w:hint="eastAsia"/>
                <w:sz w:val="28"/>
              </w:rPr>
              <w:t>号主变扩建工程为扩建工程外</w:t>
            </w:r>
            <w:r>
              <w:rPr>
                <w:sz w:val="28"/>
              </w:rPr>
              <w:t>，其他均为新建工程</w:t>
            </w:r>
            <w:r>
              <w:rPr>
                <w:rFonts w:hint="eastAsia"/>
                <w:sz w:val="28"/>
              </w:rPr>
              <w:t>。</w:t>
            </w:r>
          </w:p>
          <w:p w:rsidR="00A3623C" w:rsidRDefault="00391286">
            <w:pPr>
              <w:ind w:rightChars="48" w:right="101"/>
              <w:rPr>
                <w:b/>
                <w:sz w:val="28"/>
              </w:rPr>
            </w:pPr>
            <w:r>
              <w:rPr>
                <w:b/>
                <w:sz w:val="28"/>
                <w:lang w:val="zh-CN"/>
              </w:rPr>
              <w:t xml:space="preserve">1.1 </w:t>
            </w:r>
            <w:r>
              <w:rPr>
                <w:b/>
                <w:sz w:val="28"/>
                <w:lang w:val="zh-CN"/>
              </w:rPr>
              <w:t>项目建设的必要性</w:t>
            </w:r>
          </w:p>
          <w:p w:rsidR="00A3623C" w:rsidRDefault="00391286">
            <w:pPr>
              <w:ind w:rightChars="48" w:right="101"/>
              <w:rPr>
                <w:b/>
                <w:sz w:val="28"/>
                <w:lang w:val="zh-CN"/>
              </w:rPr>
            </w:pPr>
            <w:r>
              <w:rPr>
                <w:rFonts w:hint="eastAsia"/>
                <w:sz w:val="28"/>
              </w:rPr>
              <w:t>1.1</w:t>
            </w:r>
            <w:r>
              <w:rPr>
                <w:sz w:val="28"/>
              </w:rPr>
              <w:t>.1</w:t>
            </w:r>
            <w:r>
              <w:rPr>
                <w:rFonts w:hint="eastAsia"/>
                <w:sz w:val="28"/>
              </w:rPr>
              <w:t>湖南常德高丰</w:t>
            </w:r>
            <w:r>
              <w:rPr>
                <w:rFonts w:hint="eastAsia"/>
                <w:sz w:val="28"/>
              </w:rPr>
              <w:t>220 kV</w:t>
            </w:r>
            <w:r>
              <w:rPr>
                <w:rFonts w:hint="eastAsia"/>
                <w:sz w:val="28"/>
              </w:rPr>
              <w:t>输变电工程</w:t>
            </w:r>
          </w:p>
          <w:p w:rsidR="00A3623C" w:rsidRDefault="00391286">
            <w:pPr>
              <w:ind w:firstLineChars="200" w:firstLine="560"/>
              <w:rPr>
                <w:sz w:val="28"/>
              </w:rPr>
            </w:pPr>
            <w:r>
              <w:rPr>
                <w:rFonts w:hint="eastAsia"/>
                <w:sz w:val="28"/>
              </w:rPr>
              <w:t>湖南常德高丰</w:t>
            </w:r>
            <w:r>
              <w:rPr>
                <w:rFonts w:hint="eastAsia"/>
                <w:sz w:val="28"/>
              </w:rPr>
              <w:t>220kV</w:t>
            </w:r>
            <w:r>
              <w:rPr>
                <w:rFonts w:hint="eastAsia"/>
                <w:sz w:val="28"/>
              </w:rPr>
              <w:t>输变电工程作为常德地区电网的一个重要部分已列入常德电网“十三五”规划项目中，该工程位于武陵区双桥村七组，建成后能满足常德沅水北岸尤其是常德北部新城和柳叶湖度假区负荷发展的需要。常德城区</w:t>
            </w:r>
            <w:r>
              <w:rPr>
                <w:rFonts w:hint="eastAsia"/>
                <w:sz w:val="28"/>
              </w:rPr>
              <w:t>110kV</w:t>
            </w:r>
            <w:r>
              <w:rPr>
                <w:rFonts w:hint="eastAsia"/>
                <w:sz w:val="28"/>
              </w:rPr>
              <w:t>电网已依托铁山、德山、浮桥、善卷</w:t>
            </w:r>
            <w:r>
              <w:rPr>
                <w:rFonts w:hint="eastAsia"/>
                <w:sz w:val="28"/>
              </w:rPr>
              <w:t>4</w:t>
            </w:r>
            <w:r>
              <w:rPr>
                <w:rFonts w:hint="eastAsia"/>
                <w:sz w:val="28"/>
              </w:rPr>
              <w:t>座</w:t>
            </w:r>
            <w:r>
              <w:rPr>
                <w:rFonts w:hint="eastAsia"/>
                <w:sz w:val="28"/>
              </w:rPr>
              <w:t>220kV</w:t>
            </w:r>
            <w:r>
              <w:rPr>
                <w:rFonts w:hint="eastAsia"/>
                <w:sz w:val="28"/>
              </w:rPr>
              <w:t>变电站形成链式供电网络，其中江北城区东部线路走廊由于经过柳叶湖度假区且受石长铁路影响，通道相当狭窄，无法新增通道，现浮桥往江北城区东部的</w:t>
            </w:r>
            <w:r>
              <w:rPr>
                <w:rFonts w:hint="eastAsia"/>
                <w:sz w:val="28"/>
              </w:rPr>
              <w:t xml:space="preserve">3 </w:t>
            </w:r>
            <w:r>
              <w:rPr>
                <w:rFonts w:hint="eastAsia"/>
                <w:sz w:val="28"/>
              </w:rPr>
              <w:t>回</w:t>
            </w:r>
            <w:r>
              <w:rPr>
                <w:rFonts w:hint="eastAsia"/>
                <w:sz w:val="28"/>
              </w:rPr>
              <w:t>110kV</w:t>
            </w:r>
            <w:r>
              <w:rPr>
                <w:rFonts w:hint="eastAsia"/>
                <w:sz w:val="28"/>
              </w:rPr>
              <w:t>线（含</w:t>
            </w:r>
            <w:r>
              <w:rPr>
                <w:rFonts w:hint="eastAsia"/>
                <w:sz w:val="28"/>
              </w:rPr>
              <w:t>1</w:t>
            </w:r>
            <w:r>
              <w:rPr>
                <w:rFonts w:hint="eastAsia"/>
                <w:sz w:val="28"/>
              </w:rPr>
              <w:t>回牵引变线路）与</w:t>
            </w:r>
            <w:r>
              <w:rPr>
                <w:rFonts w:hint="eastAsia"/>
                <w:sz w:val="28"/>
              </w:rPr>
              <w:t>1</w:t>
            </w:r>
            <w:r>
              <w:rPr>
                <w:rFonts w:hint="eastAsia"/>
                <w:sz w:val="28"/>
              </w:rPr>
              <w:t>回</w:t>
            </w:r>
            <w:r>
              <w:rPr>
                <w:rFonts w:hint="eastAsia"/>
                <w:sz w:val="28"/>
              </w:rPr>
              <w:t>220kV</w:t>
            </w:r>
            <w:r>
              <w:rPr>
                <w:rFonts w:hint="eastAsia"/>
                <w:sz w:val="28"/>
              </w:rPr>
              <w:t>同塔</w:t>
            </w:r>
            <w:r>
              <w:rPr>
                <w:rFonts w:hint="eastAsia"/>
                <w:sz w:val="28"/>
              </w:rPr>
              <w:t>4</w:t>
            </w:r>
            <w:r>
              <w:rPr>
                <w:rFonts w:hint="eastAsia"/>
                <w:sz w:val="28"/>
              </w:rPr>
              <w:t>回。区域内武陵、中区仍然采用双“</w:t>
            </w:r>
            <w:r>
              <w:rPr>
                <w:rFonts w:hint="eastAsia"/>
                <w:sz w:val="28"/>
              </w:rPr>
              <w:t>T</w:t>
            </w:r>
            <w:r>
              <w:rPr>
                <w:rFonts w:hint="eastAsia"/>
                <w:sz w:val="28"/>
              </w:rPr>
              <w:t>”结构从浮桥变供电，两变</w:t>
            </w:r>
            <w:r>
              <w:rPr>
                <w:rFonts w:hint="eastAsia"/>
                <w:sz w:val="28"/>
              </w:rPr>
              <w:t xml:space="preserve">2016 </w:t>
            </w:r>
            <w:r>
              <w:rPr>
                <w:rFonts w:hint="eastAsia"/>
                <w:sz w:val="28"/>
              </w:rPr>
              <w:t>年负荷合计超过</w:t>
            </w:r>
            <w:r>
              <w:rPr>
                <w:rFonts w:hint="eastAsia"/>
                <w:sz w:val="28"/>
              </w:rPr>
              <w:t>16</w:t>
            </w:r>
            <w:r>
              <w:rPr>
                <w:rFonts w:hint="eastAsia"/>
                <w:sz w:val="28"/>
              </w:rPr>
              <w:t>万千瓦，供</w:t>
            </w:r>
            <w:proofErr w:type="gramStart"/>
            <w:r>
              <w:rPr>
                <w:rFonts w:hint="eastAsia"/>
                <w:sz w:val="28"/>
              </w:rPr>
              <w:t>带区域</w:t>
            </w:r>
            <w:proofErr w:type="gramEnd"/>
            <w:r>
              <w:rPr>
                <w:rFonts w:hint="eastAsia"/>
                <w:sz w:val="28"/>
              </w:rPr>
              <w:t>为城区核心商业区域，线路</w:t>
            </w:r>
            <w:r>
              <w:rPr>
                <w:rFonts w:hint="eastAsia"/>
                <w:sz w:val="28"/>
              </w:rPr>
              <w:t>N-1</w:t>
            </w:r>
            <w:r>
              <w:rPr>
                <w:rFonts w:hint="eastAsia"/>
                <w:sz w:val="28"/>
              </w:rPr>
              <w:t>情况下大部分负荷无法转移，</w:t>
            </w:r>
          </w:p>
        </w:tc>
      </w:tr>
      <w:tr w:rsidR="00A3623C">
        <w:trPr>
          <w:trHeight w:val="13362"/>
        </w:trPr>
        <w:tc>
          <w:tcPr>
            <w:tcW w:w="9355" w:type="dxa"/>
            <w:gridSpan w:val="11"/>
          </w:tcPr>
          <w:p w:rsidR="00A3623C" w:rsidRDefault="00391286">
            <w:pPr>
              <w:rPr>
                <w:sz w:val="28"/>
              </w:rPr>
            </w:pPr>
            <w:r>
              <w:rPr>
                <w:rFonts w:hint="eastAsia"/>
                <w:sz w:val="28"/>
              </w:rPr>
              <w:lastRenderedPageBreak/>
              <w:t>供电可靠性无法保证；南坪、龙港变、</w:t>
            </w:r>
            <w:proofErr w:type="gramStart"/>
            <w:r>
              <w:rPr>
                <w:rFonts w:hint="eastAsia"/>
                <w:sz w:val="28"/>
              </w:rPr>
              <w:t>生态园变串接在</w:t>
            </w:r>
            <w:proofErr w:type="gramEnd"/>
            <w:r>
              <w:rPr>
                <w:rFonts w:hint="eastAsia"/>
                <w:sz w:val="28"/>
              </w:rPr>
              <w:t>浮桥</w:t>
            </w:r>
            <w:r>
              <w:rPr>
                <w:rFonts w:hint="eastAsia"/>
                <w:sz w:val="28"/>
              </w:rPr>
              <w:t>-</w:t>
            </w:r>
            <w:r>
              <w:rPr>
                <w:rFonts w:hint="eastAsia"/>
                <w:sz w:val="28"/>
              </w:rPr>
              <w:t>铁山的不完全双链上，网络结构薄弱，三变</w:t>
            </w:r>
            <w:r>
              <w:rPr>
                <w:rFonts w:hint="eastAsia"/>
                <w:sz w:val="28"/>
              </w:rPr>
              <w:t>2016</w:t>
            </w:r>
            <w:r>
              <w:rPr>
                <w:rFonts w:hint="eastAsia"/>
                <w:sz w:val="28"/>
              </w:rPr>
              <w:t>年负荷合计超过</w:t>
            </w:r>
            <w:r>
              <w:rPr>
                <w:rFonts w:hint="eastAsia"/>
                <w:sz w:val="28"/>
              </w:rPr>
              <w:t>10.1</w:t>
            </w:r>
            <w:r>
              <w:rPr>
                <w:rFonts w:hint="eastAsia"/>
                <w:sz w:val="28"/>
              </w:rPr>
              <w:t>万千瓦。随着常德城区“北扩西进”发展步伐的加快，城区北部尤其是北部新城和柳叶湖度假区在负荷快速增长的同时，对供电能力及可靠性的要求也将越来越高，</w:t>
            </w:r>
            <w:proofErr w:type="gramStart"/>
            <w:r>
              <w:rPr>
                <w:rFonts w:hint="eastAsia"/>
                <w:sz w:val="28"/>
              </w:rPr>
              <w:t>受建设</w:t>
            </w:r>
            <w:proofErr w:type="gramEnd"/>
            <w:r>
              <w:rPr>
                <w:rFonts w:hint="eastAsia"/>
                <w:sz w:val="28"/>
              </w:rPr>
              <w:t>通道影响，浮桥或铁山变向北部新城近新增</w:t>
            </w:r>
            <w:r>
              <w:rPr>
                <w:rFonts w:hint="eastAsia"/>
                <w:sz w:val="28"/>
              </w:rPr>
              <w:t>110kV</w:t>
            </w:r>
            <w:r>
              <w:rPr>
                <w:rFonts w:hint="eastAsia"/>
                <w:sz w:val="28"/>
              </w:rPr>
              <w:t>通道，实施代价高、难度大，区域内新建公用变电站已无法可靠接入系统。新建</w:t>
            </w:r>
            <w:proofErr w:type="gramStart"/>
            <w:r>
              <w:rPr>
                <w:rFonts w:hint="eastAsia"/>
                <w:sz w:val="28"/>
              </w:rPr>
              <w:t>高丰变可为</w:t>
            </w:r>
            <w:proofErr w:type="gramEnd"/>
            <w:r>
              <w:rPr>
                <w:rFonts w:hint="eastAsia"/>
                <w:sz w:val="28"/>
              </w:rPr>
              <w:t>该片区电网提供一个可靠的电源支撑点，加强和优化常德城区北部电网结构，提高区域供电可靠性，同时与城市发展协调一致。因此</w:t>
            </w:r>
            <w:r>
              <w:rPr>
                <w:sz w:val="28"/>
              </w:rPr>
              <w:t>建设</w:t>
            </w:r>
            <w:r>
              <w:rPr>
                <w:rFonts w:hint="eastAsia"/>
                <w:sz w:val="28"/>
              </w:rPr>
              <w:t>湖南常德高丰</w:t>
            </w:r>
            <w:r>
              <w:rPr>
                <w:rFonts w:hint="eastAsia"/>
                <w:sz w:val="28"/>
              </w:rPr>
              <w:t>220kV</w:t>
            </w:r>
            <w:r>
              <w:rPr>
                <w:rFonts w:hint="eastAsia"/>
                <w:sz w:val="28"/>
              </w:rPr>
              <w:t>输变电工程是</w:t>
            </w:r>
            <w:r>
              <w:rPr>
                <w:sz w:val="28"/>
              </w:rPr>
              <w:t>十分必要的</w:t>
            </w:r>
            <w:r>
              <w:rPr>
                <w:rFonts w:hint="eastAsia"/>
                <w:sz w:val="28"/>
              </w:rPr>
              <w:t>。</w:t>
            </w:r>
          </w:p>
          <w:p w:rsidR="00A3623C" w:rsidRDefault="00391286">
            <w:pPr>
              <w:ind w:rightChars="48" w:right="101"/>
              <w:rPr>
                <w:b/>
                <w:sz w:val="28"/>
                <w:lang w:val="zh-CN"/>
              </w:rPr>
            </w:pPr>
            <w:r>
              <w:rPr>
                <w:rFonts w:hint="eastAsia"/>
                <w:sz w:val="28"/>
              </w:rPr>
              <w:t>1.1</w:t>
            </w:r>
            <w:r>
              <w:rPr>
                <w:sz w:val="28"/>
              </w:rPr>
              <w:t>.2</w:t>
            </w:r>
            <w:r>
              <w:rPr>
                <w:rFonts w:hint="eastAsia"/>
                <w:sz w:val="28"/>
              </w:rPr>
              <w:t>湖南常德高丰</w:t>
            </w:r>
            <w:r>
              <w:rPr>
                <w:rFonts w:hint="eastAsia"/>
                <w:sz w:val="28"/>
              </w:rPr>
              <w:t>220kV</w:t>
            </w:r>
            <w:r>
              <w:rPr>
                <w:rFonts w:hint="eastAsia"/>
                <w:sz w:val="28"/>
              </w:rPr>
              <w:t>变电站</w:t>
            </w:r>
            <w:r>
              <w:rPr>
                <w:rFonts w:hint="eastAsia"/>
                <w:sz w:val="28"/>
              </w:rPr>
              <w:t>110kV</w:t>
            </w:r>
            <w:r>
              <w:rPr>
                <w:rFonts w:hint="eastAsia"/>
                <w:sz w:val="28"/>
              </w:rPr>
              <w:t>送出工程</w:t>
            </w:r>
          </w:p>
          <w:p w:rsidR="00A3623C" w:rsidRDefault="00391286">
            <w:pPr>
              <w:ind w:firstLineChars="200" w:firstLine="560"/>
              <w:rPr>
                <w:sz w:val="28"/>
              </w:rPr>
            </w:pPr>
            <w:r>
              <w:rPr>
                <w:rFonts w:hint="eastAsia"/>
                <w:sz w:val="28"/>
              </w:rPr>
              <w:t>本工程为湖南常德高丰</w:t>
            </w:r>
            <w:r>
              <w:rPr>
                <w:rFonts w:hint="eastAsia"/>
                <w:sz w:val="28"/>
              </w:rPr>
              <w:t>220kV</w:t>
            </w:r>
            <w:r>
              <w:rPr>
                <w:rFonts w:hint="eastAsia"/>
                <w:sz w:val="28"/>
              </w:rPr>
              <w:t>变电站配套的</w:t>
            </w:r>
            <w:r>
              <w:rPr>
                <w:rFonts w:hint="eastAsia"/>
                <w:sz w:val="28"/>
              </w:rPr>
              <w:t>110kV</w:t>
            </w:r>
            <w:r>
              <w:rPr>
                <w:rFonts w:hint="eastAsia"/>
                <w:sz w:val="28"/>
              </w:rPr>
              <w:t>输电线路工程，工程建成后可加强和优化常德市区东部电网结构，提高区域供电可靠性，同时与城市发展协调一致。因此</w:t>
            </w:r>
            <w:r>
              <w:rPr>
                <w:sz w:val="28"/>
              </w:rPr>
              <w:t>建设</w:t>
            </w:r>
            <w:r>
              <w:rPr>
                <w:rFonts w:hint="eastAsia"/>
                <w:sz w:val="28"/>
              </w:rPr>
              <w:t>湖南常德高丰</w:t>
            </w:r>
            <w:r>
              <w:rPr>
                <w:rFonts w:hint="eastAsia"/>
                <w:sz w:val="28"/>
              </w:rPr>
              <w:t>220kV</w:t>
            </w:r>
            <w:r>
              <w:rPr>
                <w:rFonts w:hint="eastAsia"/>
                <w:sz w:val="28"/>
              </w:rPr>
              <w:t>变电站</w:t>
            </w:r>
            <w:r>
              <w:rPr>
                <w:rFonts w:hint="eastAsia"/>
                <w:sz w:val="28"/>
              </w:rPr>
              <w:t>110kV</w:t>
            </w:r>
            <w:r>
              <w:rPr>
                <w:rFonts w:hint="eastAsia"/>
                <w:sz w:val="28"/>
              </w:rPr>
              <w:t>送出工程是</w:t>
            </w:r>
            <w:r>
              <w:rPr>
                <w:sz w:val="28"/>
              </w:rPr>
              <w:t>十分必要的</w:t>
            </w:r>
            <w:r>
              <w:rPr>
                <w:rFonts w:hint="eastAsia"/>
                <w:sz w:val="28"/>
              </w:rPr>
              <w:t>。</w:t>
            </w:r>
          </w:p>
          <w:p w:rsidR="00A3623C" w:rsidRDefault="00391286">
            <w:pPr>
              <w:ind w:rightChars="48" w:right="101"/>
              <w:rPr>
                <w:b/>
                <w:sz w:val="28"/>
                <w:lang w:val="zh-CN"/>
              </w:rPr>
            </w:pPr>
            <w:r>
              <w:rPr>
                <w:rFonts w:hint="eastAsia"/>
                <w:sz w:val="28"/>
              </w:rPr>
              <w:t>1.1</w:t>
            </w:r>
            <w:r>
              <w:rPr>
                <w:sz w:val="28"/>
              </w:rPr>
              <w:t>.3</w:t>
            </w:r>
            <w:r>
              <w:rPr>
                <w:rFonts w:hint="eastAsia"/>
                <w:sz w:val="28"/>
              </w:rPr>
              <w:t>湖南常德盘山</w:t>
            </w:r>
            <w:r>
              <w:rPr>
                <w:rFonts w:hint="eastAsia"/>
                <w:sz w:val="28"/>
              </w:rPr>
              <w:t>220kV</w:t>
            </w:r>
            <w:r>
              <w:rPr>
                <w:rFonts w:hint="eastAsia"/>
                <w:sz w:val="28"/>
              </w:rPr>
              <w:t>变电站</w:t>
            </w:r>
            <w:r>
              <w:rPr>
                <w:rFonts w:hint="eastAsia"/>
                <w:sz w:val="28"/>
              </w:rPr>
              <w:t>3</w:t>
            </w:r>
            <w:r>
              <w:rPr>
                <w:rFonts w:hint="eastAsia"/>
                <w:sz w:val="28"/>
              </w:rPr>
              <w:t>号主变扩建工程</w:t>
            </w:r>
          </w:p>
          <w:p w:rsidR="00A3623C" w:rsidRDefault="00391286">
            <w:pPr>
              <w:ind w:firstLineChars="200" w:firstLine="560"/>
              <w:rPr>
                <w:sz w:val="28"/>
              </w:rPr>
            </w:pPr>
            <w:r>
              <w:rPr>
                <w:rFonts w:hint="eastAsia"/>
                <w:sz w:val="28"/>
              </w:rPr>
              <w:t>常德盘山</w:t>
            </w:r>
            <w:r>
              <w:rPr>
                <w:rFonts w:hint="eastAsia"/>
                <w:sz w:val="28"/>
              </w:rPr>
              <w:t>220kV</w:t>
            </w:r>
            <w:r>
              <w:rPr>
                <w:rFonts w:hint="eastAsia"/>
                <w:sz w:val="28"/>
              </w:rPr>
              <w:t>变电站是常德市石门县唯一的</w:t>
            </w:r>
            <w:r>
              <w:rPr>
                <w:rFonts w:hint="eastAsia"/>
                <w:sz w:val="28"/>
              </w:rPr>
              <w:t>220kV</w:t>
            </w:r>
            <w:r>
              <w:rPr>
                <w:rFonts w:hint="eastAsia"/>
                <w:sz w:val="28"/>
              </w:rPr>
              <w:t>变电站，于</w:t>
            </w:r>
            <w:r>
              <w:rPr>
                <w:rFonts w:hint="eastAsia"/>
                <w:sz w:val="28"/>
              </w:rPr>
              <w:t>1996</w:t>
            </w:r>
            <w:r>
              <w:rPr>
                <w:rFonts w:hint="eastAsia"/>
                <w:sz w:val="28"/>
              </w:rPr>
              <w:t>年建成投运，并于</w:t>
            </w:r>
            <w:r>
              <w:rPr>
                <w:rFonts w:hint="eastAsia"/>
                <w:sz w:val="28"/>
              </w:rPr>
              <w:t>2007</w:t>
            </w:r>
            <w:r>
              <w:rPr>
                <w:rFonts w:hint="eastAsia"/>
                <w:sz w:val="28"/>
              </w:rPr>
              <w:t>年扩建，现有主变</w:t>
            </w:r>
            <w:r>
              <w:rPr>
                <w:rFonts w:hint="eastAsia"/>
                <w:sz w:val="28"/>
              </w:rPr>
              <w:t>2</w:t>
            </w:r>
            <w:r>
              <w:rPr>
                <w:rFonts w:hint="eastAsia"/>
                <w:sz w:val="28"/>
              </w:rPr>
              <w:t>台，容量为</w:t>
            </w:r>
            <w:r>
              <w:rPr>
                <w:rFonts w:hint="eastAsia"/>
                <w:sz w:val="28"/>
              </w:rPr>
              <w:t>120+120MVA</w:t>
            </w:r>
            <w:r>
              <w:rPr>
                <w:rFonts w:hint="eastAsia"/>
                <w:sz w:val="28"/>
              </w:rPr>
              <w:t>，目前盘山变主要供带石门县负荷，同时兼顾供带临澧、澧县的部分地区负荷。</w:t>
            </w:r>
            <w:r>
              <w:rPr>
                <w:rFonts w:hint="eastAsia"/>
                <w:sz w:val="28"/>
              </w:rPr>
              <w:t>2015</w:t>
            </w:r>
            <w:r>
              <w:rPr>
                <w:rFonts w:hint="eastAsia"/>
                <w:sz w:val="28"/>
              </w:rPr>
              <w:t>年石门县负荷达</w:t>
            </w:r>
            <w:r>
              <w:rPr>
                <w:rFonts w:hint="eastAsia"/>
                <w:sz w:val="28"/>
              </w:rPr>
              <w:t>148MW</w:t>
            </w:r>
            <w:r>
              <w:rPr>
                <w:rFonts w:hint="eastAsia"/>
                <w:sz w:val="28"/>
              </w:rPr>
              <w:t>，盘山</w:t>
            </w:r>
            <w:proofErr w:type="gramStart"/>
            <w:r>
              <w:rPr>
                <w:rFonts w:hint="eastAsia"/>
                <w:sz w:val="28"/>
              </w:rPr>
              <w:t>变最大</w:t>
            </w:r>
            <w:proofErr w:type="gramEnd"/>
            <w:r>
              <w:rPr>
                <w:rFonts w:hint="eastAsia"/>
                <w:sz w:val="28"/>
              </w:rPr>
              <w:t>下网负荷为</w:t>
            </w:r>
            <w:r>
              <w:rPr>
                <w:rFonts w:hint="eastAsia"/>
                <w:sz w:val="28"/>
              </w:rPr>
              <w:t>169MW</w:t>
            </w:r>
            <w:r>
              <w:rPr>
                <w:rFonts w:hint="eastAsia"/>
                <w:sz w:val="28"/>
              </w:rPr>
              <w:t>，负载率达</w:t>
            </w:r>
            <w:r>
              <w:rPr>
                <w:rFonts w:hint="eastAsia"/>
                <w:sz w:val="28"/>
              </w:rPr>
              <w:t>70%</w:t>
            </w:r>
            <w:r>
              <w:rPr>
                <w:rFonts w:hint="eastAsia"/>
                <w:sz w:val="28"/>
              </w:rPr>
              <w:t>。预计</w:t>
            </w:r>
            <w:r>
              <w:rPr>
                <w:rFonts w:hint="eastAsia"/>
                <w:sz w:val="28"/>
              </w:rPr>
              <w:t>2018</w:t>
            </w:r>
            <w:r>
              <w:rPr>
                <w:rFonts w:hint="eastAsia"/>
                <w:sz w:val="28"/>
              </w:rPr>
              <w:t>年石门县最大负荷将达</w:t>
            </w:r>
            <w:r>
              <w:rPr>
                <w:rFonts w:hint="eastAsia"/>
                <w:sz w:val="28"/>
              </w:rPr>
              <w:t>183MW</w:t>
            </w:r>
            <w:r>
              <w:rPr>
                <w:rFonts w:hint="eastAsia"/>
                <w:sz w:val="28"/>
              </w:rPr>
              <w:t>，平衡分析表明，该地区</w:t>
            </w:r>
            <w:r>
              <w:rPr>
                <w:rFonts w:hint="eastAsia"/>
                <w:sz w:val="28"/>
              </w:rPr>
              <w:t>110kV</w:t>
            </w:r>
            <w:r>
              <w:rPr>
                <w:rFonts w:hint="eastAsia"/>
                <w:sz w:val="28"/>
              </w:rPr>
              <w:t>电网层面电力缺额将达到</w:t>
            </w:r>
            <w:r>
              <w:rPr>
                <w:rFonts w:hint="eastAsia"/>
                <w:sz w:val="28"/>
              </w:rPr>
              <w:t>201MW</w:t>
            </w:r>
            <w:r>
              <w:rPr>
                <w:rFonts w:hint="eastAsia"/>
                <w:sz w:val="28"/>
              </w:rPr>
              <w:t>，而盘山</w:t>
            </w:r>
            <w:r>
              <w:rPr>
                <w:rFonts w:hint="eastAsia"/>
                <w:sz w:val="28"/>
              </w:rPr>
              <w:t>220kV</w:t>
            </w:r>
            <w:r>
              <w:rPr>
                <w:rFonts w:hint="eastAsia"/>
                <w:sz w:val="28"/>
              </w:rPr>
              <w:t>变电站与周边</w:t>
            </w:r>
            <w:r>
              <w:rPr>
                <w:rFonts w:hint="eastAsia"/>
                <w:sz w:val="28"/>
              </w:rPr>
              <w:t>110kV</w:t>
            </w:r>
            <w:r>
              <w:rPr>
                <w:rFonts w:hint="eastAsia"/>
                <w:sz w:val="28"/>
              </w:rPr>
              <w:t>电网联系较弱，负荷转移能力不强，盘山主变</w:t>
            </w:r>
            <w:r>
              <w:rPr>
                <w:rFonts w:hint="eastAsia"/>
                <w:sz w:val="28"/>
              </w:rPr>
              <w:t>N-1</w:t>
            </w:r>
            <w:r>
              <w:rPr>
                <w:rFonts w:hint="eastAsia"/>
                <w:sz w:val="28"/>
              </w:rPr>
              <w:t>不满足供电可靠性要求。此外，考虑到盘山变扩建时序同</w:t>
            </w:r>
            <w:proofErr w:type="gramStart"/>
            <w:r>
              <w:rPr>
                <w:rFonts w:hint="eastAsia"/>
                <w:sz w:val="28"/>
              </w:rPr>
              <w:t>漳江变增</w:t>
            </w:r>
            <w:proofErr w:type="gramEnd"/>
            <w:r>
              <w:rPr>
                <w:rFonts w:hint="eastAsia"/>
                <w:sz w:val="28"/>
              </w:rPr>
              <w:t>容扩建时序基本一致，且盘山现有主变同</w:t>
            </w:r>
            <w:proofErr w:type="gramStart"/>
            <w:r>
              <w:rPr>
                <w:rFonts w:hint="eastAsia"/>
                <w:sz w:val="28"/>
              </w:rPr>
              <w:t>漳</w:t>
            </w:r>
            <w:proofErr w:type="gramEnd"/>
            <w:r>
              <w:rPr>
                <w:rFonts w:hint="eastAsia"/>
                <w:sz w:val="28"/>
              </w:rPr>
              <w:t>江小容量主变变比及高</w:t>
            </w:r>
            <w:r>
              <w:rPr>
                <w:rFonts w:hint="eastAsia"/>
                <w:sz w:val="28"/>
              </w:rPr>
              <w:t>-</w:t>
            </w:r>
            <w:r>
              <w:rPr>
                <w:rFonts w:hint="eastAsia"/>
                <w:sz w:val="28"/>
              </w:rPr>
              <w:t>中阻抗值均能满足并列运行要求。将</w:t>
            </w:r>
            <w:proofErr w:type="gramStart"/>
            <w:r>
              <w:rPr>
                <w:rFonts w:hint="eastAsia"/>
                <w:sz w:val="28"/>
              </w:rPr>
              <w:t>漳江现有</w:t>
            </w:r>
            <w:proofErr w:type="gramEnd"/>
            <w:r>
              <w:rPr>
                <w:rFonts w:hint="eastAsia"/>
                <w:sz w:val="28"/>
              </w:rPr>
              <w:t>120MVA</w:t>
            </w:r>
            <w:r>
              <w:rPr>
                <w:rFonts w:hint="eastAsia"/>
                <w:sz w:val="28"/>
              </w:rPr>
              <w:t>容量的主变</w:t>
            </w:r>
            <w:proofErr w:type="gramStart"/>
            <w:r>
              <w:rPr>
                <w:rFonts w:hint="eastAsia"/>
                <w:sz w:val="28"/>
              </w:rPr>
              <w:t>利旧至</w:t>
            </w:r>
            <w:proofErr w:type="gramEnd"/>
            <w:r>
              <w:rPr>
                <w:rFonts w:hint="eastAsia"/>
                <w:sz w:val="28"/>
              </w:rPr>
              <w:t>盘山变，并实施</w:t>
            </w:r>
            <w:proofErr w:type="gramStart"/>
            <w:r>
              <w:rPr>
                <w:rFonts w:hint="eastAsia"/>
                <w:sz w:val="28"/>
              </w:rPr>
              <w:t>漳</w:t>
            </w:r>
            <w:proofErr w:type="gramEnd"/>
            <w:r>
              <w:rPr>
                <w:rFonts w:hint="eastAsia"/>
                <w:sz w:val="28"/>
              </w:rPr>
              <w:t>江</w:t>
            </w:r>
            <w:r>
              <w:rPr>
                <w:rFonts w:hint="eastAsia"/>
                <w:sz w:val="28"/>
              </w:rPr>
              <w:t>220kV</w:t>
            </w:r>
            <w:r>
              <w:rPr>
                <w:rFonts w:hint="eastAsia"/>
                <w:sz w:val="28"/>
              </w:rPr>
              <w:t>变电站</w:t>
            </w:r>
            <w:proofErr w:type="gramStart"/>
            <w:r>
              <w:rPr>
                <w:rFonts w:hint="eastAsia"/>
                <w:sz w:val="28"/>
              </w:rPr>
              <w:t>主变增容</w:t>
            </w:r>
            <w:proofErr w:type="gramEnd"/>
            <w:r>
              <w:rPr>
                <w:rFonts w:hint="eastAsia"/>
                <w:sz w:val="28"/>
              </w:rPr>
              <w:t>扩建工程，形成</w:t>
            </w:r>
            <w:proofErr w:type="gramStart"/>
            <w:r>
              <w:rPr>
                <w:rFonts w:hint="eastAsia"/>
                <w:sz w:val="28"/>
              </w:rPr>
              <w:t>漳</w:t>
            </w:r>
            <w:proofErr w:type="gramEnd"/>
            <w:r>
              <w:rPr>
                <w:rFonts w:hint="eastAsia"/>
                <w:sz w:val="28"/>
              </w:rPr>
              <w:t>江（</w:t>
            </w:r>
            <w:r>
              <w:rPr>
                <w:rFonts w:hint="eastAsia"/>
                <w:sz w:val="28"/>
              </w:rPr>
              <w:t>180+180</w:t>
            </w:r>
            <w:r>
              <w:rPr>
                <w:rFonts w:hint="eastAsia"/>
                <w:sz w:val="28"/>
              </w:rPr>
              <w:t>）</w:t>
            </w:r>
            <w:r>
              <w:rPr>
                <w:rFonts w:hint="eastAsia"/>
                <w:sz w:val="28"/>
              </w:rPr>
              <w:t>MVA</w:t>
            </w:r>
            <w:r>
              <w:rPr>
                <w:rFonts w:hint="eastAsia"/>
                <w:sz w:val="28"/>
              </w:rPr>
              <w:t>、盘山（</w:t>
            </w:r>
            <w:r>
              <w:rPr>
                <w:rFonts w:hint="eastAsia"/>
                <w:sz w:val="28"/>
              </w:rPr>
              <w:t>120+120+120</w:t>
            </w:r>
            <w:r>
              <w:rPr>
                <w:rFonts w:hint="eastAsia"/>
                <w:sz w:val="28"/>
              </w:rPr>
              <w:t>）</w:t>
            </w:r>
            <w:r>
              <w:rPr>
                <w:rFonts w:hint="eastAsia"/>
                <w:sz w:val="28"/>
              </w:rPr>
              <w:t>MVA</w:t>
            </w:r>
            <w:r>
              <w:rPr>
                <w:rFonts w:hint="eastAsia"/>
                <w:sz w:val="28"/>
              </w:rPr>
              <w:t>的供电模式，在提高电网运行的安全性和可靠性的同时，优化资源配置，节省工程投资，提高电网设备利用效率，提高电网的运行经济性。</w:t>
            </w:r>
          </w:p>
          <w:p w:rsidR="00A3623C" w:rsidRDefault="00391286">
            <w:pPr>
              <w:ind w:firstLineChars="200" w:firstLine="560"/>
              <w:rPr>
                <w:sz w:val="28"/>
              </w:rPr>
            </w:pPr>
            <w:r>
              <w:rPr>
                <w:rFonts w:hint="eastAsia"/>
                <w:sz w:val="28"/>
              </w:rPr>
              <w:t>因此，为满足石门县负荷发展需求，提高电网供电能力及供电可靠性，统一调配电力设备资源，节省工程投资，扩建盘山</w:t>
            </w:r>
            <w:r>
              <w:rPr>
                <w:rFonts w:hint="eastAsia"/>
                <w:sz w:val="28"/>
              </w:rPr>
              <w:t>220kV</w:t>
            </w:r>
            <w:r>
              <w:rPr>
                <w:rFonts w:hint="eastAsia"/>
                <w:sz w:val="28"/>
              </w:rPr>
              <w:t>变电站是必要的。</w:t>
            </w:r>
          </w:p>
          <w:p w:rsidR="00A3623C" w:rsidRDefault="00391286">
            <w:pPr>
              <w:ind w:rightChars="48" w:right="101"/>
              <w:rPr>
                <w:b/>
                <w:sz w:val="28"/>
                <w:lang w:val="zh-CN"/>
              </w:rPr>
            </w:pPr>
            <w:r>
              <w:rPr>
                <w:rFonts w:hint="eastAsia"/>
                <w:sz w:val="28"/>
              </w:rPr>
              <w:t>1.1</w:t>
            </w:r>
            <w:r>
              <w:rPr>
                <w:sz w:val="28"/>
              </w:rPr>
              <w:t>.4</w:t>
            </w:r>
            <w:r>
              <w:rPr>
                <w:rFonts w:hint="eastAsia"/>
                <w:sz w:val="28"/>
              </w:rPr>
              <w:t>湖南常德漳江</w:t>
            </w:r>
            <w:r>
              <w:rPr>
                <w:rFonts w:hint="eastAsia"/>
                <w:sz w:val="28"/>
              </w:rPr>
              <w:t>220kV</w:t>
            </w:r>
            <w:r>
              <w:rPr>
                <w:rFonts w:hint="eastAsia"/>
                <w:sz w:val="28"/>
              </w:rPr>
              <w:t>变电站</w:t>
            </w:r>
            <w:r>
              <w:rPr>
                <w:rFonts w:hint="eastAsia"/>
                <w:sz w:val="28"/>
              </w:rPr>
              <w:t>1</w:t>
            </w:r>
            <w:r>
              <w:rPr>
                <w:rFonts w:hint="eastAsia"/>
                <w:sz w:val="28"/>
              </w:rPr>
              <w:t>号主变扩建工程</w:t>
            </w:r>
          </w:p>
          <w:p w:rsidR="00A3623C" w:rsidRDefault="00391286">
            <w:pPr>
              <w:ind w:firstLineChars="200" w:firstLine="560"/>
              <w:rPr>
                <w:sz w:val="28"/>
              </w:rPr>
            </w:pPr>
            <w:r>
              <w:rPr>
                <w:rFonts w:hint="eastAsia"/>
                <w:sz w:val="28"/>
              </w:rPr>
              <w:t>常德</w:t>
            </w:r>
            <w:proofErr w:type="gramStart"/>
            <w:r>
              <w:rPr>
                <w:rFonts w:hint="eastAsia"/>
                <w:sz w:val="28"/>
              </w:rPr>
              <w:t>漳</w:t>
            </w:r>
            <w:proofErr w:type="gramEnd"/>
            <w:r>
              <w:rPr>
                <w:rFonts w:hint="eastAsia"/>
                <w:sz w:val="28"/>
              </w:rPr>
              <w:t>江</w:t>
            </w:r>
            <w:r>
              <w:rPr>
                <w:rFonts w:hint="eastAsia"/>
                <w:sz w:val="28"/>
              </w:rPr>
              <w:t>220kV</w:t>
            </w:r>
            <w:r>
              <w:rPr>
                <w:rFonts w:hint="eastAsia"/>
                <w:sz w:val="28"/>
              </w:rPr>
              <w:t>变电站</w:t>
            </w:r>
            <w:r>
              <w:rPr>
                <w:rFonts w:hint="eastAsia"/>
                <w:sz w:val="28"/>
                <w:lang w:val="zh-CN"/>
              </w:rPr>
              <w:t>是桃源县唯一的</w:t>
            </w:r>
            <w:r>
              <w:rPr>
                <w:rFonts w:hint="eastAsia"/>
                <w:sz w:val="28"/>
                <w:lang w:val="zh-CN"/>
              </w:rPr>
              <w:t>220kV</w:t>
            </w:r>
            <w:r>
              <w:rPr>
                <w:rFonts w:hint="eastAsia"/>
                <w:sz w:val="28"/>
                <w:lang w:val="zh-CN"/>
              </w:rPr>
              <w:t>变电站</w:t>
            </w:r>
            <w:r>
              <w:rPr>
                <w:rFonts w:hint="eastAsia"/>
                <w:sz w:val="28"/>
              </w:rPr>
              <w:t>，于</w:t>
            </w:r>
            <w:r>
              <w:rPr>
                <w:rFonts w:hint="eastAsia"/>
                <w:sz w:val="28"/>
              </w:rPr>
              <w:t>2001</w:t>
            </w:r>
            <w:r>
              <w:rPr>
                <w:rFonts w:hint="eastAsia"/>
                <w:sz w:val="28"/>
              </w:rPr>
              <w:t>年建成投运，现有主变</w:t>
            </w:r>
            <w:r>
              <w:rPr>
                <w:rFonts w:hint="eastAsia"/>
                <w:sz w:val="28"/>
              </w:rPr>
              <w:t>2</w:t>
            </w:r>
            <w:r>
              <w:rPr>
                <w:rFonts w:hint="eastAsia"/>
                <w:sz w:val="28"/>
              </w:rPr>
              <w:t>台，容量为</w:t>
            </w:r>
            <w:r>
              <w:rPr>
                <w:rFonts w:hint="eastAsia"/>
                <w:sz w:val="28"/>
              </w:rPr>
              <w:t>120+180MVA</w:t>
            </w:r>
            <w:r>
              <w:rPr>
                <w:rFonts w:hint="eastAsia"/>
                <w:sz w:val="28"/>
              </w:rPr>
              <w:t>，目前桃源电网主要由</w:t>
            </w:r>
            <w:proofErr w:type="gramStart"/>
            <w:r>
              <w:rPr>
                <w:rFonts w:hint="eastAsia"/>
                <w:sz w:val="28"/>
              </w:rPr>
              <w:t>漳江变供</w:t>
            </w:r>
            <w:proofErr w:type="gramEnd"/>
            <w:r>
              <w:rPr>
                <w:rFonts w:hint="eastAsia"/>
                <w:sz w:val="28"/>
              </w:rPr>
              <w:t>带。</w:t>
            </w:r>
            <w:r>
              <w:rPr>
                <w:rFonts w:hint="eastAsia"/>
                <w:sz w:val="28"/>
              </w:rPr>
              <w:t>2015</w:t>
            </w:r>
            <w:r>
              <w:rPr>
                <w:rFonts w:hint="eastAsia"/>
                <w:sz w:val="28"/>
              </w:rPr>
              <w:t>年桃源县负荷达</w:t>
            </w:r>
            <w:r>
              <w:rPr>
                <w:rFonts w:hint="eastAsia"/>
                <w:sz w:val="28"/>
              </w:rPr>
              <w:t xml:space="preserve"> 166MW</w:t>
            </w:r>
            <w:r>
              <w:rPr>
                <w:rFonts w:hint="eastAsia"/>
                <w:sz w:val="28"/>
              </w:rPr>
              <w:t>，</w:t>
            </w:r>
            <w:proofErr w:type="gramStart"/>
            <w:r>
              <w:rPr>
                <w:rFonts w:hint="eastAsia"/>
                <w:sz w:val="28"/>
              </w:rPr>
              <w:t>漳江变最大</w:t>
            </w:r>
            <w:proofErr w:type="gramEnd"/>
            <w:r>
              <w:rPr>
                <w:rFonts w:hint="eastAsia"/>
                <w:sz w:val="28"/>
              </w:rPr>
              <w:t>下网负荷为</w:t>
            </w:r>
            <w:r>
              <w:rPr>
                <w:rFonts w:hint="eastAsia"/>
                <w:sz w:val="28"/>
              </w:rPr>
              <w:t>157MW</w:t>
            </w:r>
            <w:r>
              <w:rPr>
                <w:rFonts w:hint="eastAsia"/>
                <w:sz w:val="28"/>
              </w:rPr>
              <w:t>，负载率达</w:t>
            </w:r>
            <w:r>
              <w:rPr>
                <w:rFonts w:hint="eastAsia"/>
                <w:sz w:val="28"/>
              </w:rPr>
              <w:t>52%</w:t>
            </w:r>
            <w:r>
              <w:rPr>
                <w:rFonts w:hint="eastAsia"/>
                <w:sz w:val="28"/>
              </w:rPr>
              <w:t>，当</w:t>
            </w:r>
            <w:proofErr w:type="gramStart"/>
            <w:r>
              <w:rPr>
                <w:rFonts w:hint="eastAsia"/>
                <w:sz w:val="28"/>
              </w:rPr>
              <w:t>漳</w:t>
            </w:r>
            <w:proofErr w:type="gramEnd"/>
            <w:r>
              <w:rPr>
                <w:rFonts w:hint="eastAsia"/>
                <w:sz w:val="28"/>
              </w:rPr>
              <w:t>江变大容量主变故障时，容量为</w:t>
            </w:r>
            <w:r>
              <w:rPr>
                <w:rFonts w:hint="eastAsia"/>
                <w:sz w:val="28"/>
              </w:rPr>
              <w:t>120MVA</w:t>
            </w:r>
            <w:proofErr w:type="gramStart"/>
            <w:r>
              <w:rPr>
                <w:rFonts w:hint="eastAsia"/>
                <w:sz w:val="28"/>
              </w:rPr>
              <w:t>主变将重载</w:t>
            </w:r>
            <w:proofErr w:type="gramEnd"/>
            <w:r>
              <w:rPr>
                <w:rFonts w:hint="eastAsia"/>
                <w:sz w:val="28"/>
              </w:rPr>
              <w:t>、过载。</w:t>
            </w:r>
            <w:r>
              <w:rPr>
                <w:rFonts w:hint="eastAsia"/>
                <w:sz w:val="28"/>
                <w:lang w:val="zh-CN"/>
              </w:rPr>
              <w:t>预计</w:t>
            </w:r>
            <w:r>
              <w:rPr>
                <w:rFonts w:hint="eastAsia"/>
                <w:sz w:val="28"/>
                <w:lang w:val="zh-CN"/>
              </w:rPr>
              <w:t>201</w:t>
            </w:r>
            <w:r>
              <w:rPr>
                <w:rFonts w:hint="eastAsia"/>
                <w:sz w:val="28"/>
              </w:rPr>
              <w:t>8</w:t>
            </w:r>
            <w:r>
              <w:rPr>
                <w:rFonts w:hint="eastAsia"/>
                <w:sz w:val="28"/>
                <w:lang w:val="zh-CN"/>
              </w:rPr>
              <w:t>年</w:t>
            </w:r>
            <w:proofErr w:type="gramStart"/>
            <w:r>
              <w:rPr>
                <w:rFonts w:hint="eastAsia"/>
                <w:sz w:val="28"/>
                <w:lang w:val="zh-CN"/>
              </w:rPr>
              <w:t>漳</w:t>
            </w:r>
            <w:proofErr w:type="gramEnd"/>
            <w:r>
              <w:rPr>
                <w:rFonts w:hint="eastAsia"/>
                <w:sz w:val="28"/>
                <w:lang w:val="zh-CN"/>
              </w:rPr>
              <w:t>江</w:t>
            </w:r>
            <w:r>
              <w:rPr>
                <w:rFonts w:hint="eastAsia"/>
                <w:sz w:val="28"/>
                <w:lang w:val="zh-CN"/>
              </w:rPr>
              <w:t>220kV</w:t>
            </w:r>
            <w:r>
              <w:rPr>
                <w:rFonts w:hint="eastAsia"/>
                <w:sz w:val="28"/>
                <w:lang w:val="zh-CN"/>
              </w:rPr>
              <w:t>变电站供带负荷将达</w:t>
            </w:r>
            <w:r>
              <w:rPr>
                <w:rFonts w:hint="eastAsia"/>
                <w:sz w:val="28"/>
              </w:rPr>
              <w:t>188MW</w:t>
            </w:r>
            <w:r>
              <w:rPr>
                <w:rFonts w:hint="eastAsia"/>
                <w:sz w:val="28"/>
              </w:rPr>
              <w:t>，大小主变并列运行时，受制于小容量主变，该变电站的供电能力难以得到充分发挥，需要</w:t>
            </w:r>
            <w:r>
              <w:rPr>
                <w:rFonts w:hint="eastAsia"/>
                <w:sz w:val="28"/>
              </w:rPr>
              <w:lastRenderedPageBreak/>
              <w:t>将小容量主</w:t>
            </w:r>
            <w:proofErr w:type="gramStart"/>
            <w:r>
              <w:rPr>
                <w:rFonts w:hint="eastAsia"/>
                <w:sz w:val="28"/>
              </w:rPr>
              <w:t>变进行</w:t>
            </w:r>
            <w:proofErr w:type="gramEnd"/>
            <w:r>
              <w:rPr>
                <w:rFonts w:hint="eastAsia"/>
                <w:sz w:val="28"/>
              </w:rPr>
              <w:t>增容扩建，以提高电网供电可靠性及运行经济性。而</w:t>
            </w:r>
            <w:r>
              <w:rPr>
                <w:rFonts w:hint="eastAsia"/>
                <w:sz w:val="28"/>
                <w:lang w:val="zh-CN"/>
              </w:rPr>
              <w:t>盘山</w:t>
            </w:r>
            <w:r>
              <w:rPr>
                <w:rFonts w:hint="eastAsia"/>
                <w:sz w:val="28"/>
                <w:lang w:val="zh-CN"/>
              </w:rPr>
              <w:t>220kV</w:t>
            </w:r>
            <w:r>
              <w:rPr>
                <w:rFonts w:hint="eastAsia"/>
                <w:sz w:val="28"/>
                <w:lang w:val="zh-CN"/>
              </w:rPr>
              <w:t>变电站在枯水大负荷方式下主变下网压力较大，难以满足负荷发展需求，供电可靠性较低，</w:t>
            </w:r>
            <w:r>
              <w:rPr>
                <w:rFonts w:hint="eastAsia"/>
                <w:sz w:val="28"/>
              </w:rPr>
              <w:t>同时考虑到盘山变扩建时序同</w:t>
            </w:r>
            <w:proofErr w:type="gramStart"/>
            <w:r>
              <w:rPr>
                <w:rFonts w:hint="eastAsia"/>
                <w:sz w:val="28"/>
              </w:rPr>
              <w:t>漳江变增</w:t>
            </w:r>
            <w:proofErr w:type="gramEnd"/>
            <w:r>
              <w:rPr>
                <w:rFonts w:hint="eastAsia"/>
                <w:sz w:val="28"/>
              </w:rPr>
              <w:t>容扩建时序基本一致，且盘山现有主变同</w:t>
            </w:r>
            <w:proofErr w:type="gramStart"/>
            <w:r>
              <w:rPr>
                <w:rFonts w:hint="eastAsia"/>
                <w:sz w:val="28"/>
              </w:rPr>
              <w:t>漳</w:t>
            </w:r>
            <w:proofErr w:type="gramEnd"/>
            <w:r>
              <w:rPr>
                <w:rFonts w:hint="eastAsia"/>
                <w:sz w:val="28"/>
              </w:rPr>
              <w:t>江</w:t>
            </w:r>
            <w:r>
              <w:rPr>
                <w:rFonts w:hint="eastAsia"/>
                <w:sz w:val="28"/>
              </w:rPr>
              <w:t>#1</w:t>
            </w:r>
            <w:r>
              <w:rPr>
                <w:rFonts w:hint="eastAsia"/>
                <w:sz w:val="28"/>
              </w:rPr>
              <w:t>主变（容量为</w:t>
            </w:r>
            <w:r>
              <w:rPr>
                <w:rFonts w:hint="eastAsia"/>
                <w:sz w:val="28"/>
              </w:rPr>
              <w:t>120MVA</w:t>
            </w:r>
            <w:r>
              <w:rPr>
                <w:rFonts w:hint="eastAsia"/>
                <w:sz w:val="28"/>
              </w:rPr>
              <w:t>）的变比及高</w:t>
            </w:r>
            <w:r>
              <w:rPr>
                <w:rFonts w:hint="eastAsia"/>
                <w:sz w:val="28"/>
              </w:rPr>
              <w:t>-</w:t>
            </w:r>
            <w:r>
              <w:rPr>
                <w:rFonts w:hint="eastAsia"/>
                <w:sz w:val="28"/>
              </w:rPr>
              <w:t>中阻抗值均能满足并列运行要求。实施</w:t>
            </w:r>
            <w:proofErr w:type="gramStart"/>
            <w:r>
              <w:rPr>
                <w:rFonts w:hint="eastAsia"/>
                <w:sz w:val="28"/>
              </w:rPr>
              <w:t>漳</w:t>
            </w:r>
            <w:proofErr w:type="gramEnd"/>
            <w:r>
              <w:rPr>
                <w:rFonts w:hint="eastAsia"/>
                <w:sz w:val="28"/>
              </w:rPr>
              <w:t>江</w:t>
            </w:r>
            <w:r>
              <w:rPr>
                <w:rFonts w:hint="eastAsia"/>
                <w:sz w:val="28"/>
              </w:rPr>
              <w:t>220kV</w:t>
            </w:r>
            <w:r>
              <w:rPr>
                <w:rFonts w:hint="eastAsia"/>
                <w:sz w:val="28"/>
              </w:rPr>
              <w:t>变电站</w:t>
            </w:r>
            <w:proofErr w:type="gramStart"/>
            <w:r>
              <w:rPr>
                <w:rFonts w:hint="eastAsia"/>
                <w:sz w:val="28"/>
              </w:rPr>
              <w:t>主变增容</w:t>
            </w:r>
            <w:proofErr w:type="gramEnd"/>
            <w:r>
              <w:rPr>
                <w:rFonts w:hint="eastAsia"/>
                <w:sz w:val="28"/>
              </w:rPr>
              <w:t>扩建工程，将</w:t>
            </w:r>
            <w:proofErr w:type="gramStart"/>
            <w:r>
              <w:rPr>
                <w:rFonts w:hint="eastAsia"/>
                <w:sz w:val="28"/>
              </w:rPr>
              <w:t>漳江现有</w:t>
            </w:r>
            <w:proofErr w:type="gramEnd"/>
            <w:r>
              <w:rPr>
                <w:rFonts w:hint="eastAsia"/>
                <w:sz w:val="28"/>
              </w:rPr>
              <w:t>120MVA</w:t>
            </w:r>
            <w:r>
              <w:rPr>
                <w:rFonts w:hint="eastAsia"/>
                <w:sz w:val="28"/>
              </w:rPr>
              <w:t>容量的主变</w:t>
            </w:r>
            <w:proofErr w:type="gramStart"/>
            <w:r>
              <w:rPr>
                <w:rFonts w:hint="eastAsia"/>
                <w:sz w:val="28"/>
              </w:rPr>
              <w:t>利旧至</w:t>
            </w:r>
            <w:proofErr w:type="gramEnd"/>
            <w:r>
              <w:rPr>
                <w:rFonts w:hint="eastAsia"/>
                <w:sz w:val="28"/>
              </w:rPr>
              <w:t>盘山变，形成</w:t>
            </w:r>
            <w:proofErr w:type="gramStart"/>
            <w:r>
              <w:rPr>
                <w:rFonts w:hint="eastAsia"/>
                <w:sz w:val="28"/>
              </w:rPr>
              <w:t>漳</w:t>
            </w:r>
            <w:proofErr w:type="gramEnd"/>
            <w:r>
              <w:rPr>
                <w:rFonts w:hint="eastAsia"/>
                <w:sz w:val="28"/>
              </w:rPr>
              <w:t>江（</w:t>
            </w:r>
            <w:r>
              <w:rPr>
                <w:rFonts w:hint="eastAsia"/>
                <w:sz w:val="28"/>
              </w:rPr>
              <w:t>180+180</w:t>
            </w:r>
            <w:r>
              <w:rPr>
                <w:rFonts w:hint="eastAsia"/>
                <w:sz w:val="28"/>
              </w:rPr>
              <w:t>）</w:t>
            </w:r>
            <w:r>
              <w:rPr>
                <w:rFonts w:hint="eastAsia"/>
                <w:sz w:val="28"/>
              </w:rPr>
              <w:t>MVA</w:t>
            </w:r>
            <w:r>
              <w:rPr>
                <w:rFonts w:hint="eastAsia"/>
                <w:sz w:val="28"/>
              </w:rPr>
              <w:t>、盘山（</w:t>
            </w:r>
            <w:r>
              <w:rPr>
                <w:rFonts w:hint="eastAsia"/>
                <w:sz w:val="28"/>
              </w:rPr>
              <w:t>120+120+120</w:t>
            </w:r>
            <w:r>
              <w:rPr>
                <w:rFonts w:hint="eastAsia"/>
                <w:sz w:val="28"/>
              </w:rPr>
              <w:t>）</w:t>
            </w:r>
            <w:r>
              <w:rPr>
                <w:rFonts w:hint="eastAsia"/>
                <w:sz w:val="28"/>
              </w:rPr>
              <w:t>MVA</w:t>
            </w:r>
            <w:r>
              <w:rPr>
                <w:rFonts w:hint="eastAsia"/>
                <w:sz w:val="28"/>
              </w:rPr>
              <w:t>的供电模式，在提高电网运行的安全性和可靠性的同时，优化资源配置，节省工程投资，提高电网设备利用效率，提高电网的运行经济性。</w:t>
            </w:r>
          </w:p>
          <w:p w:rsidR="00A3623C" w:rsidRDefault="00391286">
            <w:pPr>
              <w:ind w:firstLineChars="200" w:firstLine="560"/>
              <w:rPr>
                <w:sz w:val="28"/>
              </w:rPr>
            </w:pPr>
            <w:r>
              <w:rPr>
                <w:rFonts w:hint="eastAsia"/>
                <w:sz w:val="28"/>
              </w:rPr>
              <w:t>因此，为满足桃源县负荷发展需求，提高电网供电能力及供电可靠性，统一调配电力设备资源，节省工程投资，扩建</w:t>
            </w:r>
            <w:proofErr w:type="gramStart"/>
            <w:r>
              <w:rPr>
                <w:rFonts w:hint="eastAsia"/>
                <w:sz w:val="28"/>
              </w:rPr>
              <w:t>漳</w:t>
            </w:r>
            <w:proofErr w:type="gramEnd"/>
            <w:r>
              <w:rPr>
                <w:rFonts w:hint="eastAsia"/>
                <w:sz w:val="28"/>
              </w:rPr>
              <w:t>江</w:t>
            </w:r>
            <w:r>
              <w:rPr>
                <w:rFonts w:hint="eastAsia"/>
                <w:sz w:val="28"/>
              </w:rPr>
              <w:t>220kV</w:t>
            </w:r>
            <w:r>
              <w:rPr>
                <w:rFonts w:hint="eastAsia"/>
                <w:sz w:val="28"/>
              </w:rPr>
              <w:t>变电站是必要的。</w:t>
            </w:r>
          </w:p>
          <w:p w:rsidR="00A3623C" w:rsidRDefault="00391286">
            <w:pPr>
              <w:ind w:rightChars="48" w:right="101"/>
              <w:rPr>
                <w:b/>
                <w:sz w:val="28"/>
                <w:lang w:val="zh-CN"/>
              </w:rPr>
            </w:pPr>
            <w:r>
              <w:rPr>
                <w:rFonts w:hint="eastAsia"/>
                <w:sz w:val="28"/>
              </w:rPr>
              <w:t>1.1</w:t>
            </w:r>
            <w:r>
              <w:rPr>
                <w:sz w:val="28"/>
              </w:rPr>
              <w:t>.</w:t>
            </w:r>
            <w:r>
              <w:rPr>
                <w:rFonts w:hint="eastAsia"/>
                <w:sz w:val="28"/>
              </w:rPr>
              <w:t>5</w:t>
            </w:r>
            <w:r>
              <w:rPr>
                <w:rFonts w:hint="eastAsia"/>
                <w:sz w:val="28"/>
              </w:rPr>
              <w:t>湖南常德海德</w:t>
            </w:r>
            <w:r>
              <w:rPr>
                <w:rFonts w:hint="eastAsia"/>
                <w:sz w:val="28"/>
              </w:rPr>
              <w:t>110kV</w:t>
            </w:r>
            <w:r>
              <w:rPr>
                <w:rFonts w:hint="eastAsia"/>
                <w:sz w:val="28"/>
              </w:rPr>
              <w:t>输变电工程</w:t>
            </w:r>
          </w:p>
          <w:p w:rsidR="00A3623C" w:rsidRDefault="00391286">
            <w:pPr>
              <w:ind w:firstLineChars="200" w:firstLine="560"/>
              <w:rPr>
                <w:sz w:val="28"/>
              </w:rPr>
            </w:pPr>
            <w:r>
              <w:rPr>
                <w:rFonts w:hint="eastAsia"/>
                <w:sz w:val="28"/>
              </w:rPr>
              <w:t>截止</w:t>
            </w:r>
            <w:r>
              <w:rPr>
                <w:rFonts w:hint="eastAsia"/>
                <w:sz w:val="28"/>
              </w:rPr>
              <w:t xml:space="preserve"> 2017 </w:t>
            </w:r>
            <w:r>
              <w:rPr>
                <w:rFonts w:hint="eastAsia"/>
                <w:sz w:val="28"/>
              </w:rPr>
              <w:t>年底，德山地区仅有</w:t>
            </w:r>
            <w:r>
              <w:rPr>
                <w:rFonts w:hint="eastAsia"/>
                <w:sz w:val="28"/>
              </w:rPr>
              <w:t>2</w:t>
            </w:r>
            <w:r>
              <w:rPr>
                <w:rFonts w:hint="eastAsia"/>
                <w:sz w:val="28"/>
              </w:rPr>
              <w:t>座</w:t>
            </w:r>
            <w:r>
              <w:rPr>
                <w:rFonts w:hint="eastAsia"/>
                <w:sz w:val="28"/>
              </w:rPr>
              <w:t>110kV</w:t>
            </w:r>
            <w:r>
              <w:rPr>
                <w:rFonts w:hint="eastAsia"/>
                <w:sz w:val="28"/>
              </w:rPr>
              <w:t>变电站，负荷集中，而且近几年由于城区经济的快速发展，负荷的增长相当迅速；预计</w:t>
            </w:r>
            <w:r>
              <w:rPr>
                <w:rFonts w:hint="eastAsia"/>
                <w:sz w:val="28"/>
              </w:rPr>
              <w:t xml:space="preserve"> 2018 </w:t>
            </w:r>
            <w:r>
              <w:rPr>
                <w:rFonts w:hint="eastAsia"/>
                <w:sz w:val="28"/>
              </w:rPr>
              <w:t>年容载比只有</w:t>
            </w:r>
            <w:r>
              <w:rPr>
                <w:rFonts w:hint="eastAsia"/>
                <w:sz w:val="28"/>
              </w:rPr>
              <w:t>1.7</w:t>
            </w:r>
            <w:r>
              <w:rPr>
                <w:rFonts w:hint="eastAsia"/>
                <w:sz w:val="28"/>
              </w:rPr>
              <w:t>，偏低，现有主变容量已无法满足负荷增长的需求，急需新增</w:t>
            </w:r>
            <w:r>
              <w:rPr>
                <w:rFonts w:hint="eastAsia"/>
                <w:sz w:val="28"/>
              </w:rPr>
              <w:t>110kV</w:t>
            </w:r>
            <w:r>
              <w:rPr>
                <w:rFonts w:hint="eastAsia"/>
                <w:sz w:val="28"/>
              </w:rPr>
              <w:t>主变容量。德山经济开发区为国家级工业园区，</w:t>
            </w:r>
            <w:r>
              <w:rPr>
                <w:rFonts w:hint="eastAsia"/>
                <w:sz w:val="28"/>
              </w:rPr>
              <w:t xml:space="preserve"> </w:t>
            </w:r>
            <w:r>
              <w:rPr>
                <w:rFonts w:hint="eastAsia"/>
                <w:sz w:val="28"/>
              </w:rPr>
              <w:t>近年随着国家土地政策调整，大城市某些高能耗污染企业逐渐转移至小城市工业园生产。根据政府引导，目前德山变东部地区引进企业主要是医药、化工、电镀、电池等行业。随着中蓝德瑞新材料、洞庭原料药一期、海利化工扩建、中锂</w:t>
            </w:r>
            <w:proofErr w:type="gramStart"/>
            <w:r>
              <w:rPr>
                <w:rFonts w:hint="eastAsia"/>
                <w:sz w:val="28"/>
              </w:rPr>
              <w:t>锂</w:t>
            </w:r>
            <w:proofErr w:type="gramEnd"/>
            <w:r>
              <w:rPr>
                <w:rFonts w:hint="eastAsia"/>
                <w:sz w:val="28"/>
              </w:rPr>
              <w:t>电隔膜二期、金富力锂电材料二期、电镀产业园二期、中南碳氢油民建颗粒剂项、中以光纤、</w:t>
            </w:r>
            <w:proofErr w:type="gramStart"/>
            <w:r>
              <w:rPr>
                <w:rFonts w:hint="eastAsia"/>
                <w:sz w:val="28"/>
              </w:rPr>
              <w:t>瑞冠生物</w:t>
            </w:r>
            <w:proofErr w:type="gramEnd"/>
            <w:r>
              <w:rPr>
                <w:rFonts w:hint="eastAsia"/>
                <w:sz w:val="28"/>
              </w:rPr>
              <w:t>二期、台兴油库等企业的投产，负荷将出现一段快速增长期，预计</w:t>
            </w:r>
            <w:proofErr w:type="gramStart"/>
            <w:r>
              <w:rPr>
                <w:rFonts w:hint="eastAsia"/>
                <w:sz w:val="28"/>
              </w:rPr>
              <w:t>海德站供区</w:t>
            </w:r>
            <w:proofErr w:type="gramEnd"/>
            <w:r>
              <w:rPr>
                <w:rFonts w:hint="eastAsia"/>
                <w:sz w:val="28"/>
              </w:rPr>
              <w:t>2019</w:t>
            </w:r>
            <w:r>
              <w:rPr>
                <w:rFonts w:hint="eastAsia"/>
                <w:sz w:val="28"/>
              </w:rPr>
              <w:t>年最大负荷</w:t>
            </w:r>
            <w:r>
              <w:rPr>
                <w:rFonts w:hint="eastAsia"/>
                <w:sz w:val="28"/>
              </w:rPr>
              <w:t>27.9MW</w:t>
            </w:r>
            <w:r>
              <w:rPr>
                <w:rFonts w:hint="eastAsia"/>
                <w:sz w:val="28"/>
              </w:rPr>
              <w:t>，</w:t>
            </w:r>
            <w:r>
              <w:rPr>
                <w:rFonts w:hint="eastAsia"/>
                <w:sz w:val="28"/>
              </w:rPr>
              <w:t>2020</w:t>
            </w:r>
            <w:r>
              <w:rPr>
                <w:rFonts w:hint="eastAsia"/>
                <w:sz w:val="28"/>
              </w:rPr>
              <w:t>年为</w:t>
            </w:r>
            <w:r>
              <w:rPr>
                <w:rFonts w:hint="eastAsia"/>
                <w:sz w:val="28"/>
              </w:rPr>
              <w:t xml:space="preserve"> 32.3MW</w:t>
            </w:r>
            <w:r>
              <w:rPr>
                <w:rFonts w:hint="eastAsia"/>
                <w:sz w:val="28"/>
              </w:rPr>
              <w:t>，</w:t>
            </w:r>
            <w:r>
              <w:rPr>
                <w:rFonts w:hint="eastAsia"/>
                <w:sz w:val="28"/>
              </w:rPr>
              <w:t>2025</w:t>
            </w:r>
            <w:r>
              <w:rPr>
                <w:rFonts w:hint="eastAsia"/>
                <w:sz w:val="28"/>
              </w:rPr>
              <w:t>年</w:t>
            </w:r>
            <w:r>
              <w:rPr>
                <w:rFonts w:hint="eastAsia"/>
                <w:sz w:val="28"/>
              </w:rPr>
              <w:t>68.0MW</w:t>
            </w:r>
            <w:r>
              <w:rPr>
                <w:rFonts w:hint="eastAsia"/>
                <w:sz w:val="28"/>
              </w:rPr>
              <w:t>，现有电网不能满足需求。</w:t>
            </w:r>
          </w:p>
          <w:p w:rsidR="00A3623C" w:rsidRDefault="00391286">
            <w:pPr>
              <w:ind w:firstLineChars="200" w:firstLine="560"/>
              <w:rPr>
                <w:sz w:val="28"/>
              </w:rPr>
            </w:pPr>
            <w:r>
              <w:rPr>
                <w:rFonts w:hint="eastAsia"/>
                <w:sz w:val="28"/>
              </w:rPr>
              <w:t>德山东部至汉寿境内约</w:t>
            </w:r>
            <w:r>
              <w:rPr>
                <w:rFonts w:hint="eastAsia"/>
                <w:sz w:val="28"/>
              </w:rPr>
              <w:t>40</w:t>
            </w:r>
            <w:r>
              <w:rPr>
                <w:rFonts w:hint="eastAsia"/>
                <w:sz w:val="28"/>
              </w:rPr>
              <w:t>平方公里无变电站布点，目前</w:t>
            </w:r>
            <w:r>
              <w:rPr>
                <w:rFonts w:hint="eastAsia"/>
                <w:sz w:val="28"/>
              </w:rPr>
              <w:t>10kV</w:t>
            </w:r>
            <w:r>
              <w:rPr>
                <w:rFonts w:hint="eastAsia"/>
                <w:sz w:val="28"/>
              </w:rPr>
              <w:t>公用线路仅有</w:t>
            </w:r>
            <w:r>
              <w:rPr>
                <w:rFonts w:hint="eastAsia"/>
                <w:sz w:val="28"/>
              </w:rPr>
              <w:t>4</w:t>
            </w:r>
            <w:r>
              <w:rPr>
                <w:rFonts w:hint="eastAsia"/>
                <w:sz w:val="28"/>
              </w:rPr>
              <w:t>条，德山变</w:t>
            </w:r>
            <w:r>
              <w:rPr>
                <w:rFonts w:hint="eastAsia"/>
                <w:sz w:val="28"/>
              </w:rPr>
              <w:t>10kV</w:t>
            </w:r>
            <w:r>
              <w:rPr>
                <w:rFonts w:hint="eastAsia"/>
                <w:sz w:val="28"/>
              </w:rPr>
              <w:t>可扩建间隔不足</w:t>
            </w:r>
            <w:proofErr w:type="gramStart"/>
            <w:r>
              <w:rPr>
                <w:rFonts w:hint="eastAsia"/>
                <w:sz w:val="28"/>
              </w:rPr>
              <w:t>存有近期</w:t>
            </w:r>
            <w:proofErr w:type="gramEnd"/>
            <w:r>
              <w:rPr>
                <w:rFonts w:hint="eastAsia"/>
                <w:sz w:val="28"/>
              </w:rPr>
              <w:t>大用户难以接入问题，该区域工业用电量普遍较高，供电经济效益较好，在电力市场逐步放开的情况下，该区域易形成配电网供电竞争，为抢占增量市场，变电站布点意义重大，</w:t>
            </w:r>
            <w:proofErr w:type="gramStart"/>
            <w:r>
              <w:rPr>
                <w:rFonts w:hint="eastAsia"/>
                <w:sz w:val="28"/>
              </w:rPr>
              <w:t>海德站</w:t>
            </w:r>
            <w:proofErr w:type="gramEnd"/>
            <w:r>
              <w:rPr>
                <w:rFonts w:hint="eastAsia"/>
                <w:sz w:val="28"/>
              </w:rPr>
              <w:t>10kV</w:t>
            </w:r>
            <w:r>
              <w:rPr>
                <w:rFonts w:hint="eastAsia"/>
                <w:sz w:val="28"/>
              </w:rPr>
              <w:t>出线可与德山变出线互联，合理的优化经开区供电分区，形成清晰的网架结构，实现配电网线路互联，增强负荷转供能力，提高了供电可靠性，对区域内负荷及经济发展带来积极影响。</w:t>
            </w:r>
          </w:p>
          <w:p w:rsidR="00A3623C" w:rsidRDefault="00391286">
            <w:pPr>
              <w:ind w:rightChars="48" w:right="101"/>
              <w:rPr>
                <w:b/>
                <w:color w:val="FF0000"/>
                <w:sz w:val="28"/>
                <w:lang w:val="zh-CN"/>
              </w:rPr>
            </w:pPr>
            <w:r>
              <w:rPr>
                <w:rFonts w:hint="eastAsia"/>
                <w:b/>
                <w:sz w:val="28"/>
                <w:lang w:val="zh-CN"/>
              </w:rPr>
              <w:t xml:space="preserve">1.2 </w:t>
            </w:r>
            <w:r>
              <w:rPr>
                <w:rFonts w:hint="eastAsia"/>
                <w:b/>
                <w:sz w:val="28"/>
                <w:lang w:val="zh-CN"/>
              </w:rPr>
              <w:t>地理位置</w:t>
            </w:r>
          </w:p>
          <w:p w:rsidR="00A3623C" w:rsidRDefault="00391286">
            <w:pPr>
              <w:ind w:firstLineChars="200" w:firstLine="560"/>
              <w:rPr>
                <w:sz w:val="28"/>
              </w:rPr>
            </w:pPr>
            <w:r>
              <w:rPr>
                <w:rFonts w:hint="eastAsia"/>
                <w:sz w:val="28"/>
              </w:rPr>
              <w:t>本批建设项目分别位于常德市武陵区、桃源县、石门县。</w:t>
            </w:r>
          </w:p>
          <w:p w:rsidR="00A3623C" w:rsidRDefault="00391286">
            <w:pPr>
              <w:rPr>
                <w:sz w:val="28"/>
              </w:rPr>
            </w:pPr>
            <w:r>
              <w:rPr>
                <w:rFonts w:hint="eastAsia"/>
                <w:sz w:val="28"/>
              </w:rPr>
              <w:t>1.2.1</w:t>
            </w:r>
            <w:r>
              <w:rPr>
                <w:rFonts w:hint="eastAsia"/>
                <w:sz w:val="28"/>
              </w:rPr>
              <w:t>湖南常德高丰</w:t>
            </w:r>
            <w:r>
              <w:rPr>
                <w:rFonts w:hint="eastAsia"/>
                <w:sz w:val="28"/>
              </w:rPr>
              <w:t>220kV</w:t>
            </w:r>
            <w:r>
              <w:rPr>
                <w:rFonts w:hint="eastAsia"/>
                <w:sz w:val="28"/>
              </w:rPr>
              <w:t>输变电工程</w:t>
            </w:r>
          </w:p>
          <w:p w:rsidR="00A3623C" w:rsidRDefault="00391286">
            <w:pPr>
              <w:ind w:firstLineChars="200" w:firstLine="560"/>
              <w:rPr>
                <w:sz w:val="28"/>
              </w:rPr>
            </w:pPr>
            <w:r>
              <w:rPr>
                <w:rFonts w:hint="eastAsia"/>
                <w:sz w:val="28"/>
              </w:rPr>
              <w:t>变电站站址位于常德市武陵区双桥村七组，该所</w:t>
            </w:r>
            <w:proofErr w:type="gramStart"/>
            <w:r>
              <w:rPr>
                <w:rFonts w:hint="eastAsia"/>
                <w:sz w:val="28"/>
              </w:rPr>
              <w:t>址</w:t>
            </w:r>
            <w:proofErr w:type="gramEnd"/>
            <w:r>
              <w:rPr>
                <w:rFonts w:hint="eastAsia"/>
                <w:sz w:val="28"/>
              </w:rPr>
              <w:t>位于规划的双桥路与太阳大道交叉处西北角地块，</w:t>
            </w:r>
            <w:proofErr w:type="gramStart"/>
            <w:r>
              <w:rPr>
                <w:rFonts w:hint="eastAsia"/>
                <w:sz w:val="28"/>
              </w:rPr>
              <w:t>站址西南侧</w:t>
            </w:r>
            <w:proofErr w:type="gramEnd"/>
            <w:r>
              <w:rPr>
                <w:rFonts w:hint="eastAsia"/>
                <w:sz w:val="28"/>
              </w:rPr>
              <w:t>紧邻太阳大道。变电站地理位置见附图</w:t>
            </w:r>
            <w:r>
              <w:rPr>
                <w:rFonts w:hint="eastAsia"/>
                <w:sz w:val="28"/>
              </w:rPr>
              <w:t>1</w:t>
            </w:r>
            <w:r>
              <w:rPr>
                <w:rFonts w:hint="eastAsia"/>
                <w:sz w:val="28"/>
              </w:rPr>
              <w:t>。</w:t>
            </w:r>
          </w:p>
          <w:p w:rsidR="00A3623C" w:rsidRDefault="00391286">
            <w:pPr>
              <w:ind w:firstLineChars="200" w:firstLine="560"/>
              <w:rPr>
                <w:sz w:val="28"/>
              </w:rPr>
            </w:pPr>
            <w:r>
              <w:rPr>
                <w:rFonts w:hint="eastAsia"/>
                <w:sz w:val="28"/>
              </w:rPr>
              <w:t>配套</w:t>
            </w:r>
            <w:r>
              <w:rPr>
                <w:rFonts w:hint="eastAsia"/>
                <w:sz w:val="28"/>
              </w:rPr>
              <w:t>220kV</w:t>
            </w:r>
            <w:r>
              <w:rPr>
                <w:rFonts w:hint="eastAsia"/>
                <w:sz w:val="28"/>
              </w:rPr>
              <w:t>线路工程位于常德市武陵区。配套</w:t>
            </w:r>
            <w:r>
              <w:rPr>
                <w:rFonts w:hint="eastAsia"/>
                <w:sz w:val="28"/>
              </w:rPr>
              <w:t>220kV</w:t>
            </w:r>
            <w:r>
              <w:rPr>
                <w:rFonts w:hint="eastAsia"/>
                <w:sz w:val="28"/>
              </w:rPr>
              <w:t>线路地理位置见</w:t>
            </w:r>
            <w:r>
              <w:rPr>
                <w:rFonts w:hint="eastAsia"/>
                <w:sz w:val="28"/>
              </w:rPr>
              <w:lastRenderedPageBreak/>
              <w:t>附图</w:t>
            </w:r>
            <w:r>
              <w:rPr>
                <w:rFonts w:hint="eastAsia"/>
                <w:sz w:val="28"/>
              </w:rPr>
              <w:t>2</w:t>
            </w:r>
            <w:r>
              <w:rPr>
                <w:rFonts w:hint="eastAsia"/>
                <w:sz w:val="28"/>
              </w:rPr>
              <w:t>。</w:t>
            </w:r>
          </w:p>
          <w:p w:rsidR="00A3623C" w:rsidRDefault="00391286">
            <w:pPr>
              <w:rPr>
                <w:sz w:val="28"/>
              </w:rPr>
            </w:pPr>
            <w:r>
              <w:rPr>
                <w:rFonts w:hint="eastAsia"/>
                <w:sz w:val="28"/>
              </w:rPr>
              <w:t>1.2.2</w:t>
            </w:r>
            <w:r>
              <w:rPr>
                <w:rFonts w:hint="eastAsia"/>
                <w:sz w:val="28"/>
              </w:rPr>
              <w:t>湖南常德高丰</w:t>
            </w:r>
            <w:r>
              <w:rPr>
                <w:rFonts w:hint="eastAsia"/>
                <w:sz w:val="28"/>
              </w:rPr>
              <w:t>220kV</w:t>
            </w:r>
            <w:r>
              <w:rPr>
                <w:rFonts w:hint="eastAsia"/>
                <w:sz w:val="28"/>
              </w:rPr>
              <w:t>变电站</w:t>
            </w:r>
            <w:r>
              <w:rPr>
                <w:rFonts w:hint="eastAsia"/>
                <w:sz w:val="28"/>
              </w:rPr>
              <w:t>110kV</w:t>
            </w:r>
            <w:r>
              <w:rPr>
                <w:rFonts w:hint="eastAsia"/>
                <w:sz w:val="28"/>
              </w:rPr>
              <w:t>送出工程</w:t>
            </w:r>
          </w:p>
          <w:p w:rsidR="00A3623C" w:rsidRDefault="00391286">
            <w:pPr>
              <w:ind w:firstLineChars="200" w:firstLine="560"/>
              <w:rPr>
                <w:sz w:val="28"/>
              </w:rPr>
            </w:pPr>
            <w:r>
              <w:rPr>
                <w:rFonts w:hint="eastAsia"/>
                <w:sz w:val="28"/>
              </w:rPr>
              <w:t>高丰</w:t>
            </w:r>
            <w:r>
              <w:rPr>
                <w:rFonts w:hint="eastAsia"/>
                <w:sz w:val="28"/>
              </w:rPr>
              <w:t>220kV</w:t>
            </w:r>
            <w:r>
              <w:rPr>
                <w:rFonts w:hint="eastAsia"/>
                <w:sz w:val="28"/>
              </w:rPr>
              <w:t>变电站配套</w:t>
            </w:r>
            <w:r>
              <w:rPr>
                <w:rFonts w:hint="eastAsia"/>
                <w:sz w:val="28"/>
              </w:rPr>
              <w:t>110kV</w:t>
            </w:r>
            <w:r>
              <w:rPr>
                <w:rFonts w:hint="eastAsia"/>
                <w:sz w:val="28"/>
              </w:rPr>
              <w:t>线路工程位于常德市武陵区，配套</w:t>
            </w:r>
            <w:r>
              <w:rPr>
                <w:rFonts w:hint="eastAsia"/>
                <w:sz w:val="28"/>
              </w:rPr>
              <w:t>110kV</w:t>
            </w:r>
            <w:r>
              <w:rPr>
                <w:rFonts w:hint="eastAsia"/>
                <w:sz w:val="28"/>
              </w:rPr>
              <w:t>线路地理位置见附图</w:t>
            </w:r>
            <w:r>
              <w:rPr>
                <w:rFonts w:hint="eastAsia"/>
                <w:sz w:val="28"/>
              </w:rPr>
              <w:t>2</w:t>
            </w:r>
            <w:r>
              <w:rPr>
                <w:rFonts w:hint="eastAsia"/>
                <w:sz w:val="28"/>
              </w:rPr>
              <w:t>。</w:t>
            </w:r>
          </w:p>
          <w:p w:rsidR="00A3623C" w:rsidRDefault="00391286">
            <w:pPr>
              <w:rPr>
                <w:sz w:val="28"/>
              </w:rPr>
            </w:pPr>
            <w:r>
              <w:rPr>
                <w:rFonts w:hint="eastAsia"/>
                <w:sz w:val="28"/>
              </w:rPr>
              <w:t>1.2.3</w:t>
            </w:r>
            <w:r>
              <w:rPr>
                <w:rFonts w:hint="eastAsia"/>
                <w:sz w:val="28"/>
              </w:rPr>
              <w:t>湖南常德盘山</w:t>
            </w:r>
            <w:r>
              <w:rPr>
                <w:rFonts w:hint="eastAsia"/>
                <w:sz w:val="28"/>
              </w:rPr>
              <w:t>220kV</w:t>
            </w:r>
            <w:r>
              <w:rPr>
                <w:rFonts w:hint="eastAsia"/>
                <w:sz w:val="28"/>
              </w:rPr>
              <w:t>变电站</w:t>
            </w:r>
            <w:r>
              <w:rPr>
                <w:rFonts w:hint="eastAsia"/>
                <w:sz w:val="28"/>
              </w:rPr>
              <w:t>3</w:t>
            </w:r>
            <w:r>
              <w:rPr>
                <w:rFonts w:hint="eastAsia"/>
                <w:sz w:val="28"/>
              </w:rPr>
              <w:t>号主变扩建工程</w:t>
            </w:r>
          </w:p>
          <w:p w:rsidR="00A3623C" w:rsidRDefault="00391286">
            <w:pPr>
              <w:ind w:firstLineChars="200" w:firstLine="560"/>
              <w:rPr>
                <w:sz w:val="28"/>
              </w:rPr>
            </w:pPr>
            <w:r>
              <w:rPr>
                <w:rFonts w:hint="eastAsia"/>
                <w:sz w:val="28"/>
              </w:rPr>
              <w:t>变电站站址位于常德市石门县易家渡镇</w:t>
            </w:r>
            <w:proofErr w:type="gramStart"/>
            <w:r>
              <w:rPr>
                <w:rFonts w:hint="eastAsia"/>
                <w:sz w:val="28"/>
              </w:rPr>
              <w:t>盘山庙</w:t>
            </w:r>
            <w:proofErr w:type="gramEnd"/>
            <w:r>
              <w:rPr>
                <w:rFonts w:hint="eastAsia"/>
                <w:sz w:val="28"/>
              </w:rPr>
              <w:t>村，</w:t>
            </w:r>
            <w:r>
              <w:rPr>
                <w:rFonts w:hint="eastAsia"/>
                <w:sz w:val="28"/>
              </w:rPr>
              <w:t>1996</w:t>
            </w:r>
            <w:r>
              <w:rPr>
                <w:rFonts w:hint="eastAsia"/>
                <w:sz w:val="28"/>
              </w:rPr>
              <w:t>年建成投运，并于</w:t>
            </w:r>
            <w:r>
              <w:rPr>
                <w:rFonts w:hint="eastAsia"/>
                <w:sz w:val="28"/>
              </w:rPr>
              <w:t>2007</w:t>
            </w:r>
            <w:r>
              <w:rPr>
                <w:rFonts w:hint="eastAsia"/>
                <w:sz w:val="28"/>
              </w:rPr>
              <w:t>年扩建，现有主变</w:t>
            </w:r>
            <w:r>
              <w:rPr>
                <w:rFonts w:hint="eastAsia"/>
                <w:sz w:val="28"/>
              </w:rPr>
              <w:t>2</w:t>
            </w:r>
            <w:r>
              <w:rPr>
                <w:rFonts w:hint="eastAsia"/>
                <w:sz w:val="28"/>
              </w:rPr>
              <w:t>台，容量为</w:t>
            </w:r>
            <w:r>
              <w:rPr>
                <w:rFonts w:hint="eastAsia"/>
                <w:sz w:val="28"/>
              </w:rPr>
              <w:t>120+120MVA</w:t>
            </w:r>
            <w:r>
              <w:rPr>
                <w:rFonts w:hint="eastAsia"/>
                <w:sz w:val="28"/>
              </w:rPr>
              <w:t>，目前盘山变主要供带石门县负荷，同时兼顾供带临澧、澧县的部分地区负荷。项目地理位置见附图</w:t>
            </w:r>
            <w:r>
              <w:rPr>
                <w:rFonts w:hint="eastAsia"/>
                <w:sz w:val="28"/>
              </w:rPr>
              <w:t>3</w:t>
            </w:r>
            <w:r>
              <w:rPr>
                <w:rFonts w:hint="eastAsia"/>
                <w:sz w:val="28"/>
              </w:rPr>
              <w:t>。</w:t>
            </w:r>
          </w:p>
          <w:p w:rsidR="00A3623C" w:rsidRDefault="00391286">
            <w:pPr>
              <w:rPr>
                <w:sz w:val="28"/>
              </w:rPr>
            </w:pPr>
            <w:r>
              <w:rPr>
                <w:rFonts w:hint="eastAsia"/>
                <w:sz w:val="28"/>
              </w:rPr>
              <w:t>1.2.4</w:t>
            </w:r>
            <w:r>
              <w:rPr>
                <w:rFonts w:hint="eastAsia"/>
                <w:sz w:val="28"/>
              </w:rPr>
              <w:t>湖南常德漳江</w:t>
            </w:r>
            <w:r>
              <w:rPr>
                <w:rFonts w:hint="eastAsia"/>
                <w:sz w:val="28"/>
              </w:rPr>
              <w:t>220kV</w:t>
            </w:r>
            <w:r>
              <w:rPr>
                <w:rFonts w:hint="eastAsia"/>
                <w:sz w:val="28"/>
              </w:rPr>
              <w:t>变电站</w:t>
            </w:r>
            <w:r>
              <w:rPr>
                <w:rFonts w:hint="eastAsia"/>
                <w:sz w:val="28"/>
              </w:rPr>
              <w:t>1</w:t>
            </w:r>
            <w:r>
              <w:rPr>
                <w:rFonts w:hint="eastAsia"/>
                <w:sz w:val="28"/>
              </w:rPr>
              <w:t>号主变扩建工程</w:t>
            </w:r>
          </w:p>
          <w:p w:rsidR="00A3623C" w:rsidRDefault="00391286">
            <w:pPr>
              <w:ind w:firstLineChars="200" w:firstLine="560"/>
              <w:rPr>
                <w:sz w:val="28"/>
              </w:rPr>
            </w:pPr>
            <w:r>
              <w:rPr>
                <w:rFonts w:hint="eastAsia"/>
                <w:sz w:val="28"/>
              </w:rPr>
              <w:t>变电站站址位于常德市桃源县</w:t>
            </w:r>
            <w:proofErr w:type="gramStart"/>
            <w:r>
              <w:rPr>
                <w:rFonts w:hint="eastAsia"/>
                <w:sz w:val="28"/>
              </w:rPr>
              <w:t>漳</w:t>
            </w:r>
            <w:proofErr w:type="gramEnd"/>
            <w:r>
              <w:rPr>
                <w:rFonts w:hint="eastAsia"/>
                <w:sz w:val="28"/>
              </w:rPr>
              <w:t>江镇</w:t>
            </w:r>
            <w:proofErr w:type="gramStart"/>
            <w:r>
              <w:rPr>
                <w:rFonts w:hint="eastAsia"/>
                <w:sz w:val="28"/>
              </w:rPr>
              <w:t>宝洞峪村</w:t>
            </w:r>
            <w:proofErr w:type="gramEnd"/>
            <w:r>
              <w:rPr>
                <w:rFonts w:hint="eastAsia"/>
                <w:sz w:val="28"/>
              </w:rPr>
              <w:t>，于</w:t>
            </w:r>
            <w:r>
              <w:rPr>
                <w:rFonts w:hint="eastAsia"/>
                <w:sz w:val="28"/>
              </w:rPr>
              <w:t>2001</w:t>
            </w:r>
            <w:r>
              <w:rPr>
                <w:rFonts w:hint="eastAsia"/>
                <w:sz w:val="28"/>
              </w:rPr>
              <w:t>年建成投运，现有主变</w:t>
            </w:r>
            <w:r>
              <w:rPr>
                <w:rFonts w:hint="eastAsia"/>
                <w:sz w:val="28"/>
              </w:rPr>
              <w:t>2</w:t>
            </w:r>
            <w:r>
              <w:rPr>
                <w:rFonts w:hint="eastAsia"/>
                <w:sz w:val="28"/>
              </w:rPr>
              <w:t>台，容量为</w:t>
            </w:r>
            <w:r>
              <w:rPr>
                <w:rFonts w:hint="eastAsia"/>
                <w:sz w:val="28"/>
              </w:rPr>
              <w:t>120+180MVA</w:t>
            </w:r>
            <w:r>
              <w:rPr>
                <w:rFonts w:hint="eastAsia"/>
                <w:sz w:val="28"/>
              </w:rPr>
              <w:t>，目前桃源电网主要由</w:t>
            </w:r>
            <w:proofErr w:type="gramStart"/>
            <w:r>
              <w:rPr>
                <w:rFonts w:hint="eastAsia"/>
                <w:sz w:val="28"/>
              </w:rPr>
              <w:t>漳江变供</w:t>
            </w:r>
            <w:proofErr w:type="gramEnd"/>
            <w:r>
              <w:rPr>
                <w:rFonts w:hint="eastAsia"/>
                <w:sz w:val="28"/>
              </w:rPr>
              <w:t>带。项目地理位置见附图</w:t>
            </w:r>
            <w:r>
              <w:rPr>
                <w:rFonts w:hint="eastAsia"/>
                <w:sz w:val="28"/>
              </w:rPr>
              <w:t>4</w:t>
            </w:r>
            <w:r>
              <w:rPr>
                <w:rFonts w:hint="eastAsia"/>
                <w:sz w:val="28"/>
              </w:rPr>
              <w:t>。</w:t>
            </w:r>
          </w:p>
          <w:p w:rsidR="00A3623C" w:rsidRDefault="00391286">
            <w:pPr>
              <w:rPr>
                <w:sz w:val="28"/>
              </w:rPr>
            </w:pPr>
            <w:r>
              <w:rPr>
                <w:rFonts w:hint="eastAsia"/>
                <w:sz w:val="28"/>
              </w:rPr>
              <w:t>1.2.5</w:t>
            </w:r>
            <w:r>
              <w:rPr>
                <w:rFonts w:hint="eastAsia"/>
                <w:sz w:val="28"/>
              </w:rPr>
              <w:t>湖南常德海德</w:t>
            </w:r>
            <w:r>
              <w:rPr>
                <w:rFonts w:hint="eastAsia"/>
                <w:sz w:val="28"/>
              </w:rPr>
              <w:t>110kV</w:t>
            </w:r>
            <w:r>
              <w:rPr>
                <w:rFonts w:hint="eastAsia"/>
                <w:sz w:val="28"/>
              </w:rPr>
              <w:t>输变电工程。</w:t>
            </w:r>
          </w:p>
          <w:p w:rsidR="00A3623C" w:rsidRDefault="00391286">
            <w:pPr>
              <w:ind w:firstLineChars="200" w:firstLine="560"/>
              <w:rPr>
                <w:sz w:val="28"/>
              </w:rPr>
            </w:pPr>
            <w:r>
              <w:rPr>
                <w:rFonts w:hint="eastAsia"/>
                <w:sz w:val="28"/>
              </w:rPr>
              <w:t>变电站站址位于常德市德山经济开发区七星庵村，变电站地理位置见附图</w:t>
            </w:r>
            <w:r>
              <w:rPr>
                <w:rFonts w:hint="eastAsia"/>
                <w:sz w:val="28"/>
              </w:rPr>
              <w:t>5</w:t>
            </w:r>
            <w:r>
              <w:rPr>
                <w:rFonts w:hint="eastAsia"/>
                <w:sz w:val="28"/>
              </w:rPr>
              <w:t>。配套</w:t>
            </w:r>
            <w:r>
              <w:rPr>
                <w:rFonts w:hint="eastAsia"/>
                <w:sz w:val="28"/>
              </w:rPr>
              <w:t>110kV</w:t>
            </w:r>
            <w:r>
              <w:rPr>
                <w:rFonts w:hint="eastAsia"/>
                <w:sz w:val="28"/>
              </w:rPr>
              <w:t>输电线路位于德山经济开发区，配套线路地理位置见附图</w:t>
            </w:r>
            <w:r>
              <w:rPr>
                <w:rFonts w:hint="eastAsia"/>
                <w:sz w:val="28"/>
              </w:rPr>
              <w:t>6</w:t>
            </w:r>
            <w:r>
              <w:rPr>
                <w:rFonts w:hint="eastAsia"/>
                <w:sz w:val="28"/>
              </w:rPr>
              <w:t>。</w:t>
            </w:r>
          </w:p>
          <w:p w:rsidR="00A3623C" w:rsidRDefault="00391286">
            <w:pPr>
              <w:ind w:rightChars="48" w:right="101"/>
              <w:rPr>
                <w:b/>
                <w:color w:val="FF0000"/>
                <w:sz w:val="28"/>
                <w:lang w:val="zh-CN"/>
              </w:rPr>
            </w:pPr>
            <w:r>
              <w:rPr>
                <w:rFonts w:hint="eastAsia"/>
                <w:b/>
                <w:sz w:val="28"/>
                <w:lang w:val="zh-CN"/>
              </w:rPr>
              <w:t xml:space="preserve">1.3 </w:t>
            </w:r>
            <w:r>
              <w:rPr>
                <w:rFonts w:hint="eastAsia"/>
                <w:b/>
                <w:sz w:val="28"/>
                <w:lang w:val="zh-CN"/>
              </w:rPr>
              <w:t>工程进展情况及环评过程</w:t>
            </w:r>
          </w:p>
          <w:p w:rsidR="00A3623C" w:rsidRDefault="00391286">
            <w:pPr>
              <w:ind w:rightChars="48" w:right="101" w:firstLineChars="228" w:firstLine="638"/>
              <w:rPr>
                <w:sz w:val="28"/>
              </w:rPr>
            </w:pPr>
            <w:proofErr w:type="gramStart"/>
            <w:r>
              <w:rPr>
                <w:rFonts w:hint="eastAsia"/>
                <w:sz w:val="28"/>
              </w:rPr>
              <w:t>受国网湖南省</w:t>
            </w:r>
            <w:proofErr w:type="gramEnd"/>
            <w:r>
              <w:rPr>
                <w:rFonts w:hint="eastAsia"/>
                <w:sz w:val="28"/>
              </w:rPr>
              <w:t>电力有限公司委托，</w:t>
            </w:r>
            <w:proofErr w:type="gramStart"/>
            <w:r>
              <w:rPr>
                <w:rFonts w:hint="eastAsia"/>
                <w:sz w:val="28"/>
              </w:rPr>
              <w:t>湖南省湘电试验</w:t>
            </w:r>
            <w:proofErr w:type="gramEnd"/>
            <w:r>
              <w:rPr>
                <w:rFonts w:hint="eastAsia"/>
                <w:sz w:val="28"/>
              </w:rPr>
              <w:t>研究院有限公司承担本工程的环境影响评价工作（委托书见附件</w:t>
            </w:r>
            <w:r>
              <w:rPr>
                <w:rFonts w:hint="eastAsia"/>
                <w:sz w:val="28"/>
              </w:rPr>
              <w:t>1</w:t>
            </w:r>
            <w:r>
              <w:rPr>
                <w:rFonts w:hint="eastAsia"/>
                <w:sz w:val="28"/>
              </w:rPr>
              <w:t>）。根据《建设项目环境影响评价分类管理名录》（</w:t>
            </w:r>
            <w:r>
              <w:rPr>
                <w:rFonts w:hint="eastAsia"/>
                <w:sz w:val="28"/>
              </w:rPr>
              <w:t>201</w:t>
            </w:r>
            <w:r>
              <w:rPr>
                <w:sz w:val="28"/>
              </w:rPr>
              <w:t>7</w:t>
            </w:r>
            <w:r>
              <w:rPr>
                <w:rFonts w:hint="eastAsia"/>
                <w:sz w:val="28"/>
              </w:rPr>
              <w:t>版），本工程应编制环境影响报告表。我公司于</w:t>
            </w:r>
            <w:r>
              <w:rPr>
                <w:sz w:val="28"/>
              </w:rPr>
              <w:t>201</w:t>
            </w:r>
            <w:r>
              <w:rPr>
                <w:rFonts w:hint="eastAsia"/>
                <w:sz w:val="28"/>
              </w:rPr>
              <w:t>7</w:t>
            </w:r>
            <w:r>
              <w:rPr>
                <w:rFonts w:hint="eastAsia"/>
                <w:sz w:val="28"/>
              </w:rPr>
              <w:t>年</w:t>
            </w:r>
            <w:r>
              <w:rPr>
                <w:sz w:val="28"/>
              </w:rPr>
              <w:t>10</w:t>
            </w:r>
            <w:r>
              <w:rPr>
                <w:rFonts w:hint="eastAsia"/>
                <w:sz w:val="28"/>
              </w:rPr>
              <w:t>月</w:t>
            </w:r>
            <w:r>
              <w:rPr>
                <w:rFonts w:hint="eastAsia"/>
                <w:sz w:val="28"/>
              </w:rPr>
              <w:t>1</w:t>
            </w:r>
            <w:r>
              <w:rPr>
                <w:sz w:val="28"/>
              </w:rPr>
              <w:t>1</w:t>
            </w:r>
            <w:r>
              <w:rPr>
                <w:rFonts w:hint="eastAsia"/>
                <w:sz w:val="28"/>
              </w:rPr>
              <w:t>日～</w:t>
            </w:r>
            <w:r>
              <w:rPr>
                <w:rFonts w:hint="eastAsia"/>
                <w:sz w:val="28"/>
              </w:rPr>
              <w:t>2018</w:t>
            </w:r>
            <w:r>
              <w:rPr>
                <w:rFonts w:hint="eastAsia"/>
                <w:sz w:val="28"/>
              </w:rPr>
              <w:t>年</w:t>
            </w:r>
            <w:r>
              <w:rPr>
                <w:sz w:val="28"/>
              </w:rPr>
              <w:t>1</w:t>
            </w:r>
            <w:r>
              <w:rPr>
                <w:rFonts w:hint="eastAsia"/>
                <w:sz w:val="28"/>
              </w:rPr>
              <w:t>月</w:t>
            </w:r>
            <w:r>
              <w:rPr>
                <w:rFonts w:hint="eastAsia"/>
                <w:sz w:val="28"/>
              </w:rPr>
              <w:t>14</w:t>
            </w:r>
            <w:r>
              <w:rPr>
                <w:rFonts w:hint="eastAsia"/>
                <w:sz w:val="28"/>
              </w:rPr>
              <w:t>日对本工程拟建变电站</w:t>
            </w:r>
            <w:r>
              <w:rPr>
                <w:sz w:val="28"/>
              </w:rPr>
              <w:t>及</w:t>
            </w:r>
            <w:r>
              <w:rPr>
                <w:rFonts w:hint="eastAsia"/>
                <w:sz w:val="28"/>
              </w:rPr>
              <w:t>线路沿线进行了实地踏勘和调查，收集了自然环境、社会环境及有关资料，并委托湖南省电力环境监测中心站进行了工程所在区域工频电场强度、工频磁感应强度的现状监测。在此基础上，结合在现场踏勘、调查和现状监测的基础上，参照《环境影响评价公众参与与暂行办法》进行了环境信息公示；结合本工程的实际情况，根据相关的技术规范、技术导则要求，进行了环境影响预测及评价，制定了相应环境保护措施，在此基础上编制完成了本项目的环境影响报告表。</w:t>
            </w:r>
          </w:p>
          <w:p w:rsidR="00A3623C" w:rsidRDefault="00391286">
            <w:pPr>
              <w:rPr>
                <w:b/>
                <w:sz w:val="28"/>
              </w:rPr>
            </w:pPr>
            <w:r>
              <w:rPr>
                <w:rFonts w:hint="eastAsia"/>
                <w:b/>
                <w:sz w:val="28"/>
              </w:rPr>
              <w:t>1.4</w:t>
            </w:r>
            <w:r>
              <w:rPr>
                <w:rFonts w:hint="eastAsia"/>
                <w:b/>
                <w:sz w:val="28"/>
              </w:rPr>
              <w:t>工程概况</w:t>
            </w:r>
          </w:p>
          <w:p w:rsidR="00A3623C" w:rsidRDefault="00391286">
            <w:pPr>
              <w:ind w:firstLineChars="200" w:firstLine="560"/>
              <w:rPr>
                <w:sz w:val="28"/>
              </w:rPr>
            </w:pPr>
            <w:r>
              <w:rPr>
                <w:rFonts w:hint="eastAsia"/>
                <w:sz w:val="28"/>
              </w:rPr>
              <w:t>常德</w:t>
            </w:r>
            <w:r>
              <w:rPr>
                <w:sz w:val="28"/>
              </w:rPr>
              <w:t>市</w:t>
            </w:r>
            <w:r>
              <w:rPr>
                <w:rFonts w:hint="eastAsia"/>
                <w:sz w:val="28"/>
              </w:rPr>
              <w:t>高丰</w:t>
            </w:r>
            <w:r>
              <w:rPr>
                <w:rFonts w:hint="eastAsia"/>
                <w:sz w:val="28"/>
              </w:rPr>
              <w:t>220kV</w:t>
            </w:r>
            <w:r>
              <w:rPr>
                <w:rFonts w:hint="eastAsia"/>
                <w:sz w:val="28"/>
              </w:rPr>
              <w:t>输变电工程等项目建设内容见表</w:t>
            </w:r>
            <w:r>
              <w:rPr>
                <w:rFonts w:hint="eastAsia"/>
                <w:sz w:val="28"/>
              </w:rPr>
              <w:t>1</w:t>
            </w:r>
            <w:r>
              <w:rPr>
                <w:rFonts w:hint="eastAsia"/>
                <w:sz w:val="28"/>
              </w:rPr>
              <w:t>。</w:t>
            </w:r>
          </w:p>
          <w:p w:rsidR="00A3623C" w:rsidRDefault="00A3623C">
            <w:pPr>
              <w:jc w:val="center"/>
              <w:rPr>
                <w:b/>
                <w:sz w:val="24"/>
                <w:szCs w:val="24"/>
              </w:rPr>
            </w:pPr>
          </w:p>
          <w:p w:rsidR="00A3623C" w:rsidRDefault="00A3623C">
            <w:pPr>
              <w:jc w:val="center"/>
              <w:rPr>
                <w:b/>
                <w:sz w:val="24"/>
                <w:szCs w:val="24"/>
              </w:rPr>
            </w:pPr>
          </w:p>
          <w:p w:rsidR="00A3623C" w:rsidRDefault="00A3623C">
            <w:pPr>
              <w:jc w:val="center"/>
              <w:rPr>
                <w:b/>
                <w:sz w:val="24"/>
                <w:szCs w:val="24"/>
              </w:rPr>
            </w:pPr>
          </w:p>
          <w:p w:rsidR="00A3623C" w:rsidRDefault="00A3623C">
            <w:pPr>
              <w:jc w:val="center"/>
              <w:rPr>
                <w:b/>
                <w:sz w:val="24"/>
                <w:szCs w:val="24"/>
              </w:rPr>
            </w:pPr>
          </w:p>
          <w:p w:rsidR="00A3623C" w:rsidRDefault="00A3623C">
            <w:pPr>
              <w:jc w:val="center"/>
              <w:rPr>
                <w:b/>
                <w:sz w:val="24"/>
                <w:szCs w:val="24"/>
              </w:rPr>
            </w:pPr>
          </w:p>
          <w:p w:rsidR="00A3623C" w:rsidRDefault="00A3623C">
            <w:pPr>
              <w:jc w:val="center"/>
              <w:rPr>
                <w:b/>
                <w:sz w:val="24"/>
                <w:szCs w:val="24"/>
              </w:rPr>
            </w:pPr>
          </w:p>
          <w:p w:rsidR="00A3623C" w:rsidRDefault="00A3623C">
            <w:pPr>
              <w:jc w:val="center"/>
              <w:rPr>
                <w:b/>
                <w:sz w:val="24"/>
                <w:szCs w:val="24"/>
              </w:rPr>
            </w:pPr>
          </w:p>
          <w:p w:rsidR="00A3623C" w:rsidRDefault="00391286">
            <w:pPr>
              <w:jc w:val="center"/>
              <w:rPr>
                <w:b/>
                <w:sz w:val="24"/>
                <w:szCs w:val="24"/>
              </w:rPr>
            </w:pPr>
            <w:r>
              <w:rPr>
                <w:rFonts w:hint="eastAsia"/>
                <w:b/>
                <w:sz w:val="24"/>
                <w:szCs w:val="24"/>
              </w:rPr>
              <w:lastRenderedPageBreak/>
              <w:t>表</w:t>
            </w:r>
            <w:r>
              <w:rPr>
                <w:rFonts w:hint="eastAsia"/>
                <w:b/>
                <w:sz w:val="24"/>
                <w:szCs w:val="24"/>
              </w:rPr>
              <w:t>1</w:t>
            </w:r>
            <w:r>
              <w:rPr>
                <w:rFonts w:hint="eastAsia"/>
                <w:b/>
                <w:sz w:val="24"/>
                <w:szCs w:val="24"/>
              </w:rPr>
              <w:t>常德市高丰</w:t>
            </w:r>
            <w:r>
              <w:rPr>
                <w:rFonts w:hint="eastAsia"/>
                <w:b/>
                <w:sz w:val="24"/>
                <w:szCs w:val="24"/>
              </w:rPr>
              <w:t>220kV</w:t>
            </w:r>
            <w:r>
              <w:rPr>
                <w:rFonts w:hint="eastAsia"/>
                <w:b/>
                <w:sz w:val="24"/>
                <w:szCs w:val="24"/>
              </w:rPr>
              <w:t>输变电工程等项目建设内容一览表</w:t>
            </w:r>
          </w:p>
          <w:tbl>
            <w:tblPr>
              <w:tblW w:w="89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97"/>
              <w:gridCol w:w="1272"/>
              <w:gridCol w:w="13"/>
              <w:gridCol w:w="4671"/>
              <w:gridCol w:w="709"/>
              <w:gridCol w:w="847"/>
            </w:tblGrid>
            <w:tr w:rsidR="00A3623C">
              <w:trPr>
                <w:jc w:val="center"/>
              </w:trPr>
              <w:tc>
                <w:tcPr>
                  <w:tcW w:w="1397" w:type="dxa"/>
                  <w:vAlign w:val="center"/>
                </w:tcPr>
                <w:p w:rsidR="00A3623C" w:rsidRDefault="00391286">
                  <w:pPr>
                    <w:jc w:val="center"/>
                    <w:rPr>
                      <w:kern w:val="0"/>
                      <w:sz w:val="24"/>
                    </w:rPr>
                  </w:pPr>
                  <w:r>
                    <w:rPr>
                      <w:rFonts w:hint="eastAsia"/>
                      <w:kern w:val="0"/>
                      <w:sz w:val="24"/>
                    </w:rPr>
                    <w:t>项目名称</w:t>
                  </w:r>
                </w:p>
              </w:tc>
              <w:tc>
                <w:tcPr>
                  <w:tcW w:w="5956" w:type="dxa"/>
                  <w:gridSpan w:val="3"/>
                  <w:tcBorders>
                    <w:right w:val="single" w:sz="4" w:space="0" w:color="auto"/>
                  </w:tcBorders>
                  <w:vAlign w:val="center"/>
                </w:tcPr>
                <w:p w:rsidR="00A3623C" w:rsidRDefault="00391286">
                  <w:pPr>
                    <w:jc w:val="center"/>
                    <w:rPr>
                      <w:kern w:val="0"/>
                      <w:sz w:val="24"/>
                    </w:rPr>
                  </w:pPr>
                  <w:r>
                    <w:rPr>
                      <w:rFonts w:hint="eastAsia"/>
                      <w:kern w:val="0"/>
                      <w:sz w:val="24"/>
                    </w:rPr>
                    <w:t>建设内容及规模</w:t>
                  </w:r>
                </w:p>
              </w:tc>
              <w:tc>
                <w:tcPr>
                  <w:tcW w:w="709" w:type="dxa"/>
                  <w:tcBorders>
                    <w:left w:val="single" w:sz="4" w:space="0" w:color="auto"/>
                    <w:right w:val="single" w:sz="4" w:space="0" w:color="auto"/>
                  </w:tcBorders>
                  <w:vAlign w:val="center"/>
                </w:tcPr>
                <w:p w:rsidR="00A3623C" w:rsidRDefault="00391286">
                  <w:pPr>
                    <w:jc w:val="center"/>
                    <w:rPr>
                      <w:kern w:val="0"/>
                      <w:sz w:val="24"/>
                    </w:rPr>
                  </w:pPr>
                  <w:r>
                    <w:rPr>
                      <w:rFonts w:hint="eastAsia"/>
                      <w:kern w:val="0"/>
                      <w:sz w:val="24"/>
                    </w:rPr>
                    <w:t>占地面积</w:t>
                  </w:r>
                </w:p>
              </w:tc>
              <w:tc>
                <w:tcPr>
                  <w:tcW w:w="847" w:type="dxa"/>
                  <w:tcBorders>
                    <w:left w:val="single" w:sz="4" w:space="0" w:color="auto"/>
                  </w:tcBorders>
                  <w:vAlign w:val="center"/>
                </w:tcPr>
                <w:p w:rsidR="00A3623C" w:rsidRDefault="00391286">
                  <w:pPr>
                    <w:jc w:val="center"/>
                    <w:rPr>
                      <w:kern w:val="0"/>
                      <w:sz w:val="24"/>
                    </w:rPr>
                  </w:pPr>
                  <w:r>
                    <w:rPr>
                      <w:rFonts w:hint="eastAsia"/>
                      <w:kern w:val="0"/>
                      <w:sz w:val="24"/>
                    </w:rPr>
                    <w:t>投资估算</w:t>
                  </w:r>
                </w:p>
              </w:tc>
            </w:tr>
            <w:tr w:rsidR="00A3623C">
              <w:trPr>
                <w:trHeight w:val="920"/>
                <w:jc w:val="center"/>
              </w:trPr>
              <w:tc>
                <w:tcPr>
                  <w:tcW w:w="1397" w:type="dxa"/>
                  <w:vMerge w:val="restart"/>
                  <w:vAlign w:val="center"/>
                </w:tcPr>
                <w:p w:rsidR="00A3623C" w:rsidRDefault="00391286">
                  <w:pPr>
                    <w:jc w:val="center"/>
                    <w:rPr>
                      <w:kern w:val="0"/>
                      <w:sz w:val="24"/>
                    </w:rPr>
                  </w:pPr>
                  <w:r>
                    <w:rPr>
                      <w:rFonts w:hint="eastAsia"/>
                      <w:kern w:val="0"/>
                      <w:sz w:val="24"/>
                    </w:rPr>
                    <w:t>高丰</w:t>
                  </w:r>
                  <w:r>
                    <w:rPr>
                      <w:rFonts w:hint="eastAsia"/>
                      <w:kern w:val="0"/>
                      <w:sz w:val="24"/>
                    </w:rPr>
                    <w:t>220kV</w:t>
                  </w:r>
                  <w:r>
                    <w:rPr>
                      <w:rFonts w:hint="eastAsia"/>
                      <w:kern w:val="0"/>
                      <w:sz w:val="24"/>
                    </w:rPr>
                    <w:t>输变电工程</w:t>
                  </w:r>
                </w:p>
                <w:p w:rsidR="00A3623C" w:rsidRDefault="00391286">
                  <w:pPr>
                    <w:jc w:val="center"/>
                    <w:rPr>
                      <w:b/>
                      <w:kern w:val="0"/>
                      <w:sz w:val="24"/>
                    </w:rPr>
                  </w:pPr>
                  <w:r>
                    <w:rPr>
                      <w:rFonts w:hint="eastAsia"/>
                      <w:b/>
                      <w:kern w:val="0"/>
                      <w:sz w:val="24"/>
                    </w:rPr>
                    <w:t>（武陵区、新建）</w:t>
                  </w:r>
                </w:p>
              </w:tc>
              <w:tc>
                <w:tcPr>
                  <w:tcW w:w="1285" w:type="dxa"/>
                  <w:gridSpan w:val="2"/>
                  <w:tcBorders>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常德高丰</w:t>
                  </w:r>
                  <w:r>
                    <w:rPr>
                      <w:rFonts w:hint="eastAsia"/>
                      <w:kern w:val="0"/>
                      <w:sz w:val="24"/>
                      <w:szCs w:val="24"/>
                    </w:rPr>
                    <w:t>220kV</w:t>
                  </w:r>
                  <w:r>
                    <w:rPr>
                      <w:rFonts w:hint="eastAsia"/>
                      <w:kern w:val="0"/>
                      <w:sz w:val="24"/>
                      <w:szCs w:val="24"/>
                    </w:rPr>
                    <w:t>变电站新建工程</w:t>
                  </w:r>
                </w:p>
              </w:tc>
              <w:tc>
                <w:tcPr>
                  <w:tcW w:w="4671" w:type="dxa"/>
                  <w:tcBorders>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本期新建一座全户内</w:t>
                  </w:r>
                  <w:r>
                    <w:rPr>
                      <w:rFonts w:hint="eastAsia"/>
                      <w:kern w:val="0"/>
                      <w:sz w:val="24"/>
                      <w:szCs w:val="24"/>
                    </w:rPr>
                    <w:t>220kV</w:t>
                  </w:r>
                  <w:r>
                    <w:rPr>
                      <w:rFonts w:hint="eastAsia"/>
                      <w:kern w:val="0"/>
                      <w:sz w:val="24"/>
                      <w:szCs w:val="24"/>
                    </w:rPr>
                    <w:t>变电站，新增</w:t>
                  </w:r>
                  <w:r>
                    <w:rPr>
                      <w:rFonts w:hint="eastAsia"/>
                      <w:kern w:val="0"/>
                      <w:sz w:val="24"/>
                      <w:szCs w:val="24"/>
                    </w:rPr>
                    <w:t>220kV</w:t>
                  </w:r>
                  <w:r>
                    <w:rPr>
                      <w:rFonts w:hint="eastAsia"/>
                      <w:kern w:val="0"/>
                      <w:sz w:val="24"/>
                      <w:szCs w:val="24"/>
                    </w:rPr>
                    <w:t>主变电容量</w:t>
                  </w:r>
                  <w:r>
                    <w:rPr>
                      <w:rFonts w:hint="eastAsia"/>
                      <w:kern w:val="0"/>
                      <w:sz w:val="24"/>
                      <w:szCs w:val="24"/>
                    </w:rPr>
                    <w:t>1</w:t>
                  </w:r>
                  <w:r>
                    <w:rPr>
                      <w:rFonts w:hint="eastAsia"/>
                      <w:kern w:val="0"/>
                      <w:sz w:val="24"/>
                      <w:szCs w:val="24"/>
                    </w:rPr>
                    <w:t>×</w:t>
                  </w:r>
                  <w:r>
                    <w:rPr>
                      <w:rFonts w:hint="eastAsia"/>
                      <w:kern w:val="0"/>
                      <w:sz w:val="24"/>
                      <w:szCs w:val="24"/>
                    </w:rPr>
                    <w:t>240MVA</w:t>
                  </w:r>
                  <w:r>
                    <w:rPr>
                      <w:rFonts w:hint="eastAsia"/>
                      <w:kern w:val="0"/>
                      <w:sz w:val="24"/>
                      <w:szCs w:val="24"/>
                    </w:rPr>
                    <w:t>，</w:t>
                  </w:r>
                  <w:r>
                    <w:rPr>
                      <w:rFonts w:hint="eastAsia"/>
                      <w:kern w:val="0"/>
                      <w:sz w:val="24"/>
                      <w:szCs w:val="24"/>
                    </w:rPr>
                    <w:t>220kV</w:t>
                  </w:r>
                  <w:r>
                    <w:rPr>
                      <w:rFonts w:hint="eastAsia"/>
                      <w:kern w:val="0"/>
                      <w:sz w:val="24"/>
                      <w:szCs w:val="24"/>
                    </w:rPr>
                    <w:t>出线</w:t>
                  </w:r>
                  <w:r>
                    <w:rPr>
                      <w:rFonts w:hint="eastAsia"/>
                      <w:kern w:val="0"/>
                      <w:sz w:val="24"/>
                      <w:szCs w:val="24"/>
                    </w:rPr>
                    <w:t>4</w:t>
                  </w:r>
                  <w:r>
                    <w:rPr>
                      <w:rFonts w:hint="eastAsia"/>
                      <w:kern w:val="0"/>
                      <w:sz w:val="24"/>
                      <w:szCs w:val="24"/>
                    </w:rPr>
                    <w:t>回，</w:t>
                  </w:r>
                  <w:r>
                    <w:rPr>
                      <w:rFonts w:hint="eastAsia"/>
                      <w:kern w:val="0"/>
                      <w:sz w:val="24"/>
                      <w:szCs w:val="24"/>
                    </w:rPr>
                    <w:t>110kV</w:t>
                  </w:r>
                  <w:r>
                    <w:rPr>
                      <w:rFonts w:hint="eastAsia"/>
                      <w:kern w:val="0"/>
                      <w:sz w:val="24"/>
                      <w:szCs w:val="24"/>
                    </w:rPr>
                    <w:t>出线</w:t>
                  </w:r>
                  <w:r>
                    <w:rPr>
                      <w:rFonts w:hint="eastAsia"/>
                      <w:kern w:val="0"/>
                      <w:sz w:val="24"/>
                      <w:szCs w:val="24"/>
                    </w:rPr>
                    <w:t>5</w:t>
                  </w:r>
                  <w:r>
                    <w:rPr>
                      <w:rFonts w:hint="eastAsia"/>
                      <w:kern w:val="0"/>
                      <w:sz w:val="24"/>
                      <w:szCs w:val="24"/>
                    </w:rPr>
                    <w:t>回。</w:t>
                  </w:r>
                </w:p>
              </w:tc>
              <w:tc>
                <w:tcPr>
                  <w:tcW w:w="709" w:type="dxa"/>
                  <w:tcBorders>
                    <w:left w:val="single" w:sz="4" w:space="0" w:color="auto"/>
                    <w:bottom w:val="single" w:sz="4" w:space="0" w:color="auto"/>
                    <w:right w:val="single" w:sz="4" w:space="0" w:color="auto"/>
                  </w:tcBorders>
                  <w:vAlign w:val="center"/>
                </w:tcPr>
                <w:p w:rsidR="00A3623C" w:rsidRDefault="00391286">
                  <w:pPr>
                    <w:rPr>
                      <w:kern w:val="0"/>
                      <w:sz w:val="24"/>
                      <w:szCs w:val="24"/>
                    </w:rPr>
                  </w:pPr>
                  <w:r>
                    <w:rPr>
                      <w:kern w:val="0"/>
                      <w:sz w:val="24"/>
                      <w:szCs w:val="24"/>
                    </w:rPr>
                    <w:t>9</w:t>
                  </w:r>
                  <w:r>
                    <w:rPr>
                      <w:rFonts w:hint="eastAsia"/>
                      <w:kern w:val="0"/>
                      <w:sz w:val="24"/>
                      <w:szCs w:val="24"/>
                    </w:rPr>
                    <w:t>834</w:t>
                  </w:r>
                  <w:r>
                    <w:rPr>
                      <w:kern w:val="0"/>
                      <w:sz w:val="24"/>
                      <w:szCs w:val="24"/>
                    </w:rPr>
                    <w:t>m</w:t>
                  </w:r>
                  <w:r>
                    <w:rPr>
                      <w:kern w:val="0"/>
                      <w:sz w:val="24"/>
                      <w:szCs w:val="24"/>
                      <w:vertAlign w:val="superscript"/>
                    </w:rPr>
                    <w:t>2</w:t>
                  </w:r>
                </w:p>
              </w:tc>
              <w:tc>
                <w:tcPr>
                  <w:tcW w:w="847" w:type="dxa"/>
                  <w:vMerge w:val="restart"/>
                  <w:tcBorders>
                    <w:left w:val="single" w:sz="4" w:space="0" w:color="auto"/>
                  </w:tcBorders>
                  <w:vAlign w:val="center"/>
                </w:tcPr>
                <w:p w:rsidR="00A3623C" w:rsidRDefault="00391286">
                  <w:pPr>
                    <w:rPr>
                      <w:kern w:val="0"/>
                      <w:sz w:val="24"/>
                      <w:szCs w:val="24"/>
                    </w:rPr>
                  </w:pPr>
                  <w:r>
                    <w:rPr>
                      <w:rFonts w:hint="eastAsia"/>
                      <w:kern w:val="0"/>
                      <w:sz w:val="24"/>
                      <w:szCs w:val="24"/>
                    </w:rPr>
                    <w:t>18846</w:t>
                  </w:r>
                  <w:r>
                    <w:rPr>
                      <w:rFonts w:hint="eastAsia"/>
                      <w:kern w:val="0"/>
                      <w:sz w:val="24"/>
                      <w:szCs w:val="24"/>
                    </w:rPr>
                    <w:t>万元</w:t>
                  </w:r>
                </w:p>
              </w:tc>
            </w:tr>
            <w:tr w:rsidR="00A3623C">
              <w:trPr>
                <w:trHeight w:val="915"/>
                <w:jc w:val="center"/>
              </w:trPr>
              <w:tc>
                <w:tcPr>
                  <w:tcW w:w="1397" w:type="dxa"/>
                  <w:vMerge/>
                  <w:vAlign w:val="center"/>
                </w:tcPr>
                <w:p w:rsidR="00A3623C" w:rsidRDefault="00A3623C">
                  <w:pPr>
                    <w:jc w:val="center"/>
                    <w:rPr>
                      <w:kern w:val="0"/>
                      <w:sz w:val="24"/>
                    </w:rPr>
                  </w:pPr>
                </w:p>
              </w:tc>
              <w:tc>
                <w:tcPr>
                  <w:tcW w:w="1285" w:type="dxa"/>
                  <w:gridSpan w:val="2"/>
                  <w:tcBorders>
                    <w:top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配套</w:t>
                  </w:r>
                  <w:r>
                    <w:rPr>
                      <w:rFonts w:hint="eastAsia"/>
                      <w:kern w:val="0"/>
                      <w:sz w:val="24"/>
                      <w:szCs w:val="24"/>
                    </w:rPr>
                    <w:t>220kV</w:t>
                  </w:r>
                  <w:r>
                    <w:rPr>
                      <w:rFonts w:hint="eastAsia"/>
                      <w:kern w:val="0"/>
                      <w:sz w:val="24"/>
                      <w:szCs w:val="24"/>
                    </w:rPr>
                    <w:t>线路工程</w:t>
                  </w:r>
                </w:p>
              </w:tc>
              <w:tc>
                <w:tcPr>
                  <w:tcW w:w="4671" w:type="dxa"/>
                  <w:tcBorders>
                    <w:top w:val="single" w:sz="4" w:space="0" w:color="auto"/>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lang w:val="zh-CN"/>
                    </w:rPr>
                    <w:t>高丰</w:t>
                  </w:r>
                  <w:r>
                    <w:rPr>
                      <w:rFonts w:hint="eastAsia"/>
                      <w:kern w:val="0"/>
                      <w:sz w:val="24"/>
                      <w:szCs w:val="24"/>
                    </w:rPr>
                    <w:t>22</w:t>
                  </w:r>
                  <w:r>
                    <w:rPr>
                      <w:rFonts w:hint="eastAsia"/>
                      <w:kern w:val="0"/>
                      <w:sz w:val="24"/>
                      <w:szCs w:val="24"/>
                      <w:lang w:val="zh-CN"/>
                    </w:rPr>
                    <w:t>0</w:t>
                  </w:r>
                  <w:proofErr w:type="gramStart"/>
                  <w:r>
                    <w:rPr>
                      <w:rFonts w:hint="eastAsia"/>
                      <w:kern w:val="0"/>
                      <w:sz w:val="24"/>
                      <w:szCs w:val="24"/>
                      <w:lang w:val="zh-CN"/>
                    </w:rPr>
                    <w:t>千伏变</w:t>
                  </w:r>
                  <w:proofErr w:type="gramEnd"/>
                  <w:r>
                    <w:rPr>
                      <w:rFonts w:hint="eastAsia"/>
                      <w:kern w:val="0"/>
                      <w:sz w:val="24"/>
                      <w:szCs w:val="24"/>
                      <w:lang w:val="zh-CN"/>
                    </w:rPr>
                    <w:t>终期</w:t>
                  </w:r>
                  <w:r>
                    <w:rPr>
                      <w:rFonts w:hint="eastAsia"/>
                      <w:kern w:val="0"/>
                      <w:sz w:val="24"/>
                      <w:szCs w:val="24"/>
                    </w:rPr>
                    <w:t>22</w:t>
                  </w:r>
                  <w:r>
                    <w:rPr>
                      <w:rFonts w:hint="eastAsia"/>
                      <w:kern w:val="0"/>
                      <w:sz w:val="24"/>
                      <w:szCs w:val="24"/>
                      <w:lang w:val="zh-CN"/>
                    </w:rPr>
                    <w:t>0</w:t>
                  </w:r>
                  <w:r>
                    <w:rPr>
                      <w:rFonts w:hint="eastAsia"/>
                      <w:kern w:val="0"/>
                      <w:sz w:val="24"/>
                      <w:szCs w:val="24"/>
                      <w:lang w:val="zh-CN"/>
                    </w:rPr>
                    <w:t>千伏出线</w:t>
                  </w:r>
                  <w:r>
                    <w:rPr>
                      <w:rFonts w:hint="eastAsia"/>
                      <w:kern w:val="0"/>
                      <w:sz w:val="24"/>
                      <w:szCs w:val="24"/>
                    </w:rPr>
                    <w:t>6</w:t>
                  </w:r>
                  <w:r>
                    <w:rPr>
                      <w:rFonts w:hint="eastAsia"/>
                      <w:kern w:val="0"/>
                      <w:sz w:val="24"/>
                      <w:szCs w:val="24"/>
                      <w:lang w:val="zh-CN"/>
                    </w:rPr>
                    <w:t>回，本期</w:t>
                  </w:r>
                  <w:r>
                    <w:rPr>
                      <w:rFonts w:hint="eastAsia"/>
                      <w:kern w:val="0"/>
                      <w:sz w:val="24"/>
                      <w:szCs w:val="24"/>
                    </w:rPr>
                    <w:t>新建</w:t>
                  </w:r>
                  <w:r>
                    <w:rPr>
                      <w:rFonts w:hint="eastAsia"/>
                      <w:kern w:val="0"/>
                      <w:sz w:val="24"/>
                      <w:szCs w:val="24"/>
                      <w:lang w:val="zh-CN"/>
                    </w:rPr>
                    <w:t>岗市～</w:t>
                  </w:r>
                  <w:r>
                    <w:rPr>
                      <w:rFonts w:hint="eastAsia"/>
                      <w:kern w:val="0"/>
                      <w:sz w:val="24"/>
                      <w:szCs w:val="24"/>
                    </w:rPr>
                    <w:t>高丰</w:t>
                  </w:r>
                  <w:r>
                    <w:rPr>
                      <w:rFonts w:hint="eastAsia"/>
                      <w:kern w:val="0"/>
                      <w:sz w:val="24"/>
                      <w:szCs w:val="24"/>
                    </w:rPr>
                    <w:t>22</w:t>
                  </w:r>
                  <w:r>
                    <w:rPr>
                      <w:rFonts w:hint="eastAsia"/>
                      <w:kern w:val="0"/>
                      <w:sz w:val="24"/>
                      <w:szCs w:val="24"/>
                      <w:lang w:val="zh-CN"/>
                    </w:rPr>
                    <w:t>0</w:t>
                  </w:r>
                  <w:r>
                    <w:rPr>
                      <w:rFonts w:hint="eastAsia"/>
                      <w:kern w:val="0"/>
                      <w:sz w:val="24"/>
                      <w:szCs w:val="24"/>
                      <w:lang w:val="zh-CN"/>
                    </w:rPr>
                    <w:t>千伏线路Ⅰ回、岗市～</w:t>
                  </w:r>
                  <w:r>
                    <w:rPr>
                      <w:rFonts w:hint="eastAsia"/>
                      <w:kern w:val="0"/>
                      <w:sz w:val="24"/>
                      <w:szCs w:val="24"/>
                    </w:rPr>
                    <w:t>高丰</w:t>
                  </w:r>
                  <w:r>
                    <w:rPr>
                      <w:rFonts w:hint="eastAsia"/>
                      <w:kern w:val="0"/>
                      <w:sz w:val="24"/>
                      <w:szCs w:val="24"/>
                    </w:rPr>
                    <w:t>22</w:t>
                  </w:r>
                  <w:r>
                    <w:rPr>
                      <w:rFonts w:hint="eastAsia"/>
                      <w:kern w:val="0"/>
                      <w:sz w:val="24"/>
                      <w:szCs w:val="24"/>
                      <w:lang w:val="zh-CN"/>
                    </w:rPr>
                    <w:t>0</w:t>
                  </w:r>
                  <w:r>
                    <w:rPr>
                      <w:rFonts w:hint="eastAsia"/>
                      <w:kern w:val="0"/>
                      <w:sz w:val="24"/>
                      <w:szCs w:val="24"/>
                      <w:lang w:val="zh-CN"/>
                    </w:rPr>
                    <w:t>千伏线路Ⅱ回、高丰～</w:t>
                  </w:r>
                  <w:r>
                    <w:rPr>
                      <w:rFonts w:hint="eastAsia"/>
                      <w:kern w:val="0"/>
                      <w:sz w:val="24"/>
                      <w:szCs w:val="24"/>
                    </w:rPr>
                    <w:t>浮桥</w:t>
                  </w:r>
                  <w:r>
                    <w:rPr>
                      <w:rFonts w:hint="eastAsia"/>
                      <w:kern w:val="0"/>
                      <w:sz w:val="24"/>
                      <w:szCs w:val="24"/>
                    </w:rPr>
                    <w:t>22</w:t>
                  </w:r>
                  <w:r>
                    <w:rPr>
                      <w:rFonts w:hint="eastAsia"/>
                      <w:kern w:val="0"/>
                      <w:sz w:val="24"/>
                      <w:szCs w:val="24"/>
                      <w:lang w:val="zh-CN"/>
                    </w:rPr>
                    <w:t>0</w:t>
                  </w:r>
                  <w:r>
                    <w:rPr>
                      <w:rFonts w:hint="eastAsia"/>
                      <w:kern w:val="0"/>
                      <w:sz w:val="24"/>
                      <w:szCs w:val="24"/>
                      <w:lang w:val="zh-CN"/>
                    </w:rPr>
                    <w:t>千伏线路Ⅰ回、高丰～</w:t>
                  </w:r>
                  <w:r>
                    <w:rPr>
                      <w:rFonts w:hint="eastAsia"/>
                      <w:kern w:val="0"/>
                      <w:sz w:val="24"/>
                      <w:szCs w:val="24"/>
                    </w:rPr>
                    <w:t>浮桥</w:t>
                  </w:r>
                  <w:r>
                    <w:rPr>
                      <w:rFonts w:hint="eastAsia"/>
                      <w:kern w:val="0"/>
                      <w:sz w:val="24"/>
                      <w:szCs w:val="24"/>
                    </w:rPr>
                    <w:t>22</w:t>
                  </w:r>
                  <w:r>
                    <w:rPr>
                      <w:rFonts w:hint="eastAsia"/>
                      <w:kern w:val="0"/>
                      <w:sz w:val="24"/>
                      <w:szCs w:val="24"/>
                      <w:lang w:val="zh-CN"/>
                    </w:rPr>
                    <w:t>0</w:t>
                  </w:r>
                  <w:r>
                    <w:rPr>
                      <w:rFonts w:hint="eastAsia"/>
                      <w:kern w:val="0"/>
                      <w:sz w:val="24"/>
                      <w:szCs w:val="24"/>
                      <w:lang w:val="zh-CN"/>
                    </w:rPr>
                    <w:t>千伏线路Ⅱ</w:t>
                  </w:r>
                  <w:proofErr w:type="gramStart"/>
                  <w:r>
                    <w:rPr>
                      <w:rFonts w:hint="eastAsia"/>
                      <w:kern w:val="0"/>
                      <w:sz w:val="24"/>
                      <w:szCs w:val="24"/>
                      <w:lang w:val="zh-CN"/>
                    </w:rPr>
                    <w:t>回共四回</w:t>
                  </w:r>
                  <w:proofErr w:type="gramEnd"/>
                  <w:r>
                    <w:rPr>
                      <w:rFonts w:hint="eastAsia"/>
                      <w:kern w:val="0"/>
                      <w:sz w:val="24"/>
                      <w:szCs w:val="24"/>
                    </w:rPr>
                    <w:t>220</w:t>
                  </w:r>
                  <w:r>
                    <w:rPr>
                      <w:rFonts w:hint="eastAsia"/>
                      <w:kern w:val="0"/>
                      <w:sz w:val="24"/>
                      <w:szCs w:val="24"/>
                    </w:rPr>
                    <w:t>千伏线路</w:t>
                  </w:r>
                  <w:r>
                    <w:rPr>
                      <w:rFonts w:hint="eastAsia"/>
                      <w:kern w:val="0"/>
                      <w:sz w:val="24"/>
                      <w:szCs w:val="24"/>
                      <w:lang w:val="zh-CN"/>
                    </w:rPr>
                    <w:t>。改造</w:t>
                  </w:r>
                  <w:r>
                    <w:rPr>
                      <w:rFonts w:hint="eastAsia"/>
                      <w:kern w:val="0"/>
                      <w:sz w:val="24"/>
                      <w:szCs w:val="24"/>
                    </w:rPr>
                    <w:t>220</w:t>
                  </w:r>
                  <w:r>
                    <w:rPr>
                      <w:rFonts w:hint="eastAsia"/>
                      <w:kern w:val="0"/>
                      <w:sz w:val="24"/>
                      <w:szCs w:val="24"/>
                    </w:rPr>
                    <w:t>千伏</w:t>
                  </w:r>
                  <w:proofErr w:type="gramStart"/>
                  <w:r>
                    <w:rPr>
                      <w:rFonts w:hint="eastAsia"/>
                      <w:kern w:val="0"/>
                      <w:sz w:val="24"/>
                      <w:szCs w:val="24"/>
                    </w:rPr>
                    <w:t>浮</w:t>
                  </w:r>
                  <w:proofErr w:type="gramEnd"/>
                  <w:r>
                    <w:rPr>
                      <w:rFonts w:hint="eastAsia"/>
                      <w:kern w:val="0"/>
                      <w:sz w:val="24"/>
                      <w:szCs w:val="24"/>
                    </w:rPr>
                    <w:t>铁线。</w:t>
                  </w:r>
                  <w:r>
                    <w:rPr>
                      <w:rFonts w:hint="eastAsia"/>
                      <w:kern w:val="0"/>
                      <w:sz w:val="24"/>
                      <w:szCs w:val="24"/>
                      <w:lang w:val="zh-CN"/>
                    </w:rPr>
                    <w:t>另为配合岗市变扩建，</w:t>
                  </w:r>
                  <w:r>
                    <w:rPr>
                      <w:rFonts w:hint="eastAsia"/>
                      <w:kern w:val="0"/>
                      <w:sz w:val="24"/>
                      <w:szCs w:val="24"/>
                    </w:rPr>
                    <w:t>提高岗市向东至浮桥方向</w:t>
                  </w:r>
                  <w:r>
                    <w:rPr>
                      <w:rFonts w:hint="eastAsia"/>
                      <w:kern w:val="0"/>
                      <w:sz w:val="24"/>
                      <w:szCs w:val="24"/>
                    </w:rPr>
                    <w:t>220</w:t>
                  </w:r>
                  <w:r>
                    <w:rPr>
                      <w:rFonts w:hint="eastAsia"/>
                      <w:kern w:val="0"/>
                      <w:sz w:val="24"/>
                      <w:szCs w:val="24"/>
                    </w:rPr>
                    <w:t>千伏断面的供电能力，本次结合高丰输变电</w:t>
                  </w:r>
                  <w:r>
                    <w:rPr>
                      <w:rFonts w:hint="eastAsia"/>
                      <w:sz w:val="24"/>
                    </w:rPr>
                    <w:t>工</w:t>
                  </w:r>
                  <w:proofErr w:type="gramStart"/>
                  <w:r>
                    <w:rPr>
                      <w:rFonts w:hint="eastAsia"/>
                      <w:sz w:val="24"/>
                    </w:rPr>
                    <w:t>程配套</w:t>
                  </w:r>
                  <w:proofErr w:type="gramEnd"/>
                  <w:r>
                    <w:rPr>
                      <w:rFonts w:hint="eastAsia"/>
                      <w:sz w:val="24"/>
                    </w:rPr>
                    <w:t>220</w:t>
                  </w:r>
                  <w:r>
                    <w:rPr>
                      <w:rFonts w:hint="eastAsia"/>
                      <w:sz w:val="24"/>
                    </w:rPr>
                    <w:t>千伏线路实施过渡方案。</w:t>
                  </w:r>
                </w:p>
              </w:tc>
              <w:tc>
                <w:tcPr>
                  <w:tcW w:w="709" w:type="dxa"/>
                  <w:tcBorders>
                    <w:top w:val="single" w:sz="4" w:space="0" w:color="auto"/>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塔基占地</w:t>
                  </w:r>
                  <w:r>
                    <w:rPr>
                      <w:rFonts w:hint="eastAsia"/>
                      <w:kern w:val="0"/>
                      <w:sz w:val="24"/>
                      <w:szCs w:val="24"/>
                    </w:rPr>
                    <w:t>7104</w:t>
                  </w:r>
                  <w:r>
                    <w:rPr>
                      <w:kern w:val="0"/>
                      <w:sz w:val="24"/>
                      <w:szCs w:val="24"/>
                    </w:rPr>
                    <w:t xml:space="preserve"> m</w:t>
                  </w:r>
                  <w:r>
                    <w:rPr>
                      <w:kern w:val="0"/>
                      <w:sz w:val="24"/>
                      <w:szCs w:val="24"/>
                      <w:vertAlign w:val="superscript"/>
                    </w:rPr>
                    <w:t>2</w:t>
                  </w:r>
                </w:p>
              </w:tc>
              <w:tc>
                <w:tcPr>
                  <w:tcW w:w="847" w:type="dxa"/>
                  <w:vMerge/>
                  <w:tcBorders>
                    <w:left w:val="single" w:sz="4" w:space="0" w:color="auto"/>
                    <w:bottom w:val="single" w:sz="4" w:space="0" w:color="auto"/>
                  </w:tcBorders>
                  <w:vAlign w:val="center"/>
                </w:tcPr>
                <w:p w:rsidR="00A3623C" w:rsidRDefault="00A3623C">
                  <w:pPr>
                    <w:rPr>
                      <w:kern w:val="0"/>
                      <w:sz w:val="24"/>
                      <w:szCs w:val="24"/>
                    </w:rPr>
                  </w:pPr>
                </w:p>
              </w:tc>
            </w:tr>
            <w:tr w:rsidR="00A3623C">
              <w:trPr>
                <w:trHeight w:val="1369"/>
                <w:jc w:val="center"/>
              </w:trPr>
              <w:tc>
                <w:tcPr>
                  <w:tcW w:w="1397" w:type="dxa"/>
                  <w:vMerge w:val="restart"/>
                  <w:vAlign w:val="center"/>
                </w:tcPr>
                <w:p w:rsidR="00A3623C" w:rsidRDefault="00391286">
                  <w:pPr>
                    <w:jc w:val="center"/>
                    <w:rPr>
                      <w:kern w:val="0"/>
                      <w:sz w:val="24"/>
                    </w:rPr>
                  </w:pPr>
                  <w:r>
                    <w:rPr>
                      <w:rFonts w:hint="eastAsia"/>
                      <w:kern w:val="0"/>
                      <w:sz w:val="24"/>
                    </w:rPr>
                    <w:t>高丰</w:t>
                  </w:r>
                  <w:r>
                    <w:rPr>
                      <w:rFonts w:hint="eastAsia"/>
                      <w:kern w:val="0"/>
                      <w:sz w:val="24"/>
                    </w:rPr>
                    <w:t>220kV</w:t>
                  </w:r>
                  <w:r>
                    <w:rPr>
                      <w:rFonts w:hint="eastAsia"/>
                      <w:kern w:val="0"/>
                      <w:sz w:val="24"/>
                    </w:rPr>
                    <w:t>变电站</w:t>
                  </w:r>
                  <w:r>
                    <w:rPr>
                      <w:rFonts w:hint="eastAsia"/>
                      <w:kern w:val="0"/>
                      <w:sz w:val="24"/>
                    </w:rPr>
                    <w:t>110kV</w:t>
                  </w:r>
                  <w:r>
                    <w:rPr>
                      <w:rFonts w:hint="eastAsia"/>
                      <w:kern w:val="0"/>
                      <w:sz w:val="24"/>
                    </w:rPr>
                    <w:t>送出工程</w:t>
                  </w:r>
                  <w:r>
                    <w:rPr>
                      <w:rFonts w:hint="eastAsia"/>
                      <w:b/>
                      <w:kern w:val="0"/>
                      <w:sz w:val="24"/>
                    </w:rPr>
                    <w:t>（武陵区、新建）</w:t>
                  </w:r>
                </w:p>
              </w:tc>
              <w:tc>
                <w:tcPr>
                  <w:tcW w:w="1272" w:type="dxa"/>
                  <w:tcBorders>
                    <w:bottom w:val="single" w:sz="4" w:space="0" w:color="auto"/>
                    <w:right w:val="single" w:sz="4" w:space="0" w:color="auto"/>
                  </w:tcBorders>
                  <w:vAlign w:val="center"/>
                </w:tcPr>
                <w:p w:rsidR="00A3623C" w:rsidRDefault="00391286">
                  <w:pPr>
                    <w:rPr>
                      <w:kern w:val="0"/>
                      <w:sz w:val="24"/>
                      <w:szCs w:val="24"/>
                    </w:rPr>
                  </w:pPr>
                  <w:proofErr w:type="gramStart"/>
                  <w:r>
                    <w:rPr>
                      <w:rFonts w:hint="eastAsia"/>
                      <w:kern w:val="0"/>
                      <w:sz w:val="24"/>
                      <w:szCs w:val="24"/>
                    </w:rPr>
                    <w:t>浮铁南生线</w:t>
                  </w:r>
                  <w:proofErr w:type="gramEnd"/>
                  <w:r>
                    <w:rPr>
                      <w:rFonts w:hint="eastAsia"/>
                      <w:kern w:val="0"/>
                      <w:sz w:val="24"/>
                      <w:szCs w:val="24"/>
                    </w:rPr>
                    <w:t>浮桥侧改进高丰变</w:t>
                  </w:r>
                </w:p>
              </w:tc>
              <w:tc>
                <w:tcPr>
                  <w:tcW w:w="4684" w:type="dxa"/>
                  <w:gridSpan w:val="2"/>
                  <w:tcBorders>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新建线路路径总长度约</w:t>
                  </w:r>
                  <w:r>
                    <w:rPr>
                      <w:rFonts w:hint="eastAsia"/>
                      <w:kern w:val="0"/>
                      <w:sz w:val="24"/>
                      <w:szCs w:val="24"/>
                    </w:rPr>
                    <w:t>0.95km</w:t>
                  </w:r>
                  <w:r>
                    <w:rPr>
                      <w:rFonts w:hint="eastAsia"/>
                      <w:kern w:val="0"/>
                      <w:sz w:val="24"/>
                      <w:szCs w:val="24"/>
                    </w:rPr>
                    <w:t>，其中四回架空线路</w:t>
                  </w:r>
                  <w:r>
                    <w:rPr>
                      <w:rFonts w:hint="eastAsia"/>
                      <w:kern w:val="0"/>
                      <w:sz w:val="24"/>
                      <w:szCs w:val="24"/>
                    </w:rPr>
                    <w:t>(</w:t>
                  </w:r>
                  <w:r>
                    <w:rPr>
                      <w:rFonts w:hint="eastAsia"/>
                      <w:kern w:val="0"/>
                      <w:sz w:val="24"/>
                      <w:szCs w:val="24"/>
                    </w:rPr>
                    <w:t>杆塔及接地等</w:t>
                  </w:r>
                  <w:proofErr w:type="gramStart"/>
                  <w:r>
                    <w:rPr>
                      <w:rFonts w:hint="eastAsia"/>
                      <w:kern w:val="0"/>
                      <w:sz w:val="24"/>
                      <w:szCs w:val="24"/>
                    </w:rPr>
                    <w:t>不计入本工程</w:t>
                  </w:r>
                  <w:proofErr w:type="gramEnd"/>
                  <w:r>
                    <w:rPr>
                      <w:rFonts w:hint="eastAsia"/>
                      <w:kern w:val="0"/>
                      <w:sz w:val="24"/>
                      <w:szCs w:val="24"/>
                    </w:rPr>
                    <w:t>)</w:t>
                  </w:r>
                  <w:r>
                    <w:rPr>
                      <w:rFonts w:hint="eastAsia"/>
                      <w:kern w:val="0"/>
                      <w:sz w:val="24"/>
                      <w:szCs w:val="24"/>
                    </w:rPr>
                    <w:t>长度</w:t>
                  </w:r>
                  <w:r>
                    <w:rPr>
                      <w:rFonts w:hint="eastAsia"/>
                      <w:kern w:val="0"/>
                      <w:sz w:val="24"/>
                      <w:szCs w:val="24"/>
                    </w:rPr>
                    <w:t>0.8km</w:t>
                  </w:r>
                  <w:r>
                    <w:rPr>
                      <w:rFonts w:hint="eastAsia"/>
                      <w:kern w:val="0"/>
                      <w:sz w:val="24"/>
                      <w:szCs w:val="24"/>
                    </w:rPr>
                    <w:t>；电缆路径长度</w:t>
                  </w:r>
                  <w:r>
                    <w:rPr>
                      <w:rFonts w:hint="eastAsia"/>
                      <w:kern w:val="0"/>
                      <w:sz w:val="24"/>
                      <w:szCs w:val="24"/>
                    </w:rPr>
                    <w:t>0.15km</w:t>
                  </w:r>
                  <w:r>
                    <w:rPr>
                      <w:rFonts w:hint="eastAsia"/>
                      <w:kern w:val="0"/>
                      <w:sz w:val="24"/>
                      <w:szCs w:val="24"/>
                    </w:rPr>
                    <w:t>。</w:t>
                  </w:r>
                </w:p>
              </w:tc>
              <w:tc>
                <w:tcPr>
                  <w:tcW w:w="709" w:type="dxa"/>
                  <w:vMerge w:val="restart"/>
                  <w:tcBorders>
                    <w:left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塔基占地</w:t>
                  </w:r>
                  <w:r>
                    <w:rPr>
                      <w:rFonts w:hint="eastAsia"/>
                      <w:kern w:val="0"/>
                      <w:sz w:val="24"/>
                      <w:szCs w:val="24"/>
                    </w:rPr>
                    <w:t>180</w:t>
                  </w:r>
                  <w:r>
                    <w:rPr>
                      <w:kern w:val="0"/>
                      <w:sz w:val="24"/>
                      <w:szCs w:val="24"/>
                    </w:rPr>
                    <w:t>m</w:t>
                  </w:r>
                  <w:r>
                    <w:rPr>
                      <w:kern w:val="0"/>
                      <w:sz w:val="24"/>
                      <w:szCs w:val="24"/>
                      <w:vertAlign w:val="superscript"/>
                    </w:rPr>
                    <w:t>2</w:t>
                  </w:r>
                </w:p>
              </w:tc>
              <w:tc>
                <w:tcPr>
                  <w:tcW w:w="847" w:type="dxa"/>
                  <w:vMerge w:val="restart"/>
                  <w:tcBorders>
                    <w:left w:val="single" w:sz="4" w:space="0" w:color="auto"/>
                  </w:tcBorders>
                  <w:vAlign w:val="center"/>
                </w:tcPr>
                <w:p w:rsidR="00A3623C" w:rsidRDefault="00391286">
                  <w:pPr>
                    <w:rPr>
                      <w:kern w:val="0"/>
                      <w:sz w:val="24"/>
                      <w:szCs w:val="24"/>
                    </w:rPr>
                  </w:pPr>
                  <w:r>
                    <w:rPr>
                      <w:kern w:val="0"/>
                      <w:sz w:val="24"/>
                      <w:szCs w:val="24"/>
                    </w:rPr>
                    <w:t>12</w:t>
                  </w:r>
                  <w:r>
                    <w:rPr>
                      <w:rFonts w:hint="eastAsia"/>
                      <w:kern w:val="0"/>
                      <w:sz w:val="24"/>
                      <w:szCs w:val="24"/>
                    </w:rPr>
                    <w:t>55</w:t>
                  </w:r>
                  <w:r>
                    <w:rPr>
                      <w:rFonts w:hint="eastAsia"/>
                      <w:kern w:val="0"/>
                      <w:sz w:val="24"/>
                      <w:szCs w:val="24"/>
                    </w:rPr>
                    <w:t>万元</w:t>
                  </w:r>
                </w:p>
              </w:tc>
            </w:tr>
            <w:tr w:rsidR="00A3623C">
              <w:trPr>
                <w:trHeight w:val="1652"/>
                <w:jc w:val="center"/>
              </w:trPr>
              <w:tc>
                <w:tcPr>
                  <w:tcW w:w="1397" w:type="dxa"/>
                  <w:vMerge/>
                  <w:vAlign w:val="center"/>
                </w:tcPr>
                <w:p w:rsidR="00A3623C" w:rsidRDefault="00A3623C">
                  <w:pPr>
                    <w:jc w:val="center"/>
                    <w:rPr>
                      <w:kern w:val="0"/>
                      <w:sz w:val="24"/>
                    </w:rPr>
                  </w:pPr>
                </w:p>
              </w:tc>
              <w:tc>
                <w:tcPr>
                  <w:tcW w:w="1272" w:type="dxa"/>
                  <w:tcBorders>
                    <w:top w:val="single" w:sz="4" w:space="0" w:color="auto"/>
                    <w:bottom w:val="single" w:sz="4" w:space="0" w:color="auto"/>
                    <w:right w:val="single" w:sz="4" w:space="0" w:color="auto"/>
                  </w:tcBorders>
                  <w:vAlign w:val="center"/>
                </w:tcPr>
                <w:p w:rsidR="00A3623C" w:rsidRDefault="00391286">
                  <w:pPr>
                    <w:rPr>
                      <w:kern w:val="0"/>
                      <w:sz w:val="24"/>
                      <w:szCs w:val="24"/>
                    </w:rPr>
                  </w:pPr>
                  <w:proofErr w:type="gramStart"/>
                  <w:r>
                    <w:rPr>
                      <w:rFonts w:hint="eastAsia"/>
                      <w:kern w:val="0"/>
                      <w:sz w:val="24"/>
                      <w:szCs w:val="24"/>
                    </w:rPr>
                    <w:t>浮铁南生线</w:t>
                  </w:r>
                  <w:proofErr w:type="gramEnd"/>
                  <w:r>
                    <w:rPr>
                      <w:rFonts w:hint="eastAsia"/>
                      <w:kern w:val="0"/>
                      <w:sz w:val="24"/>
                      <w:szCs w:val="24"/>
                    </w:rPr>
                    <w:t>南坪侧改进高丰变</w:t>
                  </w:r>
                </w:p>
              </w:tc>
              <w:tc>
                <w:tcPr>
                  <w:tcW w:w="4684" w:type="dxa"/>
                  <w:gridSpan w:val="2"/>
                  <w:tcBorders>
                    <w:top w:val="single" w:sz="4" w:space="0" w:color="auto"/>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新建线路路径总长度约</w:t>
                  </w:r>
                  <w:r>
                    <w:rPr>
                      <w:rFonts w:hint="eastAsia"/>
                      <w:kern w:val="0"/>
                      <w:sz w:val="24"/>
                      <w:szCs w:val="24"/>
                    </w:rPr>
                    <w:t>1.38km</w:t>
                  </w:r>
                  <w:r>
                    <w:rPr>
                      <w:rFonts w:hint="eastAsia"/>
                      <w:kern w:val="0"/>
                      <w:sz w:val="24"/>
                      <w:szCs w:val="24"/>
                    </w:rPr>
                    <w:t>，</w:t>
                  </w:r>
                  <w:proofErr w:type="gramStart"/>
                  <w:r>
                    <w:rPr>
                      <w:rFonts w:hint="eastAsia"/>
                      <w:kern w:val="0"/>
                      <w:sz w:val="24"/>
                      <w:szCs w:val="24"/>
                    </w:rPr>
                    <w:t>其中单回架空</w:t>
                  </w:r>
                  <w:proofErr w:type="gramEnd"/>
                  <w:r>
                    <w:rPr>
                      <w:rFonts w:hint="eastAsia"/>
                      <w:kern w:val="0"/>
                      <w:sz w:val="24"/>
                      <w:szCs w:val="24"/>
                    </w:rPr>
                    <w:t>线路长度约</w:t>
                  </w:r>
                  <w:r>
                    <w:rPr>
                      <w:rFonts w:hint="eastAsia"/>
                      <w:kern w:val="0"/>
                      <w:sz w:val="24"/>
                      <w:szCs w:val="24"/>
                    </w:rPr>
                    <w:t>0.5km</w:t>
                  </w:r>
                  <w:r>
                    <w:rPr>
                      <w:rFonts w:hint="eastAsia"/>
                      <w:kern w:val="0"/>
                      <w:sz w:val="24"/>
                      <w:szCs w:val="24"/>
                    </w:rPr>
                    <w:t>；四回架空线路</w:t>
                  </w:r>
                  <w:r>
                    <w:rPr>
                      <w:rFonts w:hint="eastAsia"/>
                      <w:kern w:val="0"/>
                      <w:sz w:val="24"/>
                      <w:szCs w:val="24"/>
                    </w:rPr>
                    <w:t>(</w:t>
                  </w:r>
                  <w:r>
                    <w:rPr>
                      <w:rFonts w:hint="eastAsia"/>
                      <w:kern w:val="0"/>
                      <w:sz w:val="24"/>
                      <w:szCs w:val="24"/>
                    </w:rPr>
                    <w:t>杆塔及接地等</w:t>
                  </w:r>
                  <w:proofErr w:type="gramStart"/>
                  <w:r>
                    <w:rPr>
                      <w:rFonts w:hint="eastAsia"/>
                      <w:kern w:val="0"/>
                      <w:sz w:val="24"/>
                      <w:szCs w:val="24"/>
                    </w:rPr>
                    <w:t>不计入本工程</w:t>
                  </w:r>
                  <w:proofErr w:type="gramEnd"/>
                  <w:r>
                    <w:rPr>
                      <w:rFonts w:hint="eastAsia"/>
                      <w:kern w:val="0"/>
                      <w:sz w:val="24"/>
                      <w:szCs w:val="24"/>
                    </w:rPr>
                    <w:t>)</w:t>
                  </w:r>
                  <w:r>
                    <w:rPr>
                      <w:rFonts w:hint="eastAsia"/>
                      <w:kern w:val="0"/>
                      <w:sz w:val="24"/>
                      <w:szCs w:val="24"/>
                    </w:rPr>
                    <w:t>长度约</w:t>
                  </w:r>
                  <w:r>
                    <w:rPr>
                      <w:rFonts w:hint="eastAsia"/>
                      <w:kern w:val="0"/>
                      <w:sz w:val="24"/>
                      <w:szCs w:val="24"/>
                    </w:rPr>
                    <w:t>0.7km</w:t>
                  </w:r>
                  <w:r>
                    <w:rPr>
                      <w:rFonts w:hint="eastAsia"/>
                      <w:kern w:val="0"/>
                      <w:sz w:val="24"/>
                      <w:szCs w:val="24"/>
                    </w:rPr>
                    <w:t>；电缆路径长度</w:t>
                  </w:r>
                  <w:r>
                    <w:rPr>
                      <w:rFonts w:hint="eastAsia"/>
                      <w:kern w:val="0"/>
                      <w:sz w:val="24"/>
                      <w:szCs w:val="24"/>
                    </w:rPr>
                    <w:t>0.18km</w:t>
                  </w:r>
                  <w:r>
                    <w:rPr>
                      <w:rFonts w:hint="eastAsia"/>
                      <w:kern w:val="0"/>
                      <w:sz w:val="24"/>
                      <w:szCs w:val="24"/>
                    </w:rPr>
                    <w:t>。</w:t>
                  </w:r>
                </w:p>
              </w:tc>
              <w:tc>
                <w:tcPr>
                  <w:tcW w:w="709" w:type="dxa"/>
                  <w:vMerge/>
                  <w:tcBorders>
                    <w:left w:val="single" w:sz="4" w:space="0" w:color="auto"/>
                    <w:right w:val="single" w:sz="4" w:space="0" w:color="auto"/>
                  </w:tcBorders>
                  <w:vAlign w:val="center"/>
                </w:tcPr>
                <w:p w:rsidR="00A3623C" w:rsidRDefault="00A3623C">
                  <w:pPr>
                    <w:rPr>
                      <w:kern w:val="0"/>
                      <w:sz w:val="24"/>
                      <w:szCs w:val="24"/>
                    </w:rPr>
                  </w:pPr>
                </w:p>
              </w:tc>
              <w:tc>
                <w:tcPr>
                  <w:tcW w:w="847" w:type="dxa"/>
                  <w:vMerge/>
                  <w:tcBorders>
                    <w:left w:val="single" w:sz="4" w:space="0" w:color="auto"/>
                  </w:tcBorders>
                  <w:vAlign w:val="center"/>
                </w:tcPr>
                <w:p w:rsidR="00A3623C" w:rsidRDefault="00A3623C">
                  <w:pPr>
                    <w:rPr>
                      <w:kern w:val="0"/>
                      <w:sz w:val="24"/>
                      <w:szCs w:val="24"/>
                    </w:rPr>
                  </w:pPr>
                </w:p>
              </w:tc>
            </w:tr>
            <w:tr w:rsidR="00A3623C">
              <w:trPr>
                <w:trHeight w:val="1250"/>
                <w:jc w:val="center"/>
              </w:trPr>
              <w:tc>
                <w:tcPr>
                  <w:tcW w:w="1397" w:type="dxa"/>
                  <w:vMerge/>
                  <w:vAlign w:val="center"/>
                </w:tcPr>
                <w:p w:rsidR="00A3623C" w:rsidRDefault="00A3623C">
                  <w:pPr>
                    <w:jc w:val="center"/>
                    <w:rPr>
                      <w:kern w:val="0"/>
                      <w:sz w:val="24"/>
                    </w:rPr>
                  </w:pPr>
                </w:p>
              </w:tc>
              <w:tc>
                <w:tcPr>
                  <w:tcW w:w="1272" w:type="dxa"/>
                  <w:tcBorders>
                    <w:top w:val="single" w:sz="4" w:space="0" w:color="auto"/>
                    <w:bottom w:val="single" w:sz="4" w:space="0" w:color="auto"/>
                    <w:right w:val="single" w:sz="4" w:space="0" w:color="auto"/>
                  </w:tcBorders>
                  <w:vAlign w:val="center"/>
                </w:tcPr>
                <w:p w:rsidR="00A3623C" w:rsidRDefault="00391286">
                  <w:pPr>
                    <w:rPr>
                      <w:kern w:val="0"/>
                      <w:sz w:val="24"/>
                      <w:szCs w:val="24"/>
                    </w:rPr>
                  </w:pPr>
                  <w:proofErr w:type="gramStart"/>
                  <w:r>
                    <w:rPr>
                      <w:rFonts w:hint="eastAsia"/>
                      <w:kern w:val="0"/>
                      <w:sz w:val="24"/>
                      <w:szCs w:val="24"/>
                    </w:rPr>
                    <w:t>浮铁南生线铁</w:t>
                  </w:r>
                  <w:proofErr w:type="gramEnd"/>
                  <w:r>
                    <w:rPr>
                      <w:rFonts w:hint="eastAsia"/>
                      <w:kern w:val="0"/>
                      <w:sz w:val="24"/>
                      <w:szCs w:val="24"/>
                    </w:rPr>
                    <w:t>山、</w:t>
                  </w:r>
                  <w:proofErr w:type="gramStart"/>
                  <w:r>
                    <w:rPr>
                      <w:rFonts w:hint="eastAsia"/>
                      <w:kern w:val="0"/>
                      <w:sz w:val="24"/>
                      <w:szCs w:val="24"/>
                    </w:rPr>
                    <w:t>生态园侧改进</w:t>
                  </w:r>
                  <w:proofErr w:type="gramEnd"/>
                  <w:r>
                    <w:rPr>
                      <w:rFonts w:hint="eastAsia"/>
                      <w:kern w:val="0"/>
                      <w:sz w:val="24"/>
                      <w:szCs w:val="24"/>
                    </w:rPr>
                    <w:t>高丰变</w:t>
                  </w:r>
                </w:p>
              </w:tc>
              <w:tc>
                <w:tcPr>
                  <w:tcW w:w="4684" w:type="dxa"/>
                  <w:gridSpan w:val="2"/>
                  <w:tcBorders>
                    <w:top w:val="single" w:sz="4" w:space="0" w:color="auto"/>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新建线路路径总长度约</w:t>
                  </w:r>
                  <w:r>
                    <w:rPr>
                      <w:rFonts w:hint="eastAsia"/>
                      <w:kern w:val="0"/>
                      <w:sz w:val="24"/>
                      <w:szCs w:val="24"/>
                    </w:rPr>
                    <w:t>1.17km</w:t>
                  </w:r>
                  <w:r>
                    <w:rPr>
                      <w:rFonts w:hint="eastAsia"/>
                      <w:kern w:val="0"/>
                      <w:sz w:val="24"/>
                      <w:szCs w:val="24"/>
                    </w:rPr>
                    <w:t>，</w:t>
                  </w:r>
                  <w:proofErr w:type="gramStart"/>
                  <w:r>
                    <w:rPr>
                      <w:rFonts w:hint="eastAsia"/>
                      <w:kern w:val="0"/>
                      <w:sz w:val="24"/>
                      <w:szCs w:val="24"/>
                    </w:rPr>
                    <w:t>其中单回架空</w:t>
                  </w:r>
                  <w:proofErr w:type="gramEnd"/>
                  <w:r>
                    <w:rPr>
                      <w:rFonts w:hint="eastAsia"/>
                      <w:kern w:val="0"/>
                      <w:sz w:val="24"/>
                      <w:szCs w:val="24"/>
                    </w:rPr>
                    <w:t>线路长度约</w:t>
                  </w:r>
                  <w:r>
                    <w:rPr>
                      <w:rFonts w:hint="eastAsia"/>
                      <w:kern w:val="0"/>
                      <w:sz w:val="24"/>
                      <w:szCs w:val="24"/>
                    </w:rPr>
                    <w:t>0.1km</w:t>
                  </w:r>
                  <w:r>
                    <w:rPr>
                      <w:rFonts w:hint="eastAsia"/>
                      <w:kern w:val="0"/>
                      <w:sz w:val="24"/>
                      <w:szCs w:val="24"/>
                    </w:rPr>
                    <w:t>；四回架空线路</w:t>
                  </w:r>
                  <w:r>
                    <w:rPr>
                      <w:rFonts w:hint="eastAsia"/>
                      <w:kern w:val="0"/>
                      <w:sz w:val="24"/>
                      <w:szCs w:val="24"/>
                    </w:rPr>
                    <w:t>(</w:t>
                  </w:r>
                  <w:r>
                    <w:rPr>
                      <w:rFonts w:hint="eastAsia"/>
                      <w:kern w:val="0"/>
                      <w:sz w:val="24"/>
                      <w:szCs w:val="24"/>
                    </w:rPr>
                    <w:t>杆塔及接地等</w:t>
                  </w:r>
                  <w:proofErr w:type="gramStart"/>
                  <w:r>
                    <w:rPr>
                      <w:rFonts w:hint="eastAsia"/>
                      <w:kern w:val="0"/>
                      <w:sz w:val="24"/>
                      <w:szCs w:val="24"/>
                    </w:rPr>
                    <w:t>不计入本工程</w:t>
                  </w:r>
                  <w:proofErr w:type="gramEnd"/>
                  <w:r>
                    <w:rPr>
                      <w:rFonts w:hint="eastAsia"/>
                      <w:kern w:val="0"/>
                      <w:sz w:val="24"/>
                      <w:szCs w:val="24"/>
                    </w:rPr>
                    <w:t>)</w:t>
                  </w:r>
                  <w:r>
                    <w:rPr>
                      <w:rFonts w:hint="eastAsia"/>
                      <w:kern w:val="0"/>
                      <w:sz w:val="24"/>
                      <w:szCs w:val="24"/>
                    </w:rPr>
                    <w:t>长度约</w:t>
                  </w:r>
                  <w:r>
                    <w:rPr>
                      <w:rFonts w:hint="eastAsia"/>
                      <w:kern w:val="0"/>
                      <w:sz w:val="24"/>
                      <w:szCs w:val="24"/>
                    </w:rPr>
                    <w:t>0.9km</w:t>
                  </w:r>
                  <w:r>
                    <w:rPr>
                      <w:rFonts w:hint="eastAsia"/>
                      <w:kern w:val="0"/>
                      <w:sz w:val="24"/>
                      <w:szCs w:val="24"/>
                    </w:rPr>
                    <w:t>；电缆路径长度</w:t>
                  </w:r>
                  <w:r>
                    <w:rPr>
                      <w:rFonts w:hint="eastAsia"/>
                      <w:kern w:val="0"/>
                      <w:sz w:val="24"/>
                      <w:szCs w:val="24"/>
                    </w:rPr>
                    <w:t>0.17km</w:t>
                  </w:r>
                  <w:r>
                    <w:rPr>
                      <w:rFonts w:hint="eastAsia"/>
                      <w:kern w:val="0"/>
                      <w:sz w:val="24"/>
                      <w:szCs w:val="24"/>
                    </w:rPr>
                    <w:t>。</w:t>
                  </w:r>
                </w:p>
              </w:tc>
              <w:tc>
                <w:tcPr>
                  <w:tcW w:w="709" w:type="dxa"/>
                  <w:vMerge/>
                  <w:tcBorders>
                    <w:left w:val="single" w:sz="4" w:space="0" w:color="auto"/>
                    <w:right w:val="single" w:sz="4" w:space="0" w:color="auto"/>
                  </w:tcBorders>
                  <w:vAlign w:val="center"/>
                </w:tcPr>
                <w:p w:rsidR="00A3623C" w:rsidRDefault="00A3623C">
                  <w:pPr>
                    <w:rPr>
                      <w:kern w:val="0"/>
                      <w:sz w:val="24"/>
                      <w:szCs w:val="24"/>
                    </w:rPr>
                  </w:pPr>
                </w:p>
              </w:tc>
              <w:tc>
                <w:tcPr>
                  <w:tcW w:w="847" w:type="dxa"/>
                  <w:vMerge/>
                  <w:tcBorders>
                    <w:left w:val="single" w:sz="4" w:space="0" w:color="auto"/>
                  </w:tcBorders>
                  <w:vAlign w:val="center"/>
                </w:tcPr>
                <w:p w:rsidR="00A3623C" w:rsidRDefault="00A3623C">
                  <w:pPr>
                    <w:rPr>
                      <w:kern w:val="0"/>
                      <w:sz w:val="24"/>
                      <w:szCs w:val="24"/>
                    </w:rPr>
                  </w:pPr>
                </w:p>
              </w:tc>
            </w:tr>
            <w:tr w:rsidR="00A3623C">
              <w:trPr>
                <w:trHeight w:val="1250"/>
                <w:jc w:val="center"/>
              </w:trPr>
              <w:tc>
                <w:tcPr>
                  <w:tcW w:w="1397" w:type="dxa"/>
                  <w:vMerge/>
                  <w:vAlign w:val="center"/>
                </w:tcPr>
                <w:p w:rsidR="00A3623C" w:rsidRDefault="00A3623C">
                  <w:pPr>
                    <w:jc w:val="center"/>
                    <w:rPr>
                      <w:kern w:val="0"/>
                      <w:sz w:val="24"/>
                    </w:rPr>
                  </w:pPr>
                </w:p>
              </w:tc>
              <w:tc>
                <w:tcPr>
                  <w:tcW w:w="1272" w:type="dxa"/>
                  <w:tcBorders>
                    <w:top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高丰变</w:t>
                  </w:r>
                  <w:r>
                    <w:rPr>
                      <w:rFonts w:hint="eastAsia"/>
                      <w:kern w:val="0"/>
                      <w:sz w:val="24"/>
                      <w:szCs w:val="24"/>
                    </w:rPr>
                    <w:t>T</w:t>
                  </w:r>
                  <w:r>
                    <w:rPr>
                      <w:rFonts w:hint="eastAsia"/>
                      <w:kern w:val="0"/>
                      <w:sz w:val="24"/>
                      <w:szCs w:val="24"/>
                    </w:rPr>
                    <w:t>接龙南线</w:t>
                  </w:r>
                </w:p>
              </w:tc>
              <w:tc>
                <w:tcPr>
                  <w:tcW w:w="4684" w:type="dxa"/>
                  <w:gridSpan w:val="2"/>
                  <w:tcBorders>
                    <w:top w:val="single" w:sz="4" w:space="0" w:color="auto"/>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新建线路路径总长度约</w:t>
                  </w:r>
                  <w:r>
                    <w:rPr>
                      <w:rFonts w:hint="eastAsia"/>
                      <w:kern w:val="0"/>
                      <w:sz w:val="24"/>
                      <w:szCs w:val="24"/>
                    </w:rPr>
                    <w:t>2.26km</w:t>
                  </w:r>
                  <w:r>
                    <w:rPr>
                      <w:rFonts w:hint="eastAsia"/>
                      <w:kern w:val="0"/>
                      <w:sz w:val="24"/>
                      <w:szCs w:val="24"/>
                    </w:rPr>
                    <w:t>，其中四回架空线路</w:t>
                  </w:r>
                  <w:r>
                    <w:rPr>
                      <w:rFonts w:hint="eastAsia"/>
                      <w:kern w:val="0"/>
                      <w:sz w:val="24"/>
                      <w:szCs w:val="24"/>
                    </w:rPr>
                    <w:t>(</w:t>
                  </w:r>
                  <w:r>
                    <w:rPr>
                      <w:rFonts w:hint="eastAsia"/>
                      <w:kern w:val="0"/>
                      <w:sz w:val="24"/>
                      <w:szCs w:val="24"/>
                    </w:rPr>
                    <w:t>杆塔及接地等</w:t>
                  </w:r>
                  <w:proofErr w:type="gramStart"/>
                  <w:r>
                    <w:rPr>
                      <w:rFonts w:hint="eastAsia"/>
                      <w:kern w:val="0"/>
                      <w:sz w:val="24"/>
                      <w:szCs w:val="24"/>
                    </w:rPr>
                    <w:t>不计入本工程</w:t>
                  </w:r>
                  <w:proofErr w:type="gramEnd"/>
                  <w:r>
                    <w:rPr>
                      <w:rFonts w:hint="eastAsia"/>
                      <w:kern w:val="0"/>
                      <w:sz w:val="24"/>
                      <w:szCs w:val="24"/>
                    </w:rPr>
                    <w:t>)</w:t>
                  </w:r>
                  <w:r>
                    <w:rPr>
                      <w:rFonts w:hint="eastAsia"/>
                      <w:kern w:val="0"/>
                      <w:sz w:val="24"/>
                      <w:szCs w:val="24"/>
                    </w:rPr>
                    <w:t>长度约</w:t>
                  </w:r>
                  <w:r>
                    <w:rPr>
                      <w:rFonts w:hint="eastAsia"/>
                      <w:kern w:val="0"/>
                      <w:sz w:val="24"/>
                      <w:szCs w:val="24"/>
                    </w:rPr>
                    <w:t>1.2km</w:t>
                  </w:r>
                  <w:r>
                    <w:rPr>
                      <w:rFonts w:hint="eastAsia"/>
                      <w:kern w:val="0"/>
                      <w:sz w:val="24"/>
                      <w:szCs w:val="24"/>
                    </w:rPr>
                    <w:t>；高丰变出线段电缆路径长度</w:t>
                  </w:r>
                  <w:r>
                    <w:rPr>
                      <w:rFonts w:hint="eastAsia"/>
                      <w:kern w:val="0"/>
                      <w:sz w:val="24"/>
                      <w:szCs w:val="24"/>
                    </w:rPr>
                    <w:t>0.21km</w:t>
                  </w:r>
                  <w:r>
                    <w:rPr>
                      <w:rFonts w:hint="eastAsia"/>
                      <w:kern w:val="0"/>
                      <w:sz w:val="24"/>
                      <w:szCs w:val="24"/>
                    </w:rPr>
                    <w:t>，朗州路段电缆路径长度</w:t>
                  </w:r>
                  <w:r>
                    <w:rPr>
                      <w:rFonts w:hint="eastAsia"/>
                      <w:kern w:val="0"/>
                      <w:sz w:val="24"/>
                      <w:szCs w:val="24"/>
                    </w:rPr>
                    <w:t>0.85km</w:t>
                  </w:r>
                  <w:r>
                    <w:rPr>
                      <w:rFonts w:hint="eastAsia"/>
                      <w:kern w:val="0"/>
                      <w:sz w:val="24"/>
                      <w:szCs w:val="24"/>
                    </w:rPr>
                    <w:t>。</w:t>
                  </w:r>
                </w:p>
              </w:tc>
              <w:tc>
                <w:tcPr>
                  <w:tcW w:w="709" w:type="dxa"/>
                  <w:vMerge/>
                  <w:tcBorders>
                    <w:left w:val="single" w:sz="4" w:space="0" w:color="auto"/>
                    <w:bottom w:val="single" w:sz="4" w:space="0" w:color="auto"/>
                    <w:right w:val="single" w:sz="4" w:space="0" w:color="auto"/>
                  </w:tcBorders>
                  <w:vAlign w:val="center"/>
                </w:tcPr>
                <w:p w:rsidR="00A3623C" w:rsidRDefault="00A3623C">
                  <w:pPr>
                    <w:rPr>
                      <w:kern w:val="0"/>
                      <w:sz w:val="24"/>
                      <w:szCs w:val="24"/>
                    </w:rPr>
                  </w:pPr>
                </w:p>
              </w:tc>
              <w:tc>
                <w:tcPr>
                  <w:tcW w:w="847" w:type="dxa"/>
                  <w:vMerge/>
                  <w:tcBorders>
                    <w:left w:val="single" w:sz="4" w:space="0" w:color="auto"/>
                  </w:tcBorders>
                  <w:vAlign w:val="center"/>
                </w:tcPr>
                <w:p w:rsidR="00A3623C" w:rsidRDefault="00A3623C">
                  <w:pPr>
                    <w:rPr>
                      <w:kern w:val="0"/>
                      <w:sz w:val="24"/>
                      <w:szCs w:val="24"/>
                    </w:rPr>
                  </w:pPr>
                </w:p>
              </w:tc>
            </w:tr>
            <w:tr w:rsidR="00A3623C">
              <w:trPr>
                <w:trHeight w:val="1486"/>
                <w:jc w:val="center"/>
              </w:trPr>
              <w:tc>
                <w:tcPr>
                  <w:tcW w:w="1397" w:type="dxa"/>
                  <w:vAlign w:val="center"/>
                </w:tcPr>
                <w:p w:rsidR="00A3623C" w:rsidRDefault="00391286">
                  <w:pPr>
                    <w:jc w:val="center"/>
                    <w:rPr>
                      <w:kern w:val="0"/>
                      <w:sz w:val="24"/>
                    </w:rPr>
                  </w:pPr>
                  <w:r>
                    <w:rPr>
                      <w:rFonts w:hint="eastAsia"/>
                      <w:kern w:val="0"/>
                      <w:sz w:val="24"/>
                    </w:rPr>
                    <w:t>盘山</w:t>
                  </w:r>
                  <w:r>
                    <w:rPr>
                      <w:rFonts w:hint="eastAsia"/>
                      <w:kern w:val="0"/>
                      <w:sz w:val="24"/>
                    </w:rPr>
                    <w:t>220kV</w:t>
                  </w:r>
                  <w:r>
                    <w:rPr>
                      <w:rFonts w:hint="eastAsia"/>
                      <w:kern w:val="0"/>
                      <w:sz w:val="24"/>
                    </w:rPr>
                    <w:t>变电站</w:t>
                  </w:r>
                  <w:r>
                    <w:rPr>
                      <w:rFonts w:hint="eastAsia"/>
                      <w:kern w:val="0"/>
                      <w:sz w:val="24"/>
                    </w:rPr>
                    <w:t>3</w:t>
                  </w:r>
                  <w:r>
                    <w:rPr>
                      <w:rFonts w:hint="eastAsia"/>
                      <w:kern w:val="0"/>
                      <w:sz w:val="24"/>
                    </w:rPr>
                    <w:t>号主变扩建工程</w:t>
                  </w:r>
                </w:p>
                <w:p w:rsidR="00A3623C" w:rsidRDefault="00391286">
                  <w:pPr>
                    <w:jc w:val="center"/>
                    <w:rPr>
                      <w:b/>
                      <w:kern w:val="0"/>
                      <w:sz w:val="24"/>
                    </w:rPr>
                  </w:pPr>
                  <w:r>
                    <w:rPr>
                      <w:rFonts w:hint="eastAsia"/>
                      <w:b/>
                      <w:kern w:val="0"/>
                      <w:sz w:val="24"/>
                    </w:rPr>
                    <w:t>（石门县、扩建）</w:t>
                  </w:r>
                </w:p>
              </w:tc>
              <w:tc>
                <w:tcPr>
                  <w:tcW w:w="5956" w:type="dxa"/>
                  <w:gridSpan w:val="3"/>
                  <w:tcBorders>
                    <w:right w:val="single" w:sz="4" w:space="0" w:color="auto"/>
                  </w:tcBorders>
                  <w:vAlign w:val="center"/>
                </w:tcPr>
                <w:p w:rsidR="00A3623C" w:rsidRDefault="00391286">
                  <w:pPr>
                    <w:rPr>
                      <w:kern w:val="0"/>
                      <w:sz w:val="24"/>
                      <w:szCs w:val="24"/>
                    </w:rPr>
                  </w:pPr>
                  <w:r>
                    <w:rPr>
                      <w:rFonts w:hint="eastAsia"/>
                      <w:kern w:val="0"/>
                      <w:sz w:val="24"/>
                      <w:szCs w:val="24"/>
                    </w:rPr>
                    <w:t>新增</w:t>
                  </w:r>
                  <w:r>
                    <w:rPr>
                      <w:rFonts w:hint="eastAsia"/>
                      <w:kern w:val="0"/>
                      <w:sz w:val="24"/>
                      <w:szCs w:val="24"/>
                    </w:rPr>
                    <w:t>3</w:t>
                  </w:r>
                  <w:r>
                    <w:rPr>
                      <w:rFonts w:hint="eastAsia"/>
                      <w:kern w:val="0"/>
                      <w:sz w:val="24"/>
                      <w:szCs w:val="24"/>
                    </w:rPr>
                    <w:t>号主变压器（利旧</w:t>
                  </w:r>
                  <w:proofErr w:type="gramStart"/>
                  <w:r>
                    <w:rPr>
                      <w:rFonts w:hint="eastAsia"/>
                      <w:kern w:val="0"/>
                      <w:sz w:val="24"/>
                      <w:szCs w:val="24"/>
                    </w:rPr>
                    <w:t>漳</w:t>
                  </w:r>
                  <w:proofErr w:type="gramEnd"/>
                  <w:r>
                    <w:rPr>
                      <w:rFonts w:hint="eastAsia"/>
                      <w:kern w:val="0"/>
                      <w:sz w:val="24"/>
                      <w:szCs w:val="24"/>
                    </w:rPr>
                    <w:t>江</w:t>
                  </w:r>
                  <w:r>
                    <w:rPr>
                      <w:rFonts w:hint="eastAsia"/>
                      <w:kern w:val="0"/>
                      <w:sz w:val="24"/>
                      <w:szCs w:val="24"/>
                    </w:rPr>
                    <w:t>220</w:t>
                  </w:r>
                  <w:r>
                    <w:rPr>
                      <w:rFonts w:hint="eastAsia"/>
                      <w:kern w:val="0"/>
                      <w:sz w:val="24"/>
                      <w:szCs w:val="24"/>
                    </w:rPr>
                    <w:t>千伏变电站</w:t>
                  </w:r>
                  <w:r>
                    <w:rPr>
                      <w:rFonts w:hint="eastAsia"/>
                      <w:kern w:val="0"/>
                      <w:sz w:val="24"/>
                      <w:szCs w:val="24"/>
                    </w:rPr>
                    <w:t>1</w:t>
                  </w:r>
                  <w:r>
                    <w:rPr>
                      <w:rFonts w:hint="eastAsia"/>
                      <w:kern w:val="0"/>
                      <w:sz w:val="24"/>
                      <w:szCs w:val="24"/>
                    </w:rPr>
                    <w:t>号主变），容量为</w:t>
                  </w:r>
                  <w:r>
                    <w:rPr>
                      <w:rFonts w:hint="eastAsia"/>
                      <w:kern w:val="0"/>
                      <w:sz w:val="24"/>
                      <w:szCs w:val="24"/>
                    </w:rPr>
                    <w:t>1</w:t>
                  </w:r>
                  <w:r>
                    <w:rPr>
                      <w:rFonts w:hint="eastAsia"/>
                      <w:kern w:val="0"/>
                      <w:sz w:val="24"/>
                      <w:szCs w:val="24"/>
                    </w:rPr>
                    <w:t>×</w:t>
                  </w:r>
                  <w:r>
                    <w:rPr>
                      <w:rFonts w:hint="eastAsia"/>
                      <w:kern w:val="0"/>
                      <w:sz w:val="24"/>
                      <w:szCs w:val="24"/>
                    </w:rPr>
                    <w:t>120MVA</w:t>
                  </w:r>
                  <w:r>
                    <w:rPr>
                      <w:rFonts w:hint="eastAsia"/>
                      <w:kern w:val="0"/>
                      <w:sz w:val="24"/>
                      <w:szCs w:val="24"/>
                    </w:rPr>
                    <w:t>，并增加相关配套设备。</w:t>
                  </w:r>
                </w:p>
              </w:tc>
              <w:tc>
                <w:tcPr>
                  <w:tcW w:w="709" w:type="dxa"/>
                  <w:tcBorders>
                    <w:left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围墙内建设</w:t>
                  </w:r>
                </w:p>
              </w:tc>
              <w:tc>
                <w:tcPr>
                  <w:tcW w:w="847" w:type="dxa"/>
                  <w:tcBorders>
                    <w:left w:val="single" w:sz="4" w:space="0" w:color="auto"/>
                  </w:tcBorders>
                  <w:vAlign w:val="center"/>
                </w:tcPr>
                <w:p w:rsidR="00A3623C" w:rsidRDefault="00391286">
                  <w:pPr>
                    <w:rPr>
                      <w:kern w:val="0"/>
                      <w:sz w:val="24"/>
                      <w:szCs w:val="24"/>
                    </w:rPr>
                  </w:pPr>
                  <w:r>
                    <w:rPr>
                      <w:rFonts w:hint="eastAsia"/>
                      <w:kern w:val="0"/>
                      <w:sz w:val="24"/>
                      <w:szCs w:val="24"/>
                    </w:rPr>
                    <w:t>1100</w:t>
                  </w:r>
                  <w:r>
                    <w:rPr>
                      <w:rFonts w:hint="eastAsia"/>
                      <w:kern w:val="0"/>
                      <w:sz w:val="24"/>
                      <w:szCs w:val="24"/>
                    </w:rPr>
                    <w:t>万元</w:t>
                  </w:r>
                </w:p>
              </w:tc>
            </w:tr>
            <w:tr w:rsidR="00A3623C">
              <w:trPr>
                <w:trHeight w:val="983"/>
                <w:jc w:val="center"/>
              </w:trPr>
              <w:tc>
                <w:tcPr>
                  <w:tcW w:w="1397" w:type="dxa"/>
                  <w:vAlign w:val="center"/>
                </w:tcPr>
                <w:p w:rsidR="00A3623C" w:rsidRDefault="00391286">
                  <w:pPr>
                    <w:jc w:val="center"/>
                    <w:rPr>
                      <w:kern w:val="0"/>
                      <w:sz w:val="24"/>
                    </w:rPr>
                  </w:pPr>
                  <w:proofErr w:type="gramStart"/>
                  <w:r>
                    <w:rPr>
                      <w:rFonts w:hint="eastAsia"/>
                      <w:kern w:val="0"/>
                      <w:sz w:val="24"/>
                    </w:rPr>
                    <w:lastRenderedPageBreak/>
                    <w:t>漳</w:t>
                  </w:r>
                  <w:proofErr w:type="gramEnd"/>
                  <w:r>
                    <w:rPr>
                      <w:rFonts w:hint="eastAsia"/>
                      <w:kern w:val="0"/>
                      <w:sz w:val="24"/>
                    </w:rPr>
                    <w:t>江</w:t>
                  </w:r>
                  <w:r>
                    <w:rPr>
                      <w:rFonts w:hint="eastAsia"/>
                      <w:kern w:val="0"/>
                      <w:sz w:val="24"/>
                    </w:rPr>
                    <w:t>220kV</w:t>
                  </w:r>
                  <w:r>
                    <w:rPr>
                      <w:rFonts w:hint="eastAsia"/>
                      <w:kern w:val="0"/>
                      <w:sz w:val="24"/>
                    </w:rPr>
                    <w:t>变电站</w:t>
                  </w:r>
                  <w:r>
                    <w:rPr>
                      <w:rFonts w:hint="eastAsia"/>
                      <w:kern w:val="0"/>
                      <w:sz w:val="24"/>
                    </w:rPr>
                    <w:t>1</w:t>
                  </w:r>
                  <w:r>
                    <w:rPr>
                      <w:rFonts w:hint="eastAsia"/>
                      <w:kern w:val="0"/>
                      <w:sz w:val="24"/>
                    </w:rPr>
                    <w:t>号主变扩建工程</w:t>
                  </w:r>
                  <w:r>
                    <w:rPr>
                      <w:rFonts w:hint="eastAsia"/>
                      <w:b/>
                      <w:kern w:val="0"/>
                      <w:sz w:val="24"/>
                    </w:rPr>
                    <w:t>（桃源县、扩建）</w:t>
                  </w:r>
                </w:p>
              </w:tc>
              <w:tc>
                <w:tcPr>
                  <w:tcW w:w="5956" w:type="dxa"/>
                  <w:gridSpan w:val="3"/>
                  <w:tcBorders>
                    <w:right w:val="single" w:sz="4" w:space="0" w:color="auto"/>
                  </w:tcBorders>
                  <w:vAlign w:val="center"/>
                </w:tcPr>
                <w:p w:rsidR="00A3623C" w:rsidRDefault="00391286">
                  <w:pPr>
                    <w:rPr>
                      <w:kern w:val="0"/>
                      <w:sz w:val="24"/>
                      <w:szCs w:val="24"/>
                    </w:rPr>
                  </w:pPr>
                  <w:r>
                    <w:rPr>
                      <w:rFonts w:hint="eastAsia"/>
                      <w:kern w:val="0"/>
                      <w:sz w:val="24"/>
                      <w:szCs w:val="24"/>
                    </w:rPr>
                    <w:t>增容</w:t>
                  </w:r>
                  <w:r>
                    <w:rPr>
                      <w:rFonts w:hint="eastAsia"/>
                      <w:kern w:val="0"/>
                      <w:sz w:val="24"/>
                      <w:szCs w:val="24"/>
                    </w:rPr>
                    <w:t>1</w:t>
                  </w:r>
                  <w:r>
                    <w:rPr>
                      <w:rFonts w:hint="eastAsia"/>
                      <w:kern w:val="0"/>
                      <w:sz w:val="24"/>
                      <w:szCs w:val="24"/>
                    </w:rPr>
                    <w:t>号主变压器（更换</w:t>
                  </w:r>
                  <w:r>
                    <w:rPr>
                      <w:rFonts w:hint="eastAsia"/>
                      <w:kern w:val="0"/>
                      <w:sz w:val="24"/>
                      <w:szCs w:val="24"/>
                    </w:rPr>
                    <w:t>1</w:t>
                  </w:r>
                  <w:r>
                    <w:rPr>
                      <w:rFonts w:hint="eastAsia"/>
                      <w:kern w:val="0"/>
                      <w:sz w:val="24"/>
                      <w:szCs w:val="24"/>
                    </w:rPr>
                    <w:t>号主变，容量为</w:t>
                  </w:r>
                  <w:r>
                    <w:rPr>
                      <w:rFonts w:hint="eastAsia"/>
                      <w:kern w:val="0"/>
                      <w:sz w:val="24"/>
                      <w:szCs w:val="24"/>
                    </w:rPr>
                    <w:t>1</w:t>
                  </w:r>
                  <w:r>
                    <w:rPr>
                      <w:rFonts w:hint="eastAsia"/>
                      <w:kern w:val="0"/>
                      <w:sz w:val="24"/>
                      <w:szCs w:val="24"/>
                    </w:rPr>
                    <w:t>×</w:t>
                  </w:r>
                  <w:r>
                    <w:rPr>
                      <w:rFonts w:hint="eastAsia"/>
                      <w:kern w:val="0"/>
                      <w:sz w:val="24"/>
                      <w:szCs w:val="24"/>
                    </w:rPr>
                    <w:t>180MVA</w:t>
                  </w:r>
                  <w:r>
                    <w:rPr>
                      <w:rFonts w:hint="eastAsia"/>
                      <w:kern w:val="0"/>
                      <w:sz w:val="24"/>
                      <w:szCs w:val="24"/>
                    </w:rPr>
                    <w:t>）并更换、增加相关配套设备。</w:t>
                  </w:r>
                </w:p>
              </w:tc>
              <w:tc>
                <w:tcPr>
                  <w:tcW w:w="709" w:type="dxa"/>
                  <w:tcBorders>
                    <w:left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围墙内建设</w:t>
                  </w:r>
                </w:p>
              </w:tc>
              <w:tc>
                <w:tcPr>
                  <w:tcW w:w="847" w:type="dxa"/>
                  <w:tcBorders>
                    <w:left w:val="single" w:sz="4" w:space="0" w:color="auto"/>
                  </w:tcBorders>
                  <w:vAlign w:val="center"/>
                </w:tcPr>
                <w:p w:rsidR="00A3623C" w:rsidRDefault="00391286">
                  <w:pPr>
                    <w:rPr>
                      <w:kern w:val="0"/>
                      <w:sz w:val="24"/>
                      <w:szCs w:val="24"/>
                    </w:rPr>
                  </w:pPr>
                  <w:r>
                    <w:rPr>
                      <w:rFonts w:hint="eastAsia"/>
                      <w:kern w:val="0"/>
                      <w:sz w:val="24"/>
                      <w:szCs w:val="24"/>
                    </w:rPr>
                    <w:t>1000</w:t>
                  </w:r>
                  <w:r>
                    <w:rPr>
                      <w:rFonts w:hint="eastAsia"/>
                      <w:kern w:val="0"/>
                      <w:sz w:val="24"/>
                      <w:szCs w:val="24"/>
                    </w:rPr>
                    <w:t>万元</w:t>
                  </w:r>
                </w:p>
              </w:tc>
            </w:tr>
            <w:tr w:rsidR="00A3623C">
              <w:trPr>
                <w:trHeight w:val="1247"/>
                <w:jc w:val="center"/>
              </w:trPr>
              <w:tc>
                <w:tcPr>
                  <w:tcW w:w="1397" w:type="dxa"/>
                  <w:vMerge w:val="restart"/>
                  <w:vAlign w:val="center"/>
                </w:tcPr>
                <w:p w:rsidR="00A3623C" w:rsidRDefault="00391286">
                  <w:pPr>
                    <w:jc w:val="center"/>
                    <w:rPr>
                      <w:kern w:val="0"/>
                      <w:sz w:val="24"/>
                    </w:rPr>
                  </w:pPr>
                  <w:r>
                    <w:rPr>
                      <w:rFonts w:hint="eastAsia"/>
                      <w:kern w:val="0"/>
                      <w:sz w:val="24"/>
                    </w:rPr>
                    <w:t>湖南常德海德</w:t>
                  </w:r>
                  <w:r>
                    <w:rPr>
                      <w:rFonts w:hint="eastAsia"/>
                      <w:kern w:val="0"/>
                      <w:sz w:val="24"/>
                    </w:rPr>
                    <w:t>110kV</w:t>
                  </w:r>
                  <w:r>
                    <w:rPr>
                      <w:rFonts w:hint="eastAsia"/>
                      <w:kern w:val="0"/>
                      <w:sz w:val="24"/>
                    </w:rPr>
                    <w:t>输变电工程</w:t>
                  </w:r>
                  <w:r>
                    <w:rPr>
                      <w:rFonts w:hint="eastAsia"/>
                      <w:b/>
                      <w:kern w:val="0"/>
                      <w:sz w:val="24"/>
                    </w:rPr>
                    <w:t>（德山经开区、新建）</w:t>
                  </w:r>
                </w:p>
              </w:tc>
              <w:tc>
                <w:tcPr>
                  <w:tcW w:w="1272" w:type="dxa"/>
                  <w:tcBorders>
                    <w:bottom w:val="single" w:sz="4" w:space="0" w:color="auto"/>
                    <w:right w:val="single" w:sz="4" w:space="0" w:color="auto"/>
                  </w:tcBorders>
                  <w:vAlign w:val="center"/>
                </w:tcPr>
                <w:p w:rsidR="00A3623C" w:rsidRDefault="00391286">
                  <w:pPr>
                    <w:rPr>
                      <w:kern w:val="0"/>
                      <w:sz w:val="24"/>
                      <w:szCs w:val="24"/>
                    </w:rPr>
                  </w:pPr>
                  <w:r>
                    <w:rPr>
                      <w:rFonts w:hint="eastAsia"/>
                      <w:kern w:val="0"/>
                      <w:sz w:val="24"/>
                    </w:rPr>
                    <w:t>海德</w:t>
                  </w:r>
                  <w:r>
                    <w:rPr>
                      <w:rFonts w:hint="eastAsia"/>
                      <w:kern w:val="0"/>
                      <w:sz w:val="24"/>
                    </w:rPr>
                    <w:t>110kV</w:t>
                  </w:r>
                  <w:r>
                    <w:rPr>
                      <w:rFonts w:hint="eastAsia"/>
                      <w:kern w:val="0"/>
                      <w:sz w:val="24"/>
                      <w:szCs w:val="24"/>
                    </w:rPr>
                    <w:t>变电站新建工程</w:t>
                  </w:r>
                </w:p>
              </w:tc>
              <w:tc>
                <w:tcPr>
                  <w:tcW w:w="4684" w:type="dxa"/>
                  <w:gridSpan w:val="2"/>
                  <w:tcBorders>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本期新建</w:t>
                  </w:r>
                  <w:r>
                    <w:rPr>
                      <w:rFonts w:hint="eastAsia"/>
                      <w:kern w:val="0"/>
                      <w:sz w:val="24"/>
                      <w:szCs w:val="24"/>
                    </w:rPr>
                    <w:t>110kV</w:t>
                  </w:r>
                  <w:r>
                    <w:rPr>
                      <w:rFonts w:hint="eastAsia"/>
                      <w:kern w:val="0"/>
                      <w:sz w:val="24"/>
                      <w:szCs w:val="24"/>
                    </w:rPr>
                    <w:t>全户内变电站一座，新增主变容量为</w:t>
                  </w:r>
                  <w:r>
                    <w:rPr>
                      <w:rFonts w:hint="eastAsia"/>
                      <w:kern w:val="0"/>
                      <w:sz w:val="24"/>
                      <w:szCs w:val="24"/>
                    </w:rPr>
                    <w:t>1</w:t>
                  </w:r>
                  <w:r>
                    <w:rPr>
                      <w:rFonts w:hint="eastAsia"/>
                      <w:kern w:val="0"/>
                      <w:sz w:val="24"/>
                      <w:szCs w:val="24"/>
                    </w:rPr>
                    <w:t>×</w:t>
                  </w:r>
                  <w:r>
                    <w:rPr>
                      <w:rFonts w:hint="eastAsia"/>
                      <w:kern w:val="0"/>
                      <w:sz w:val="24"/>
                      <w:szCs w:val="24"/>
                    </w:rPr>
                    <w:t>63MVA</w:t>
                  </w:r>
                  <w:r>
                    <w:rPr>
                      <w:rFonts w:hint="eastAsia"/>
                      <w:kern w:val="0"/>
                      <w:sz w:val="24"/>
                      <w:szCs w:val="24"/>
                    </w:rPr>
                    <w:t>，新建</w:t>
                  </w:r>
                  <w:r>
                    <w:rPr>
                      <w:rFonts w:hint="eastAsia"/>
                      <w:kern w:val="0"/>
                      <w:sz w:val="24"/>
                      <w:szCs w:val="24"/>
                    </w:rPr>
                    <w:t>110kV</w:t>
                  </w:r>
                  <w:r>
                    <w:rPr>
                      <w:rFonts w:hint="eastAsia"/>
                      <w:kern w:val="0"/>
                      <w:sz w:val="24"/>
                      <w:szCs w:val="24"/>
                    </w:rPr>
                    <w:t>出线两回，海</w:t>
                  </w:r>
                  <w:proofErr w:type="gramStart"/>
                  <w:r>
                    <w:rPr>
                      <w:rFonts w:hint="eastAsia"/>
                      <w:kern w:val="0"/>
                      <w:sz w:val="24"/>
                      <w:szCs w:val="24"/>
                    </w:rPr>
                    <w:t>德变“π”接入德</w:t>
                  </w:r>
                  <w:proofErr w:type="gramEnd"/>
                  <w:r>
                    <w:rPr>
                      <w:rFonts w:hint="eastAsia"/>
                      <w:kern w:val="0"/>
                      <w:sz w:val="24"/>
                      <w:szCs w:val="24"/>
                    </w:rPr>
                    <w:t>山</w:t>
                  </w:r>
                  <w:r>
                    <w:rPr>
                      <w:rFonts w:hint="eastAsia"/>
                      <w:kern w:val="0"/>
                      <w:sz w:val="24"/>
                      <w:szCs w:val="24"/>
                    </w:rPr>
                    <w:t>-</w:t>
                  </w:r>
                  <w:r>
                    <w:rPr>
                      <w:rFonts w:hint="eastAsia"/>
                      <w:kern w:val="0"/>
                      <w:sz w:val="24"/>
                      <w:szCs w:val="24"/>
                    </w:rPr>
                    <w:t>环保</w:t>
                  </w:r>
                  <w:r>
                    <w:rPr>
                      <w:rFonts w:hint="eastAsia"/>
                      <w:kern w:val="0"/>
                      <w:sz w:val="24"/>
                      <w:szCs w:val="24"/>
                    </w:rPr>
                    <w:t>110kV</w:t>
                  </w:r>
                  <w:r>
                    <w:rPr>
                      <w:rFonts w:hint="eastAsia"/>
                      <w:kern w:val="0"/>
                      <w:sz w:val="24"/>
                      <w:szCs w:val="24"/>
                    </w:rPr>
                    <w:t>线路。</w:t>
                  </w:r>
                </w:p>
              </w:tc>
              <w:tc>
                <w:tcPr>
                  <w:tcW w:w="709" w:type="dxa"/>
                  <w:tcBorders>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5578</w:t>
                  </w:r>
                  <w:r>
                    <w:rPr>
                      <w:kern w:val="0"/>
                      <w:sz w:val="24"/>
                      <w:szCs w:val="24"/>
                    </w:rPr>
                    <w:t xml:space="preserve"> m</w:t>
                  </w:r>
                  <w:r>
                    <w:rPr>
                      <w:kern w:val="0"/>
                      <w:sz w:val="24"/>
                      <w:szCs w:val="24"/>
                      <w:vertAlign w:val="superscript"/>
                    </w:rPr>
                    <w:t>2</w:t>
                  </w:r>
                </w:p>
              </w:tc>
              <w:tc>
                <w:tcPr>
                  <w:tcW w:w="847" w:type="dxa"/>
                  <w:vMerge w:val="restart"/>
                  <w:tcBorders>
                    <w:left w:val="single" w:sz="4" w:space="0" w:color="auto"/>
                  </w:tcBorders>
                  <w:vAlign w:val="center"/>
                </w:tcPr>
                <w:p w:rsidR="00A3623C" w:rsidRDefault="00391286">
                  <w:pPr>
                    <w:rPr>
                      <w:kern w:val="0"/>
                      <w:sz w:val="24"/>
                      <w:szCs w:val="24"/>
                    </w:rPr>
                  </w:pPr>
                  <w:r>
                    <w:rPr>
                      <w:rFonts w:hint="eastAsia"/>
                      <w:kern w:val="0"/>
                      <w:sz w:val="24"/>
                      <w:szCs w:val="24"/>
                    </w:rPr>
                    <w:t>3766</w:t>
                  </w:r>
                  <w:r>
                    <w:rPr>
                      <w:rFonts w:hint="eastAsia"/>
                      <w:kern w:val="0"/>
                      <w:sz w:val="24"/>
                      <w:szCs w:val="24"/>
                    </w:rPr>
                    <w:t>万元</w:t>
                  </w:r>
                </w:p>
              </w:tc>
            </w:tr>
            <w:tr w:rsidR="00A3623C">
              <w:trPr>
                <w:trHeight w:val="1755"/>
                <w:jc w:val="center"/>
              </w:trPr>
              <w:tc>
                <w:tcPr>
                  <w:tcW w:w="1397" w:type="dxa"/>
                  <w:vMerge/>
                  <w:vAlign w:val="center"/>
                </w:tcPr>
                <w:p w:rsidR="00A3623C" w:rsidRDefault="00A3623C">
                  <w:pPr>
                    <w:jc w:val="center"/>
                    <w:rPr>
                      <w:kern w:val="0"/>
                      <w:sz w:val="24"/>
                    </w:rPr>
                  </w:pPr>
                </w:p>
              </w:tc>
              <w:tc>
                <w:tcPr>
                  <w:tcW w:w="1272" w:type="dxa"/>
                  <w:tcBorders>
                    <w:top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配套</w:t>
                  </w:r>
                  <w:r>
                    <w:rPr>
                      <w:rFonts w:hint="eastAsia"/>
                      <w:kern w:val="0"/>
                      <w:sz w:val="24"/>
                    </w:rPr>
                    <w:t>110kV</w:t>
                  </w:r>
                  <w:r>
                    <w:rPr>
                      <w:rFonts w:hint="eastAsia"/>
                      <w:kern w:val="0"/>
                      <w:sz w:val="24"/>
                    </w:rPr>
                    <w:t>线路工程</w:t>
                  </w:r>
                </w:p>
              </w:tc>
              <w:tc>
                <w:tcPr>
                  <w:tcW w:w="4684" w:type="dxa"/>
                  <w:gridSpan w:val="2"/>
                  <w:tcBorders>
                    <w:top w:val="single" w:sz="4" w:space="0" w:color="auto"/>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本期配套</w:t>
                  </w:r>
                  <w:r>
                    <w:rPr>
                      <w:rFonts w:hint="eastAsia"/>
                      <w:kern w:val="0"/>
                      <w:sz w:val="24"/>
                      <w:szCs w:val="24"/>
                    </w:rPr>
                    <w:t>110kV</w:t>
                  </w:r>
                  <w:r>
                    <w:rPr>
                      <w:rFonts w:hint="eastAsia"/>
                      <w:kern w:val="0"/>
                      <w:sz w:val="24"/>
                      <w:szCs w:val="24"/>
                    </w:rPr>
                    <w:t>线路</w:t>
                  </w:r>
                  <w:r>
                    <w:rPr>
                      <w:rFonts w:hint="eastAsia"/>
                      <w:kern w:val="0"/>
                      <w:sz w:val="24"/>
                      <w:szCs w:val="24"/>
                    </w:rPr>
                    <w:t>2</w:t>
                  </w:r>
                  <w:r>
                    <w:rPr>
                      <w:rFonts w:hint="eastAsia"/>
                      <w:kern w:val="0"/>
                      <w:sz w:val="24"/>
                      <w:szCs w:val="24"/>
                    </w:rPr>
                    <w:t>回，即将德山</w:t>
                  </w:r>
                  <w:r>
                    <w:rPr>
                      <w:rFonts w:hint="eastAsia"/>
                      <w:kern w:val="0"/>
                      <w:sz w:val="24"/>
                      <w:szCs w:val="24"/>
                    </w:rPr>
                    <w:t>-</w:t>
                  </w:r>
                  <w:r>
                    <w:rPr>
                      <w:rFonts w:hint="eastAsia"/>
                      <w:kern w:val="0"/>
                      <w:sz w:val="24"/>
                      <w:szCs w:val="24"/>
                    </w:rPr>
                    <w:t>环保</w:t>
                  </w:r>
                  <w:r>
                    <w:rPr>
                      <w:rFonts w:hint="eastAsia"/>
                      <w:kern w:val="0"/>
                      <w:sz w:val="24"/>
                      <w:szCs w:val="24"/>
                    </w:rPr>
                    <w:t>110kV</w:t>
                  </w:r>
                  <w:r>
                    <w:rPr>
                      <w:rFonts w:hint="eastAsia"/>
                      <w:kern w:val="0"/>
                      <w:sz w:val="24"/>
                      <w:szCs w:val="24"/>
                    </w:rPr>
                    <w:t>线路“π”接入海德变。</w:t>
                  </w:r>
                  <w:proofErr w:type="gramStart"/>
                  <w:r>
                    <w:rPr>
                      <w:rFonts w:hint="eastAsia"/>
                      <w:kern w:val="0"/>
                      <w:sz w:val="24"/>
                      <w:szCs w:val="24"/>
                    </w:rPr>
                    <w:t>架空段双回路</w:t>
                  </w:r>
                  <w:proofErr w:type="gramEnd"/>
                  <w:r>
                    <w:rPr>
                      <w:rFonts w:hint="eastAsia"/>
                      <w:kern w:val="0"/>
                      <w:sz w:val="24"/>
                      <w:szCs w:val="24"/>
                    </w:rPr>
                    <w:t>3.2km</w:t>
                  </w:r>
                  <w:r>
                    <w:rPr>
                      <w:rFonts w:hint="eastAsia"/>
                      <w:kern w:val="0"/>
                      <w:sz w:val="24"/>
                      <w:szCs w:val="24"/>
                    </w:rPr>
                    <w:t>，</w:t>
                  </w:r>
                  <w:proofErr w:type="gramStart"/>
                  <w:r>
                    <w:rPr>
                      <w:rFonts w:hint="eastAsia"/>
                      <w:kern w:val="0"/>
                      <w:sz w:val="24"/>
                      <w:szCs w:val="24"/>
                    </w:rPr>
                    <w:t>电缆段双回路</w:t>
                  </w:r>
                  <w:proofErr w:type="gramEnd"/>
                  <w:r>
                    <w:rPr>
                      <w:rFonts w:hint="eastAsia"/>
                      <w:kern w:val="0"/>
                      <w:sz w:val="24"/>
                      <w:szCs w:val="24"/>
                    </w:rPr>
                    <w:t>0.1km</w:t>
                  </w:r>
                  <w:r>
                    <w:rPr>
                      <w:rFonts w:hint="eastAsia"/>
                      <w:kern w:val="0"/>
                      <w:sz w:val="24"/>
                      <w:szCs w:val="24"/>
                    </w:rPr>
                    <w:t>。新建杆塔</w:t>
                  </w:r>
                  <w:r>
                    <w:rPr>
                      <w:rFonts w:hint="eastAsia"/>
                      <w:kern w:val="0"/>
                      <w:sz w:val="24"/>
                      <w:szCs w:val="24"/>
                    </w:rPr>
                    <w:t>26</w:t>
                  </w:r>
                  <w:r>
                    <w:rPr>
                      <w:rFonts w:hint="eastAsia"/>
                      <w:kern w:val="0"/>
                      <w:sz w:val="24"/>
                      <w:szCs w:val="24"/>
                    </w:rPr>
                    <w:t>基。</w:t>
                  </w:r>
                </w:p>
              </w:tc>
              <w:tc>
                <w:tcPr>
                  <w:tcW w:w="709" w:type="dxa"/>
                  <w:tcBorders>
                    <w:top w:val="single" w:sz="4" w:space="0" w:color="auto"/>
                    <w:left w:val="single" w:sz="4" w:space="0" w:color="auto"/>
                    <w:bottom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936</w:t>
                  </w:r>
                  <w:r>
                    <w:rPr>
                      <w:kern w:val="0"/>
                      <w:sz w:val="24"/>
                      <w:szCs w:val="24"/>
                    </w:rPr>
                    <w:t xml:space="preserve"> m</w:t>
                  </w:r>
                  <w:r>
                    <w:rPr>
                      <w:kern w:val="0"/>
                      <w:sz w:val="24"/>
                      <w:szCs w:val="24"/>
                      <w:vertAlign w:val="superscript"/>
                    </w:rPr>
                    <w:t>2</w:t>
                  </w:r>
                </w:p>
              </w:tc>
              <w:tc>
                <w:tcPr>
                  <w:tcW w:w="847" w:type="dxa"/>
                  <w:vMerge/>
                  <w:tcBorders>
                    <w:left w:val="single" w:sz="4" w:space="0" w:color="auto"/>
                  </w:tcBorders>
                  <w:vAlign w:val="center"/>
                </w:tcPr>
                <w:p w:rsidR="00A3623C" w:rsidRDefault="00A3623C">
                  <w:pPr>
                    <w:rPr>
                      <w:kern w:val="0"/>
                      <w:sz w:val="24"/>
                      <w:szCs w:val="24"/>
                    </w:rPr>
                  </w:pPr>
                </w:p>
              </w:tc>
            </w:tr>
            <w:tr w:rsidR="00A3623C">
              <w:trPr>
                <w:trHeight w:val="1020"/>
                <w:jc w:val="center"/>
              </w:trPr>
              <w:tc>
                <w:tcPr>
                  <w:tcW w:w="1397" w:type="dxa"/>
                  <w:vMerge/>
                  <w:vAlign w:val="center"/>
                </w:tcPr>
                <w:p w:rsidR="00A3623C" w:rsidRDefault="00A3623C">
                  <w:pPr>
                    <w:jc w:val="center"/>
                    <w:rPr>
                      <w:kern w:val="0"/>
                      <w:sz w:val="24"/>
                    </w:rPr>
                  </w:pPr>
                </w:p>
              </w:tc>
              <w:tc>
                <w:tcPr>
                  <w:tcW w:w="1272" w:type="dxa"/>
                  <w:tcBorders>
                    <w:top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配套通信工程</w:t>
                  </w:r>
                </w:p>
              </w:tc>
              <w:tc>
                <w:tcPr>
                  <w:tcW w:w="4684" w:type="dxa"/>
                  <w:gridSpan w:val="2"/>
                  <w:tcBorders>
                    <w:top w:val="single" w:sz="4" w:space="0" w:color="auto"/>
                    <w:left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新建</w:t>
                  </w:r>
                  <w:r>
                    <w:rPr>
                      <w:rFonts w:hint="eastAsia"/>
                      <w:kern w:val="0"/>
                      <w:sz w:val="24"/>
                      <w:szCs w:val="24"/>
                    </w:rPr>
                    <w:t>110kV</w:t>
                  </w:r>
                  <w:proofErr w:type="gramStart"/>
                  <w:r>
                    <w:rPr>
                      <w:rFonts w:hint="eastAsia"/>
                      <w:kern w:val="0"/>
                      <w:sz w:val="24"/>
                      <w:szCs w:val="24"/>
                    </w:rPr>
                    <w:t>海德变</w:t>
                  </w:r>
                  <w:r>
                    <w:rPr>
                      <w:rFonts w:hint="eastAsia"/>
                      <w:kern w:val="0"/>
                      <w:sz w:val="24"/>
                      <w:szCs w:val="24"/>
                    </w:rPr>
                    <w:t>1</w:t>
                  </w:r>
                  <w:r>
                    <w:rPr>
                      <w:rFonts w:hint="eastAsia"/>
                      <w:kern w:val="0"/>
                      <w:sz w:val="24"/>
                      <w:szCs w:val="24"/>
                    </w:rPr>
                    <w:t>个</w:t>
                  </w:r>
                  <w:proofErr w:type="gramEnd"/>
                  <w:r>
                    <w:rPr>
                      <w:rFonts w:hint="eastAsia"/>
                      <w:kern w:val="0"/>
                      <w:sz w:val="24"/>
                      <w:szCs w:val="24"/>
                    </w:rPr>
                    <w:t>光纤通信站点，扩建常德德山和地调</w:t>
                  </w:r>
                  <w:r>
                    <w:rPr>
                      <w:rFonts w:hint="eastAsia"/>
                      <w:kern w:val="0"/>
                      <w:sz w:val="24"/>
                      <w:szCs w:val="24"/>
                    </w:rPr>
                    <w:t>2</w:t>
                  </w:r>
                  <w:r>
                    <w:rPr>
                      <w:rFonts w:hint="eastAsia"/>
                      <w:kern w:val="0"/>
                      <w:sz w:val="24"/>
                      <w:szCs w:val="24"/>
                    </w:rPr>
                    <w:t>个光纤通信站点。</w:t>
                  </w:r>
                  <w:r>
                    <w:rPr>
                      <w:rFonts w:hint="eastAsia"/>
                      <w:kern w:val="0"/>
                      <w:sz w:val="24"/>
                      <w:szCs w:val="24"/>
                    </w:rPr>
                    <w:t>ADSS</w:t>
                  </w:r>
                  <w:r>
                    <w:rPr>
                      <w:rFonts w:hint="eastAsia"/>
                      <w:kern w:val="0"/>
                      <w:sz w:val="24"/>
                      <w:szCs w:val="24"/>
                    </w:rPr>
                    <w:t>进站光缆</w:t>
                  </w:r>
                  <w:r>
                    <w:rPr>
                      <w:rFonts w:hint="eastAsia"/>
                      <w:kern w:val="0"/>
                      <w:sz w:val="24"/>
                      <w:szCs w:val="24"/>
                    </w:rPr>
                    <w:t>2*1km</w:t>
                  </w:r>
                  <w:r>
                    <w:rPr>
                      <w:rFonts w:hint="eastAsia"/>
                      <w:kern w:val="0"/>
                      <w:sz w:val="24"/>
                      <w:szCs w:val="24"/>
                    </w:rPr>
                    <w:t>。新建</w:t>
                  </w:r>
                  <w:r>
                    <w:rPr>
                      <w:rFonts w:hint="eastAsia"/>
                      <w:kern w:val="0"/>
                      <w:sz w:val="24"/>
                      <w:szCs w:val="24"/>
                    </w:rPr>
                    <w:t>OPGW</w:t>
                  </w:r>
                  <w:r>
                    <w:rPr>
                      <w:rFonts w:hint="eastAsia"/>
                      <w:kern w:val="0"/>
                      <w:sz w:val="24"/>
                      <w:szCs w:val="24"/>
                    </w:rPr>
                    <w:t>光缆路径长约</w:t>
                  </w:r>
                  <w:r>
                    <w:rPr>
                      <w:rFonts w:hint="eastAsia"/>
                      <w:kern w:val="0"/>
                      <w:sz w:val="24"/>
                      <w:szCs w:val="24"/>
                    </w:rPr>
                    <w:t>2</w:t>
                  </w:r>
                  <w:r>
                    <w:rPr>
                      <w:rFonts w:hint="eastAsia"/>
                      <w:kern w:val="0"/>
                      <w:sz w:val="24"/>
                      <w:szCs w:val="24"/>
                    </w:rPr>
                    <w:t>×</w:t>
                  </w:r>
                  <w:r>
                    <w:rPr>
                      <w:rFonts w:hint="eastAsia"/>
                      <w:kern w:val="0"/>
                      <w:sz w:val="24"/>
                      <w:szCs w:val="24"/>
                    </w:rPr>
                    <w:t>4km</w:t>
                  </w:r>
                  <w:r>
                    <w:rPr>
                      <w:rFonts w:hint="eastAsia"/>
                      <w:kern w:val="0"/>
                      <w:sz w:val="24"/>
                      <w:szCs w:val="24"/>
                    </w:rPr>
                    <w:t>。</w:t>
                  </w:r>
                </w:p>
              </w:tc>
              <w:tc>
                <w:tcPr>
                  <w:tcW w:w="709" w:type="dxa"/>
                  <w:tcBorders>
                    <w:top w:val="single" w:sz="4" w:space="0" w:color="auto"/>
                    <w:left w:val="single" w:sz="4" w:space="0" w:color="auto"/>
                    <w:right w:val="single" w:sz="4" w:space="0" w:color="auto"/>
                  </w:tcBorders>
                  <w:vAlign w:val="center"/>
                </w:tcPr>
                <w:p w:rsidR="00A3623C" w:rsidRDefault="00391286">
                  <w:pPr>
                    <w:rPr>
                      <w:kern w:val="0"/>
                      <w:sz w:val="24"/>
                      <w:szCs w:val="24"/>
                    </w:rPr>
                  </w:pPr>
                  <w:r>
                    <w:rPr>
                      <w:rFonts w:hint="eastAsia"/>
                      <w:kern w:val="0"/>
                      <w:sz w:val="24"/>
                      <w:szCs w:val="24"/>
                    </w:rPr>
                    <w:t>/</w:t>
                  </w:r>
                </w:p>
              </w:tc>
              <w:tc>
                <w:tcPr>
                  <w:tcW w:w="847" w:type="dxa"/>
                  <w:vMerge/>
                  <w:tcBorders>
                    <w:left w:val="single" w:sz="4" w:space="0" w:color="auto"/>
                  </w:tcBorders>
                  <w:vAlign w:val="center"/>
                </w:tcPr>
                <w:p w:rsidR="00A3623C" w:rsidRDefault="00A3623C">
                  <w:pPr>
                    <w:rPr>
                      <w:kern w:val="0"/>
                      <w:sz w:val="24"/>
                      <w:szCs w:val="24"/>
                    </w:rPr>
                  </w:pPr>
                </w:p>
              </w:tc>
            </w:tr>
          </w:tbl>
          <w:p w:rsidR="00A3623C" w:rsidRDefault="00391286">
            <w:pPr>
              <w:rPr>
                <w:sz w:val="28"/>
              </w:rPr>
            </w:pPr>
            <w:r>
              <w:rPr>
                <w:rFonts w:hint="eastAsia"/>
                <w:sz w:val="28"/>
              </w:rPr>
              <w:t>1.4.1</w:t>
            </w:r>
            <w:r>
              <w:rPr>
                <w:rFonts w:hint="eastAsia"/>
                <w:sz w:val="28"/>
              </w:rPr>
              <w:t>高丰</w:t>
            </w:r>
            <w:r>
              <w:rPr>
                <w:rFonts w:hint="eastAsia"/>
                <w:sz w:val="28"/>
              </w:rPr>
              <w:t>220kV</w:t>
            </w:r>
            <w:r>
              <w:rPr>
                <w:rFonts w:hint="eastAsia"/>
                <w:sz w:val="28"/>
              </w:rPr>
              <w:t>输变电工程</w:t>
            </w:r>
          </w:p>
          <w:p w:rsidR="00A3623C" w:rsidRDefault="00391286">
            <w:pPr>
              <w:rPr>
                <w:sz w:val="28"/>
              </w:rPr>
            </w:pPr>
            <w:r>
              <w:rPr>
                <w:rFonts w:hint="eastAsia"/>
                <w:sz w:val="28"/>
              </w:rPr>
              <w:t>1.4.1.1</w:t>
            </w:r>
            <w:r>
              <w:rPr>
                <w:rFonts w:hint="eastAsia"/>
                <w:sz w:val="28"/>
              </w:rPr>
              <w:t>常德高丰</w:t>
            </w:r>
            <w:r>
              <w:rPr>
                <w:rFonts w:hint="eastAsia"/>
                <w:sz w:val="28"/>
              </w:rPr>
              <w:t>220kV</w:t>
            </w:r>
            <w:r>
              <w:rPr>
                <w:rFonts w:hint="eastAsia"/>
                <w:sz w:val="28"/>
              </w:rPr>
              <w:t>变电站新建工程</w:t>
            </w:r>
          </w:p>
          <w:p w:rsidR="00A3623C" w:rsidRDefault="00391286">
            <w:pPr>
              <w:ind w:left="560"/>
              <w:rPr>
                <w:sz w:val="28"/>
              </w:rPr>
            </w:pPr>
            <w:r>
              <w:rPr>
                <w:rFonts w:hint="eastAsia"/>
                <w:sz w:val="28"/>
              </w:rPr>
              <w:t>（</w:t>
            </w:r>
            <w:r>
              <w:rPr>
                <w:rFonts w:hint="eastAsia"/>
                <w:sz w:val="28"/>
              </w:rPr>
              <w:t>1</w:t>
            </w:r>
            <w:r>
              <w:rPr>
                <w:rFonts w:hint="eastAsia"/>
                <w:sz w:val="28"/>
              </w:rPr>
              <w:t>）工程规模</w:t>
            </w:r>
          </w:p>
          <w:p w:rsidR="00A3623C" w:rsidRDefault="00391286">
            <w:pPr>
              <w:ind w:firstLineChars="200" w:firstLine="560"/>
              <w:rPr>
                <w:sz w:val="28"/>
              </w:rPr>
            </w:pPr>
            <w:r>
              <w:rPr>
                <w:rFonts w:hint="eastAsia"/>
                <w:sz w:val="28"/>
              </w:rPr>
              <w:t>本期：主变压器</w:t>
            </w:r>
            <w:r>
              <w:rPr>
                <w:rFonts w:hint="eastAsia"/>
                <w:sz w:val="28"/>
              </w:rPr>
              <w:t>1</w:t>
            </w:r>
            <w:r>
              <w:rPr>
                <w:rFonts w:hint="eastAsia"/>
                <w:sz w:val="28"/>
              </w:rPr>
              <w:t>×</w:t>
            </w:r>
            <w:r>
              <w:rPr>
                <w:rFonts w:hint="eastAsia"/>
                <w:sz w:val="28"/>
              </w:rPr>
              <w:t>240MVA</w:t>
            </w:r>
            <w:r>
              <w:rPr>
                <w:rFonts w:hint="eastAsia"/>
                <w:sz w:val="28"/>
              </w:rPr>
              <w:t>；</w:t>
            </w:r>
            <w:r>
              <w:rPr>
                <w:rFonts w:hint="eastAsia"/>
                <w:sz w:val="28"/>
              </w:rPr>
              <w:t>220kV</w:t>
            </w:r>
            <w:r>
              <w:rPr>
                <w:rFonts w:hint="eastAsia"/>
                <w:sz w:val="28"/>
              </w:rPr>
              <w:t>出线</w:t>
            </w:r>
            <w:r>
              <w:rPr>
                <w:rFonts w:hint="eastAsia"/>
                <w:sz w:val="28"/>
              </w:rPr>
              <w:t>4</w:t>
            </w:r>
            <w:r>
              <w:rPr>
                <w:rFonts w:hint="eastAsia"/>
                <w:sz w:val="28"/>
              </w:rPr>
              <w:t>回，至岗市</w:t>
            </w:r>
            <w:r>
              <w:rPr>
                <w:rFonts w:hint="eastAsia"/>
                <w:sz w:val="28"/>
              </w:rPr>
              <w:t>2</w:t>
            </w:r>
            <w:r>
              <w:rPr>
                <w:rFonts w:hint="eastAsia"/>
                <w:sz w:val="28"/>
              </w:rPr>
              <w:t>回，至浮桥</w:t>
            </w:r>
            <w:r>
              <w:rPr>
                <w:rFonts w:hint="eastAsia"/>
                <w:sz w:val="28"/>
              </w:rPr>
              <w:t>2</w:t>
            </w:r>
            <w:r>
              <w:rPr>
                <w:rFonts w:hint="eastAsia"/>
                <w:sz w:val="28"/>
              </w:rPr>
              <w:t>回；</w:t>
            </w:r>
            <w:r>
              <w:rPr>
                <w:rFonts w:hint="eastAsia"/>
                <w:sz w:val="28"/>
              </w:rPr>
              <w:t>110kV</w:t>
            </w:r>
            <w:r>
              <w:rPr>
                <w:rFonts w:hint="eastAsia"/>
                <w:sz w:val="28"/>
              </w:rPr>
              <w:t>出线</w:t>
            </w:r>
            <w:r>
              <w:rPr>
                <w:rFonts w:hint="eastAsia"/>
                <w:sz w:val="28"/>
              </w:rPr>
              <w:t>5</w:t>
            </w:r>
            <w:r>
              <w:rPr>
                <w:rFonts w:hint="eastAsia"/>
                <w:sz w:val="28"/>
              </w:rPr>
              <w:t>回，至浮桥、生态园、龙港、南坪、常德牵（备用）。</w:t>
            </w:r>
          </w:p>
          <w:p w:rsidR="00A3623C" w:rsidRDefault="00391286">
            <w:pPr>
              <w:ind w:firstLineChars="200" w:firstLine="560"/>
              <w:rPr>
                <w:rFonts w:ascii="宋体" w:hAnsi="宋体" w:cs="宋体"/>
                <w:sz w:val="24"/>
                <w:szCs w:val="24"/>
              </w:rPr>
            </w:pPr>
            <w:r>
              <w:rPr>
                <w:rFonts w:hint="eastAsia"/>
                <w:sz w:val="28"/>
              </w:rPr>
              <w:t>远景：主变压器</w:t>
            </w:r>
            <w:r>
              <w:rPr>
                <w:rFonts w:hint="eastAsia"/>
                <w:sz w:val="28"/>
              </w:rPr>
              <w:t>3</w:t>
            </w:r>
            <w:r>
              <w:rPr>
                <w:rFonts w:hint="eastAsia"/>
                <w:sz w:val="28"/>
              </w:rPr>
              <w:t>×</w:t>
            </w:r>
            <w:r>
              <w:rPr>
                <w:rFonts w:hint="eastAsia"/>
                <w:sz w:val="28"/>
              </w:rPr>
              <w:t>240MVA</w:t>
            </w:r>
            <w:r>
              <w:rPr>
                <w:rFonts w:hint="eastAsia"/>
                <w:sz w:val="28"/>
              </w:rPr>
              <w:t>；</w:t>
            </w:r>
            <w:r>
              <w:rPr>
                <w:rFonts w:hint="eastAsia"/>
                <w:sz w:val="28"/>
              </w:rPr>
              <w:t>220kV</w:t>
            </w:r>
            <w:r>
              <w:rPr>
                <w:rFonts w:hint="eastAsia"/>
                <w:sz w:val="28"/>
              </w:rPr>
              <w:t>出线</w:t>
            </w:r>
            <w:r>
              <w:rPr>
                <w:rFonts w:hint="eastAsia"/>
                <w:sz w:val="28"/>
              </w:rPr>
              <w:t>6</w:t>
            </w:r>
            <w:r>
              <w:rPr>
                <w:rFonts w:hint="eastAsia"/>
                <w:sz w:val="28"/>
              </w:rPr>
              <w:t>回</w:t>
            </w:r>
            <w:r>
              <w:rPr>
                <w:rFonts w:hint="eastAsia"/>
                <w:sz w:val="28"/>
              </w:rPr>
              <w:t>,</w:t>
            </w:r>
            <w:r>
              <w:rPr>
                <w:rFonts w:hint="eastAsia"/>
                <w:sz w:val="28"/>
              </w:rPr>
              <w:t>至岗市</w:t>
            </w:r>
            <w:r>
              <w:rPr>
                <w:rFonts w:hint="eastAsia"/>
                <w:sz w:val="28"/>
              </w:rPr>
              <w:t>2</w:t>
            </w:r>
            <w:r>
              <w:rPr>
                <w:rFonts w:hint="eastAsia"/>
                <w:sz w:val="28"/>
              </w:rPr>
              <w:t>回，至浮桥</w:t>
            </w:r>
            <w:r>
              <w:rPr>
                <w:rFonts w:hint="eastAsia"/>
                <w:sz w:val="28"/>
              </w:rPr>
              <w:t>2</w:t>
            </w:r>
            <w:r>
              <w:rPr>
                <w:rFonts w:hint="eastAsia"/>
                <w:sz w:val="28"/>
              </w:rPr>
              <w:t>回，备用</w:t>
            </w:r>
            <w:r>
              <w:rPr>
                <w:rFonts w:hint="eastAsia"/>
                <w:sz w:val="28"/>
              </w:rPr>
              <w:t>2</w:t>
            </w:r>
            <w:r>
              <w:rPr>
                <w:rFonts w:hint="eastAsia"/>
                <w:sz w:val="28"/>
              </w:rPr>
              <w:t>回；</w:t>
            </w:r>
            <w:r>
              <w:rPr>
                <w:rFonts w:hint="eastAsia"/>
                <w:sz w:val="28"/>
              </w:rPr>
              <w:t>110kV</w:t>
            </w:r>
            <w:r>
              <w:rPr>
                <w:rFonts w:hint="eastAsia"/>
                <w:sz w:val="28"/>
              </w:rPr>
              <w:t>出线</w:t>
            </w:r>
            <w:r>
              <w:rPr>
                <w:rFonts w:hint="eastAsia"/>
                <w:sz w:val="28"/>
              </w:rPr>
              <w:t>14</w:t>
            </w:r>
            <w:r>
              <w:rPr>
                <w:rFonts w:hint="eastAsia"/>
                <w:sz w:val="28"/>
              </w:rPr>
              <w:t>回，至万寿、柳常各</w:t>
            </w:r>
            <w:r>
              <w:rPr>
                <w:rFonts w:hint="eastAsia"/>
                <w:sz w:val="28"/>
              </w:rPr>
              <w:t>2</w:t>
            </w:r>
            <w:r>
              <w:rPr>
                <w:rFonts w:hint="eastAsia"/>
                <w:sz w:val="28"/>
              </w:rPr>
              <w:t>回、至环湖、生态园、龙港、南坪、常德牵、中区各</w:t>
            </w:r>
            <w:r>
              <w:rPr>
                <w:rFonts w:hint="eastAsia"/>
                <w:sz w:val="28"/>
              </w:rPr>
              <w:t>1</w:t>
            </w:r>
            <w:r>
              <w:rPr>
                <w:rFonts w:hint="eastAsia"/>
                <w:sz w:val="28"/>
              </w:rPr>
              <w:t>回，备用</w:t>
            </w:r>
            <w:r>
              <w:rPr>
                <w:rFonts w:hint="eastAsia"/>
                <w:sz w:val="28"/>
              </w:rPr>
              <w:t>4</w:t>
            </w:r>
            <w:r>
              <w:rPr>
                <w:rFonts w:hint="eastAsia"/>
                <w:sz w:val="28"/>
              </w:rPr>
              <w:t>回。</w:t>
            </w:r>
            <w:r>
              <w:rPr>
                <w:rFonts w:ascii="宋体" w:hAnsi="宋体" w:cs="宋体"/>
                <w:sz w:val="24"/>
                <w:szCs w:val="24"/>
              </w:rPr>
              <w:t xml:space="preserve"> </w:t>
            </w:r>
          </w:p>
          <w:p w:rsidR="00A3623C" w:rsidRDefault="00391286">
            <w:pPr>
              <w:ind w:firstLineChars="200" w:firstLine="560"/>
              <w:rPr>
                <w:sz w:val="28"/>
              </w:rPr>
            </w:pPr>
            <w:r>
              <w:rPr>
                <w:rFonts w:hint="eastAsia"/>
                <w:sz w:val="28"/>
              </w:rPr>
              <w:t>（</w:t>
            </w:r>
            <w:r>
              <w:rPr>
                <w:rFonts w:hint="eastAsia"/>
                <w:sz w:val="28"/>
              </w:rPr>
              <w:t>2</w:t>
            </w:r>
            <w:r>
              <w:rPr>
                <w:rFonts w:hint="eastAsia"/>
                <w:sz w:val="28"/>
              </w:rPr>
              <w:t>）变电站站址</w:t>
            </w:r>
          </w:p>
          <w:p w:rsidR="00A3623C" w:rsidRDefault="00391286">
            <w:pPr>
              <w:ind w:firstLineChars="200" w:firstLine="560"/>
              <w:rPr>
                <w:sz w:val="28"/>
              </w:rPr>
            </w:pPr>
            <w:r>
              <w:rPr>
                <w:rFonts w:hint="eastAsia"/>
                <w:sz w:val="28"/>
              </w:rPr>
              <w:t>变电站站址位于常德市武陵区双桥村七组，该所</w:t>
            </w:r>
            <w:proofErr w:type="gramStart"/>
            <w:r>
              <w:rPr>
                <w:rFonts w:hint="eastAsia"/>
                <w:sz w:val="28"/>
              </w:rPr>
              <w:t>址</w:t>
            </w:r>
            <w:proofErr w:type="gramEnd"/>
            <w:r>
              <w:rPr>
                <w:rFonts w:hint="eastAsia"/>
                <w:sz w:val="28"/>
              </w:rPr>
              <w:t>位于规划的双桥路与太阳大道交叉处西北角地块，</w:t>
            </w:r>
            <w:proofErr w:type="gramStart"/>
            <w:r>
              <w:rPr>
                <w:rFonts w:hint="eastAsia"/>
                <w:sz w:val="28"/>
              </w:rPr>
              <w:t>站址西南侧</w:t>
            </w:r>
            <w:proofErr w:type="gramEnd"/>
            <w:r>
              <w:rPr>
                <w:rFonts w:hint="eastAsia"/>
                <w:sz w:val="28"/>
              </w:rPr>
              <w:t>紧邻太阳大道。</w:t>
            </w:r>
          </w:p>
          <w:p w:rsidR="00A3623C" w:rsidRDefault="00391286">
            <w:pPr>
              <w:ind w:firstLineChars="200" w:firstLine="560"/>
              <w:rPr>
                <w:sz w:val="28"/>
              </w:rPr>
            </w:pPr>
            <w:proofErr w:type="gramStart"/>
            <w:r>
              <w:rPr>
                <w:rFonts w:hint="eastAsia"/>
                <w:sz w:val="28"/>
              </w:rPr>
              <w:t>站址总用地</w:t>
            </w:r>
            <w:proofErr w:type="gramEnd"/>
            <w:r>
              <w:rPr>
                <w:rFonts w:hint="eastAsia"/>
                <w:sz w:val="28"/>
              </w:rPr>
              <w:t>面积约</w:t>
            </w:r>
            <w:r>
              <w:rPr>
                <w:rFonts w:hint="eastAsia"/>
                <w:sz w:val="28"/>
              </w:rPr>
              <w:t>9834m</w:t>
            </w:r>
            <w:r>
              <w:rPr>
                <w:rFonts w:hint="eastAsia"/>
                <w:sz w:val="28"/>
                <w:vertAlign w:val="superscript"/>
              </w:rPr>
              <w:t>2</w:t>
            </w:r>
            <w:r>
              <w:rPr>
                <w:rFonts w:hint="eastAsia"/>
                <w:sz w:val="28"/>
              </w:rPr>
              <w:t>，围墙内用地面积约</w:t>
            </w:r>
            <w:r>
              <w:rPr>
                <w:rFonts w:hint="eastAsia"/>
                <w:sz w:val="28"/>
              </w:rPr>
              <w:t>5896m</w:t>
            </w:r>
            <w:r>
              <w:rPr>
                <w:rFonts w:hint="eastAsia"/>
                <w:sz w:val="28"/>
                <w:vertAlign w:val="superscript"/>
              </w:rPr>
              <w:t>2</w:t>
            </w:r>
            <w:r>
              <w:rPr>
                <w:rFonts w:hint="eastAsia"/>
                <w:sz w:val="28"/>
              </w:rPr>
              <w:t>，尺寸为</w:t>
            </w:r>
            <w:r>
              <w:rPr>
                <w:rFonts w:hint="eastAsia"/>
                <w:sz w:val="28"/>
              </w:rPr>
              <w:t>88</w:t>
            </w:r>
            <w:r>
              <w:rPr>
                <w:rFonts w:hint="eastAsia"/>
                <w:sz w:val="28"/>
              </w:rPr>
              <w:t>×</w:t>
            </w:r>
            <w:r>
              <w:rPr>
                <w:rFonts w:hint="eastAsia"/>
                <w:sz w:val="28"/>
              </w:rPr>
              <w:t>67m</w:t>
            </w:r>
            <w:r>
              <w:rPr>
                <w:rFonts w:hint="eastAsia"/>
                <w:sz w:val="28"/>
              </w:rPr>
              <w:t>。进站道路由</w:t>
            </w:r>
            <w:proofErr w:type="gramStart"/>
            <w:r>
              <w:rPr>
                <w:rFonts w:hint="eastAsia"/>
                <w:sz w:val="28"/>
              </w:rPr>
              <w:t>站址西南侧</w:t>
            </w:r>
            <w:proofErr w:type="gramEnd"/>
            <w:r>
              <w:rPr>
                <w:rFonts w:hint="eastAsia"/>
                <w:sz w:val="28"/>
              </w:rPr>
              <w:t>的太阳大道引接，需新建进站道路</w:t>
            </w:r>
            <w:r>
              <w:rPr>
                <w:rFonts w:hint="eastAsia"/>
                <w:sz w:val="28"/>
              </w:rPr>
              <w:t>15m</w:t>
            </w:r>
            <w:r>
              <w:rPr>
                <w:rFonts w:hint="eastAsia"/>
                <w:sz w:val="28"/>
              </w:rPr>
              <w:t>。站区抗震设防烈度为</w:t>
            </w:r>
            <w:r>
              <w:rPr>
                <w:rFonts w:hint="eastAsia"/>
                <w:sz w:val="28"/>
              </w:rPr>
              <w:t>7</w:t>
            </w:r>
            <w:r>
              <w:rPr>
                <w:rFonts w:hint="eastAsia"/>
                <w:sz w:val="28"/>
              </w:rPr>
              <w:t>度，按</w:t>
            </w:r>
            <w:r>
              <w:rPr>
                <w:rFonts w:hint="eastAsia"/>
                <w:sz w:val="28"/>
              </w:rPr>
              <w:t>7</w:t>
            </w:r>
            <w:r>
              <w:rPr>
                <w:rFonts w:hint="eastAsia"/>
                <w:sz w:val="28"/>
              </w:rPr>
              <w:t>度采用抗震设防措施。站区设计标高</w:t>
            </w:r>
            <w:r>
              <w:rPr>
                <w:rFonts w:hint="eastAsia"/>
                <w:sz w:val="28"/>
              </w:rPr>
              <w:t>33.50m</w:t>
            </w:r>
            <w:r>
              <w:rPr>
                <w:rFonts w:hint="eastAsia"/>
                <w:sz w:val="28"/>
              </w:rPr>
              <w:t>，低于五十年一遇洪水位，但该站</w:t>
            </w:r>
            <w:proofErr w:type="gramStart"/>
            <w:r>
              <w:rPr>
                <w:rFonts w:hint="eastAsia"/>
                <w:sz w:val="28"/>
              </w:rPr>
              <w:t>址</w:t>
            </w:r>
            <w:proofErr w:type="gramEnd"/>
            <w:r>
              <w:rPr>
                <w:rFonts w:hint="eastAsia"/>
                <w:sz w:val="28"/>
              </w:rPr>
              <w:t>处于确保</w:t>
            </w:r>
            <w:proofErr w:type="gramStart"/>
            <w:r>
              <w:rPr>
                <w:rFonts w:hint="eastAsia"/>
                <w:sz w:val="28"/>
              </w:rPr>
              <w:t>垸</w:t>
            </w:r>
            <w:proofErr w:type="gramEnd"/>
            <w:r>
              <w:rPr>
                <w:rFonts w:hint="eastAsia"/>
                <w:sz w:val="28"/>
              </w:rPr>
              <w:t>内，堤垸防洪标准可防百年一遇洪水，站区不考虑防洪措施，仅考虑防</w:t>
            </w:r>
            <w:proofErr w:type="gramStart"/>
            <w:r>
              <w:rPr>
                <w:rFonts w:hint="eastAsia"/>
                <w:sz w:val="28"/>
              </w:rPr>
              <w:t>內</w:t>
            </w:r>
            <w:proofErr w:type="gramEnd"/>
            <w:r>
              <w:rPr>
                <w:rFonts w:hint="eastAsia"/>
                <w:sz w:val="28"/>
              </w:rPr>
              <w:t>渍要求。站址挖方量约</w:t>
            </w:r>
            <w:r>
              <w:rPr>
                <w:rFonts w:hint="eastAsia"/>
                <w:sz w:val="28"/>
              </w:rPr>
              <w:t>7500m</w:t>
            </w:r>
            <w:r>
              <w:rPr>
                <w:rFonts w:hint="eastAsia"/>
                <w:sz w:val="28"/>
                <w:vertAlign w:val="superscript"/>
              </w:rPr>
              <w:t>3</w:t>
            </w:r>
            <w:r>
              <w:rPr>
                <w:rFonts w:hint="eastAsia"/>
                <w:sz w:val="28"/>
              </w:rPr>
              <w:t>，填方量约</w:t>
            </w:r>
            <w:r>
              <w:rPr>
                <w:rFonts w:hint="eastAsia"/>
                <w:sz w:val="28"/>
              </w:rPr>
              <w:t>10340m</w:t>
            </w:r>
            <w:r>
              <w:rPr>
                <w:rFonts w:hint="eastAsia"/>
                <w:sz w:val="28"/>
                <w:vertAlign w:val="superscript"/>
              </w:rPr>
              <w:t>3</w:t>
            </w:r>
            <w:r>
              <w:rPr>
                <w:rFonts w:hint="eastAsia"/>
                <w:sz w:val="28"/>
              </w:rPr>
              <w:t>。钢筋混凝土挡土墙工程量约</w:t>
            </w:r>
            <w:r>
              <w:rPr>
                <w:rFonts w:hint="eastAsia"/>
                <w:sz w:val="28"/>
              </w:rPr>
              <w:t>320 m</w:t>
            </w:r>
            <w:r>
              <w:rPr>
                <w:rFonts w:hint="eastAsia"/>
                <w:sz w:val="28"/>
                <w:vertAlign w:val="superscript"/>
              </w:rPr>
              <w:t>3</w:t>
            </w:r>
            <w:r>
              <w:rPr>
                <w:rFonts w:hint="eastAsia"/>
                <w:sz w:val="28"/>
              </w:rPr>
              <w:t>，护坡工程量约</w:t>
            </w:r>
            <w:r>
              <w:rPr>
                <w:rFonts w:hint="eastAsia"/>
                <w:sz w:val="28"/>
              </w:rPr>
              <w:t>150m</w:t>
            </w:r>
            <w:r>
              <w:rPr>
                <w:rFonts w:hint="eastAsia"/>
                <w:sz w:val="28"/>
                <w:vertAlign w:val="superscript"/>
              </w:rPr>
              <w:t>2</w:t>
            </w:r>
            <w:r>
              <w:rPr>
                <w:rFonts w:hint="eastAsia"/>
                <w:sz w:val="28"/>
              </w:rPr>
              <w:t>，</w:t>
            </w:r>
            <w:proofErr w:type="gramStart"/>
            <w:r>
              <w:rPr>
                <w:rFonts w:hint="eastAsia"/>
                <w:sz w:val="28"/>
              </w:rPr>
              <w:t>换填毛石</w:t>
            </w:r>
            <w:proofErr w:type="gramEnd"/>
            <w:r>
              <w:rPr>
                <w:rFonts w:hint="eastAsia"/>
                <w:sz w:val="28"/>
              </w:rPr>
              <w:t>混凝土工程量约</w:t>
            </w:r>
            <w:r>
              <w:rPr>
                <w:rFonts w:hint="eastAsia"/>
                <w:sz w:val="28"/>
              </w:rPr>
              <w:t>120m</w:t>
            </w:r>
            <w:r>
              <w:rPr>
                <w:rFonts w:hint="eastAsia"/>
                <w:sz w:val="28"/>
                <w:vertAlign w:val="superscript"/>
              </w:rPr>
              <w:t>3</w:t>
            </w:r>
            <w:r>
              <w:rPr>
                <w:rFonts w:hint="eastAsia"/>
                <w:sz w:val="28"/>
              </w:rPr>
              <w:t>。给水采用自来水，排水排至</w:t>
            </w:r>
            <w:proofErr w:type="gramStart"/>
            <w:r>
              <w:rPr>
                <w:rFonts w:hint="eastAsia"/>
                <w:sz w:val="28"/>
              </w:rPr>
              <w:t>站址西南侧</w:t>
            </w:r>
            <w:proofErr w:type="gramEnd"/>
            <w:r>
              <w:rPr>
                <w:rFonts w:hint="eastAsia"/>
                <w:sz w:val="28"/>
              </w:rPr>
              <w:t>的太阳大道市政排水管网。</w:t>
            </w:r>
          </w:p>
          <w:p w:rsidR="00A3623C" w:rsidRDefault="00391286">
            <w:pPr>
              <w:ind w:left="560"/>
              <w:rPr>
                <w:sz w:val="28"/>
              </w:rPr>
            </w:pPr>
            <w:r>
              <w:rPr>
                <w:rFonts w:hint="eastAsia"/>
                <w:sz w:val="28"/>
              </w:rPr>
              <w:t>（</w:t>
            </w:r>
            <w:r>
              <w:rPr>
                <w:rFonts w:hint="eastAsia"/>
                <w:sz w:val="28"/>
              </w:rPr>
              <w:t>3</w:t>
            </w:r>
            <w:r>
              <w:rPr>
                <w:rFonts w:hint="eastAsia"/>
                <w:sz w:val="28"/>
              </w:rPr>
              <w:t>）电气总平面布置及配电装置</w:t>
            </w:r>
          </w:p>
          <w:p w:rsidR="00A3623C" w:rsidRDefault="00391286">
            <w:pPr>
              <w:ind w:firstLineChars="200" w:firstLine="560"/>
              <w:rPr>
                <w:sz w:val="28"/>
              </w:rPr>
            </w:pPr>
            <w:r>
              <w:rPr>
                <w:rFonts w:hint="eastAsia"/>
                <w:sz w:val="28"/>
              </w:rPr>
              <w:lastRenderedPageBreak/>
              <w:t>变电站围墙南北向长</w:t>
            </w:r>
            <w:r>
              <w:rPr>
                <w:rFonts w:hint="eastAsia"/>
                <w:sz w:val="28"/>
              </w:rPr>
              <w:t>88m</w:t>
            </w:r>
            <w:r>
              <w:rPr>
                <w:rFonts w:hint="eastAsia"/>
                <w:sz w:val="28"/>
              </w:rPr>
              <w:t>，东西向长</w:t>
            </w:r>
            <w:r>
              <w:rPr>
                <w:rFonts w:hint="eastAsia"/>
                <w:sz w:val="28"/>
              </w:rPr>
              <w:t>67m</w:t>
            </w:r>
            <w:r>
              <w:rPr>
                <w:rFonts w:hint="eastAsia"/>
                <w:sz w:val="28"/>
              </w:rPr>
              <w:t>，总面积约合</w:t>
            </w:r>
            <w:r>
              <w:rPr>
                <w:rFonts w:hint="eastAsia"/>
                <w:sz w:val="28"/>
              </w:rPr>
              <w:t>5896m</w:t>
            </w:r>
            <w:r>
              <w:rPr>
                <w:rFonts w:hint="eastAsia"/>
                <w:sz w:val="28"/>
                <w:vertAlign w:val="superscript"/>
              </w:rPr>
              <w:t>2</w:t>
            </w:r>
            <w:r>
              <w:rPr>
                <w:rFonts w:hint="eastAsia"/>
                <w:sz w:val="28"/>
              </w:rPr>
              <w:t>；站内设一栋三层的配电装置楼，消防泵房单独设置，变电站的进站大门位于站区的东南侧。</w:t>
            </w:r>
          </w:p>
          <w:p w:rsidR="00A3623C" w:rsidRDefault="00391286">
            <w:pPr>
              <w:ind w:firstLineChars="200" w:firstLine="560"/>
              <w:rPr>
                <w:sz w:val="28"/>
              </w:rPr>
            </w:pPr>
            <w:r>
              <w:rPr>
                <w:rFonts w:hint="eastAsia"/>
                <w:sz w:val="28"/>
              </w:rPr>
              <w:t>配电</w:t>
            </w:r>
            <w:proofErr w:type="gramStart"/>
            <w:r>
              <w:rPr>
                <w:rFonts w:hint="eastAsia"/>
                <w:sz w:val="28"/>
              </w:rPr>
              <w:t>装置楼</w:t>
            </w:r>
            <w:proofErr w:type="gramEnd"/>
            <w:r>
              <w:rPr>
                <w:rFonts w:hint="eastAsia"/>
                <w:sz w:val="28"/>
              </w:rPr>
              <w:t>一层布置有主变压器室、主变散热器室、</w:t>
            </w:r>
            <w:r>
              <w:rPr>
                <w:rFonts w:hint="eastAsia"/>
                <w:sz w:val="28"/>
              </w:rPr>
              <w:t>220kV GIS</w:t>
            </w:r>
            <w:r>
              <w:rPr>
                <w:rFonts w:hint="eastAsia"/>
                <w:sz w:val="28"/>
              </w:rPr>
              <w:t>室、</w:t>
            </w:r>
            <w:r>
              <w:rPr>
                <w:rFonts w:hint="eastAsia"/>
                <w:sz w:val="28"/>
              </w:rPr>
              <w:t>110kV GIS</w:t>
            </w:r>
            <w:r>
              <w:rPr>
                <w:rFonts w:hint="eastAsia"/>
                <w:sz w:val="28"/>
              </w:rPr>
              <w:t>室、</w:t>
            </w:r>
            <w:r>
              <w:rPr>
                <w:rFonts w:hint="eastAsia"/>
                <w:sz w:val="28"/>
              </w:rPr>
              <w:t>10kV</w:t>
            </w:r>
            <w:r>
              <w:rPr>
                <w:rFonts w:hint="eastAsia"/>
                <w:sz w:val="28"/>
              </w:rPr>
              <w:t>配电室、</w:t>
            </w:r>
            <w:r>
              <w:rPr>
                <w:rFonts w:hint="eastAsia"/>
                <w:sz w:val="28"/>
              </w:rPr>
              <w:t>10kV</w:t>
            </w:r>
            <w:r>
              <w:rPr>
                <w:rFonts w:hint="eastAsia"/>
                <w:sz w:val="28"/>
              </w:rPr>
              <w:t>并联电抗器室、保卫室、卫生间等。散热器室</w:t>
            </w:r>
            <w:proofErr w:type="gramStart"/>
            <w:r>
              <w:rPr>
                <w:rFonts w:hint="eastAsia"/>
                <w:sz w:val="28"/>
              </w:rPr>
              <w:t>顶部不</w:t>
            </w:r>
            <w:proofErr w:type="gramEnd"/>
            <w:r>
              <w:rPr>
                <w:rFonts w:hint="eastAsia"/>
                <w:sz w:val="28"/>
              </w:rPr>
              <w:t>作封闭，以便于散热、减少噪音。</w:t>
            </w:r>
          </w:p>
          <w:p w:rsidR="00A3623C" w:rsidRDefault="00391286">
            <w:pPr>
              <w:ind w:firstLineChars="200" w:firstLine="560"/>
              <w:rPr>
                <w:sz w:val="28"/>
              </w:rPr>
            </w:pPr>
            <w:r>
              <w:rPr>
                <w:rFonts w:hint="eastAsia"/>
                <w:sz w:val="28"/>
              </w:rPr>
              <w:t>配电</w:t>
            </w:r>
            <w:proofErr w:type="gramStart"/>
            <w:r>
              <w:rPr>
                <w:rFonts w:hint="eastAsia"/>
                <w:sz w:val="28"/>
              </w:rPr>
              <w:t>装置楼</w:t>
            </w:r>
            <w:proofErr w:type="gramEnd"/>
            <w:r>
              <w:rPr>
                <w:rFonts w:hint="eastAsia"/>
                <w:sz w:val="28"/>
              </w:rPr>
              <w:t>二层为</w:t>
            </w:r>
            <w:r>
              <w:rPr>
                <w:rFonts w:hint="eastAsia"/>
                <w:sz w:val="28"/>
              </w:rPr>
              <w:t>10kV</w:t>
            </w:r>
            <w:r>
              <w:rPr>
                <w:rFonts w:hint="eastAsia"/>
                <w:sz w:val="28"/>
              </w:rPr>
              <w:t>电容器室、资料室等。配电</w:t>
            </w:r>
            <w:proofErr w:type="gramStart"/>
            <w:r>
              <w:rPr>
                <w:rFonts w:hint="eastAsia"/>
                <w:sz w:val="28"/>
              </w:rPr>
              <w:t>装置楼</w:t>
            </w:r>
            <w:proofErr w:type="gramEnd"/>
            <w:r>
              <w:rPr>
                <w:rFonts w:hint="eastAsia"/>
                <w:sz w:val="28"/>
              </w:rPr>
              <w:t>三层为二次设备室、蓄电池室、卫生间等，二次设备室铺设静电地板，以便于电缆、光缆敷设。</w:t>
            </w:r>
          </w:p>
          <w:p w:rsidR="00A3623C" w:rsidRDefault="00391286">
            <w:pPr>
              <w:ind w:firstLineChars="200" w:firstLine="560"/>
              <w:rPr>
                <w:sz w:val="28"/>
              </w:rPr>
            </w:pPr>
            <w:r>
              <w:rPr>
                <w:rFonts w:hint="eastAsia"/>
                <w:sz w:val="28"/>
              </w:rPr>
              <w:t>为便于电缆的敷设与连接，在</w:t>
            </w:r>
            <w:r>
              <w:rPr>
                <w:rFonts w:hint="eastAsia"/>
                <w:sz w:val="28"/>
              </w:rPr>
              <w:t>220kV GIS</w:t>
            </w:r>
            <w:r>
              <w:rPr>
                <w:rFonts w:hint="eastAsia"/>
                <w:sz w:val="28"/>
              </w:rPr>
              <w:t>室、</w:t>
            </w:r>
            <w:r>
              <w:rPr>
                <w:rFonts w:hint="eastAsia"/>
                <w:sz w:val="28"/>
              </w:rPr>
              <w:t>110kV GIS</w:t>
            </w:r>
            <w:r>
              <w:rPr>
                <w:rFonts w:hint="eastAsia"/>
                <w:sz w:val="28"/>
              </w:rPr>
              <w:t>室、</w:t>
            </w:r>
            <w:r>
              <w:rPr>
                <w:rFonts w:hint="eastAsia"/>
                <w:sz w:val="28"/>
              </w:rPr>
              <w:t>10kV</w:t>
            </w:r>
            <w:r>
              <w:rPr>
                <w:rFonts w:hint="eastAsia"/>
                <w:sz w:val="28"/>
              </w:rPr>
              <w:t>配电室下方设置</w:t>
            </w:r>
            <w:r>
              <w:rPr>
                <w:rFonts w:hint="eastAsia"/>
                <w:sz w:val="28"/>
              </w:rPr>
              <w:t>2.5m</w:t>
            </w:r>
            <w:r>
              <w:rPr>
                <w:rFonts w:hint="eastAsia"/>
                <w:sz w:val="28"/>
              </w:rPr>
              <w:t>高电缆夹层，电缆夹层设有六个出口，以便于高压电力电缆出线。</w:t>
            </w:r>
          </w:p>
          <w:p w:rsidR="00A3623C" w:rsidRDefault="00391286">
            <w:pPr>
              <w:ind w:firstLineChars="200" w:firstLine="560"/>
              <w:rPr>
                <w:sz w:val="28"/>
              </w:rPr>
            </w:pPr>
            <w:r>
              <w:rPr>
                <w:rFonts w:hint="eastAsia"/>
                <w:sz w:val="28"/>
              </w:rPr>
              <w:t>（</w:t>
            </w:r>
            <w:r>
              <w:rPr>
                <w:rFonts w:hint="eastAsia"/>
                <w:sz w:val="28"/>
              </w:rPr>
              <w:t>4</w:t>
            </w:r>
            <w:r>
              <w:rPr>
                <w:rFonts w:hint="eastAsia"/>
                <w:sz w:val="28"/>
              </w:rPr>
              <w:t>）主要电气设备选择</w:t>
            </w:r>
          </w:p>
          <w:p w:rsidR="00A3623C" w:rsidRDefault="00391286">
            <w:pPr>
              <w:ind w:firstLineChars="200" w:firstLine="560"/>
              <w:rPr>
                <w:sz w:val="28"/>
              </w:rPr>
            </w:pPr>
            <w:r>
              <w:rPr>
                <w:rFonts w:hint="eastAsia"/>
                <w:sz w:val="28"/>
              </w:rPr>
              <w:t>1</w:t>
            </w:r>
            <w:r>
              <w:rPr>
                <w:rFonts w:hint="eastAsia"/>
                <w:sz w:val="28"/>
              </w:rPr>
              <w:t>）主变压器：</w:t>
            </w:r>
            <w:proofErr w:type="gramStart"/>
            <w:r>
              <w:rPr>
                <w:rFonts w:hint="eastAsia"/>
                <w:sz w:val="28"/>
              </w:rPr>
              <w:t>选用户内</w:t>
            </w:r>
            <w:proofErr w:type="gramEnd"/>
            <w:r>
              <w:rPr>
                <w:rFonts w:hint="eastAsia"/>
                <w:sz w:val="28"/>
              </w:rPr>
              <w:t>高阻抗三相三绕组自然油循环自冷有载调压水平分体变压器，容量为</w:t>
            </w:r>
            <w:r>
              <w:rPr>
                <w:rFonts w:hint="eastAsia"/>
                <w:sz w:val="28"/>
              </w:rPr>
              <w:t>240MVA</w:t>
            </w:r>
            <w:r>
              <w:rPr>
                <w:rFonts w:hint="eastAsia"/>
                <w:sz w:val="28"/>
              </w:rPr>
              <w:t>。</w:t>
            </w:r>
          </w:p>
          <w:p w:rsidR="00A3623C" w:rsidRDefault="00391286">
            <w:pPr>
              <w:ind w:firstLineChars="200" w:firstLine="560"/>
              <w:rPr>
                <w:sz w:val="28"/>
              </w:rPr>
            </w:pPr>
            <w:r>
              <w:rPr>
                <w:rFonts w:hint="eastAsia"/>
                <w:sz w:val="28"/>
              </w:rPr>
              <w:t>2</w:t>
            </w:r>
            <w:r>
              <w:rPr>
                <w:rFonts w:hint="eastAsia"/>
                <w:sz w:val="28"/>
              </w:rPr>
              <w:t>）</w:t>
            </w:r>
            <w:r>
              <w:rPr>
                <w:rFonts w:hint="eastAsia"/>
                <w:sz w:val="28"/>
              </w:rPr>
              <w:t>220kV</w:t>
            </w:r>
            <w:r>
              <w:rPr>
                <w:rFonts w:hint="eastAsia"/>
                <w:sz w:val="28"/>
              </w:rPr>
              <w:t>配电装置：</w:t>
            </w:r>
            <w:proofErr w:type="gramStart"/>
            <w:r>
              <w:rPr>
                <w:rFonts w:hint="eastAsia"/>
                <w:sz w:val="28"/>
              </w:rPr>
              <w:t>选用户内</w:t>
            </w:r>
            <w:proofErr w:type="gramEnd"/>
            <w:r>
              <w:rPr>
                <w:rFonts w:hint="eastAsia"/>
                <w:sz w:val="28"/>
              </w:rPr>
              <w:t>SF6</w:t>
            </w:r>
            <w:r>
              <w:rPr>
                <w:rFonts w:hint="eastAsia"/>
                <w:sz w:val="28"/>
              </w:rPr>
              <w:t>气体绝缘</w:t>
            </w:r>
            <w:r>
              <w:rPr>
                <w:rFonts w:hint="eastAsia"/>
                <w:sz w:val="28"/>
              </w:rPr>
              <w:t>GIS</w:t>
            </w:r>
            <w:r>
              <w:rPr>
                <w:rFonts w:hint="eastAsia"/>
                <w:sz w:val="28"/>
              </w:rPr>
              <w:t>设备，额定开断电流为</w:t>
            </w:r>
            <w:r>
              <w:rPr>
                <w:rFonts w:hint="eastAsia"/>
                <w:sz w:val="28"/>
              </w:rPr>
              <w:t>50kA</w:t>
            </w:r>
            <w:r>
              <w:rPr>
                <w:rFonts w:hint="eastAsia"/>
                <w:sz w:val="28"/>
              </w:rPr>
              <w:t>，动稳定电流峰值</w:t>
            </w:r>
            <w:r>
              <w:rPr>
                <w:rFonts w:hint="eastAsia"/>
                <w:sz w:val="28"/>
              </w:rPr>
              <w:t>125kA</w:t>
            </w:r>
            <w:r>
              <w:rPr>
                <w:rFonts w:hint="eastAsia"/>
                <w:sz w:val="28"/>
              </w:rPr>
              <w:t>。</w:t>
            </w:r>
          </w:p>
          <w:p w:rsidR="00A3623C" w:rsidRDefault="00391286">
            <w:pPr>
              <w:ind w:firstLineChars="200" w:firstLine="560"/>
              <w:rPr>
                <w:sz w:val="28"/>
              </w:rPr>
            </w:pPr>
            <w:r>
              <w:rPr>
                <w:rFonts w:hint="eastAsia"/>
                <w:sz w:val="28"/>
              </w:rPr>
              <w:t>GIS</w:t>
            </w:r>
            <w:r>
              <w:rPr>
                <w:rFonts w:hint="eastAsia"/>
                <w:sz w:val="28"/>
              </w:rPr>
              <w:t>设备含：主变电缆进线间隔</w:t>
            </w:r>
            <w:r>
              <w:rPr>
                <w:rFonts w:hint="eastAsia"/>
                <w:sz w:val="28"/>
              </w:rPr>
              <w:t>1</w:t>
            </w:r>
            <w:r>
              <w:rPr>
                <w:rFonts w:hint="eastAsia"/>
                <w:sz w:val="28"/>
              </w:rPr>
              <w:t>个、预留主变电缆进线间隔</w:t>
            </w:r>
            <w:r>
              <w:rPr>
                <w:rFonts w:hint="eastAsia"/>
                <w:sz w:val="28"/>
              </w:rPr>
              <w:t>2</w:t>
            </w:r>
            <w:r>
              <w:rPr>
                <w:rFonts w:hint="eastAsia"/>
                <w:sz w:val="28"/>
              </w:rPr>
              <w:t>个（</w:t>
            </w:r>
            <w:proofErr w:type="gramStart"/>
            <w:r>
              <w:rPr>
                <w:rFonts w:hint="eastAsia"/>
                <w:sz w:val="28"/>
              </w:rPr>
              <w:t>本期仅装设</w:t>
            </w:r>
            <w:proofErr w:type="gramEnd"/>
            <w:r>
              <w:rPr>
                <w:rFonts w:hint="eastAsia"/>
                <w:sz w:val="28"/>
              </w:rPr>
              <w:t>母线侧隔离开关）、架空出线间隔</w:t>
            </w:r>
            <w:r>
              <w:rPr>
                <w:rFonts w:hint="eastAsia"/>
                <w:sz w:val="28"/>
              </w:rPr>
              <w:t>4</w:t>
            </w:r>
            <w:r>
              <w:rPr>
                <w:rFonts w:hint="eastAsia"/>
                <w:sz w:val="28"/>
              </w:rPr>
              <w:t>个、预留</w:t>
            </w:r>
            <w:proofErr w:type="gramStart"/>
            <w:r>
              <w:rPr>
                <w:rFonts w:hint="eastAsia"/>
                <w:sz w:val="28"/>
              </w:rPr>
              <w:t>电缆出线</w:t>
            </w:r>
            <w:proofErr w:type="gramEnd"/>
            <w:r>
              <w:rPr>
                <w:rFonts w:hint="eastAsia"/>
                <w:sz w:val="28"/>
              </w:rPr>
              <w:t>间隔</w:t>
            </w:r>
            <w:r>
              <w:rPr>
                <w:rFonts w:hint="eastAsia"/>
                <w:sz w:val="28"/>
              </w:rPr>
              <w:t>2</w:t>
            </w:r>
            <w:r>
              <w:rPr>
                <w:rFonts w:hint="eastAsia"/>
                <w:sz w:val="28"/>
              </w:rPr>
              <w:t>个（</w:t>
            </w:r>
            <w:proofErr w:type="gramStart"/>
            <w:r>
              <w:rPr>
                <w:rFonts w:hint="eastAsia"/>
                <w:sz w:val="28"/>
              </w:rPr>
              <w:t>本期仅装设</w:t>
            </w:r>
            <w:proofErr w:type="gramEnd"/>
            <w:r>
              <w:rPr>
                <w:rFonts w:hint="eastAsia"/>
                <w:sz w:val="28"/>
              </w:rPr>
              <w:t>母线侧隔离开关）、</w:t>
            </w:r>
            <w:proofErr w:type="gramStart"/>
            <w:r>
              <w:rPr>
                <w:rFonts w:hint="eastAsia"/>
                <w:sz w:val="28"/>
              </w:rPr>
              <w:t>母联间隔</w:t>
            </w:r>
            <w:proofErr w:type="gramEnd"/>
            <w:r>
              <w:rPr>
                <w:rFonts w:hint="eastAsia"/>
                <w:sz w:val="28"/>
              </w:rPr>
              <w:t>1</w:t>
            </w:r>
            <w:r>
              <w:rPr>
                <w:rFonts w:hint="eastAsia"/>
                <w:sz w:val="28"/>
              </w:rPr>
              <w:t>个、母线设备间隔</w:t>
            </w:r>
            <w:r>
              <w:rPr>
                <w:rFonts w:hint="eastAsia"/>
                <w:sz w:val="28"/>
              </w:rPr>
              <w:t>2</w:t>
            </w:r>
            <w:r>
              <w:rPr>
                <w:rFonts w:hint="eastAsia"/>
                <w:sz w:val="28"/>
              </w:rPr>
              <w:t>个；</w:t>
            </w:r>
            <w:r>
              <w:rPr>
                <w:rFonts w:hint="eastAsia"/>
                <w:sz w:val="28"/>
              </w:rPr>
              <w:t>220kV</w:t>
            </w:r>
            <w:r>
              <w:rPr>
                <w:rFonts w:hint="eastAsia"/>
                <w:sz w:val="28"/>
              </w:rPr>
              <w:t>氧化锌避雷器</w:t>
            </w:r>
            <w:r>
              <w:rPr>
                <w:rFonts w:hint="eastAsia"/>
                <w:sz w:val="28"/>
              </w:rPr>
              <w:t>12</w:t>
            </w:r>
            <w:r>
              <w:rPr>
                <w:rFonts w:hint="eastAsia"/>
                <w:sz w:val="28"/>
              </w:rPr>
              <w:t>台。</w:t>
            </w:r>
          </w:p>
          <w:p w:rsidR="00A3623C" w:rsidRDefault="00391286">
            <w:pPr>
              <w:ind w:firstLineChars="200" w:firstLine="560"/>
              <w:rPr>
                <w:sz w:val="28"/>
              </w:rPr>
            </w:pPr>
            <w:r>
              <w:rPr>
                <w:rFonts w:hint="eastAsia"/>
                <w:sz w:val="28"/>
              </w:rPr>
              <w:t>3</w:t>
            </w:r>
            <w:r>
              <w:rPr>
                <w:rFonts w:hint="eastAsia"/>
                <w:sz w:val="28"/>
              </w:rPr>
              <w:t>）</w:t>
            </w:r>
            <w:r>
              <w:rPr>
                <w:rFonts w:hint="eastAsia"/>
                <w:sz w:val="28"/>
              </w:rPr>
              <w:t>110kV</w:t>
            </w:r>
            <w:r>
              <w:rPr>
                <w:rFonts w:hint="eastAsia"/>
                <w:sz w:val="28"/>
              </w:rPr>
              <w:t>配电装置：</w:t>
            </w:r>
            <w:proofErr w:type="gramStart"/>
            <w:r>
              <w:rPr>
                <w:rFonts w:hint="eastAsia"/>
                <w:sz w:val="28"/>
              </w:rPr>
              <w:t>选用户内</w:t>
            </w:r>
            <w:proofErr w:type="gramEnd"/>
            <w:r>
              <w:rPr>
                <w:rFonts w:hint="eastAsia"/>
                <w:sz w:val="28"/>
              </w:rPr>
              <w:t>SF6</w:t>
            </w:r>
            <w:r>
              <w:rPr>
                <w:rFonts w:hint="eastAsia"/>
                <w:sz w:val="28"/>
              </w:rPr>
              <w:t>气体绝缘</w:t>
            </w:r>
            <w:r>
              <w:rPr>
                <w:rFonts w:hint="eastAsia"/>
                <w:sz w:val="28"/>
              </w:rPr>
              <w:t>GIS</w:t>
            </w:r>
            <w:r>
              <w:rPr>
                <w:rFonts w:hint="eastAsia"/>
                <w:sz w:val="28"/>
              </w:rPr>
              <w:t>设备，额定开断电流为</w:t>
            </w:r>
            <w:r>
              <w:rPr>
                <w:rFonts w:hint="eastAsia"/>
                <w:sz w:val="28"/>
              </w:rPr>
              <w:t>40kA</w:t>
            </w:r>
            <w:r>
              <w:rPr>
                <w:rFonts w:hint="eastAsia"/>
                <w:sz w:val="28"/>
              </w:rPr>
              <w:t>，动稳定电流峰值</w:t>
            </w:r>
            <w:r>
              <w:rPr>
                <w:rFonts w:hint="eastAsia"/>
                <w:sz w:val="28"/>
              </w:rPr>
              <w:t>100kA</w:t>
            </w:r>
            <w:r>
              <w:rPr>
                <w:rFonts w:hint="eastAsia"/>
                <w:sz w:val="28"/>
              </w:rPr>
              <w:t>。</w:t>
            </w:r>
          </w:p>
          <w:p w:rsidR="00A3623C" w:rsidRDefault="00391286">
            <w:pPr>
              <w:ind w:firstLineChars="200" w:firstLine="560"/>
              <w:rPr>
                <w:sz w:val="28"/>
              </w:rPr>
            </w:pPr>
            <w:r>
              <w:rPr>
                <w:rFonts w:hint="eastAsia"/>
                <w:sz w:val="28"/>
              </w:rPr>
              <w:t>GIS</w:t>
            </w:r>
            <w:r>
              <w:rPr>
                <w:rFonts w:hint="eastAsia"/>
                <w:sz w:val="28"/>
              </w:rPr>
              <w:t>设备含：主变电缆进线间隔</w:t>
            </w:r>
            <w:r>
              <w:rPr>
                <w:rFonts w:hint="eastAsia"/>
                <w:sz w:val="28"/>
              </w:rPr>
              <w:t>1</w:t>
            </w:r>
            <w:r>
              <w:rPr>
                <w:rFonts w:hint="eastAsia"/>
                <w:sz w:val="28"/>
              </w:rPr>
              <w:t>个、</w:t>
            </w:r>
            <w:proofErr w:type="gramStart"/>
            <w:r>
              <w:rPr>
                <w:rFonts w:hint="eastAsia"/>
                <w:sz w:val="28"/>
              </w:rPr>
              <w:t>电缆出线</w:t>
            </w:r>
            <w:proofErr w:type="gramEnd"/>
            <w:r>
              <w:rPr>
                <w:rFonts w:hint="eastAsia"/>
                <w:sz w:val="28"/>
              </w:rPr>
              <w:t>间隔</w:t>
            </w:r>
            <w:r>
              <w:rPr>
                <w:rFonts w:hint="eastAsia"/>
                <w:sz w:val="28"/>
              </w:rPr>
              <w:t>5</w:t>
            </w:r>
            <w:r>
              <w:rPr>
                <w:rFonts w:hint="eastAsia"/>
                <w:sz w:val="28"/>
              </w:rPr>
              <w:t>个、母线设备间隔</w:t>
            </w:r>
            <w:r>
              <w:rPr>
                <w:rFonts w:hint="eastAsia"/>
                <w:sz w:val="28"/>
              </w:rPr>
              <w:t>2</w:t>
            </w:r>
            <w:r>
              <w:rPr>
                <w:rFonts w:hint="eastAsia"/>
                <w:sz w:val="28"/>
              </w:rPr>
              <w:t>个、</w:t>
            </w:r>
            <w:proofErr w:type="gramStart"/>
            <w:r>
              <w:rPr>
                <w:rFonts w:hint="eastAsia"/>
                <w:sz w:val="28"/>
              </w:rPr>
              <w:t>母联间隔</w:t>
            </w:r>
            <w:proofErr w:type="gramEnd"/>
            <w:r>
              <w:rPr>
                <w:rFonts w:hint="eastAsia"/>
                <w:sz w:val="28"/>
              </w:rPr>
              <w:t>1</w:t>
            </w:r>
            <w:r>
              <w:rPr>
                <w:rFonts w:hint="eastAsia"/>
                <w:sz w:val="28"/>
              </w:rPr>
              <w:t>个、预留主母线扩建接口</w:t>
            </w:r>
            <w:r>
              <w:rPr>
                <w:rFonts w:hint="eastAsia"/>
                <w:sz w:val="28"/>
              </w:rPr>
              <w:t>1</w:t>
            </w:r>
            <w:r>
              <w:rPr>
                <w:rFonts w:hint="eastAsia"/>
                <w:sz w:val="28"/>
              </w:rPr>
              <w:t>个。</w:t>
            </w:r>
          </w:p>
          <w:p w:rsidR="00A3623C" w:rsidRDefault="00391286">
            <w:pPr>
              <w:rPr>
                <w:sz w:val="28"/>
              </w:rPr>
            </w:pPr>
            <w:r>
              <w:rPr>
                <w:sz w:val="28"/>
              </w:rPr>
              <w:t>1.</w:t>
            </w:r>
            <w:r>
              <w:rPr>
                <w:rFonts w:hint="eastAsia"/>
                <w:sz w:val="28"/>
              </w:rPr>
              <w:t>4</w:t>
            </w:r>
            <w:r>
              <w:rPr>
                <w:sz w:val="28"/>
              </w:rPr>
              <w:t xml:space="preserve">.1.2 </w:t>
            </w:r>
            <w:r>
              <w:rPr>
                <w:sz w:val="28"/>
              </w:rPr>
              <w:t>配套</w:t>
            </w:r>
            <w:r>
              <w:rPr>
                <w:sz w:val="28"/>
              </w:rPr>
              <w:t>220kV</w:t>
            </w:r>
            <w:r>
              <w:rPr>
                <w:sz w:val="28"/>
              </w:rPr>
              <w:t>线路</w:t>
            </w:r>
            <w:r>
              <w:rPr>
                <w:rFonts w:hint="eastAsia"/>
                <w:sz w:val="28"/>
              </w:rPr>
              <w:t>工程</w:t>
            </w:r>
          </w:p>
          <w:p w:rsidR="00A3623C" w:rsidRDefault="00391286">
            <w:pPr>
              <w:numPr>
                <w:ilvl w:val="0"/>
                <w:numId w:val="1"/>
              </w:numPr>
              <w:ind w:firstLineChars="200" w:firstLine="560"/>
              <w:textAlignment w:val="baseline"/>
              <w:rPr>
                <w:sz w:val="28"/>
              </w:rPr>
            </w:pPr>
            <w:r>
              <w:rPr>
                <w:rFonts w:hint="eastAsia"/>
                <w:sz w:val="28"/>
              </w:rPr>
              <w:t>常德岗市—高丰Ⅰ回</w:t>
            </w:r>
            <w:r>
              <w:rPr>
                <w:rFonts w:hint="eastAsia"/>
                <w:sz w:val="28"/>
              </w:rPr>
              <w:t>220kV</w:t>
            </w:r>
            <w:r>
              <w:rPr>
                <w:rFonts w:hint="eastAsia"/>
                <w:sz w:val="28"/>
              </w:rPr>
              <w:t>线路工程</w:t>
            </w:r>
          </w:p>
          <w:p w:rsidR="00A3623C" w:rsidRDefault="00391286">
            <w:pPr>
              <w:ind w:firstLineChars="200" w:firstLine="560"/>
              <w:rPr>
                <w:sz w:val="28"/>
                <w:lang w:val="zh-CN"/>
              </w:rPr>
            </w:pPr>
            <w:r>
              <w:rPr>
                <w:rFonts w:hint="eastAsia"/>
                <w:sz w:val="28"/>
                <w:lang w:val="zh-CN"/>
              </w:rPr>
              <w:t>线路起于已建的岗市</w:t>
            </w:r>
            <w:r>
              <w:rPr>
                <w:rFonts w:hint="eastAsia"/>
                <w:sz w:val="28"/>
                <w:lang w:val="zh-CN"/>
              </w:rPr>
              <w:t>500</w:t>
            </w:r>
            <w:r>
              <w:rPr>
                <w:rFonts w:hint="eastAsia"/>
                <w:sz w:val="28"/>
                <w:lang w:val="zh-CN"/>
              </w:rPr>
              <w:t>千伏变，止于待建的高丰</w:t>
            </w:r>
            <w:r>
              <w:rPr>
                <w:rFonts w:hint="eastAsia"/>
                <w:sz w:val="28"/>
                <w:lang w:val="zh-CN"/>
              </w:rPr>
              <w:t>220</w:t>
            </w:r>
            <w:r>
              <w:rPr>
                <w:rFonts w:hint="eastAsia"/>
                <w:sz w:val="28"/>
                <w:lang w:val="zh-CN"/>
              </w:rPr>
              <w:t>千伏变，新建线路长约</w:t>
            </w:r>
            <w:r>
              <w:rPr>
                <w:rFonts w:hint="eastAsia"/>
                <w:sz w:val="28"/>
                <w:lang w:val="zh-CN"/>
              </w:rPr>
              <w:t>12.9</w:t>
            </w:r>
            <w:r>
              <w:rPr>
                <w:rFonts w:hint="eastAsia"/>
                <w:sz w:val="28"/>
                <w:lang w:val="zh-CN"/>
              </w:rPr>
              <w:t>千米</w:t>
            </w:r>
            <w:r>
              <w:rPr>
                <w:rFonts w:hint="eastAsia"/>
                <w:sz w:val="28"/>
                <w:lang w:val="zh-CN"/>
              </w:rPr>
              <w:t>,</w:t>
            </w:r>
            <w:r>
              <w:rPr>
                <w:rFonts w:hint="eastAsia"/>
                <w:sz w:val="28"/>
                <w:lang w:val="zh-CN"/>
              </w:rPr>
              <w:t>其中</w:t>
            </w:r>
            <w:proofErr w:type="gramStart"/>
            <w:r>
              <w:rPr>
                <w:rFonts w:hint="eastAsia"/>
                <w:sz w:val="28"/>
                <w:lang w:val="zh-CN"/>
              </w:rPr>
              <w:t>利旧原</w:t>
            </w:r>
            <w:proofErr w:type="gramEnd"/>
            <w:r>
              <w:rPr>
                <w:rFonts w:hint="eastAsia"/>
                <w:sz w:val="28"/>
                <w:lang w:val="zh-CN"/>
              </w:rPr>
              <w:t>220kV</w:t>
            </w:r>
            <w:r>
              <w:rPr>
                <w:rFonts w:hint="eastAsia"/>
                <w:sz w:val="28"/>
                <w:lang w:val="zh-CN"/>
              </w:rPr>
              <w:t>岗浮Ⅰ、Ⅱ线从</w:t>
            </w:r>
            <w:r>
              <w:rPr>
                <w:rFonts w:hint="eastAsia"/>
                <w:sz w:val="28"/>
                <w:lang w:val="zh-CN"/>
              </w:rPr>
              <w:t>P2-P10</w:t>
            </w:r>
            <w:r>
              <w:rPr>
                <w:rFonts w:hint="eastAsia"/>
                <w:sz w:val="28"/>
                <w:lang w:val="zh-CN"/>
              </w:rPr>
              <w:t>杆塔</w:t>
            </w:r>
            <w:r>
              <w:rPr>
                <w:rFonts w:hint="eastAsia"/>
                <w:sz w:val="28"/>
                <w:lang w:val="zh-CN"/>
              </w:rPr>
              <w:t>3.0</w:t>
            </w:r>
            <w:r>
              <w:rPr>
                <w:rFonts w:hint="eastAsia"/>
                <w:sz w:val="28"/>
                <w:lang w:val="zh-CN"/>
              </w:rPr>
              <w:t>千米，新建单回路</w:t>
            </w:r>
            <w:r>
              <w:rPr>
                <w:rFonts w:hint="eastAsia"/>
                <w:sz w:val="28"/>
                <w:lang w:val="zh-CN"/>
              </w:rPr>
              <w:t>0.3</w:t>
            </w:r>
            <w:r>
              <w:rPr>
                <w:rFonts w:hint="eastAsia"/>
                <w:sz w:val="28"/>
                <w:lang w:val="zh-CN"/>
              </w:rPr>
              <w:t>千米（原</w:t>
            </w:r>
            <w:r>
              <w:rPr>
                <w:rFonts w:hint="eastAsia"/>
                <w:sz w:val="28"/>
                <w:lang w:val="zh-CN"/>
              </w:rPr>
              <w:t>220kV</w:t>
            </w:r>
            <w:r>
              <w:rPr>
                <w:rFonts w:hint="eastAsia"/>
                <w:sz w:val="28"/>
                <w:lang w:val="zh-CN"/>
              </w:rPr>
              <w:t>岗浮Ⅰ、Ⅱ线从</w:t>
            </w:r>
            <w:r>
              <w:rPr>
                <w:rFonts w:hint="eastAsia"/>
                <w:sz w:val="28"/>
                <w:lang w:val="zh-CN"/>
              </w:rPr>
              <w:t>P10-220kV</w:t>
            </w:r>
            <w:r>
              <w:rPr>
                <w:rFonts w:hint="eastAsia"/>
                <w:sz w:val="28"/>
                <w:lang w:val="zh-CN"/>
              </w:rPr>
              <w:t>岗浮Ⅰ线</w:t>
            </w:r>
            <w:r>
              <w:rPr>
                <w:rFonts w:hint="eastAsia"/>
                <w:sz w:val="28"/>
                <w:lang w:val="zh-CN"/>
              </w:rPr>
              <w:t>P11</w:t>
            </w:r>
            <w:r>
              <w:rPr>
                <w:rFonts w:hint="eastAsia"/>
                <w:sz w:val="28"/>
                <w:lang w:val="zh-CN"/>
              </w:rPr>
              <w:t>、</w:t>
            </w:r>
            <w:proofErr w:type="gramStart"/>
            <w:r>
              <w:rPr>
                <w:rFonts w:hint="eastAsia"/>
                <w:sz w:val="28"/>
                <w:lang w:val="zh-CN"/>
              </w:rPr>
              <w:t>皂果路</w:t>
            </w:r>
            <w:proofErr w:type="gramEnd"/>
            <w:r>
              <w:rPr>
                <w:rFonts w:hint="eastAsia"/>
                <w:sz w:val="28"/>
                <w:lang w:val="zh-CN"/>
              </w:rPr>
              <w:t>处由双回路过渡到四回路</w:t>
            </w:r>
            <w:r>
              <w:rPr>
                <w:rFonts w:hint="eastAsia"/>
                <w:sz w:val="28"/>
                <w:lang w:val="zh-CN"/>
              </w:rPr>
              <w:t>)</w:t>
            </w:r>
            <w:r>
              <w:rPr>
                <w:rFonts w:hint="eastAsia"/>
                <w:sz w:val="28"/>
                <w:lang w:val="zh-CN"/>
              </w:rPr>
              <w:t>，双回路</w:t>
            </w:r>
            <w:r>
              <w:rPr>
                <w:rFonts w:hint="eastAsia"/>
                <w:sz w:val="28"/>
                <w:lang w:val="zh-CN"/>
              </w:rPr>
              <w:t>5.3</w:t>
            </w:r>
            <w:r>
              <w:rPr>
                <w:rFonts w:hint="eastAsia"/>
                <w:sz w:val="28"/>
                <w:lang w:val="zh-CN"/>
              </w:rPr>
              <w:t>千米（岗市变</w:t>
            </w:r>
            <w:r>
              <w:rPr>
                <w:rFonts w:hint="eastAsia"/>
                <w:sz w:val="28"/>
                <w:lang w:val="zh-CN"/>
              </w:rPr>
              <w:t>-P1</w:t>
            </w:r>
            <w:r>
              <w:rPr>
                <w:rFonts w:hint="eastAsia"/>
                <w:sz w:val="28"/>
                <w:lang w:val="zh-CN"/>
              </w:rPr>
              <w:t>段线路以及从</w:t>
            </w:r>
            <w:r>
              <w:rPr>
                <w:rFonts w:hint="eastAsia"/>
                <w:sz w:val="28"/>
                <w:lang w:val="zh-CN"/>
              </w:rPr>
              <w:t>220kV</w:t>
            </w:r>
            <w:r>
              <w:rPr>
                <w:rFonts w:hint="eastAsia"/>
                <w:sz w:val="28"/>
                <w:lang w:val="zh-CN"/>
              </w:rPr>
              <w:t>岗浮Ⅰ线</w:t>
            </w:r>
            <w:r>
              <w:rPr>
                <w:rFonts w:hint="eastAsia"/>
                <w:sz w:val="28"/>
                <w:lang w:val="zh-CN"/>
              </w:rPr>
              <w:t>P11-</w:t>
            </w:r>
            <w:proofErr w:type="gramStart"/>
            <w:r>
              <w:rPr>
                <w:rFonts w:hint="eastAsia"/>
                <w:sz w:val="28"/>
                <w:lang w:val="zh-CN"/>
              </w:rPr>
              <w:t>皂果路段</w:t>
            </w:r>
            <w:proofErr w:type="gramEnd"/>
            <w:r>
              <w:rPr>
                <w:rFonts w:hint="eastAsia"/>
                <w:sz w:val="28"/>
                <w:lang w:val="zh-CN"/>
              </w:rPr>
              <w:t>线路与岗市～高丰</w:t>
            </w:r>
            <w:r>
              <w:rPr>
                <w:rFonts w:hint="eastAsia"/>
                <w:sz w:val="28"/>
                <w:lang w:val="zh-CN"/>
              </w:rPr>
              <w:t>220</w:t>
            </w:r>
            <w:r>
              <w:rPr>
                <w:rFonts w:hint="eastAsia"/>
                <w:sz w:val="28"/>
                <w:lang w:val="zh-CN"/>
              </w:rPr>
              <w:t>千伏线路Ⅱ</w:t>
            </w:r>
            <w:proofErr w:type="gramStart"/>
            <w:r>
              <w:rPr>
                <w:rFonts w:hint="eastAsia"/>
                <w:sz w:val="28"/>
                <w:lang w:val="zh-CN"/>
              </w:rPr>
              <w:t>回共塔</w:t>
            </w:r>
            <w:proofErr w:type="gramEnd"/>
            <w:r>
              <w:rPr>
                <w:rFonts w:hint="eastAsia"/>
                <w:sz w:val="28"/>
                <w:lang w:val="zh-CN"/>
              </w:rPr>
              <w:t>)</w:t>
            </w:r>
            <w:r>
              <w:rPr>
                <w:rFonts w:hint="eastAsia"/>
                <w:sz w:val="28"/>
                <w:lang w:val="zh-CN"/>
              </w:rPr>
              <w:t>，</w:t>
            </w:r>
            <w:proofErr w:type="gramStart"/>
            <w:r>
              <w:rPr>
                <w:rFonts w:hint="eastAsia"/>
                <w:sz w:val="28"/>
                <w:lang w:val="zh-CN"/>
              </w:rPr>
              <w:t>新建四</w:t>
            </w:r>
            <w:proofErr w:type="gramEnd"/>
            <w:r>
              <w:rPr>
                <w:rFonts w:hint="eastAsia"/>
                <w:sz w:val="28"/>
                <w:lang w:val="zh-CN"/>
              </w:rPr>
              <w:t>回路</w:t>
            </w:r>
            <w:r>
              <w:rPr>
                <w:rFonts w:hint="eastAsia"/>
                <w:sz w:val="28"/>
                <w:lang w:val="zh-CN"/>
              </w:rPr>
              <w:t>4.3</w:t>
            </w:r>
            <w:r>
              <w:rPr>
                <w:rFonts w:hint="eastAsia"/>
                <w:sz w:val="28"/>
                <w:lang w:val="zh-CN"/>
              </w:rPr>
              <w:t>千米（沿</w:t>
            </w:r>
            <w:proofErr w:type="gramStart"/>
            <w:r>
              <w:rPr>
                <w:rFonts w:hint="eastAsia"/>
                <w:sz w:val="28"/>
                <w:lang w:val="zh-CN"/>
              </w:rPr>
              <w:t>皂果路</w:t>
            </w:r>
            <w:proofErr w:type="gramEnd"/>
            <w:r>
              <w:rPr>
                <w:rFonts w:hint="eastAsia"/>
                <w:sz w:val="28"/>
                <w:lang w:val="zh-CN"/>
              </w:rPr>
              <w:t>西侧绿化带、沿太阳大道南侧绿化带线路段采用四回路架设，一回为本线路，一回</w:t>
            </w:r>
            <w:r>
              <w:rPr>
                <w:rFonts w:hint="eastAsia"/>
                <w:sz w:val="28"/>
                <w:lang w:val="zh-CN"/>
              </w:rPr>
              <w:t>220</w:t>
            </w:r>
            <w:r>
              <w:rPr>
                <w:rFonts w:hint="eastAsia"/>
                <w:sz w:val="28"/>
                <w:lang w:val="zh-CN"/>
              </w:rPr>
              <w:t>千伏</w:t>
            </w:r>
            <w:proofErr w:type="gramStart"/>
            <w:r>
              <w:rPr>
                <w:rFonts w:hint="eastAsia"/>
                <w:sz w:val="28"/>
                <w:lang w:val="zh-CN"/>
              </w:rPr>
              <w:t>浮</w:t>
            </w:r>
            <w:proofErr w:type="gramEnd"/>
            <w:r>
              <w:rPr>
                <w:rFonts w:hint="eastAsia"/>
                <w:sz w:val="28"/>
                <w:lang w:val="zh-CN"/>
              </w:rPr>
              <w:t>铁线，两回为</w:t>
            </w:r>
            <w:r>
              <w:rPr>
                <w:rFonts w:hint="eastAsia"/>
                <w:sz w:val="28"/>
                <w:lang w:val="zh-CN"/>
              </w:rPr>
              <w:t>110</w:t>
            </w:r>
            <w:r>
              <w:rPr>
                <w:rFonts w:hint="eastAsia"/>
                <w:sz w:val="28"/>
                <w:lang w:val="zh-CN"/>
              </w:rPr>
              <w:t>千伏线路备用）。</w:t>
            </w:r>
          </w:p>
          <w:p w:rsidR="00A3623C" w:rsidRDefault="00391286">
            <w:pPr>
              <w:ind w:firstLineChars="200" w:firstLine="560"/>
              <w:rPr>
                <w:sz w:val="28"/>
                <w:lang w:val="zh-CN"/>
              </w:rPr>
            </w:pPr>
            <w:r>
              <w:rPr>
                <w:rFonts w:hint="eastAsia"/>
                <w:sz w:val="28"/>
                <w:lang w:val="zh-CN"/>
              </w:rPr>
              <w:t>更换原</w:t>
            </w:r>
            <w:r>
              <w:rPr>
                <w:rFonts w:hint="eastAsia"/>
                <w:sz w:val="28"/>
                <w:lang w:val="zh-CN"/>
              </w:rPr>
              <w:t>220kV</w:t>
            </w:r>
            <w:r>
              <w:rPr>
                <w:rFonts w:hint="eastAsia"/>
                <w:sz w:val="28"/>
                <w:lang w:val="zh-CN"/>
              </w:rPr>
              <w:t>岗浮Ⅰ、Ⅱ线从岗市变</w:t>
            </w:r>
            <w:r>
              <w:rPr>
                <w:rFonts w:hint="eastAsia"/>
                <w:sz w:val="28"/>
                <w:lang w:val="zh-CN"/>
              </w:rPr>
              <w:t>-P11</w:t>
            </w:r>
            <w:r>
              <w:rPr>
                <w:rFonts w:hint="eastAsia"/>
                <w:sz w:val="28"/>
                <w:lang w:val="zh-CN"/>
              </w:rPr>
              <w:t>导线和普通地线，线路路径长约</w:t>
            </w:r>
            <w:r>
              <w:rPr>
                <w:rFonts w:hint="eastAsia"/>
                <w:sz w:val="28"/>
                <w:lang w:val="zh-CN"/>
              </w:rPr>
              <w:t>3.0</w:t>
            </w:r>
            <w:r>
              <w:rPr>
                <w:rFonts w:hint="eastAsia"/>
                <w:sz w:val="28"/>
                <w:lang w:val="zh-CN"/>
              </w:rPr>
              <w:t>千米。拆除原岗浮Ⅰ、Ⅱ</w:t>
            </w:r>
            <w:proofErr w:type="gramStart"/>
            <w:r>
              <w:rPr>
                <w:rFonts w:hint="eastAsia"/>
                <w:sz w:val="28"/>
                <w:lang w:val="zh-CN"/>
              </w:rPr>
              <w:t>线岗市</w:t>
            </w:r>
            <w:proofErr w:type="gramEnd"/>
            <w:r>
              <w:rPr>
                <w:rFonts w:hint="eastAsia"/>
                <w:sz w:val="28"/>
                <w:lang w:val="zh-CN"/>
              </w:rPr>
              <w:t>变</w:t>
            </w:r>
            <w:r>
              <w:rPr>
                <w:rFonts w:hint="eastAsia"/>
                <w:sz w:val="28"/>
                <w:lang w:val="zh-CN"/>
              </w:rPr>
              <w:t>-P1</w:t>
            </w:r>
            <w:r>
              <w:rPr>
                <w:rFonts w:hint="eastAsia"/>
                <w:sz w:val="28"/>
                <w:lang w:val="zh-CN"/>
              </w:rPr>
              <w:t>及原岗浮Ⅰ线</w:t>
            </w:r>
            <w:r>
              <w:rPr>
                <w:rFonts w:hint="eastAsia"/>
                <w:sz w:val="28"/>
                <w:lang w:val="zh-CN"/>
              </w:rPr>
              <w:t>P11-P41</w:t>
            </w:r>
            <w:r>
              <w:rPr>
                <w:rFonts w:hint="eastAsia"/>
                <w:sz w:val="28"/>
                <w:lang w:val="zh-CN"/>
              </w:rPr>
              <w:t>段线</w:t>
            </w:r>
            <w:r>
              <w:rPr>
                <w:rFonts w:hint="eastAsia"/>
                <w:sz w:val="28"/>
                <w:lang w:val="zh-CN"/>
              </w:rPr>
              <w:lastRenderedPageBreak/>
              <w:t>路共</w:t>
            </w:r>
            <w:r>
              <w:rPr>
                <w:rFonts w:hint="eastAsia"/>
                <w:sz w:val="28"/>
                <w:lang w:val="zh-CN"/>
              </w:rPr>
              <w:t>9.4</w:t>
            </w:r>
            <w:r>
              <w:rPr>
                <w:rFonts w:hint="eastAsia"/>
                <w:sz w:val="28"/>
                <w:lang w:val="zh-CN"/>
              </w:rPr>
              <w:t>千米。</w:t>
            </w:r>
          </w:p>
          <w:p w:rsidR="00A3623C" w:rsidRDefault="00391286">
            <w:pPr>
              <w:ind w:firstLineChars="200" w:firstLine="560"/>
              <w:rPr>
                <w:sz w:val="28"/>
                <w:lang w:val="zh-CN"/>
              </w:rPr>
            </w:pPr>
            <w:r>
              <w:rPr>
                <w:rFonts w:hint="eastAsia"/>
                <w:sz w:val="28"/>
                <w:lang w:val="zh-CN"/>
              </w:rPr>
              <w:t>除原</w:t>
            </w:r>
            <w:r>
              <w:rPr>
                <w:rFonts w:hint="eastAsia"/>
                <w:sz w:val="28"/>
                <w:lang w:val="zh-CN"/>
              </w:rPr>
              <w:t>220kV</w:t>
            </w:r>
            <w:r>
              <w:rPr>
                <w:rFonts w:hint="eastAsia"/>
                <w:sz w:val="28"/>
                <w:lang w:val="zh-CN"/>
              </w:rPr>
              <w:t>岗浮Ⅰ、Ⅱ线从岗市变</w:t>
            </w:r>
            <w:r>
              <w:rPr>
                <w:rFonts w:hint="eastAsia"/>
                <w:sz w:val="28"/>
                <w:lang w:val="zh-CN"/>
              </w:rPr>
              <w:t>-P11</w:t>
            </w:r>
            <w:r>
              <w:rPr>
                <w:rFonts w:hint="eastAsia"/>
                <w:sz w:val="28"/>
                <w:lang w:val="zh-CN"/>
              </w:rPr>
              <w:t>导线更换为</w:t>
            </w:r>
            <w:r>
              <w:rPr>
                <w:rFonts w:hint="eastAsia"/>
                <w:sz w:val="28"/>
                <w:lang w:val="zh-CN"/>
              </w:rPr>
              <w:t>JLRX1/F1A-400/50-24.7</w:t>
            </w:r>
            <w:r>
              <w:rPr>
                <w:rFonts w:hint="eastAsia"/>
                <w:sz w:val="28"/>
                <w:lang w:val="zh-CN"/>
              </w:rPr>
              <w:t>纤维增强树脂基</w:t>
            </w:r>
            <w:proofErr w:type="gramStart"/>
            <w:r>
              <w:rPr>
                <w:rFonts w:hint="eastAsia"/>
                <w:sz w:val="28"/>
                <w:lang w:val="zh-CN"/>
              </w:rPr>
              <w:t>复合芯软型</w:t>
            </w:r>
            <w:proofErr w:type="gramEnd"/>
            <w:r>
              <w:rPr>
                <w:rFonts w:hint="eastAsia"/>
                <w:sz w:val="28"/>
                <w:lang w:val="zh-CN"/>
              </w:rPr>
              <w:t>铝绞线外（线路路径长约</w:t>
            </w:r>
            <w:r>
              <w:rPr>
                <w:rFonts w:hint="eastAsia"/>
                <w:sz w:val="28"/>
                <w:lang w:val="zh-CN"/>
              </w:rPr>
              <w:t>3.0</w:t>
            </w:r>
            <w:r>
              <w:rPr>
                <w:rFonts w:hint="eastAsia"/>
                <w:sz w:val="28"/>
                <w:lang w:val="zh-CN"/>
              </w:rPr>
              <w:t>千米），新建段线路导线均采用</w:t>
            </w:r>
            <w:r>
              <w:rPr>
                <w:rFonts w:hint="eastAsia"/>
                <w:sz w:val="28"/>
                <w:lang w:val="zh-CN"/>
              </w:rPr>
              <w:t>2</w:t>
            </w:r>
            <w:r>
              <w:rPr>
                <w:rFonts w:hint="eastAsia"/>
                <w:sz w:val="28"/>
                <w:lang w:val="zh-CN"/>
              </w:rPr>
              <w:t>×</w:t>
            </w:r>
            <w:r>
              <w:rPr>
                <w:rFonts w:hint="eastAsia"/>
                <w:sz w:val="28"/>
                <w:lang w:val="zh-CN"/>
              </w:rPr>
              <w:t>JL3/G1A-630/45</w:t>
            </w:r>
            <w:proofErr w:type="gramStart"/>
            <w:r>
              <w:rPr>
                <w:rFonts w:hint="eastAsia"/>
                <w:sz w:val="28"/>
                <w:lang w:val="zh-CN"/>
              </w:rPr>
              <w:t>型钢芯高导电</w:t>
            </w:r>
            <w:proofErr w:type="gramEnd"/>
            <w:r>
              <w:rPr>
                <w:rFonts w:hint="eastAsia"/>
                <w:sz w:val="28"/>
                <w:lang w:val="zh-CN"/>
              </w:rPr>
              <w:t>率铝绞线。从</w:t>
            </w:r>
            <w:r>
              <w:rPr>
                <w:rFonts w:hint="eastAsia"/>
                <w:sz w:val="28"/>
                <w:lang w:val="zh-CN"/>
              </w:rPr>
              <w:t>220kV</w:t>
            </w:r>
            <w:r>
              <w:rPr>
                <w:rFonts w:hint="eastAsia"/>
                <w:sz w:val="28"/>
                <w:lang w:val="zh-CN"/>
              </w:rPr>
              <w:t>岗浮Ⅰ、Ⅱ</w:t>
            </w:r>
            <w:proofErr w:type="gramStart"/>
            <w:r>
              <w:rPr>
                <w:rFonts w:hint="eastAsia"/>
                <w:sz w:val="28"/>
                <w:lang w:val="zh-CN"/>
              </w:rPr>
              <w:t>线岗市</w:t>
            </w:r>
            <w:proofErr w:type="gramEnd"/>
            <w:r>
              <w:rPr>
                <w:rFonts w:hint="eastAsia"/>
                <w:sz w:val="28"/>
                <w:lang w:val="zh-CN"/>
              </w:rPr>
              <w:t>变</w:t>
            </w:r>
            <w:r>
              <w:rPr>
                <w:rFonts w:hint="eastAsia"/>
                <w:sz w:val="28"/>
                <w:lang w:val="zh-CN"/>
              </w:rPr>
              <w:t>-P11</w:t>
            </w:r>
            <w:r>
              <w:rPr>
                <w:rFonts w:hint="eastAsia"/>
                <w:sz w:val="28"/>
                <w:lang w:val="zh-CN"/>
              </w:rPr>
              <w:t>段线路光缆利旧，普通地线采用</w:t>
            </w:r>
            <w:r>
              <w:rPr>
                <w:rFonts w:hint="eastAsia"/>
                <w:sz w:val="28"/>
                <w:lang w:val="zh-CN"/>
              </w:rPr>
              <w:t>JLB20A-50</w:t>
            </w:r>
            <w:r>
              <w:rPr>
                <w:rFonts w:hint="eastAsia"/>
                <w:sz w:val="28"/>
                <w:lang w:val="zh-CN"/>
              </w:rPr>
              <w:t>铝包钢绞线，从</w:t>
            </w:r>
            <w:r>
              <w:rPr>
                <w:rFonts w:hint="eastAsia"/>
                <w:sz w:val="28"/>
                <w:lang w:val="zh-CN"/>
              </w:rPr>
              <w:t>220kV</w:t>
            </w:r>
            <w:r>
              <w:rPr>
                <w:rFonts w:hint="eastAsia"/>
                <w:sz w:val="28"/>
                <w:lang w:val="zh-CN"/>
              </w:rPr>
              <w:t>岗浮Ⅰ线</w:t>
            </w:r>
            <w:r>
              <w:rPr>
                <w:rFonts w:hint="eastAsia"/>
                <w:sz w:val="28"/>
                <w:lang w:val="zh-CN"/>
              </w:rPr>
              <w:t>P11-</w:t>
            </w:r>
            <w:proofErr w:type="gramStart"/>
            <w:r>
              <w:rPr>
                <w:rFonts w:hint="eastAsia"/>
                <w:sz w:val="28"/>
                <w:lang w:val="zh-CN"/>
              </w:rPr>
              <w:t>皂果路</w:t>
            </w:r>
            <w:proofErr w:type="gramEnd"/>
            <w:r>
              <w:rPr>
                <w:rFonts w:hint="eastAsia"/>
                <w:sz w:val="28"/>
                <w:lang w:val="zh-CN"/>
              </w:rPr>
              <w:t>双回路</w:t>
            </w:r>
            <w:proofErr w:type="gramStart"/>
            <w:r>
              <w:rPr>
                <w:rFonts w:hint="eastAsia"/>
                <w:sz w:val="28"/>
                <w:lang w:val="zh-CN"/>
              </w:rPr>
              <w:t>分支塔段线路</w:t>
            </w:r>
            <w:proofErr w:type="gramEnd"/>
            <w:r>
              <w:rPr>
                <w:rFonts w:hint="eastAsia"/>
                <w:sz w:val="28"/>
                <w:lang w:val="zh-CN"/>
              </w:rPr>
              <w:t>一根地线采用</w:t>
            </w:r>
            <w:r>
              <w:rPr>
                <w:rFonts w:hint="eastAsia"/>
                <w:sz w:val="28"/>
                <w:lang w:val="zh-CN"/>
              </w:rPr>
              <w:t>OPGW-15-120-2(24</w:t>
            </w:r>
            <w:r>
              <w:rPr>
                <w:rFonts w:hint="eastAsia"/>
                <w:sz w:val="28"/>
                <w:lang w:val="zh-CN"/>
              </w:rPr>
              <w:t>芯）光缆，从双回路分支塔</w:t>
            </w:r>
            <w:r>
              <w:rPr>
                <w:rFonts w:hint="eastAsia"/>
                <w:sz w:val="28"/>
                <w:lang w:val="zh-CN"/>
              </w:rPr>
              <w:t>-</w:t>
            </w:r>
            <w:proofErr w:type="gramStart"/>
            <w:r>
              <w:rPr>
                <w:rFonts w:hint="eastAsia"/>
                <w:sz w:val="28"/>
                <w:lang w:val="zh-CN"/>
              </w:rPr>
              <w:t>皂果路西侧四</w:t>
            </w:r>
            <w:proofErr w:type="gramEnd"/>
            <w:r>
              <w:rPr>
                <w:rFonts w:hint="eastAsia"/>
                <w:sz w:val="28"/>
                <w:lang w:val="zh-CN"/>
              </w:rPr>
              <w:t>回路分支</w:t>
            </w:r>
            <w:proofErr w:type="gramStart"/>
            <w:r>
              <w:rPr>
                <w:rFonts w:hint="eastAsia"/>
                <w:sz w:val="28"/>
                <w:lang w:val="zh-CN"/>
              </w:rPr>
              <w:t>钢管杆段线路</w:t>
            </w:r>
            <w:proofErr w:type="gramEnd"/>
            <w:r>
              <w:rPr>
                <w:rFonts w:hint="eastAsia"/>
                <w:sz w:val="28"/>
                <w:lang w:val="zh-CN"/>
              </w:rPr>
              <w:t>一根地线采用</w:t>
            </w:r>
            <w:r>
              <w:rPr>
                <w:rFonts w:hint="eastAsia"/>
                <w:sz w:val="28"/>
                <w:lang w:val="zh-CN"/>
              </w:rPr>
              <w:t>OPGW-15-120-2(24</w:t>
            </w:r>
            <w:r>
              <w:rPr>
                <w:rFonts w:hint="eastAsia"/>
                <w:sz w:val="28"/>
                <w:lang w:val="zh-CN"/>
              </w:rPr>
              <w:t>芯）光缆，另一根采用</w:t>
            </w:r>
            <w:r>
              <w:rPr>
                <w:rFonts w:hint="eastAsia"/>
                <w:sz w:val="28"/>
                <w:lang w:val="zh-CN"/>
              </w:rPr>
              <w:t>JLB35-120</w:t>
            </w:r>
            <w:r>
              <w:rPr>
                <w:rFonts w:hint="eastAsia"/>
                <w:sz w:val="28"/>
                <w:lang w:val="zh-CN"/>
              </w:rPr>
              <w:t>铝包钢绞线分流地线，从</w:t>
            </w:r>
            <w:proofErr w:type="gramStart"/>
            <w:r>
              <w:rPr>
                <w:rFonts w:hint="eastAsia"/>
                <w:sz w:val="28"/>
                <w:lang w:val="zh-CN"/>
              </w:rPr>
              <w:t>皂果路西侧四</w:t>
            </w:r>
            <w:proofErr w:type="gramEnd"/>
            <w:r>
              <w:rPr>
                <w:rFonts w:hint="eastAsia"/>
                <w:sz w:val="28"/>
                <w:lang w:val="zh-CN"/>
              </w:rPr>
              <w:t>回路分支钢管杆</w:t>
            </w:r>
            <w:r>
              <w:rPr>
                <w:rFonts w:hint="eastAsia"/>
                <w:sz w:val="28"/>
                <w:lang w:val="zh-CN"/>
              </w:rPr>
              <w:t>-</w:t>
            </w:r>
            <w:proofErr w:type="gramStart"/>
            <w:r>
              <w:rPr>
                <w:rFonts w:hint="eastAsia"/>
                <w:sz w:val="28"/>
                <w:lang w:val="zh-CN"/>
              </w:rPr>
              <w:t>高丰变段线路</w:t>
            </w:r>
            <w:proofErr w:type="gramEnd"/>
            <w:r>
              <w:rPr>
                <w:rFonts w:hint="eastAsia"/>
                <w:sz w:val="28"/>
                <w:lang w:val="zh-CN"/>
              </w:rPr>
              <w:t>一根采用</w:t>
            </w:r>
            <w:r>
              <w:rPr>
                <w:rFonts w:hint="eastAsia"/>
                <w:sz w:val="28"/>
                <w:lang w:val="zh-CN"/>
              </w:rPr>
              <w:t>OPGW-15-120-2(24</w:t>
            </w:r>
            <w:r>
              <w:rPr>
                <w:rFonts w:hint="eastAsia"/>
                <w:sz w:val="28"/>
                <w:lang w:val="zh-CN"/>
              </w:rPr>
              <w:t>芯）光缆。</w:t>
            </w:r>
          </w:p>
          <w:p w:rsidR="00A3623C" w:rsidRDefault="00391286">
            <w:pPr>
              <w:ind w:firstLineChars="200" w:firstLine="560"/>
              <w:rPr>
                <w:sz w:val="28"/>
                <w:lang w:val="zh-CN"/>
              </w:rPr>
            </w:pPr>
            <w:r>
              <w:rPr>
                <w:rFonts w:hint="eastAsia"/>
                <w:sz w:val="28"/>
                <w:lang w:val="zh-CN"/>
              </w:rPr>
              <w:t>共使用杆塔</w:t>
            </w:r>
            <w:r>
              <w:rPr>
                <w:rFonts w:hint="eastAsia"/>
                <w:sz w:val="28"/>
                <w:lang w:val="zh-CN"/>
              </w:rPr>
              <w:t>57</w:t>
            </w:r>
            <w:r>
              <w:rPr>
                <w:rFonts w:hint="eastAsia"/>
                <w:sz w:val="28"/>
                <w:lang w:val="zh-CN"/>
              </w:rPr>
              <w:t>基，其中</w:t>
            </w:r>
            <w:proofErr w:type="gramStart"/>
            <w:r>
              <w:rPr>
                <w:rFonts w:hint="eastAsia"/>
                <w:sz w:val="28"/>
                <w:lang w:val="zh-CN"/>
              </w:rPr>
              <w:t>利旧原</w:t>
            </w:r>
            <w:proofErr w:type="gramEnd"/>
            <w:r>
              <w:rPr>
                <w:rFonts w:hint="eastAsia"/>
                <w:sz w:val="28"/>
                <w:lang w:val="zh-CN"/>
              </w:rPr>
              <w:t>220kV</w:t>
            </w:r>
            <w:r>
              <w:rPr>
                <w:rFonts w:hint="eastAsia"/>
                <w:sz w:val="28"/>
                <w:lang w:val="zh-CN"/>
              </w:rPr>
              <w:t>岗浮Ⅰ、Ⅱ线杆塔</w:t>
            </w:r>
            <w:r>
              <w:rPr>
                <w:rFonts w:hint="eastAsia"/>
                <w:sz w:val="28"/>
                <w:lang w:val="zh-CN"/>
              </w:rPr>
              <w:t>9</w:t>
            </w:r>
            <w:r>
              <w:rPr>
                <w:rFonts w:hint="eastAsia"/>
                <w:sz w:val="28"/>
                <w:lang w:val="zh-CN"/>
              </w:rPr>
              <w:t>基，</w:t>
            </w:r>
            <w:proofErr w:type="gramStart"/>
            <w:r>
              <w:rPr>
                <w:rFonts w:hint="eastAsia"/>
                <w:sz w:val="28"/>
                <w:lang w:val="zh-CN"/>
              </w:rPr>
              <w:t>利旧双</w:t>
            </w:r>
            <w:proofErr w:type="gramEnd"/>
            <w:r>
              <w:rPr>
                <w:rFonts w:hint="eastAsia"/>
                <w:sz w:val="28"/>
                <w:lang w:val="zh-CN"/>
              </w:rPr>
              <w:t>回路铁塔</w:t>
            </w:r>
            <w:r>
              <w:rPr>
                <w:rFonts w:hint="eastAsia"/>
                <w:sz w:val="28"/>
                <w:lang w:val="zh-CN"/>
              </w:rPr>
              <w:t>18</w:t>
            </w:r>
            <w:r>
              <w:rPr>
                <w:rFonts w:hint="eastAsia"/>
                <w:sz w:val="28"/>
                <w:lang w:val="zh-CN"/>
              </w:rPr>
              <w:t>基（该</w:t>
            </w:r>
            <w:r>
              <w:rPr>
                <w:rFonts w:hint="eastAsia"/>
                <w:sz w:val="28"/>
                <w:lang w:val="zh-CN"/>
              </w:rPr>
              <w:t>18</w:t>
            </w:r>
            <w:proofErr w:type="gramStart"/>
            <w:r>
              <w:rPr>
                <w:rFonts w:hint="eastAsia"/>
                <w:sz w:val="28"/>
                <w:lang w:val="zh-CN"/>
              </w:rPr>
              <w:t>基双回路</w:t>
            </w:r>
            <w:proofErr w:type="gramEnd"/>
            <w:r>
              <w:rPr>
                <w:rFonts w:hint="eastAsia"/>
                <w:sz w:val="28"/>
                <w:lang w:val="zh-CN"/>
              </w:rPr>
              <w:t>铁塔</w:t>
            </w:r>
            <w:proofErr w:type="gramStart"/>
            <w:r>
              <w:rPr>
                <w:rFonts w:hint="eastAsia"/>
                <w:sz w:val="28"/>
                <w:lang w:val="zh-CN"/>
              </w:rPr>
              <w:t>计列岗市</w:t>
            </w:r>
            <w:proofErr w:type="gramEnd"/>
            <w:r>
              <w:rPr>
                <w:rFonts w:hint="eastAsia"/>
                <w:sz w:val="28"/>
                <w:lang w:val="zh-CN"/>
              </w:rPr>
              <w:t>―高丰Ⅱ回</w:t>
            </w:r>
            <w:r>
              <w:rPr>
                <w:rFonts w:hint="eastAsia"/>
                <w:sz w:val="28"/>
                <w:lang w:val="zh-CN"/>
              </w:rPr>
              <w:t>220kV</w:t>
            </w:r>
            <w:r>
              <w:rPr>
                <w:rFonts w:hint="eastAsia"/>
                <w:sz w:val="28"/>
                <w:lang w:val="zh-CN"/>
              </w:rPr>
              <w:t>线路中），新建杆塔共</w:t>
            </w:r>
            <w:r>
              <w:rPr>
                <w:rFonts w:hint="eastAsia"/>
                <w:sz w:val="28"/>
                <w:lang w:val="zh-CN"/>
              </w:rPr>
              <w:t>30</w:t>
            </w:r>
            <w:r>
              <w:rPr>
                <w:rFonts w:hint="eastAsia"/>
                <w:sz w:val="28"/>
                <w:lang w:val="zh-CN"/>
              </w:rPr>
              <w:t>基（均为四回路钢管杆。四回路</w:t>
            </w:r>
            <w:proofErr w:type="gramStart"/>
            <w:r>
              <w:rPr>
                <w:rFonts w:hint="eastAsia"/>
                <w:sz w:val="28"/>
                <w:lang w:val="zh-CN"/>
              </w:rPr>
              <w:t>钢管杆段平均</w:t>
            </w:r>
            <w:proofErr w:type="gramEnd"/>
            <w:r>
              <w:rPr>
                <w:rFonts w:hint="eastAsia"/>
                <w:sz w:val="28"/>
                <w:lang w:val="zh-CN"/>
              </w:rPr>
              <w:t>档距</w:t>
            </w:r>
            <w:r>
              <w:rPr>
                <w:rFonts w:hint="eastAsia"/>
                <w:sz w:val="28"/>
                <w:lang w:val="zh-CN"/>
              </w:rPr>
              <w:t>148</w:t>
            </w:r>
            <w:r>
              <w:rPr>
                <w:rFonts w:hint="eastAsia"/>
                <w:sz w:val="28"/>
                <w:lang w:val="zh-CN"/>
              </w:rPr>
              <w:t>米）。</w:t>
            </w:r>
          </w:p>
          <w:p w:rsidR="00A3623C" w:rsidRDefault="00391286">
            <w:pPr>
              <w:numPr>
                <w:ilvl w:val="0"/>
                <w:numId w:val="1"/>
              </w:numPr>
              <w:ind w:firstLineChars="200" w:firstLine="560"/>
              <w:textAlignment w:val="baseline"/>
              <w:rPr>
                <w:sz w:val="28"/>
              </w:rPr>
            </w:pPr>
            <w:r>
              <w:rPr>
                <w:rFonts w:hint="eastAsia"/>
                <w:sz w:val="28"/>
              </w:rPr>
              <w:t>常德岗市—高丰Ⅱ回</w:t>
            </w:r>
            <w:r>
              <w:rPr>
                <w:rFonts w:hint="eastAsia"/>
                <w:sz w:val="28"/>
              </w:rPr>
              <w:t>220kV</w:t>
            </w:r>
            <w:r>
              <w:rPr>
                <w:rFonts w:hint="eastAsia"/>
                <w:sz w:val="28"/>
              </w:rPr>
              <w:t>线路工程</w:t>
            </w:r>
          </w:p>
          <w:p w:rsidR="00A3623C" w:rsidRDefault="00391286">
            <w:pPr>
              <w:ind w:firstLineChars="200" w:firstLine="560"/>
              <w:rPr>
                <w:sz w:val="28"/>
                <w:lang w:val="zh-CN"/>
              </w:rPr>
            </w:pPr>
            <w:r>
              <w:rPr>
                <w:rFonts w:hint="eastAsia"/>
                <w:sz w:val="28"/>
                <w:lang w:val="zh-CN"/>
              </w:rPr>
              <w:t>线路起于已建的岗市</w:t>
            </w:r>
            <w:r>
              <w:rPr>
                <w:rFonts w:hint="eastAsia"/>
                <w:sz w:val="28"/>
                <w:lang w:val="zh-CN"/>
              </w:rPr>
              <w:t>500</w:t>
            </w:r>
            <w:r>
              <w:rPr>
                <w:rFonts w:hint="eastAsia"/>
                <w:sz w:val="28"/>
                <w:lang w:val="zh-CN"/>
              </w:rPr>
              <w:t>千伏变，止于待建的高丰</w:t>
            </w:r>
            <w:r>
              <w:rPr>
                <w:rFonts w:hint="eastAsia"/>
                <w:sz w:val="28"/>
                <w:lang w:val="zh-CN"/>
              </w:rPr>
              <w:t>220</w:t>
            </w:r>
            <w:r>
              <w:rPr>
                <w:rFonts w:hint="eastAsia"/>
                <w:sz w:val="28"/>
                <w:lang w:val="zh-CN"/>
              </w:rPr>
              <w:t>千伏变，新建线路长约</w:t>
            </w:r>
            <w:r>
              <w:rPr>
                <w:rFonts w:hint="eastAsia"/>
                <w:sz w:val="28"/>
                <w:lang w:val="zh-CN"/>
              </w:rPr>
              <w:t>15.9</w:t>
            </w:r>
            <w:r>
              <w:rPr>
                <w:rFonts w:hint="eastAsia"/>
                <w:sz w:val="28"/>
                <w:lang w:val="zh-CN"/>
              </w:rPr>
              <w:t>千米（</w:t>
            </w:r>
            <w:proofErr w:type="gramStart"/>
            <w:r>
              <w:rPr>
                <w:rFonts w:hint="eastAsia"/>
                <w:sz w:val="28"/>
                <w:lang w:val="zh-CN"/>
              </w:rPr>
              <w:t>含岗滨线</w:t>
            </w:r>
            <w:proofErr w:type="gramEnd"/>
            <w:r>
              <w:rPr>
                <w:rFonts w:hint="eastAsia"/>
                <w:sz w:val="28"/>
                <w:lang w:val="zh-CN"/>
              </w:rPr>
              <w:t>3.0</w:t>
            </w:r>
            <w:r>
              <w:rPr>
                <w:rFonts w:hint="eastAsia"/>
                <w:sz w:val="28"/>
                <w:lang w:val="zh-CN"/>
              </w:rPr>
              <w:t>千米）</w:t>
            </w:r>
            <w:r>
              <w:rPr>
                <w:rFonts w:hint="eastAsia"/>
                <w:sz w:val="28"/>
                <w:lang w:val="zh-CN"/>
              </w:rPr>
              <w:t>,</w:t>
            </w:r>
            <w:r>
              <w:rPr>
                <w:rFonts w:hint="eastAsia"/>
                <w:sz w:val="28"/>
                <w:lang w:val="zh-CN"/>
              </w:rPr>
              <w:t>其中四回路</w:t>
            </w:r>
            <w:r>
              <w:rPr>
                <w:rFonts w:hint="eastAsia"/>
                <w:sz w:val="28"/>
                <w:lang w:val="zh-CN"/>
              </w:rPr>
              <w:t>6.1</w:t>
            </w:r>
            <w:r>
              <w:rPr>
                <w:rFonts w:hint="eastAsia"/>
                <w:sz w:val="28"/>
                <w:lang w:val="zh-CN"/>
              </w:rPr>
              <w:t>千米（其中原</w:t>
            </w:r>
            <w:r>
              <w:rPr>
                <w:rFonts w:hint="eastAsia"/>
                <w:sz w:val="28"/>
                <w:lang w:val="zh-CN"/>
              </w:rPr>
              <w:t>220</w:t>
            </w:r>
            <w:r>
              <w:rPr>
                <w:rFonts w:hint="eastAsia"/>
                <w:sz w:val="28"/>
                <w:lang w:val="zh-CN"/>
              </w:rPr>
              <w:t>千伏</w:t>
            </w:r>
            <w:proofErr w:type="gramStart"/>
            <w:r>
              <w:rPr>
                <w:rFonts w:hint="eastAsia"/>
                <w:sz w:val="28"/>
                <w:lang w:val="zh-CN"/>
              </w:rPr>
              <w:t>岗滨线</w:t>
            </w:r>
            <w:proofErr w:type="gramEnd"/>
            <w:r>
              <w:rPr>
                <w:rFonts w:hint="eastAsia"/>
                <w:sz w:val="28"/>
                <w:lang w:val="zh-CN"/>
              </w:rPr>
              <w:t>从</w:t>
            </w:r>
            <w:r>
              <w:rPr>
                <w:rFonts w:hint="eastAsia"/>
                <w:sz w:val="28"/>
                <w:lang w:val="zh-CN"/>
              </w:rPr>
              <w:t>P02</w:t>
            </w:r>
            <w:r>
              <w:rPr>
                <w:rFonts w:hint="eastAsia"/>
                <w:sz w:val="28"/>
                <w:lang w:val="zh-CN"/>
              </w:rPr>
              <w:t>号</w:t>
            </w:r>
            <w:r>
              <w:rPr>
                <w:rFonts w:hint="eastAsia"/>
                <w:sz w:val="28"/>
                <w:lang w:val="zh-CN"/>
              </w:rPr>
              <w:t>-</w:t>
            </w:r>
            <w:proofErr w:type="gramStart"/>
            <w:r>
              <w:rPr>
                <w:rFonts w:hint="eastAsia"/>
                <w:sz w:val="28"/>
                <w:lang w:val="zh-CN"/>
              </w:rPr>
              <w:t>岗滨线</w:t>
            </w:r>
            <w:proofErr w:type="gramEnd"/>
            <w:r>
              <w:rPr>
                <w:rFonts w:hint="eastAsia"/>
                <w:sz w:val="28"/>
                <w:lang w:val="zh-CN"/>
              </w:rPr>
              <w:t>P11+200</w:t>
            </w:r>
            <w:r>
              <w:rPr>
                <w:rFonts w:hint="eastAsia"/>
                <w:sz w:val="28"/>
                <w:lang w:val="zh-CN"/>
              </w:rPr>
              <w:t>米原路径改为四回路，线路为拆旧新建，线路路径长度约</w:t>
            </w:r>
            <w:r>
              <w:rPr>
                <w:rFonts w:hint="eastAsia"/>
                <w:sz w:val="28"/>
                <w:lang w:val="zh-CN"/>
              </w:rPr>
              <w:t>3.0</w:t>
            </w:r>
            <w:r>
              <w:rPr>
                <w:rFonts w:hint="eastAsia"/>
                <w:sz w:val="28"/>
                <w:lang w:val="zh-CN"/>
              </w:rPr>
              <w:t>千米，一回为</w:t>
            </w:r>
            <w:proofErr w:type="gramStart"/>
            <w:r>
              <w:rPr>
                <w:rFonts w:hint="eastAsia"/>
                <w:sz w:val="28"/>
                <w:lang w:val="zh-CN"/>
              </w:rPr>
              <w:t>岗滨线</w:t>
            </w:r>
            <w:proofErr w:type="gramEnd"/>
            <w:r>
              <w:rPr>
                <w:rFonts w:hint="eastAsia"/>
                <w:sz w:val="28"/>
                <w:lang w:val="zh-CN"/>
              </w:rPr>
              <w:t>，一回为本线路，一回为蔡家岗，一回为</w:t>
            </w:r>
            <w:r>
              <w:rPr>
                <w:rFonts w:hint="eastAsia"/>
                <w:sz w:val="28"/>
                <w:lang w:val="zh-CN"/>
              </w:rPr>
              <w:t>220</w:t>
            </w:r>
            <w:r>
              <w:rPr>
                <w:rFonts w:hint="eastAsia"/>
                <w:sz w:val="28"/>
                <w:lang w:val="zh-CN"/>
              </w:rPr>
              <w:t>千伏线路备用；沿太阳大道中间绿化带线路段采用四回路架设，一回为本线路，一回为</w:t>
            </w:r>
            <w:r>
              <w:rPr>
                <w:rFonts w:hint="eastAsia"/>
                <w:sz w:val="28"/>
                <w:lang w:val="zh-CN"/>
              </w:rPr>
              <w:t>220</w:t>
            </w:r>
            <w:r>
              <w:rPr>
                <w:rFonts w:hint="eastAsia"/>
                <w:sz w:val="28"/>
                <w:lang w:val="zh-CN"/>
              </w:rPr>
              <w:t>千伏线路备用，两回为</w:t>
            </w:r>
            <w:r>
              <w:rPr>
                <w:rFonts w:hint="eastAsia"/>
                <w:sz w:val="28"/>
                <w:lang w:val="zh-CN"/>
              </w:rPr>
              <w:t>110</w:t>
            </w:r>
            <w:r>
              <w:rPr>
                <w:rFonts w:hint="eastAsia"/>
                <w:sz w:val="28"/>
                <w:lang w:val="zh-CN"/>
              </w:rPr>
              <w:t>千伏线路备用，线路路径长度约</w:t>
            </w:r>
            <w:r>
              <w:rPr>
                <w:rFonts w:hint="eastAsia"/>
                <w:sz w:val="28"/>
                <w:lang w:val="zh-CN"/>
              </w:rPr>
              <w:t>3.1</w:t>
            </w:r>
            <w:r>
              <w:rPr>
                <w:rFonts w:hint="eastAsia"/>
                <w:sz w:val="28"/>
                <w:lang w:val="zh-CN"/>
              </w:rPr>
              <w:t>千米），单回路</w:t>
            </w:r>
            <w:r>
              <w:rPr>
                <w:rFonts w:hint="eastAsia"/>
                <w:sz w:val="28"/>
                <w:lang w:val="zh-CN"/>
              </w:rPr>
              <w:t>0.2</w:t>
            </w:r>
            <w:r>
              <w:rPr>
                <w:rFonts w:hint="eastAsia"/>
                <w:sz w:val="28"/>
                <w:lang w:val="zh-CN"/>
              </w:rPr>
              <w:t>千米（</w:t>
            </w:r>
            <w:proofErr w:type="gramStart"/>
            <w:r>
              <w:rPr>
                <w:rFonts w:hint="eastAsia"/>
                <w:sz w:val="28"/>
                <w:lang w:val="zh-CN"/>
              </w:rPr>
              <w:t>岗滨线</w:t>
            </w:r>
            <w:proofErr w:type="gramEnd"/>
            <w:r>
              <w:rPr>
                <w:rFonts w:hint="eastAsia"/>
                <w:sz w:val="28"/>
                <w:lang w:val="zh-CN"/>
              </w:rPr>
              <w:t>P11+200</w:t>
            </w:r>
            <w:r>
              <w:rPr>
                <w:rFonts w:hint="eastAsia"/>
                <w:sz w:val="28"/>
                <w:lang w:val="zh-CN"/>
              </w:rPr>
              <w:t>米</w:t>
            </w:r>
            <w:r>
              <w:rPr>
                <w:rFonts w:hint="eastAsia"/>
                <w:sz w:val="28"/>
                <w:lang w:val="zh-CN"/>
              </w:rPr>
              <w:t>-220kV</w:t>
            </w:r>
            <w:r>
              <w:rPr>
                <w:rFonts w:hint="eastAsia"/>
                <w:sz w:val="28"/>
                <w:lang w:val="zh-CN"/>
              </w:rPr>
              <w:t>岗浮Ⅰ线</w:t>
            </w:r>
            <w:r>
              <w:rPr>
                <w:rFonts w:hint="eastAsia"/>
                <w:sz w:val="28"/>
                <w:lang w:val="zh-CN"/>
              </w:rPr>
              <w:t>P11)</w:t>
            </w:r>
            <w:r>
              <w:rPr>
                <w:rFonts w:hint="eastAsia"/>
                <w:sz w:val="28"/>
                <w:lang w:val="zh-CN"/>
              </w:rPr>
              <w:t>，双回路</w:t>
            </w:r>
            <w:r>
              <w:rPr>
                <w:rFonts w:hint="eastAsia"/>
                <w:sz w:val="28"/>
                <w:lang w:val="zh-CN"/>
              </w:rPr>
              <w:t>6.6</w:t>
            </w:r>
            <w:r>
              <w:rPr>
                <w:rFonts w:hint="eastAsia"/>
                <w:sz w:val="28"/>
                <w:lang w:val="zh-CN"/>
              </w:rPr>
              <w:t>千米（岗市变</w:t>
            </w:r>
            <w:r>
              <w:rPr>
                <w:rFonts w:hint="eastAsia"/>
                <w:sz w:val="28"/>
                <w:lang w:val="zh-CN"/>
              </w:rPr>
              <w:t>-P1</w:t>
            </w:r>
            <w:r>
              <w:rPr>
                <w:rFonts w:hint="eastAsia"/>
                <w:sz w:val="28"/>
                <w:lang w:val="zh-CN"/>
              </w:rPr>
              <w:t>段线路以及从</w:t>
            </w:r>
            <w:r>
              <w:rPr>
                <w:rFonts w:hint="eastAsia"/>
                <w:sz w:val="28"/>
                <w:lang w:val="zh-CN"/>
              </w:rPr>
              <w:t>220kV</w:t>
            </w:r>
            <w:r>
              <w:rPr>
                <w:rFonts w:hint="eastAsia"/>
                <w:sz w:val="28"/>
                <w:lang w:val="zh-CN"/>
              </w:rPr>
              <w:t>岗浮Ⅰ线</w:t>
            </w:r>
            <w:r>
              <w:rPr>
                <w:rFonts w:hint="eastAsia"/>
                <w:sz w:val="28"/>
                <w:lang w:val="zh-CN"/>
              </w:rPr>
              <w:t>P11-</w:t>
            </w:r>
            <w:proofErr w:type="gramStart"/>
            <w:r>
              <w:rPr>
                <w:rFonts w:hint="eastAsia"/>
                <w:sz w:val="28"/>
                <w:lang w:val="zh-CN"/>
              </w:rPr>
              <w:t>皂果路段</w:t>
            </w:r>
            <w:proofErr w:type="gramEnd"/>
            <w:r>
              <w:rPr>
                <w:rFonts w:hint="eastAsia"/>
                <w:sz w:val="28"/>
                <w:lang w:val="zh-CN"/>
              </w:rPr>
              <w:t>线路与岗市～高丰</w:t>
            </w:r>
            <w:r>
              <w:rPr>
                <w:rFonts w:hint="eastAsia"/>
                <w:sz w:val="28"/>
                <w:lang w:val="zh-CN"/>
              </w:rPr>
              <w:t>220</w:t>
            </w:r>
            <w:r>
              <w:rPr>
                <w:rFonts w:hint="eastAsia"/>
                <w:sz w:val="28"/>
                <w:lang w:val="zh-CN"/>
              </w:rPr>
              <w:t>千伏线路Ⅰ</w:t>
            </w:r>
            <w:proofErr w:type="gramStart"/>
            <w:r>
              <w:rPr>
                <w:rFonts w:hint="eastAsia"/>
                <w:sz w:val="28"/>
                <w:lang w:val="zh-CN"/>
              </w:rPr>
              <w:t>回共塔</w:t>
            </w:r>
            <w:proofErr w:type="gramEnd"/>
            <w:r>
              <w:rPr>
                <w:rFonts w:hint="eastAsia"/>
                <w:sz w:val="28"/>
                <w:lang w:val="zh-CN"/>
              </w:rPr>
              <w:t>，线路长约</w:t>
            </w:r>
            <w:r>
              <w:rPr>
                <w:rFonts w:hint="eastAsia"/>
                <w:sz w:val="28"/>
                <w:lang w:val="zh-CN"/>
              </w:rPr>
              <w:t>5.3</w:t>
            </w:r>
            <w:r>
              <w:rPr>
                <w:rFonts w:hint="eastAsia"/>
                <w:sz w:val="28"/>
                <w:lang w:val="zh-CN"/>
              </w:rPr>
              <w:t>千米；</w:t>
            </w:r>
            <w:proofErr w:type="gramStart"/>
            <w:r>
              <w:rPr>
                <w:rFonts w:hint="eastAsia"/>
                <w:sz w:val="28"/>
                <w:lang w:val="zh-CN"/>
              </w:rPr>
              <w:t>皂果路</w:t>
            </w:r>
            <w:r>
              <w:rPr>
                <w:rFonts w:hint="eastAsia"/>
                <w:sz w:val="28"/>
                <w:lang w:val="zh-CN"/>
              </w:rPr>
              <w:t>-</w:t>
            </w:r>
            <w:r>
              <w:rPr>
                <w:rFonts w:hint="eastAsia"/>
                <w:sz w:val="28"/>
                <w:lang w:val="zh-CN"/>
              </w:rPr>
              <w:t>皂果路</w:t>
            </w:r>
            <w:proofErr w:type="gramEnd"/>
            <w:r>
              <w:rPr>
                <w:rFonts w:hint="eastAsia"/>
                <w:sz w:val="28"/>
                <w:lang w:val="zh-CN"/>
              </w:rPr>
              <w:t>与太阳大道交界处一回为本线路，一回为</w:t>
            </w:r>
            <w:r>
              <w:rPr>
                <w:rFonts w:hint="eastAsia"/>
                <w:sz w:val="28"/>
                <w:lang w:val="zh-CN"/>
              </w:rPr>
              <w:t>220</w:t>
            </w:r>
            <w:r>
              <w:rPr>
                <w:rFonts w:hint="eastAsia"/>
                <w:sz w:val="28"/>
                <w:lang w:val="zh-CN"/>
              </w:rPr>
              <w:t>千伏线路备用，线路长约</w:t>
            </w:r>
            <w:r>
              <w:rPr>
                <w:rFonts w:hint="eastAsia"/>
                <w:sz w:val="28"/>
                <w:lang w:val="zh-CN"/>
              </w:rPr>
              <w:t>1.3</w:t>
            </w:r>
            <w:r>
              <w:rPr>
                <w:rFonts w:hint="eastAsia"/>
                <w:sz w:val="28"/>
                <w:lang w:val="zh-CN"/>
              </w:rPr>
              <w:t>千米）。</w:t>
            </w:r>
          </w:p>
          <w:p w:rsidR="00A3623C" w:rsidRDefault="00391286">
            <w:pPr>
              <w:ind w:firstLineChars="200" w:firstLine="560"/>
              <w:rPr>
                <w:sz w:val="28"/>
                <w:lang w:val="zh-CN"/>
              </w:rPr>
            </w:pPr>
            <w:proofErr w:type="gramStart"/>
            <w:r>
              <w:rPr>
                <w:rFonts w:hint="eastAsia"/>
                <w:sz w:val="28"/>
                <w:lang w:val="zh-CN"/>
              </w:rPr>
              <w:t>岗滨线</w:t>
            </w:r>
            <w:proofErr w:type="gramEnd"/>
            <w:r>
              <w:rPr>
                <w:rFonts w:hint="eastAsia"/>
                <w:sz w:val="28"/>
                <w:lang w:val="zh-CN"/>
              </w:rPr>
              <w:t>P02</w:t>
            </w:r>
            <w:r>
              <w:rPr>
                <w:rFonts w:hint="eastAsia"/>
                <w:sz w:val="28"/>
                <w:lang w:val="zh-CN"/>
              </w:rPr>
              <w:t>号</w:t>
            </w:r>
            <w:r>
              <w:rPr>
                <w:rFonts w:hint="eastAsia"/>
                <w:sz w:val="28"/>
                <w:lang w:val="zh-CN"/>
              </w:rPr>
              <w:t>-</w:t>
            </w:r>
            <w:proofErr w:type="gramStart"/>
            <w:r>
              <w:rPr>
                <w:rFonts w:hint="eastAsia"/>
                <w:sz w:val="28"/>
                <w:lang w:val="zh-CN"/>
              </w:rPr>
              <w:t>岗滨线</w:t>
            </w:r>
            <w:proofErr w:type="gramEnd"/>
            <w:r>
              <w:rPr>
                <w:rFonts w:hint="eastAsia"/>
                <w:sz w:val="28"/>
                <w:lang w:val="zh-CN"/>
              </w:rPr>
              <w:t>P11+200</w:t>
            </w:r>
            <w:r>
              <w:rPr>
                <w:rFonts w:hint="eastAsia"/>
                <w:sz w:val="28"/>
                <w:lang w:val="zh-CN"/>
              </w:rPr>
              <w:t>米段线路全部拆除新建，长度约</w:t>
            </w:r>
            <w:r>
              <w:rPr>
                <w:rFonts w:hint="eastAsia"/>
                <w:sz w:val="28"/>
                <w:lang w:val="zh-CN"/>
              </w:rPr>
              <w:t>3.0</w:t>
            </w:r>
            <w:r>
              <w:rPr>
                <w:rFonts w:hint="eastAsia"/>
                <w:sz w:val="28"/>
                <w:lang w:val="zh-CN"/>
              </w:rPr>
              <w:t>千米，从四回路分支过渡到</w:t>
            </w:r>
            <w:proofErr w:type="gramStart"/>
            <w:r>
              <w:rPr>
                <w:rFonts w:hint="eastAsia"/>
                <w:sz w:val="28"/>
                <w:lang w:val="zh-CN"/>
              </w:rPr>
              <w:t>原岗滨线上</w:t>
            </w:r>
            <w:proofErr w:type="gramEnd"/>
            <w:r>
              <w:rPr>
                <w:rFonts w:hint="eastAsia"/>
                <w:sz w:val="28"/>
                <w:lang w:val="zh-CN"/>
              </w:rPr>
              <w:t>，并考虑以后到蔡家岗的线路，本次</w:t>
            </w:r>
            <w:proofErr w:type="gramStart"/>
            <w:r>
              <w:rPr>
                <w:rFonts w:hint="eastAsia"/>
                <w:sz w:val="28"/>
                <w:lang w:val="zh-CN"/>
              </w:rPr>
              <w:t>新建双</w:t>
            </w:r>
            <w:proofErr w:type="gramEnd"/>
            <w:r>
              <w:rPr>
                <w:rFonts w:hint="eastAsia"/>
                <w:sz w:val="28"/>
                <w:lang w:val="zh-CN"/>
              </w:rPr>
              <w:t>回路终端塔</w:t>
            </w:r>
            <w:r>
              <w:rPr>
                <w:rFonts w:hint="eastAsia"/>
                <w:sz w:val="28"/>
                <w:lang w:val="zh-CN"/>
              </w:rPr>
              <w:t>2F9-SDJC-24</w:t>
            </w:r>
            <w:proofErr w:type="gramStart"/>
            <w:r>
              <w:rPr>
                <w:rFonts w:hint="eastAsia"/>
                <w:sz w:val="28"/>
                <w:lang w:val="zh-CN"/>
              </w:rPr>
              <w:t>一</w:t>
            </w:r>
            <w:proofErr w:type="gramEnd"/>
            <w:r>
              <w:rPr>
                <w:rFonts w:hint="eastAsia"/>
                <w:sz w:val="28"/>
                <w:lang w:val="zh-CN"/>
              </w:rPr>
              <w:t>基。调整</w:t>
            </w:r>
            <w:proofErr w:type="gramStart"/>
            <w:r>
              <w:rPr>
                <w:rFonts w:hint="eastAsia"/>
                <w:sz w:val="28"/>
                <w:lang w:val="zh-CN"/>
              </w:rPr>
              <w:t>岗滨线</w:t>
            </w:r>
            <w:proofErr w:type="gramEnd"/>
            <w:r>
              <w:rPr>
                <w:rFonts w:hint="eastAsia"/>
                <w:sz w:val="28"/>
                <w:lang w:val="zh-CN"/>
              </w:rPr>
              <w:t>P12-P14</w:t>
            </w:r>
            <w:r>
              <w:rPr>
                <w:rFonts w:hint="eastAsia"/>
                <w:sz w:val="28"/>
                <w:lang w:val="zh-CN"/>
              </w:rPr>
              <w:t>段导地线弧垂，路径长度</w:t>
            </w:r>
            <w:r>
              <w:rPr>
                <w:rFonts w:hint="eastAsia"/>
                <w:sz w:val="28"/>
                <w:lang w:val="zh-CN"/>
              </w:rPr>
              <w:t>1.0</w:t>
            </w:r>
            <w:r>
              <w:rPr>
                <w:rFonts w:hint="eastAsia"/>
                <w:sz w:val="28"/>
                <w:lang w:val="zh-CN"/>
              </w:rPr>
              <w:t>千米。</w:t>
            </w:r>
          </w:p>
          <w:p w:rsidR="00A3623C" w:rsidRDefault="00391286">
            <w:pPr>
              <w:ind w:firstLineChars="200" w:firstLine="560"/>
              <w:rPr>
                <w:sz w:val="28"/>
                <w:lang w:val="zh-CN"/>
              </w:rPr>
            </w:pPr>
            <w:r>
              <w:rPr>
                <w:rFonts w:hint="eastAsia"/>
                <w:sz w:val="28"/>
                <w:lang w:val="zh-CN"/>
              </w:rPr>
              <w:t>因本次在</w:t>
            </w:r>
            <w:proofErr w:type="gramStart"/>
            <w:r>
              <w:rPr>
                <w:rFonts w:hint="eastAsia"/>
                <w:sz w:val="28"/>
                <w:lang w:val="zh-CN"/>
              </w:rPr>
              <w:t>皂果路跨越</w:t>
            </w:r>
            <w:proofErr w:type="gramEnd"/>
            <w:r>
              <w:rPr>
                <w:rFonts w:hint="eastAsia"/>
                <w:sz w:val="28"/>
                <w:lang w:val="zh-CN"/>
              </w:rPr>
              <w:t>110</w:t>
            </w:r>
            <w:r>
              <w:rPr>
                <w:rFonts w:hint="eastAsia"/>
                <w:sz w:val="28"/>
                <w:lang w:val="zh-CN"/>
              </w:rPr>
              <w:t>千伏铁牵线困难，改造</w:t>
            </w:r>
            <w:r>
              <w:rPr>
                <w:rFonts w:hint="eastAsia"/>
                <w:sz w:val="28"/>
                <w:lang w:val="zh-CN"/>
              </w:rPr>
              <w:t>110</w:t>
            </w:r>
            <w:r>
              <w:rPr>
                <w:rFonts w:hint="eastAsia"/>
                <w:sz w:val="28"/>
                <w:lang w:val="zh-CN"/>
              </w:rPr>
              <w:t>千伏铁牵线，拆除原单回路铁塔</w:t>
            </w:r>
            <w:r>
              <w:rPr>
                <w:rFonts w:hint="eastAsia"/>
                <w:sz w:val="28"/>
                <w:lang w:val="zh-CN"/>
              </w:rPr>
              <w:t>P19</w:t>
            </w:r>
            <w:r>
              <w:rPr>
                <w:rFonts w:hint="eastAsia"/>
                <w:sz w:val="28"/>
                <w:lang w:val="zh-CN"/>
              </w:rPr>
              <w:t>，新增</w:t>
            </w:r>
            <w:r>
              <w:rPr>
                <w:rFonts w:hint="eastAsia"/>
                <w:sz w:val="28"/>
                <w:lang w:val="zh-CN"/>
              </w:rPr>
              <w:t>2</w:t>
            </w:r>
            <w:r>
              <w:rPr>
                <w:rFonts w:hint="eastAsia"/>
                <w:sz w:val="28"/>
                <w:lang w:val="zh-CN"/>
              </w:rPr>
              <w:t>基杆塔，其中</w:t>
            </w:r>
            <w:r>
              <w:rPr>
                <w:rFonts w:hint="eastAsia"/>
                <w:sz w:val="28"/>
                <w:lang w:val="zh-CN"/>
              </w:rPr>
              <w:t>1XA-ZMC2-21</w:t>
            </w:r>
            <w:r>
              <w:rPr>
                <w:rFonts w:hint="eastAsia"/>
                <w:sz w:val="28"/>
                <w:lang w:val="zh-CN"/>
              </w:rPr>
              <w:t>铁塔</w:t>
            </w:r>
            <w:r>
              <w:rPr>
                <w:rFonts w:hint="eastAsia"/>
                <w:sz w:val="28"/>
                <w:lang w:val="zh-CN"/>
              </w:rPr>
              <w:t>1</w:t>
            </w:r>
            <w:r>
              <w:rPr>
                <w:rFonts w:hint="eastAsia"/>
                <w:sz w:val="28"/>
                <w:lang w:val="zh-CN"/>
              </w:rPr>
              <w:t>基，</w:t>
            </w:r>
            <w:r>
              <w:rPr>
                <w:rFonts w:hint="eastAsia"/>
                <w:sz w:val="28"/>
                <w:lang w:val="zh-CN"/>
              </w:rPr>
              <w:t>1XA-ZMC2-24</w:t>
            </w:r>
            <w:r>
              <w:rPr>
                <w:rFonts w:hint="eastAsia"/>
                <w:sz w:val="28"/>
                <w:lang w:val="zh-CN"/>
              </w:rPr>
              <w:t>铁塔</w:t>
            </w:r>
            <w:r>
              <w:rPr>
                <w:rFonts w:hint="eastAsia"/>
                <w:sz w:val="28"/>
                <w:lang w:val="zh-CN"/>
              </w:rPr>
              <w:t>1</w:t>
            </w:r>
            <w:r>
              <w:rPr>
                <w:rFonts w:hint="eastAsia"/>
                <w:sz w:val="28"/>
                <w:lang w:val="zh-CN"/>
              </w:rPr>
              <w:t>基，并对</w:t>
            </w:r>
            <w:r>
              <w:rPr>
                <w:rFonts w:hint="eastAsia"/>
                <w:sz w:val="28"/>
                <w:lang w:val="zh-CN"/>
              </w:rPr>
              <w:t>P18-P25</w:t>
            </w:r>
            <w:r>
              <w:rPr>
                <w:rFonts w:hint="eastAsia"/>
                <w:sz w:val="28"/>
                <w:lang w:val="zh-CN"/>
              </w:rPr>
              <w:t>段线路</w:t>
            </w:r>
            <w:r>
              <w:rPr>
                <w:rFonts w:hint="eastAsia"/>
                <w:sz w:val="28"/>
                <w:lang w:val="zh-CN"/>
              </w:rPr>
              <w:t>2.032</w:t>
            </w:r>
            <w:r>
              <w:rPr>
                <w:rFonts w:hint="eastAsia"/>
                <w:sz w:val="28"/>
                <w:lang w:val="zh-CN"/>
              </w:rPr>
              <w:t>千米重新放线。</w:t>
            </w:r>
          </w:p>
          <w:p w:rsidR="00A3623C" w:rsidRDefault="00391286">
            <w:pPr>
              <w:ind w:firstLineChars="200" w:firstLine="560"/>
              <w:rPr>
                <w:sz w:val="28"/>
                <w:lang w:val="zh-CN"/>
              </w:rPr>
            </w:pPr>
            <w:r>
              <w:rPr>
                <w:rFonts w:hint="eastAsia"/>
                <w:sz w:val="28"/>
                <w:lang w:val="zh-CN"/>
              </w:rPr>
              <w:t>新建段线路导线均采用</w:t>
            </w:r>
            <w:r>
              <w:rPr>
                <w:rFonts w:hint="eastAsia"/>
                <w:sz w:val="28"/>
                <w:lang w:val="zh-CN"/>
              </w:rPr>
              <w:t>2</w:t>
            </w:r>
            <w:r>
              <w:rPr>
                <w:rFonts w:hint="eastAsia"/>
                <w:sz w:val="28"/>
                <w:lang w:val="zh-CN"/>
              </w:rPr>
              <w:t>×</w:t>
            </w:r>
            <w:r>
              <w:rPr>
                <w:rFonts w:hint="eastAsia"/>
                <w:sz w:val="28"/>
                <w:lang w:val="zh-CN"/>
              </w:rPr>
              <w:t>JL3/G1A-630/45</w:t>
            </w:r>
            <w:proofErr w:type="gramStart"/>
            <w:r>
              <w:rPr>
                <w:rFonts w:hint="eastAsia"/>
                <w:sz w:val="28"/>
                <w:lang w:val="zh-CN"/>
              </w:rPr>
              <w:t>型钢芯高导电</w:t>
            </w:r>
            <w:proofErr w:type="gramEnd"/>
            <w:r>
              <w:rPr>
                <w:rFonts w:hint="eastAsia"/>
                <w:sz w:val="28"/>
                <w:lang w:val="zh-CN"/>
              </w:rPr>
              <w:t>率铝绞线，岗市变</w:t>
            </w:r>
            <w:r>
              <w:rPr>
                <w:rFonts w:hint="eastAsia"/>
                <w:sz w:val="28"/>
                <w:lang w:val="zh-CN"/>
              </w:rPr>
              <w:t>-</w:t>
            </w:r>
            <w:r>
              <w:rPr>
                <w:rFonts w:hint="eastAsia"/>
                <w:sz w:val="28"/>
                <w:lang w:val="zh-CN"/>
              </w:rPr>
              <w:t>四回路分支塔（新建</w:t>
            </w:r>
            <w:r>
              <w:rPr>
                <w:rFonts w:hint="eastAsia"/>
                <w:sz w:val="28"/>
                <w:lang w:val="zh-CN"/>
              </w:rPr>
              <w:t>P02</w:t>
            </w:r>
            <w:r>
              <w:rPr>
                <w:rFonts w:hint="eastAsia"/>
                <w:sz w:val="28"/>
                <w:lang w:val="zh-CN"/>
              </w:rPr>
              <w:t>号）段线路地线一根采用</w:t>
            </w:r>
            <w:r>
              <w:rPr>
                <w:rFonts w:hint="eastAsia"/>
                <w:sz w:val="28"/>
                <w:lang w:val="zh-CN"/>
              </w:rPr>
              <w:t>OPGW-15-120-2(48</w:t>
            </w:r>
            <w:r>
              <w:rPr>
                <w:rFonts w:hint="eastAsia"/>
                <w:sz w:val="28"/>
                <w:lang w:val="zh-CN"/>
              </w:rPr>
              <w:t>芯）光缆，四回路分支塔（新建</w:t>
            </w:r>
            <w:r>
              <w:rPr>
                <w:rFonts w:hint="eastAsia"/>
                <w:sz w:val="28"/>
                <w:lang w:val="zh-CN"/>
              </w:rPr>
              <w:t>P02</w:t>
            </w:r>
            <w:r>
              <w:rPr>
                <w:rFonts w:hint="eastAsia"/>
                <w:sz w:val="28"/>
                <w:lang w:val="zh-CN"/>
              </w:rPr>
              <w:t>号）</w:t>
            </w:r>
            <w:r>
              <w:rPr>
                <w:rFonts w:hint="eastAsia"/>
                <w:sz w:val="28"/>
                <w:lang w:val="zh-CN"/>
              </w:rPr>
              <w:t>-</w:t>
            </w:r>
            <w:proofErr w:type="gramStart"/>
            <w:r>
              <w:rPr>
                <w:rFonts w:hint="eastAsia"/>
                <w:sz w:val="28"/>
                <w:lang w:val="zh-CN"/>
              </w:rPr>
              <w:t>岗滨线</w:t>
            </w:r>
            <w:proofErr w:type="gramEnd"/>
            <w:r>
              <w:rPr>
                <w:rFonts w:hint="eastAsia"/>
                <w:sz w:val="28"/>
                <w:lang w:val="zh-CN"/>
              </w:rPr>
              <w:t>P11+200</w:t>
            </w:r>
            <w:r>
              <w:rPr>
                <w:rFonts w:hint="eastAsia"/>
                <w:sz w:val="28"/>
                <w:lang w:val="zh-CN"/>
              </w:rPr>
              <w:t>米段线路地线两根均采用</w:t>
            </w:r>
            <w:r>
              <w:rPr>
                <w:rFonts w:hint="eastAsia"/>
                <w:sz w:val="28"/>
                <w:lang w:val="zh-CN"/>
              </w:rPr>
              <w:t>OPGW-15-120-2(48</w:t>
            </w:r>
            <w:r>
              <w:rPr>
                <w:rFonts w:hint="eastAsia"/>
                <w:sz w:val="28"/>
                <w:lang w:val="zh-CN"/>
              </w:rPr>
              <w:t>芯）光缆，从</w:t>
            </w:r>
            <w:proofErr w:type="gramStart"/>
            <w:r>
              <w:rPr>
                <w:rFonts w:hint="eastAsia"/>
                <w:sz w:val="28"/>
                <w:lang w:val="zh-CN"/>
              </w:rPr>
              <w:t>岗滨线</w:t>
            </w:r>
            <w:proofErr w:type="gramEnd"/>
            <w:r>
              <w:rPr>
                <w:rFonts w:hint="eastAsia"/>
                <w:sz w:val="28"/>
                <w:lang w:val="zh-CN"/>
              </w:rPr>
              <w:t>P11+200</w:t>
            </w:r>
            <w:r>
              <w:rPr>
                <w:rFonts w:hint="eastAsia"/>
                <w:sz w:val="28"/>
                <w:lang w:val="zh-CN"/>
              </w:rPr>
              <w:t>米</w:t>
            </w:r>
            <w:r>
              <w:rPr>
                <w:rFonts w:hint="eastAsia"/>
                <w:sz w:val="28"/>
                <w:lang w:val="zh-CN"/>
              </w:rPr>
              <w:t>-220kV</w:t>
            </w:r>
            <w:r>
              <w:rPr>
                <w:rFonts w:hint="eastAsia"/>
                <w:sz w:val="28"/>
                <w:lang w:val="zh-CN"/>
              </w:rPr>
              <w:t>岗浮Ⅰ线</w:t>
            </w:r>
            <w:r>
              <w:rPr>
                <w:rFonts w:hint="eastAsia"/>
                <w:sz w:val="28"/>
                <w:lang w:val="zh-CN"/>
              </w:rPr>
              <w:t>P11</w:t>
            </w:r>
            <w:r>
              <w:rPr>
                <w:rFonts w:hint="eastAsia"/>
                <w:sz w:val="28"/>
                <w:lang w:val="zh-CN"/>
              </w:rPr>
              <w:t>段线路一根地线采用</w:t>
            </w:r>
            <w:r>
              <w:rPr>
                <w:rFonts w:hint="eastAsia"/>
                <w:sz w:val="28"/>
                <w:lang w:val="zh-CN"/>
              </w:rPr>
              <w:t>OPGW-15-120-2(24</w:t>
            </w:r>
            <w:r>
              <w:rPr>
                <w:rFonts w:hint="eastAsia"/>
                <w:sz w:val="28"/>
                <w:lang w:val="zh-CN"/>
              </w:rPr>
              <w:t>芯）光缆，另一根采用</w:t>
            </w:r>
            <w:r>
              <w:rPr>
                <w:rFonts w:hint="eastAsia"/>
                <w:sz w:val="28"/>
                <w:lang w:val="zh-CN"/>
              </w:rPr>
              <w:lastRenderedPageBreak/>
              <w:t>JLB35-120</w:t>
            </w:r>
            <w:r>
              <w:rPr>
                <w:rFonts w:hint="eastAsia"/>
                <w:sz w:val="28"/>
                <w:lang w:val="zh-CN"/>
              </w:rPr>
              <w:t>铝包钢绞线分流地线，从</w:t>
            </w:r>
            <w:r>
              <w:rPr>
                <w:rFonts w:hint="eastAsia"/>
                <w:sz w:val="28"/>
                <w:lang w:val="zh-CN"/>
              </w:rPr>
              <w:t>220kV</w:t>
            </w:r>
            <w:r>
              <w:rPr>
                <w:rFonts w:hint="eastAsia"/>
                <w:sz w:val="28"/>
                <w:lang w:val="zh-CN"/>
              </w:rPr>
              <w:t>岗浮Ⅰ线</w:t>
            </w:r>
            <w:r>
              <w:rPr>
                <w:rFonts w:hint="eastAsia"/>
                <w:sz w:val="28"/>
                <w:lang w:val="zh-CN"/>
              </w:rPr>
              <w:t>P11-</w:t>
            </w:r>
            <w:proofErr w:type="gramStart"/>
            <w:r>
              <w:rPr>
                <w:rFonts w:hint="eastAsia"/>
                <w:sz w:val="28"/>
                <w:lang w:val="zh-CN"/>
              </w:rPr>
              <w:t>皂果路</w:t>
            </w:r>
            <w:proofErr w:type="gramEnd"/>
            <w:r>
              <w:rPr>
                <w:rFonts w:hint="eastAsia"/>
                <w:sz w:val="28"/>
                <w:lang w:val="zh-CN"/>
              </w:rPr>
              <w:t>双回路</w:t>
            </w:r>
            <w:proofErr w:type="gramStart"/>
            <w:r>
              <w:rPr>
                <w:rFonts w:hint="eastAsia"/>
                <w:sz w:val="28"/>
                <w:lang w:val="zh-CN"/>
              </w:rPr>
              <w:t>分支塔段线路</w:t>
            </w:r>
            <w:proofErr w:type="gramEnd"/>
            <w:r>
              <w:rPr>
                <w:rFonts w:hint="eastAsia"/>
                <w:sz w:val="28"/>
                <w:lang w:val="zh-CN"/>
              </w:rPr>
              <w:t>一根地线采用</w:t>
            </w:r>
            <w:r>
              <w:rPr>
                <w:rFonts w:hint="eastAsia"/>
                <w:sz w:val="28"/>
                <w:lang w:val="zh-CN"/>
              </w:rPr>
              <w:t>OPGW-15-120-2(24</w:t>
            </w:r>
            <w:r>
              <w:rPr>
                <w:rFonts w:hint="eastAsia"/>
                <w:sz w:val="28"/>
                <w:lang w:val="zh-CN"/>
              </w:rPr>
              <w:t>芯）光缆，从双回路分支塔</w:t>
            </w:r>
            <w:r>
              <w:rPr>
                <w:rFonts w:hint="eastAsia"/>
                <w:sz w:val="28"/>
                <w:lang w:val="zh-CN"/>
              </w:rPr>
              <w:t>-</w:t>
            </w:r>
            <w:proofErr w:type="gramStart"/>
            <w:r>
              <w:rPr>
                <w:rFonts w:hint="eastAsia"/>
                <w:sz w:val="28"/>
                <w:lang w:val="zh-CN"/>
              </w:rPr>
              <w:t>皂果路</w:t>
            </w:r>
            <w:proofErr w:type="gramEnd"/>
            <w:r>
              <w:rPr>
                <w:rFonts w:hint="eastAsia"/>
                <w:sz w:val="28"/>
                <w:lang w:val="zh-CN"/>
              </w:rPr>
              <w:t>中间绿化带双回路分支</w:t>
            </w:r>
            <w:proofErr w:type="gramStart"/>
            <w:r>
              <w:rPr>
                <w:rFonts w:hint="eastAsia"/>
                <w:sz w:val="28"/>
                <w:lang w:val="zh-CN"/>
              </w:rPr>
              <w:t>钢管杆段线路</w:t>
            </w:r>
            <w:proofErr w:type="gramEnd"/>
            <w:r>
              <w:rPr>
                <w:rFonts w:hint="eastAsia"/>
                <w:sz w:val="28"/>
                <w:lang w:val="zh-CN"/>
              </w:rPr>
              <w:t>一根地线采用</w:t>
            </w:r>
            <w:r>
              <w:rPr>
                <w:rFonts w:hint="eastAsia"/>
                <w:sz w:val="28"/>
                <w:lang w:val="zh-CN"/>
              </w:rPr>
              <w:t>OPGW-15-120-2(24</w:t>
            </w:r>
            <w:r>
              <w:rPr>
                <w:rFonts w:hint="eastAsia"/>
                <w:sz w:val="28"/>
                <w:lang w:val="zh-CN"/>
              </w:rPr>
              <w:t>芯）光缆，另一根采用</w:t>
            </w:r>
            <w:r>
              <w:rPr>
                <w:rFonts w:hint="eastAsia"/>
                <w:sz w:val="28"/>
                <w:lang w:val="zh-CN"/>
              </w:rPr>
              <w:t>JLB35-120</w:t>
            </w:r>
            <w:r>
              <w:rPr>
                <w:rFonts w:hint="eastAsia"/>
                <w:sz w:val="28"/>
                <w:lang w:val="zh-CN"/>
              </w:rPr>
              <w:t>铝包钢绞线分流地线，从</w:t>
            </w:r>
            <w:proofErr w:type="gramStart"/>
            <w:r>
              <w:rPr>
                <w:rFonts w:hint="eastAsia"/>
                <w:sz w:val="28"/>
                <w:lang w:val="zh-CN"/>
              </w:rPr>
              <w:t>皂果路</w:t>
            </w:r>
            <w:proofErr w:type="gramEnd"/>
            <w:r>
              <w:rPr>
                <w:rFonts w:hint="eastAsia"/>
                <w:sz w:val="28"/>
                <w:lang w:val="zh-CN"/>
              </w:rPr>
              <w:t>中间绿化带双回路分支钢管杆</w:t>
            </w:r>
            <w:r>
              <w:rPr>
                <w:rFonts w:hint="eastAsia"/>
                <w:sz w:val="28"/>
                <w:lang w:val="zh-CN"/>
              </w:rPr>
              <w:t>-</w:t>
            </w:r>
            <w:proofErr w:type="gramStart"/>
            <w:r>
              <w:rPr>
                <w:rFonts w:hint="eastAsia"/>
                <w:sz w:val="28"/>
                <w:lang w:val="zh-CN"/>
              </w:rPr>
              <w:t>高丰变段线路</w:t>
            </w:r>
            <w:proofErr w:type="gramEnd"/>
            <w:r>
              <w:rPr>
                <w:rFonts w:hint="eastAsia"/>
                <w:sz w:val="28"/>
                <w:lang w:val="zh-CN"/>
              </w:rPr>
              <w:t>地线两根均采用</w:t>
            </w:r>
            <w:r>
              <w:rPr>
                <w:rFonts w:hint="eastAsia"/>
                <w:sz w:val="28"/>
                <w:lang w:val="zh-CN"/>
              </w:rPr>
              <w:t>OPGW-15-120-2(24</w:t>
            </w:r>
            <w:r>
              <w:rPr>
                <w:rFonts w:hint="eastAsia"/>
                <w:sz w:val="28"/>
                <w:lang w:val="zh-CN"/>
              </w:rPr>
              <w:t>芯）光缆。</w:t>
            </w:r>
          </w:p>
          <w:p w:rsidR="00A3623C" w:rsidRDefault="00391286">
            <w:pPr>
              <w:ind w:firstLineChars="200" w:firstLine="560"/>
              <w:rPr>
                <w:sz w:val="24"/>
                <w:lang w:val="zh-CN"/>
              </w:rPr>
            </w:pPr>
            <w:r>
              <w:rPr>
                <w:rFonts w:hint="eastAsia"/>
                <w:sz w:val="28"/>
                <w:lang w:val="zh-CN"/>
              </w:rPr>
              <w:t>新建杆塔共</w:t>
            </w:r>
            <w:r>
              <w:rPr>
                <w:rFonts w:hint="eastAsia"/>
                <w:sz w:val="28"/>
                <w:lang w:val="zh-CN"/>
              </w:rPr>
              <w:t>60</w:t>
            </w:r>
            <w:r>
              <w:rPr>
                <w:rFonts w:hint="eastAsia"/>
                <w:sz w:val="28"/>
                <w:lang w:val="zh-CN"/>
              </w:rPr>
              <w:t>基，其中单回路铁塔</w:t>
            </w:r>
            <w:r>
              <w:rPr>
                <w:rFonts w:hint="eastAsia"/>
                <w:sz w:val="28"/>
                <w:lang w:val="zh-CN"/>
              </w:rPr>
              <w:t>2</w:t>
            </w:r>
            <w:r>
              <w:rPr>
                <w:rFonts w:hint="eastAsia"/>
                <w:sz w:val="28"/>
                <w:lang w:val="zh-CN"/>
              </w:rPr>
              <w:t>基，双回路铁塔</w:t>
            </w:r>
            <w:r>
              <w:rPr>
                <w:rFonts w:hint="eastAsia"/>
                <w:sz w:val="28"/>
                <w:lang w:val="zh-CN"/>
              </w:rPr>
              <w:t>18</w:t>
            </w:r>
            <w:r>
              <w:rPr>
                <w:rFonts w:hint="eastAsia"/>
                <w:sz w:val="28"/>
                <w:lang w:val="zh-CN"/>
              </w:rPr>
              <w:t>基，双回路钢管杆</w:t>
            </w:r>
            <w:r>
              <w:rPr>
                <w:rFonts w:hint="eastAsia"/>
                <w:sz w:val="28"/>
                <w:lang w:val="zh-CN"/>
              </w:rPr>
              <w:t>9</w:t>
            </w:r>
            <w:r>
              <w:rPr>
                <w:rFonts w:hint="eastAsia"/>
                <w:sz w:val="28"/>
                <w:lang w:val="zh-CN"/>
              </w:rPr>
              <w:t>基，四回路钢管塔</w:t>
            </w:r>
            <w:r>
              <w:rPr>
                <w:rFonts w:hint="eastAsia"/>
                <w:sz w:val="28"/>
                <w:lang w:val="zh-CN"/>
              </w:rPr>
              <w:t>10</w:t>
            </w:r>
            <w:r>
              <w:rPr>
                <w:rFonts w:hint="eastAsia"/>
                <w:sz w:val="28"/>
                <w:lang w:val="zh-CN"/>
              </w:rPr>
              <w:t>基，四回路钢管杆</w:t>
            </w:r>
            <w:r>
              <w:rPr>
                <w:rFonts w:hint="eastAsia"/>
                <w:sz w:val="28"/>
                <w:lang w:val="zh-CN"/>
              </w:rPr>
              <w:t>21</w:t>
            </w:r>
            <w:r>
              <w:rPr>
                <w:rFonts w:hint="eastAsia"/>
                <w:sz w:val="28"/>
                <w:lang w:val="zh-CN"/>
              </w:rPr>
              <w:t>基。四回路铁塔段平均档距</w:t>
            </w:r>
            <w:r>
              <w:rPr>
                <w:rFonts w:hint="eastAsia"/>
                <w:sz w:val="28"/>
                <w:lang w:val="zh-CN"/>
              </w:rPr>
              <w:t>333</w:t>
            </w:r>
            <w:r>
              <w:rPr>
                <w:rFonts w:hint="eastAsia"/>
                <w:sz w:val="28"/>
                <w:lang w:val="zh-CN"/>
              </w:rPr>
              <w:t>米，四回路</w:t>
            </w:r>
            <w:proofErr w:type="gramStart"/>
            <w:r>
              <w:rPr>
                <w:rFonts w:hint="eastAsia"/>
                <w:sz w:val="28"/>
                <w:lang w:val="zh-CN"/>
              </w:rPr>
              <w:t>钢管杆段平均</w:t>
            </w:r>
            <w:proofErr w:type="gramEnd"/>
            <w:r>
              <w:rPr>
                <w:rFonts w:hint="eastAsia"/>
                <w:sz w:val="28"/>
                <w:lang w:val="zh-CN"/>
              </w:rPr>
              <w:t>档距</w:t>
            </w:r>
            <w:r>
              <w:rPr>
                <w:rFonts w:hint="eastAsia"/>
                <w:sz w:val="28"/>
                <w:lang w:val="zh-CN"/>
              </w:rPr>
              <w:t>147</w:t>
            </w:r>
            <w:r>
              <w:rPr>
                <w:rFonts w:hint="eastAsia"/>
                <w:sz w:val="28"/>
                <w:lang w:val="zh-CN"/>
              </w:rPr>
              <w:t>米，双回路铁塔段平均档距</w:t>
            </w:r>
            <w:r>
              <w:rPr>
                <w:rFonts w:hint="eastAsia"/>
                <w:sz w:val="28"/>
                <w:lang w:val="zh-CN"/>
              </w:rPr>
              <w:t>294</w:t>
            </w:r>
            <w:r>
              <w:rPr>
                <w:rFonts w:hint="eastAsia"/>
                <w:sz w:val="28"/>
                <w:lang w:val="zh-CN"/>
              </w:rPr>
              <w:t>米，双回路</w:t>
            </w:r>
            <w:proofErr w:type="gramStart"/>
            <w:r>
              <w:rPr>
                <w:rFonts w:hint="eastAsia"/>
                <w:sz w:val="28"/>
                <w:lang w:val="zh-CN"/>
              </w:rPr>
              <w:t>钢管杆段平均</w:t>
            </w:r>
            <w:proofErr w:type="gramEnd"/>
            <w:r>
              <w:rPr>
                <w:rFonts w:hint="eastAsia"/>
                <w:sz w:val="28"/>
                <w:lang w:val="zh-CN"/>
              </w:rPr>
              <w:t>档距</w:t>
            </w:r>
            <w:r>
              <w:rPr>
                <w:rFonts w:hint="eastAsia"/>
                <w:sz w:val="28"/>
                <w:lang w:val="zh-CN"/>
              </w:rPr>
              <w:t>144</w:t>
            </w:r>
            <w:r>
              <w:rPr>
                <w:rFonts w:hint="eastAsia"/>
                <w:sz w:val="28"/>
                <w:lang w:val="zh-CN"/>
              </w:rPr>
              <w:t>米。</w:t>
            </w:r>
          </w:p>
          <w:p w:rsidR="00A3623C" w:rsidRDefault="00391286">
            <w:pPr>
              <w:numPr>
                <w:ilvl w:val="0"/>
                <w:numId w:val="1"/>
              </w:numPr>
              <w:ind w:firstLineChars="200" w:firstLine="560"/>
              <w:textAlignment w:val="baseline"/>
              <w:rPr>
                <w:sz w:val="28"/>
              </w:rPr>
            </w:pPr>
            <w:r>
              <w:rPr>
                <w:rFonts w:hint="eastAsia"/>
                <w:sz w:val="28"/>
                <w:lang w:val="zh-CN"/>
              </w:rPr>
              <w:t>常德高丰—浮桥Ⅰ回</w:t>
            </w:r>
            <w:r>
              <w:rPr>
                <w:rFonts w:hint="eastAsia"/>
                <w:sz w:val="28"/>
                <w:lang w:val="zh-CN"/>
              </w:rPr>
              <w:t>220kV</w:t>
            </w:r>
            <w:r>
              <w:rPr>
                <w:rFonts w:hint="eastAsia"/>
                <w:sz w:val="28"/>
                <w:lang w:val="zh-CN"/>
              </w:rPr>
              <w:t>线路工程</w:t>
            </w:r>
          </w:p>
          <w:p w:rsidR="00A3623C" w:rsidRDefault="00391286">
            <w:pPr>
              <w:ind w:firstLineChars="200" w:firstLine="560"/>
              <w:rPr>
                <w:sz w:val="28"/>
                <w:lang w:val="zh-CN"/>
              </w:rPr>
            </w:pPr>
            <w:r>
              <w:rPr>
                <w:rFonts w:hint="eastAsia"/>
                <w:sz w:val="28"/>
                <w:lang w:val="zh-CN"/>
              </w:rPr>
              <w:t>线路起于待建高丰</w:t>
            </w:r>
            <w:r>
              <w:rPr>
                <w:rFonts w:hint="eastAsia"/>
                <w:sz w:val="28"/>
                <w:lang w:val="zh-CN"/>
              </w:rPr>
              <w:t>220</w:t>
            </w:r>
            <w:r>
              <w:rPr>
                <w:rFonts w:hint="eastAsia"/>
                <w:sz w:val="28"/>
                <w:lang w:val="zh-CN"/>
              </w:rPr>
              <w:t>千伏变，止于已建的浮桥</w:t>
            </w:r>
            <w:r>
              <w:rPr>
                <w:rFonts w:hint="eastAsia"/>
                <w:sz w:val="28"/>
                <w:lang w:val="zh-CN"/>
              </w:rPr>
              <w:t>220</w:t>
            </w:r>
            <w:r>
              <w:rPr>
                <w:rFonts w:hint="eastAsia"/>
                <w:sz w:val="28"/>
                <w:lang w:val="zh-CN"/>
              </w:rPr>
              <w:t>千伏变，新建线路长约</w:t>
            </w:r>
            <w:r>
              <w:rPr>
                <w:rFonts w:hint="eastAsia"/>
                <w:sz w:val="28"/>
                <w:lang w:val="zh-CN"/>
              </w:rPr>
              <w:t>0.9</w:t>
            </w:r>
            <w:r>
              <w:rPr>
                <w:rFonts w:hint="eastAsia"/>
                <w:sz w:val="28"/>
                <w:lang w:val="zh-CN"/>
              </w:rPr>
              <w:t>千米，其中，新建高丰变</w:t>
            </w:r>
            <w:r>
              <w:rPr>
                <w:rFonts w:hint="eastAsia"/>
                <w:sz w:val="28"/>
                <w:lang w:val="zh-CN"/>
              </w:rPr>
              <w:t>-</w:t>
            </w:r>
            <w:r>
              <w:rPr>
                <w:rFonts w:hint="eastAsia"/>
                <w:sz w:val="28"/>
                <w:lang w:val="zh-CN"/>
              </w:rPr>
              <w:t>岗浮Ⅰ线</w:t>
            </w:r>
            <w:r>
              <w:rPr>
                <w:rFonts w:hint="eastAsia"/>
                <w:sz w:val="28"/>
                <w:lang w:val="zh-CN"/>
              </w:rPr>
              <w:t>P42</w:t>
            </w:r>
            <w:r>
              <w:rPr>
                <w:rFonts w:hint="eastAsia"/>
                <w:sz w:val="28"/>
                <w:lang w:val="zh-CN"/>
              </w:rPr>
              <w:t>号四回线路路径长约</w:t>
            </w:r>
            <w:r>
              <w:rPr>
                <w:rFonts w:hint="eastAsia"/>
                <w:sz w:val="28"/>
                <w:lang w:val="zh-CN"/>
              </w:rPr>
              <w:t>0.9</w:t>
            </w:r>
            <w:r>
              <w:rPr>
                <w:rFonts w:hint="eastAsia"/>
                <w:sz w:val="28"/>
                <w:lang w:val="zh-CN"/>
              </w:rPr>
              <w:t>千米（一回为本线路，一回</w:t>
            </w:r>
            <w:r>
              <w:rPr>
                <w:rFonts w:hint="eastAsia"/>
                <w:sz w:val="28"/>
                <w:lang w:val="zh-CN"/>
              </w:rPr>
              <w:t>220</w:t>
            </w:r>
            <w:r>
              <w:rPr>
                <w:rFonts w:hint="eastAsia"/>
                <w:sz w:val="28"/>
                <w:lang w:val="zh-CN"/>
              </w:rPr>
              <w:t>千伏</w:t>
            </w:r>
            <w:proofErr w:type="gramStart"/>
            <w:r>
              <w:rPr>
                <w:rFonts w:hint="eastAsia"/>
                <w:sz w:val="28"/>
                <w:lang w:val="zh-CN"/>
              </w:rPr>
              <w:t>浮</w:t>
            </w:r>
            <w:proofErr w:type="gramEnd"/>
            <w:r>
              <w:rPr>
                <w:rFonts w:hint="eastAsia"/>
                <w:sz w:val="28"/>
                <w:lang w:val="zh-CN"/>
              </w:rPr>
              <w:t>铁线，两回为</w:t>
            </w:r>
            <w:r>
              <w:rPr>
                <w:rFonts w:hint="eastAsia"/>
                <w:sz w:val="28"/>
                <w:lang w:val="zh-CN"/>
              </w:rPr>
              <w:t>110</w:t>
            </w:r>
            <w:r>
              <w:rPr>
                <w:rFonts w:hint="eastAsia"/>
                <w:sz w:val="28"/>
                <w:lang w:val="zh-CN"/>
              </w:rPr>
              <w:t>千伏线路备用），</w:t>
            </w:r>
            <w:proofErr w:type="gramStart"/>
            <w:r>
              <w:rPr>
                <w:rFonts w:hint="eastAsia"/>
                <w:sz w:val="28"/>
                <w:lang w:val="zh-CN"/>
              </w:rPr>
              <w:t>利旧原岗</w:t>
            </w:r>
            <w:proofErr w:type="gramEnd"/>
            <w:r>
              <w:rPr>
                <w:rFonts w:hint="eastAsia"/>
                <w:sz w:val="28"/>
                <w:lang w:val="zh-CN"/>
              </w:rPr>
              <w:t>浮Ⅰ线</w:t>
            </w:r>
            <w:r>
              <w:rPr>
                <w:rFonts w:hint="eastAsia"/>
                <w:sz w:val="28"/>
                <w:lang w:val="zh-CN"/>
              </w:rPr>
              <w:t>P42</w:t>
            </w:r>
            <w:r>
              <w:rPr>
                <w:rFonts w:hint="eastAsia"/>
                <w:sz w:val="28"/>
                <w:lang w:val="zh-CN"/>
              </w:rPr>
              <w:t>号</w:t>
            </w:r>
            <w:r>
              <w:rPr>
                <w:rFonts w:hint="eastAsia"/>
                <w:sz w:val="28"/>
                <w:lang w:val="zh-CN"/>
              </w:rPr>
              <w:t>-</w:t>
            </w:r>
            <w:proofErr w:type="gramStart"/>
            <w:r>
              <w:rPr>
                <w:rFonts w:hint="eastAsia"/>
                <w:sz w:val="28"/>
                <w:lang w:val="zh-CN"/>
              </w:rPr>
              <w:t>浮桥变段线路</w:t>
            </w:r>
            <w:proofErr w:type="gramEnd"/>
            <w:r>
              <w:rPr>
                <w:rFonts w:hint="eastAsia"/>
                <w:sz w:val="28"/>
                <w:lang w:val="zh-CN"/>
              </w:rPr>
              <w:t>路径长度约</w:t>
            </w:r>
            <w:r>
              <w:rPr>
                <w:rFonts w:hint="eastAsia"/>
                <w:sz w:val="28"/>
                <w:lang w:val="zh-CN"/>
              </w:rPr>
              <w:t>6.5</w:t>
            </w:r>
            <w:r>
              <w:rPr>
                <w:rFonts w:hint="eastAsia"/>
                <w:sz w:val="28"/>
                <w:lang w:val="zh-CN"/>
              </w:rPr>
              <w:t>千米。</w:t>
            </w:r>
          </w:p>
          <w:p w:rsidR="00A3623C" w:rsidRDefault="00391286">
            <w:pPr>
              <w:ind w:firstLineChars="200" w:firstLine="560"/>
              <w:rPr>
                <w:sz w:val="28"/>
                <w:lang w:val="zh-CN"/>
              </w:rPr>
            </w:pPr>
            <w:r>
              <w:rPr>
                <w:rFonts w:hint="eastAsia"/>
                <w:sz w:val="28"/>
                <w:lang w:val="zh-CN"/>
              </w:rPr>
              <w:t>另</w:t>
            </w:r>
            <w:proofErr w:type="gramStart"/>
            <w:r>
              <w:rPr>
                <w:rFonts w:hint="eastAsia"/>
                <w:sz w:val="28"/>
                <w:lang w:val="zh-CN"/>
              </w:rPr>
              <w:t>将岗浮</w:t>
            </w:r>
            <w:proofErr w:type="gramEnd"/>
            <w:r>
              <w:rPr>
                <w:rFonts w:hint="eastAsia"/>
                <w:sz w:val="28"/>
                <w:lang w:val="zh-CN"/>
              </w:rPr>
              <w:t>Ⅰ线</w:t>
            </w:r>
            <w:r>
              <w:rPr>
                <w:rFonts w:hint="eastAsia"/>
                <w:sz w:val="28"/>
                <w:lang w:val="zh-CN"/>
              </w:rPr>
              <w:t>P42</w:t>
            </w:r>
            <w:r>
              <w:rPr>
                <w:rFonts w:hint="eastAsia"/>
                <w:sz w:val="28"/>
                <w:lang w:val="zh-CN"/>
              </w:rPr>
              <w:t>号</w:t>
            </w:r>
            <w:r>
              <w:rPr>
                <w:rFonts w:hint="eastAsia"/>
                <w:sz w:val="28"/>
                <w:lang w:val="zh-CN"/>
              </w:rPr>
              <w:t>-</w:t>
            </w:r>
            <w:r>
              <w:rPr>
                <w:rFonts w:hint="eastAsia"/>
                <w:sz w:val="28"/>
                <w:lang w:val="zh-CN"/>
              </w:rPr>
              <w:t>浮桥变的一根</w:t>
            </w:r>
            <w:r>
              <w:rPr>
                <w:rFonts w:hint="eastAsia"/>
                <w:sz w:val="28"/>
                <w:lang w:val="en-GB"/>
              </w:rPr>
              <w:t>JLB20A-80</w:t>
            </w:r>
            <w:r>
              <w:rPr>
                <w:rFonts w:hint="eastAsia"/>
                <w:sz w:val="28"/>
                <w:lang w:val="zh-CN"/>
              </w:rPr>
              <w:t>地线更换为</w:t>
            </w:r>
            <w:r>
              <w:rPr>
                <w:rFonts w:hint="eastAsia"/>
                <w:sz w:val="28"/>
                <w:lang w:val="zh-CN"/>
              </w:rPr>
              <w:t>OPGW-13-90-1</w:t>
            </w:r>
            <w:r>
              <w:rPr>
                <w:rFonts w:hint="eastAsia"/>
                <w:sz w:val="28"/>
                <w:lang w:val="zh-CN"/>
              </w:rPr>
              <w:t>（</w:t>
            </w:r>
            <w:r>
              <w:rPr>
                <w:rFonts w:hint="eastAsia"/>
                <w:sz w:val="28"/>
                <w:lang w:val="zh-CN"/>
              </w:rPr>
              <w:t>24</w:t>
            </w:r>
            <w:r>
              <w:rPr>
                <w:rFonts w:hint="eastAsia"/>
                <w:sz w:val="28"/>
                <w:lang w:val="zh-CN"/>
              </w:rPr>
              <w:t>芯）光缆。</w:t>
            </w:r>
          </w:p>
          <w:p w:rsidR="00A3623C" w:rsidRDefault="00391286">
            <w:pPr>
              <w:ind w:firstLineChars="200" w:firstLine="560"/>
              <w:rPr>
                <w:sz w:val="28"/>
                <w:lang w:val="zh-CN"/>
              </w:rPr>
            </w:pPr>
            <w:r>
              <w:rPr>
                <w:rFonts w:hint="eastAsia"/>
                <w:sz w:val="28"/>
                <w:lang w:val="zh-CN"/>
              </w:rPr>
              <w:t>岗市</w:t>
            </w:r>
            <w:r>
              <w:rPr>
                <w:rFonts w:hint="eastAsia"/>
                <w:sz w:val="28"/>
                <w:lang w:val="zh-CN"/>
              </w:rPr>
              <w:t>-</w:t>
            </w:r>
            <w:r>
              <w:rPr>
                <w:rFonts w:hint="eastAsia"/>
                <w:sz w:val="28"/>
                <w:lang w:val="zh-CN"/>
              </w:rPr>
              <w:t>高丰线路及高丰</w:t>
            </w:r>
            <w:r>
              <w:rPr>
                <w:rFonts w:hint="eastAsia"/>
                <w:sz w:val="28"/>
                <w:lang w:val="zh-CN"/>
              </w:rPr>
              <w:t>-</w:t>
            </w:r>
            <w:r>
              <w:rPr>
                <w:rFonts w:hint="eastAsia"/>
                <w:sz w:val="28"/>
                <w:lang w:val="zh-CN"/>
              </w:rPr>
              <w:t>浮桥线路（原岗</w:t>
            </w:r>
            <w:proofErr w:type="gramStart"/>
            <w:r>
              <w:rPr>
                <w:rFonts w:hint="eastAsia"/>
                <w:sz w:val="28"/>
                <w:lang w:val="zh-CN"/>
              </w:rPr>
              <w:t>浮</w:t>
            </w:r>
            <w:proofErr w:type="gramEnd"/>
            <w:r>
              <w:rPr>
                <w:rFonts w:hint="eastAsia"/>
                <w:sz w:val="28"/>
                <w:lang w:val="zh-CN"/>
              </w:rPr>
              <w:t>II</w:t>
            </w:r>
            <w:r>
              <w:rPr>
                <w:rFonts w:hint="eastAsia"/>
                <w:sz w:val="28"/>
                <w:lang w:val="zh-CN"/>
              </w:rPr>
              <w:t>线）改造方案实施后，与浮铁线同塔双回的</w:t>
            </w:r>
            <w:r>
              <w:rPr>
                <w:rFonts w:hint="eastAsia"/>
                <w:sz w:val="28"/>
                <w:lang w:val="zh-CN"/>
              </w:rPr>
              <w:t>400</w:t>
            </w:r>
            <w:r>
              <w:rPr>
                <w:rFonts w:hint="eastAsia"/>
                <w:sz w:val="28"/>
                <w:lang w:val="zh-CN"/>
              </w:rPr>
              <w:t>截面线路通道将空置，可将该双回线路并作一回作为</w:t>
            </w:r>
            <w:proofErr w:type="gramStart"/>
            <w:r>
              <w:rPr>
                <w:rFonts w:hint="eastAsia"/>
                <w:sz w:val="28"/>
                <w:lang w:val="zh-CN"/>
              </w:rPr>
              <w:t>浮</w:t>
            </w:r>
            <w:proofErr w:type="gramEnd"/>
            <w:r>
              <w:rPr>
                <w:rFonts w:hint="eastAsia"/>
                <w:sz w:val="28"/>
                <w:lang w:val="zh-CN"/>
              </w:rPr>
              <w:t>铁线使用，形成浮桥至铁山的</w:t>
            </w:r>
            <w:r>
              <w:rPr>
                <w:rFonts w:hint="eastAsia"/>
                <w:sz w:val="28"/>
                <w:lang w:val="zh-CN"/>
              </w:rPr>
              <w:t>2</w:t>
            </w:r>
            <w:r>
              <w:rPr>
                <w:rFonts w:hint="eastAsia"/>
                <w:sz w:val="28"/>
                <w:lang w:val="zh-CN"/>
              </w:rPr>
              <w:t>×</w:t>
            </w:r>
            <w:r>
              <w:rPr>
                <w:rFonts w:hint="eastAsia"/>
                <w:sz w:val="28"/>
                <w:lang w:val="zh-CN"/>
              </w:rPr>
              <w:t>400</w:t>
            </w:r>
            <w:r>
              <w:rPr>
                <w:rFonts w:hint="eastAsia"/>
                <w:sz w:val="28"/>
                <w:lang w:val="zh-CN"/>
              </w:rPr>
              <w:t>截面线路，因此在浮桥变进线段需要调整，调整线路长约</w:t>
            </w:r>
            <w:r>
              <w:rPr>
                <w:rFonts w:hint="eastAsia"/>
                <w:sz w:val="28"/>
                <w:lang w:val="zh-CN"/>
              </w:rPr>
              <w:t>0.2</w:t>
            </w:r>
            <w:r>
              <w:rPr>
                <w:rFonts w:hint="eastAsia"/>
                <w:sz w:val="28"/>
                <w:lang w:val="zh-CN"/>
              </w:rPr>
              <w:t>千米。</w:t>
            </w:r>
          </w:p>
          <w:p w:rsidR="00A3623C" w:rsidRDefault="00391286">
            <w:pPr>
              <w:ind w:firstLineChars="200" w:firstLine="560"/>
              <w:rPr>
                <w:sz w:val="28"/>
                <w:lang w:val="zh-CN"/>
              </w:rPr>
            </w:pPr>
            <w:proofErr w:type="gramStart"/>
            <w:r>
              <w:rPr>
                <w:rFonts w:hint="eastAsia"/>
                <w:sz w:val="28"/>
                <w:lang w:val="zh-CN"/>
              </w:rPr>
              <w:t>新建四</w:t>
            </w:r>
            <w:proofErr w:type="gramEnd"/>
            <w:r>
              <w:rPr>
                <w:rFonts w:hint="eastAsia"/>
                <w:sz w:val="28"/>
                <w:lang w:val="zh-CN"/>
              </w:rPr>
              <w:t>回路段线路导线采用</w:t>
            </w:r>
            <w:r>
              <w:rPr>
                <w:rFonts w:hint="eastAsia"/>
                <w:sz w:val="28"/>
                <w:lang w:val="zh-CN"/>
              </w:rPr>
              <w:t>2</w:t>
            </w:r>
            <w:r>
              <w:rPr>
                <w:rFonts w:hint="eastAsia"/>
                <w:sz w:val="28"/>
                <w:lang w:val="zh-CN"/>
              </w:rPr>
              <w:t>×</w:t>
            </w:r>
            <w:r>
              <w:rPr>
                <w:rFonts w:hint="eastAsia"/>
                <w:sz w:val="28"/>
                <w:lang w:val="zh-CN"/>
              </w:rPr>
              <w:t>JL3/G1A-630/45</w:t>
            </w:r>
            <w:proofErr w:type="gramStart"/>
            <w:r>
              <w:rPr>
                <w:rFonts w:hint="eastAsia"/>
                <w:sz w:val="28"/>
                <w:lang w:val="zh-CN"/>
              </w:rPr>
              <w:t>型钢芯高导电</w:t>
            </w:r>
            <w:proofErr w:type="gramEnd"/>
            <w:r>
              <w:rPr>
                <w:rFonts w:hint="eastAsia"/>
                <w:sz w:val="28"/>
                <w:lang w:val="zh-CN"/>
              </w:rPr>
              <w:t>率铝绞线，从高丰变</w:t>
            </w:r>
            <w:r>
              <w:rPr>
                <w:rFonts w:hint="eastAsia"/>
                <w:sz w:val="28"/>
                <w:lang w:val="zh-CN"/>
              </w:rPr>
              <w:t>-</w:t>
            </w:r>
            <w:r>
              <w:rPr>
                <w:rFonts w:hint="eastAsia"/>
                <w:sz w:val="28"/>
                <w:lang w:val="zh-CN"/>
              </w:rPr>
              <w:t>岗浮Ⅰ线</w:t>
            </w:r>
            <w:r>
              <w:rPr>
                <w:rFonts w:hint="eastAsia"/>
                <w:sz w:val="28"/>
                <w:lang w:val="zh-CN"/>
              </w:rPr>
              <w:t>P42</w:t>
            </w:r>
            <w:r>
              <w:rPr>
                <w:rFonts w:hint="eastAsia"/>
                <w:sz w:val="28"/>
                <w:lang w:val="zh-CN"/>
              </w:rPr>
              <w:t>号段线路地线一根采用</w:t>
            </w:r>
            <w:r>
              <w:rPr>
                <w:rFonts w:hint="eastAsia"/>
                <w:sz w:val="28"/>
                <w:lang w:val="zh-CN"/>
              </w:rPr>
              <w:t>OPGW-15-120-2(24</w:t>
            </w:r>
            <w:r>
              <w:rPr>
                <w:rFonts w:hint="eastAsia"/>
                <w:sz w:val="28"/>
                <w:lang w:val="zh-CN"/>
              </w:rPr>
              <w:t>芯）光缆，另一根地线从五</w:t>
            </w:r>
            <w:proofErr w:type="gramStart"/>
            <w:r>
              <w:rPr>
                <w:rFonts w:hint="eastAsia"/>
                <w:sz w:val="28"/>
                <w:lang w:val="zh-CN"/>
              </w:rPr>
              <w:t>汊垸</w:t>
            </w:r>
            <w:proofErr w:type="gramEnd"/>
            <w:r>
              <w:rPr>
                <w:rFonts w:hint="eastAsia"/>
                <w:sz w:val="28"/>
                <w:lang w:val="zh-CN"/>
              </w:rPr>
              <w:t>-</w:t>
            </w:r>
            <w:r>
              <w:rPr>
                <w:rFonts w:hint="eastAsia"/>
                <w:sz w:val="28"/>
                <w:lang w:val="zh-CN"/>
              </w:rPr>
              <w:t>岗浮Ⅰ线</w:t>
            </w:r>
            <w:r>
              <w:rPr>
                <w:rFonts w:hint="eastAsia"/>
                <w:sz w:val="28"/>
                <w:lang w:val="zh-CN"/>
              </w:rPr>
              <w:t>P42</w:t>
            </w:r>
            <w:r>
              <w:rPr>
                <w:rFonts w:hint="eastAsia"/>
                <w:sz w:val="28"/>
                <w:lang w:val="zh-CN"/>
              </w:rPr>
              <w:t>号采用</w:t>
            </w:r>
            <w:r>
              <w:rPr>
                <w:rFonts w:hint="eastAsia"/>
                <w:sz w:val="28"/>
                <w:lang w:val="zh-CN"/>
              </w:rPr>
              <w:t>JLB35-120</w:t>
            </w:r>
            <w:r>
              <w:rPr>
                <w:rFonts w:hint="eastAsia"/>
                <w:sz w:val="28"/>
                <w:lang w:val="zh-CN"/>
              </w:rPr>
              <w:t>铝包钢绞线分流地线；从岗浮Ⅰ线</w:t>
            </w:r>
            <w:r>
              <w:rPr>
                <w:rFonts w:hint="eastAsia"/>
                <w:sz w:val="28"/>
                <w:lang w:val="zh-CN"/>
              </w:rPr>
              <w:t>P42</w:t>
            </w:r>
            <w:r>
              <w:rPr>
                <w:rFonts w:hint="eastAsia"/>
                <w:sz w:val="28"/>
                <w:lang w:val="zh-CN"/>
              </w:rPr>
              <w:t>号</w:t>
            </w:r>
            <w:r>
              <w:rPr>
                <w:rFonts w:hint="eastAsia"/>
                <w:sz w:val="28"/>
                <w:lang w:val="zh-CN"/>
              </w:rPr>
              <w:t>-</w:t>
            </w:r>
            <w:proofErr w:type="gramStart"/>
            <w:r>
              <w:rPr>
                <w:rFonts w:hint="eastAsia"/>
                <w:sz w:val="28"/>
                <w:lang w:val="zh-CN"/>
              </w:rPr>
              <w:t>浮桥变段线路</w:t>
            </w:r>
            <w:proofErr w:type="gramEnd"/>
            <w:r>
              <w:rPr>
                <w:rFonts w:hint="eastAsia"/>
                <w:sz w:val="28"/>
                <w:lang w:val="zh-CN"/>
              </w:rPr>
              <w:t>地线一根采用</w:t>
            </w:r>
            <w:r>
              <w:rPr>
                <w:rFonts w:hint="eastAsia"/>
                <w:sz w:val="28"/>
                <w:lang w:val="zh-CN"/>
              </w:rPr>
              <w:t>OPGW-13-90-1</w:t>
            </w:r>
            <w:r>
              <w:rPr>
                <w:rFonts w:hint="eastAsia"/>
                <w:sz w:val="28"/>
                <w:lang w:val="zh-CN"/>
              </w:rPr>
              <w:t>（</w:t>
            </w:r>
            <w:r>
              <w:rPr>
                <w:rFonts w:hint="eastAsia"/>
                <w:sz w:val="28"/>
                <w:lang w:val="zh-CN"/>
              </w:rPr>
              <w:t>24</w:t>
            </w:r>
            <w:r>
              <w:rPr>
                <w:rFonts w:hint="eastAsia"/>
                <w:sz w:val="28"/>
                <w:lang w:val="zh-CN"/>
              </w:rPr>
              <w:t>芯）光缆。</w:t>
            </w:r>
          </w:p>
          <w:p w:rsidR="00A3623C" w:rsidRDefault="00391286">
            <w:pPr>
              <w:ind w:firstLineChars="200" w:firstLine="560"/>
              <w:rPr>
                <w:sz w:val="28"/>
                <w:lang w:val="zh-CN"/>
              </w:rPr>
            </w:pPr>
            <w:r>
              <w:rPr>
                <w:rFonts w:hint="eastAsia"/>
                <w:sz w:val="28"/>
                <w:lang w:val="zh-CN"/>
              </w:rPr>
              <w:t>共使用杆塔</w:t>
            </w:r>
            <w:r>
              <w:rPr>
                <w:rFonts w:hint="eastAsia"/>
                <w:sz w:val="28"/>
                <w:lang w:val="zh-CN"/>
              </w:rPr>
              <w:t>41</w:t>
            </w:r>
            <w:r>
              <w:rPr>
                <w:rFonts w:hint="eastAsia"/>
                <w:sz w:val="28"/>
                <w:lang w:val="zh-CN"/>
              </w:rPr>
              <w:t>基，</w:t>
            </w:r>
            <w:proofErr w:type="gramStart"/>
            <w:r>
              <w:rPr>
                <w:rFonts w:hint="eastAsia"/>
                <w:sz w:val="28"/>
                <w:lang w:val="zh-CN"/>
              </w:rPr>
              <w:t>其中利旧</w:t>
            </w:r>
            <w:proofErr w:type="gramEnd"/>
            <w:r>
              <w:rPr>
                <w:rFonts w:hint="eastAsia"/>
                <w:sz w:val="28"/>
                <w:lang w:val="zh-CN"/>
              </w:rPr>
              <w:t>35</w:t>
            </w:r>
            <w:r>
              <w:rPr>
                <w:rFonts w:hint="eastAsia"/>
                <w:sz w:val="28"/>
                <w:lang w:val="zh-CN"/>
              </w:rPr>
              <w:t>基，新建杆塔共</w:t>
            </w:r>
            <w:r>
              <w:rPr>
                <w:rFonts w:hint="eastAsia"/>
                <w:sz w:val="28"/>
                <w:lang w:val="zh-CN"/>
              </w:rPr>
              <w:t>6</w:t>
            </w:r>
            <w:r>
              <w:rPr>
                <w:rFonts w:hint="eastAsia"/>
                <w:sz w:val="28"/>
                <w:lang w:val="zh-CN"/>
              </w:rPr>
              <w:t>基，新建杆塔共</w:t>
            </w:r>
            <w:r>
              <w:rPr>
                <w:rFonts w:hint="eastAsia"/>
                <w:sz w:val="28"/>
                <w:lang w:val="zh-CN"/>
              </w:rPr>
              <w:t>6</w:t>
            </w:r>
            <w:r>
              <w:rPr>
                <w:rFonts w:hint="eastAsia"/>
                <w:sz w:val="28"/>
                <w:lang w:val="zh-CN"/>
              </w:rPr>
              <w:t>基，全为四回路钢管杆（两回</w:t>
            </w:r>
            <w:r>
              <w:rPr>
                <w:rFonts w:hint="eastAsia"/>
                <w:sz w:val="28"/>
                <w:lang w:val="zh-CN"/>
              </w:rPr>
              <w:t>220</w:t>
            </w:r>
            <w:r>
              <w:rPr>
                <w:rFonts w:hint="eastAsia"/>
                <w:sz w:val="28"/>
                <w:lang w:val="zh-CN"/>
              </w:rPr>
              <w:t>千伏，两回</w:t>
            </w:r>
            <w:r>
              <w:rPr>
                <w:rFonts w:hint="eastAsia"/>
                <w:sz w:val="28"/>
                <w:lang w:val="zh-CN"/>
              </w:rPr>
              <w:t>110</w:t>
            </w:r>
            <w:r>
              <w:rPr>
                <w:rFonts w:hint="eastAsia"/>
                <w:sz w:val="28"/>
                <w:lang w:val="zh-CN"/>
              </w:rPr>
              <w:t>千伏），平均档距</w:t>
            </w:r>
            <w:r>
              <w:rPr>
                <w:rFonts w:hint="eastAsia"/>
                <w:sz w:val="28"/>
                <w:lang w:val="zh-CN"/>
              </w:rPr>
              <w:t>150</w:t>
            </w:r>
            <w:r>
              <w:rPr>
                <w:rFonts w:hint="eastAsia"/>
                <w:sz w:val="28"/>
                <w:lang w:val="zh-CN"/>
              </w:rPr>
              <w:t>米。更换三牌</w:t>
            </w:r>
            <w:r>
              <w:rPr>
                <w:rFonts w:hint="eastAsia"/>
                <w:sz w:val="28"/>
                <w:lang w:val="zh-CN"/>
              </w:rPr>
              <w:t>35</w:t>
            </w:r>
            <w:r>
              <w:rPr>
                <w:rFonts w:hint="eastAsia"/>
                <w:sz w:val="28"/>
                <w:lang w:val="zh-CN"/>
              </w:rPr>
              <w:t>基。</w:t>
            </w:r>
          </w:p>
          <w:p w:rsidR="00A3623C" w:rsidRDefault="00391286">
            <w:pPr>
              <w:numPr>
                <w:ilvl w:val="0"/>
                <w:numId w:val="1"/>
              </w:numPr>
              <w:ind w:firstLineChars="200" w:firstLine="560"/>
              <w:textAlignment w:val="baseline"/>
              <w:rPr>
                <w:sz w:val="28"/>
              </w:rPr>
            </w:pPr>
            <w:r>
              <w:rPr>
                <w:rFonts w:hint="eastAsia"/>
                <w:sz w:val="28"/>
                <w:lang w:val="zh-CN"/>
              </w:rPr>
              <w:t>常德高丰—浮桥Ⅱ回</w:t>
            </w:r>
            <w:r>
              <w:rPr>
                <w:rFonts w:hint="eastAsia"/>
                <w:sz w:val="28"/>
                <w:lang w:val="zh-CN"/>
              </w:rPr>
              <w:t>220kV</w:t>
            </w:r>
            <w:r>
              <w:rPr>
                <w:rFonts w:hint="eastAsia"/>
                <w:sz w:val="28"/>
                <w:lang w:val="zh-CN"/>
              </w:rPr>
              <w:t>线路工程</w:t>
            </w:r>
          </w:p>
          <w:p w:rsidR="00A3623C" w:rsidRDefault="00391286">
            <w:pPr>
              <w:ind w:firstLineChars="200" w:firstLine="560"/>
              <w:rPr>
                <w:sz w:val="28"/>
                <w:lang w:val="zh-CN"/>
              </w:rPr>
            </w:pPr>
            <w:r>
              <w:rPr>
                <w:rFonts w:hint="eastAsia"/>
                <w:sz w:val="28"/>
                <w:lang w:val="zh-CN"/>
              </w:rPr>
              <w:t>线路起于待建高丰</w:t>
            </w:r>
            <w:r>
              <w:rPr>
                <w:rFonts w:hint="eastAsia"/>
                <w:sz w:val="28"/>
                <w:lang w:val="zh-CN"/>
              </w:rPr>
              <w:t>220</w:t>
            </w:r>
            <w:r>
              <w:rPr>
                <w:rFonts w:hint="eastAsia"/>
                <w:sz w:val="28"/>
                <w:lang w:val="zh-CN"/>
              </w:rPr>
              <w:t>千伏变，止于已建的浮桥</w:t>
            </w:r>
            <w:r>
              <w:rPr>
                <w:rFonts w:hint="eastAsia"/>
                <w:sz w:val="28"/>
                <w:lang w:val="zh-CN"/>
              </w:rPr>
              <w:t>220</w:t>
            </w:r>
            <w:r>
              <w:rPr>
                <w:rFonts w:hint="eastAsia"/>
                <w:sz w:val="28"/>
                <w:lang w:val="zh-CN"/>
              </w:rPr>
              <w:t>千伏变，新建线路长约</w:t>
            </w:r>
            <w:r>
              <w:rPr>
                <w:rFonts w:hint="eastAsia"/>
                <w:sz w:val="28"/>
                <w:lang w:val="zh-CN"/>
              </w:rPr>
              <w:t>7.4</w:t>
            </w:r>
            <w:r>
              <w:rPr>
                <w:rFonts w:hint="eastAsia"/>
                <w:sz w:val="28"/>
                <w:lang w:val="zh-CN"/>
              </w:rPr>
              <w:t>千米，其中，新建高丰变</w:t>
            </w:r>
            <w:r>
              <w:rPr>
                <w:rFonts w:hint="eastAsia"/>
                <w:sz w:val="28"/>
                <w:lang w:val="zh-CN"/>
              </w:rPr>
              <w:t>-</w:t>
            </w:r>
            <w:r>
              <w:rPr>
                <w:rFonts w:hint="eastAsia"/>
                <w:sz w:val="28"/>
                <w:lang w:val="zh-CN"/>
              </w:rPr>
              <w:t>岗浮Ⅰ线</w:t>
            </w:r>
            <w:r>
              <w:rPr>
                <w:rFonts w:hint="eastAsia"/>
                <w:sz w:val="28"/>
                <w:lang w:val="zh-CN"/>
              </w:rPr>
              <w:t>P42</w:t>
            </w:r>
            <w:r>
              <w:rPr>
                <w:rFonts w:hint="eastAsia"/>
                <w:sz w:val="28"/>
                <w:lang w:val="zh-CN"/>
              </w:rPr>
              <w:t>号四回线路路径长约</w:t>
            </w:r>
            <w:r>
              <w:rPr>
                <w:rFonts w:hint="eastAsia"/>
                <w:sz w:val="28"/>
                <w:lang w:val="zh-CN"/>
              </w:rPr>
              <w:t>0.9</w:t>
            </w:r>
            <w:r>
              <w:rPr>
                <w:rFonts w:hint="eastAsia"/>
                <w:sz w:val="28"/>
                <w:lang w:val="zh-CN"/>
              </w:rPr>
              <w:t>千米（一回为本线路，一回为</w:t>
            </w:r>
            <w:r>
              <w:rPr>
                <w:rFonts w:hint="eastAsia"/>
                <w:sz w:val="28"/>
                <w:lang w:val="zh-CN"/>
              </w:rPr>
              <w:t>220</w:t>
            </w:r>
            <w:r>
              <w:rPr>
                <w:rFonts w:hint="eastAsia"/>
                <w:sz w:val="28"/>
                <w:lang w:val="zh-CN"/>
              </w:rPr>
              <w:t>千伏备用，两回为</w:t>
            </w:r>
            <w:r>
              <w:rPr>
                <w:rFonts w:hint="eastAsia"/>
                <w:sz w:val="28"/>
                <w:lang w:val="zh-CN"/>
              </w:rPr>
              <w:t>110</w:t>
            </w:r>
            <w:r>
              <w:rPr>
                <w:rFonts w:hint="eastAsia"/>
                <w:sz w:val="28"/>
                <w:lang w:val="zh-CN"/>
              </w:rPr>
              <w:t>千伏线路备用），将原四回路岗浮Ⅰ线</w:t>
            </w:r>
            <w:r>
              <w:rPr>
                <w:rFonts w:hint="eastAsia"/>
                <w:sz w:val="28"/>
                <w:lang w:val="zh-CN"/>
              </w:rPr>
              <w:t>P42</w:t>
            </w:r>
            <w:r>
              <w:rPr>
                <w:rFonts w:hint="eastAsia"/>
                <w:sz w:val="28"/>
                <w:lang w:val="zh-CN"/>
              </w:rPr>
              <w:t>号</w:t>
            </w:r>
            <w:r>
              <w:rPr>
                <w:rFonts w:hint="eastAsia"/>
                <w:sz w:val="28"/>
                <w:lang w:val="zh-CN"/>
              </w:rPr>
              <w:t>-</w:t>
            </w:r>
            <w:r>
              <w:rPr>
                <w:rFonts w:hint="eastAsia"/>
                <w:sz w:val="28"/>
                <w:lang w:val="zh-CN"/>
              </w:rPr>
              <w:t>浮桥变的</w:t>
            </w:r>
            <w:r>
              <w:rPr>
                <w:rFonts w:hint="eastAsia"/>
                <w:sz w:val="28"/>
                <w:lang w:val="zh-CN"/>
              </w:rPr>
              <w:t>1</w:t>
            </w:r>
            <w:r>
              <w:rPr>
                <w:rFonts w:hint="eastAsia"/>
                <w:sz w:val="28"/>
                <w:lang w:val="zh-CN"/>
              </w:rPr>
              <w:t>回单根</w:t>
            </w:r>
            <w:r>
              <w:rPr>
                <w:rFonts w:hint="eastAsia"/>
                <w:sz w:val="28"/>
                <w:lang w:val="zh-CN"/>
              </w:rPr>
              <w:t>JL/G1A-300/40</w:t>
            </w:r>
            <w:r>
              <w:rPr>
                <w:rFonts w:hint="eastAsia"/>
                <w:sz w:val="28"/>
                <w:lang w:val="zh-CN"/>
              </w:rPr>
              <w:t>导线更换为</w:t>
            </w:r>
            <w:r>
              <w:rPr>
                <w:rFonts w:hint="eastAsia"/>
                <w:sz w:val="28"/>
                <w:lang w:val="zh-CN"/>
              </w:rPr>
              <w:t>2</w:t>
            </w:r>
            <w:r>
              <w:rPr>
                <w:rFonts w:hint="eastAsia"/>
                <w:sz w:val="28"/>
                <w:lang w:val="zh-CN"/>
              </w:rPr>
              <w:t>×</w:t>
            </w:r>
            <w:r>
              <w:rPr>
                <w:rFonts w:hint="eastAsia"/>
                <w:sz w:val="28"/>
                <w:lang w:val="zh-CN"/>
              </w:rPr>
              <w:t>JL/G1A-300/40</w:t>
            </w:r>
            <w:r>
              <w:rPr>
                <w:rFonts w:hint="eastAsia"/>
                <w:sz w:val="28"/>
                <w:lang w:val="zh-CN"/>
              </w:rPr>
              <w:t>，另根据通信要求将</w:t>
            </w:r>
            <w:r>
              <w:rPr>
                <w:rFonts w:hint="eastAsia"/>
                <w:sz w:val="28"/>
                <w:lang w:val="zh-CN"/>
              </w:rPr>
              <w:t>1</w:t>
            </w:r>
            <w:r>
              <w:rPr>
                <w:rFonts w:hint="eastAsia"/>
                <w:sz w:val="28"/>
                <w:lang w:val="zh-CN"/>
              </w:rPr>
              <w:t>根</w:t>
            </w:r>
            <w:r>
              <w:rPr>
                <w:rFonts w:hint="eastAsia"/>
                <w:sz w:val="28"/>
                <w:lang w:val="zh-CN"/>
              </w:rPr>
              <w:t>JLB20A-80</w:t>
            </w:r>
            <w:r>
              <w:rPr>
                <w:rFonts w:hint="eastAsia"/>
                <w:sz w:val="28"/>
                <w:lang w:val="zh-CN"/>
              </w:rPr>
              <w:t>地线更换为</w:t>
            </w:r>
            <w:r>
              <w:rPr>
                <w:rFonts w:hint="eastAsia"/>
                <w:sz w:val="28"/>
                <w:lang w:val="zh-CN"/>
              </w:rPr>
              <w:t>OPGW</w:t>
            </w:r>
            <w:r>
              <w:rPr>
                <w:rFonts w:hint="eastAsia"/>
                <w:sz w:val="28"/>
                <w:lang w:val="zh-CN"/>
              </w:rPr>
              <w:t>（</w:t>
            </w:r>
            <w:r>
              <w:rPr>
                <w:rFonts w:hint="eastAsia"/>
                <w:sz w:val="28"/>
                <w:lang w:val="zh-CN"/>
              </w:rPr>
              <w:t>24</w:t>
            </w:r>
            <w:r>
              <w:rPr>
                <w:rFonts w:hint="eastAsia"/>
                <w:sz w:val="28"/>
                <w:lang w:val="zh-CN"/>
              </w:rPr>
              <w:t>芯），线路路径长度约</w:t>
            </w:r>
            <w:r>
              <w:rPr>
                <w:rFonts w:hint="eastAsia"/>
                <w:sz w:val="28"/>
                <w:lang w:val="zh-CN"/>
              </w:rPr>
              <w:t>6.5</w:t>
            </w:r>
            <w:r>
              <w:rPr>
                <w:rFonts w:hint="eastAsia"/>
                <w:sz w:val="28"/>
                <w:lang w:val="zh-CN"/>
              </w:rPr>
              <w:t>千米。</w:t>
            </w:r>
          </w:p>
          <w:p w:rsidR="00A3623C" w:rsidRDefault="00391286">
            <w:pPr>
              <w:ind w:firstLineChars="200" w:firstLine="560"/>
              <w:rPr>
                <w:sz w:val="28"/>
                <w:lang w:val="zh-CN"/>
              </w:rPr>
            </w:pPr>
            <w:proofErr w:type="gramStart"/>
            <w:r>
              <w:rPr>
                <w:rFonts w:hint="eastAsia"/>
                <w:sz w:val="28"/>
                <w:lang w:val="zh-CN"/>
              </w:rPr>
              <w:t>新建四</w:t>
            </w:r>
            <w:proofErr w:type="gramEnd"/>
            <w:r>
              <w:rPr>
                <w:rFonts w:hint="eastAsia"/>
                <w:sz w:val="28"/>
                <w:lang w:val="zh-CN"/>
              </w:rPr>
              <w:t>回路段线路导线采用</w:t>
            </w:r>
            <w:r>
              <w:rPr>
                <w:rFonts w:hint="eastAsia"/>
                <w:sz w:val="28"/>
                <w:lang w:val="zh-CN"/>
              </w:rPr>
              <w:t>2</w:t>
            </w:r>
            <w:r>
              <w:rPr>
                <w:rFonts w:hint="eastAsia"/>
                <w:sz w:val="28"/>
                <w:lang w:val="zh-CN"/>
              </w:rPr>
              <w:t>×</w:t>
            </w:r>
            <w:r>
              <w:rPr>
                <w:rFonts w:hint="eastAsia"/>
                <w:sz w:val="28"/>
                <w:lang w:val="zh-CN"/>
              </w:rPr>
              <w:t>JL3/G1A-630/45</w:t>
            </w:r>
            <w:proofErr w:type="gramStart"/>
            <w:r>
              <w:rPr>
                <w:rFonts w:hint="eastAsia"/>
                <w:sz w:val="28"/>
                <w:lang w:val="zh-CN"/>
              </w:rPr>
              <w:t>型钢芯高导电</w:t>
            </w:r>
            <w:proofErr w:type="gramEnd"/>
            <w:r>
              <w:rPr>
                <w:rFonts w:hint="eastAsia"/>
                <w:sz w:val="28"/>
                <w:lang w:val="zh-CN"/>
              </w:rPr>
              <w:t>率铝绞</w:t>
            </w:r>
            <w:r>
              <w:rPr>
                <w:rFonts w:hint="eastAsia"/>
                <w:sz w:val="28"/>
                <w:lang w:val="zh-CN"/>
              </w:rPr>
              <w:lastRenderedPageBreak/>
              <w:t>线，地线两根均采用</w:t>
            </w:r>
            <w:r>
              <w:rPr>
                <w:rFonts w:hint="eastAsia"/>
                <w:sz w:val="28"/>
                <w:lang w:val="zh-CN"/>
              </w:rPr>
              <w:t>OPGW-15-120-2</w:t>
            </w:r>
            <w:r>
              <w:rPr>
                <w:rFonts w:hint="eastAsia"/>
                <w:sz w:val="28"/>
                <w:lang w:val="zh-CN"/>
              </w:rPr>
              <w:t>（</w:t>
            </w:r>
            <w:r>
              <w:rPr>
                <w:rFonts w:hint="eastAsia"/>
                <w:sz w:val="28"/>
                <w:lang w:val="zh-CN"/>
              </w:rPr>
              <w:t>24</w:t>
            </w:r>
            <w:r>
              <w:rPr>
                <w:rFonts w:hint="eastAsia"/>
                <w:sz w:val="28"/>
                <w:lang w:val="zh-CN"/>
              </w:rPr>
              <w:t>芯）光缆。更换导地线段，导线采用</w:t>
            </w:r>
            <w:r>
              <w:rPr>
                <w:rFonts w:hint="eastAsia"/>
                <w:sz w:val="28"/>
                <w:lang w:val="zh-CN"/>
              </w:rPr>
              <w:t>2</w:t>
            </w:r>
            <w:r>
              <w:rPr>
                <w:rFonts w:hint="eastAsia"/>
                <w:sz w:val="28"/>
                <w:lang w:val="zh-CN"/>
              </w:rPr>
              <w:t>×</w:t>
            </w:r>
            <w:r>
              <w:rPr>
                <w:rFonts w:hint="eastAsia"/>
                <w:sz w:val="28"/>
                <w:lang w:val="zh-CN"/>
              </w:rPr>
              <w:t>JL/G1A-300/40</w:t>
            </w:r>
            <w:r>
              <w:rPr>
                <w:rFonts w:hint="eastAsia"/>
                <w:sz w:val="28"/>
                <w:lang w:val="zh-CN"/>
              </w:rPr>
              <w:t>型钢芯铝绞线，地线一根采用</w:t>
            </w:r>
            <w:r>
              <w:rPr>
                <w:rFonts w:hint="eastAsia"/>
                <w:sz w:val="28"/>
                <w:lang w:val="zh-CN"/>
              </w:rPr>
              <w:t>OPGW-13-90-1</w:t>
            </w:r>
            <w:r>
              <w:rPr>
                <w:rFonts w:hint="eastAsia"/>
                <w:sz w:val="28"/>
                <w:lang w:val="zh-CN"/>
              </w:rPr>
              <w:t>（</w:t>
            </w:r>
            <w:r>
              <w:rPr>
                <w:rFonts w:hint="eastAsia"/>
                <w:sz w:val="28"/>
                <w:lang w:val="zh-CN"/>
              </w:rPr>
              <w:t>24</w:t>
            </w:r>
            <w:r>
              <w:rPr>
                <w:rFonts w:hint="eastAsia"/>
                <w:sz w:val="28"/>
                <w:lang w:val="zh-CN"/>
              </w:rPr>
              <w:t>芯）光缆。</w:t>
            </w:r>
          </w:p>
          <w:p w:rsidR="00A3623C" w:rsidRDefault="00391286">
            <w:pPr>
              <w:ind w:firstLineChars="200" w:firstLine="560"/>
              <w:rPr>
                <w:sz w:val="28"/>
                <w:lang w:val="zh-CN"/>
              </w:rPr>
            </w:pPr>
            <w:r>
              <w:rPr>
                <w:rFonts w:hint="eastAsia"/>
                <w:sz w:val="28"/>
                <w:lang w:val="zh-CN"/>
              </w:rPr>
              <w:t>共使用杆塔</w:t>
            </w:r>
            <w:r>
              <w:rPr>
                <w:rFonts w:hint="eastAsia"/>
                <w:sz w:val="28"/>
                <w:lang w:val="zh-CN"/>
              </w:rPr>
              <w:t>41</w:t>
            </w:r>
            <w:r>
              <w:rPr>
                <w:rFonts w:hint="eastAsia"/>
                <w:sz w:val="28"/>
                <w:lang w:val="zh-CN"/>
              </w:rPr>
              <w:t>基，</w:t>
            </w:r>
            <w:proofErr w:type="gramStart"/>
            <w:r>
              <w:rPr>
                <w:rFonts w:hint="eastAsia"/>
                <w:sz w:val="28"/>
                <w:lang w:val="zh-CN"/>
              </w:rPr>
              <w:t>其中利旧</w:t>
            </w:r>
            <w:proofErr w:type="gramEnd"/>
            <w:r>
              <w:rPr>
                <w:rFonts w:hint="eastAsia"/>
                <w:sz w:val="28"/>
                <w:lang w:val="zh-CN"/>
              </w:rPr>
              <w:t>35</w:t>
            </w:r>
            <w:r>
              <w:rPr>
                <w:rFonts w:hint="eastAsia"/>
                <w:sz w:val="28"/>
                <w:lang w:val="zh-CN"/>
              </w:rPr>
              <w:t>基，新建杆塔共</w:t>
            </w:r>
            <w:r>
              <w:rPr>
                <w:rFonts w:hint="eastAsia"/>
                <w:sz w:val="28"/>
                <w:lang w:val="zh-CN"/>
              </w:rPr>
              <w:t>6</w:t>
            </w:r>
            <w:r>
              <w:rPr>
                <w:rFonts w:hint="eastAsia"/>
                <w:sz w:val="28"/>
                <w:lang w:val="zh-CN"/>
              </w:rPr>
              <w:t>基，新建杆塔全为四回路钢管杆（两回</w:t>
            </w:r>
            <w:r>
              <w:rPr>
                <w:rFonts w:hint="eastAsia"/>
                <w:sz w:val="28"/>
                <w:lang w:val="zh-CN"/>
              </w:rPr>
              <w:t>220</w:t>
            </w:r>
            <w:r>
              <w:rPr>
                <w:rFonts w:hint="eastAsia"/>
                <w:sz w:val="28"/>
                <w:lang w:val="zh-CN"/>
              </w:rPr>
              <w:t>千伏，两回</w:t>
            </w:r>
            <w:r>
              <w:rPr>
                <w:rFonts w:hint="eastAsia"/>
                <w:sz w:val="28"/>
                <w:lang w:val="zh-CN"/>
              </w:rPr>
              <w:t>110</w:t>
            </w:r>
            <w:r>
              <w:rPr>
                <w:rFonts w:hint="eastAsia"/>
                <w:sz w:val="28"/>
                <w:lang w:val="zh-CN"/>
              </w:rPr>
              <w:t>千伏），平均档距</w:t>
            </w:r>
            <w:r>
              <w:rPr>
                <w:rFonts w:hint="eastAsia"/>
                <w:sz w:val="28"/>
                <w:lang w:val="zh-CN"/>
              </w:rPr>
              <w:t>150</w:t>
            </w:r>
            <w:r>
              <w:rPr>
                <w:rFonts w:hint="eastAsia"/>
                <w:sz w:val="28"/>
                <w:lang w:val="zh-CN"/>
              </w:rPr>
              <w:t>米。更换三牌</w:t>
            </w:r>
            <w:r>
              <w:rPr>
                <w:rFonts w:hint="eastAsia"/>
                <w:sz w:val="28"/>
                <w:lang w:val="zh-CN"/>
              </w:rPr>
              <w:t>35</w:t>
            </w:r>
            <w:r>
              <w:rPr>
                <w:rFonts w:hint="eastAsia"/>
                <w:sz w:val="28"/>
                <w:lang w:val="zh-CN"/>
              </w:rPr>
              <w:t>基。</w:t>
            </w:r>
          </w:p>
          <w:p w:rsidR="00A3623C" w:rsidRDefault="00391286">
            <w:pPr>
              <w:numPr>
                <w:ilvl w:val="0"/>
                <w:numId w:val="1"/>
              </w:numPr>
              <w:ind w:firstLineChars="200" w:firstLine="560"/>
              <w:textAlignment w:val="baseline"/>
              <w:rPr>
                <w:sz w:val="28"/>
                <w:szCs w:val="28"/>
              </w:rPr>
            </w:pPr>
            <w:r>
              <w:rPr>
                <w:rFonts w:hint="eastAsia"/>
                <w:sz w:val="28"/>
                <w:szCs w:val="28"/>
              </w:rPr>
              <w:t>220</w:t>
            </w:r>
            <w:r>
              <w:rPr>
                <w:rFonts w:hint="eastAsia"/>
                <w:sz w:val="28"/>
                <w:szCs w:val="28"/>
              </w:rPr>
              <w:t>千伏</w:t>
            </w:r>
            <w:proofErr w:type="gramStart"/>
            <w:r>
              <w:rPr>
                <w:rFonts w:hint="eastAsia"/>
                <w:sz w:val="28"/>
                <w:szCs w:val="28"/>
              </w:rPr>
              <w:t>浮</w:t>
            </w:r>
            <w:proofErr w:type="gramEnd"/>
            <w:r>
              <w:rPr>
                <w:rFonts w:hint="eastAsia"/>
                <w:sz w:val="28"/>
                <w:szCs w:val="28"/>
              </w:rPr>
              <w:t>铁线</w:t>
            </w:r>
            <w:r>
              <w:rPr>
                <w:rFonts w:hint="eastAsia"/>
                <w:sz w:val="28"/>
                <w:szCs w:val="28"/>
                <w:lang w:val="zh-CN"/>
              </w:rPr>
              <w:t>线路改造</w:t>
            </w:r>
          </w:p>
          <w:p w:rsidR="00A3623C" w:rsidRDefault="00391286">
            <w:pPr>
              <w:ind w:firstLineChars="200" w:firstLine="560"/>
              <w:rPr>
                <w:sz w:val="28"/>
                <w:lang w:val="zh-CN"/>
              </w:rPr>
            </w:pPr>
            <w:r>
              <w:rPr>
                <w:rFonts w:hint="eastAsia"/>
                <w:sz w:val="28"/>
                <w:lang w:val="zh-CN"/>
              </w:rPr>
              <w:t>岗市～高丰线路及高丰～浮桥线路新建方案实施后，与浮铁线同塔双回的岗浮</w:t>
            </w:r>
            <w:r>
              <w:rPr>
                <w:rFonts w:hint="eastAsia"/>
                <w:sz w:val="28"/>
                <w:lang w:val="zh-CN"/>
              </w:rPr>
              <w:t>II</w:t>
            </w:r>
            <w:r>
              <w:rPr>
                <w:rFonts w:hint="eastAsia"/>
                <w:sz w:val="28"/>
                <w:lang w:val="zh-CN"/>
              </w:rPr>
              <w:t>线</w:t>
            </w:r>
            <w:r>
              <w:rPr>
                <w:rFonts w:hint="eastAsia"/>
                <w:sz w:val="28"/>
                <w:lang w:val="zh-CN"/>
              </w:rPr>
              <w:t>400</w:t>
            </w:r>
            <w:r>
              <w:rPr>
                <w:rFonts w:hint="eastAsia"/>
                <w:sz w:val="28"/>
                <w:lang w:val="zh-CN"/>
              </w:rPr>
              <w:t>截面线路通道将空置，可将该双回线路并作一回作为</w:t>
            </w:r>
            <w:proofErr w:type="gramStart"/>
            <w:r>
              <w:rPr>
                <w:rFonts w:hint="eastAsia"/>
                <w:sz w:val="28"/>
                <w:lang w:val="zh-CN"/>
              </w:rPr>
              <w:t>浮</w:t>
            </w:r>
            <w:proofErr w:type="gramEnd"/>
            <w:r>
              <w:rPr>
                <w:rFonts w:hint="eastAsia"/>
                <w:sz w:val="28"/>
                <w:lang w:val="zh-CN"/>
              </w:rPr>
              <w:t>铁线使用，形成浮桥至铁山的</w:t>
            </w:r>
            <w:r>
              <w:rPr>
                <w:rFonts w:hint="eastAsia"/>
                <w:sz w:val="28"/>
                <w:lang w:val="zh-CN"/>
              </w:rPr>
              <w:t>2</w:t>
            </w:r>
            <w:r>
              <w:rPr>
                <w:rFonts w:hint="eastAsia"/>
                <w:sz w:val="28"/>
                <w:lang w:val="zh-CN"/>
              </w:rPr>
              <w:t>×</w:t>
            </w:r>
            <w:r>
              <w:rPr>
                <w:rFonts w:hint="eastAsia"/>
                <w:sz w:val="28"/>
                <w:lang w:val="zh-CN"/>
              </w:rPr>
              <w:t>400</w:t>
            </w:r>
            <w:r>
              <w:rPr>
                <w:rFonts w:hint="eastAsia"/>
                <w:sz w:val="28"/>
                <w:lang w:val="zh-CN"/>
              </w:rPr>
              <w:t>截面线路，因此本次从浮桥变</w:t>
            </w:r>
            <w:r>
              <w:rPr>
                <w:rFonts w:hint="eastAsia"/>
                <w:sz w:val="28"/>
                <w:lang w:val="zh-CN"/>
              </w:rPr>
              <w:t>-P19+100</w:t>
            </w:r>
            <w:r>
              <w:rPr>
                <w:rFonts w:hint="eastAsia"/>
                <w:sz w:val="28"/>
                <w:lang w:val="zh-CN"/>
              </w:rPr>
              <w:t>米段线路、以及</w:t>
            </w:r>
            <w:r>
              <w:rPr>
                <w:rFonts w:hint="eastAsia"/>
                <w:sz w:val="28"/>
                <w:lang w:val="zh-CN"/>
              </w:rPr>
              <w:t>P31-185</w:t>
            </w:r>
            <w:r>
              <w:rPr>
                <w:rFonts w:hint="eastAsia"/>
                <w:sz w:val="28"/>
                <w:lang w:val="zh-CN"/>
              </w:rPr>
              <w:t>米</w:t>
            </w:r>
            <w:r>
              <w:rPr>
                <w:rFonts w:hint="eastAsia"/>
                <w:sz w:val="28"/>
                <w:lang w:val="zh-CN"/>
              </w:rPr>
              <w:t>-</w:t>
            </w:r>
            <w:r>
              <w:rPr>
                <w:rFonts w:hint="eastAsia"/>
                <w:sz w:val="28"/>
                <w:lang w:val="zh-CN"/>
              </w:rPr>
              <w:t>岗浮Ⅱ线</w:t>
            </w:r>
            <w:r>
              <w:rPr>
                <w:rFonts w:hint="eastAsia"/>
                <w:sz w:val="28"/>
                <w:lang w:val="zh-CN"/>
              </w:rPr>
              <w:t>P15(</w:t>
            </w:r>
            <w:r>
              <w:rPr>
                <w:rFonts w:hint="eastAsia"/>
                <w:sz w:val="28"/>
                <w:lang w:val="zh-CN"/>
              </w:rPr>
              <w:t>即浮铁线</w:t>
            </w:r>
            <w:r>
              <w:rPr>
                <w:rFonts w:hint="eastAsia"/>
                <w:sz w:val="28"/>
                <w:lang w:val="zh-CN"/>
              </w:rPr>
              <w:t>P43)</w:t>
            </w:r>
            <w:r>
              <w:rPr>
                <w:rFonts w:hint="eastAsia"/>
                <w:sz w:val="28"/>
                <w:lang w:val="zh-CN"/>
              </w:rPr>
              <w:t>，共两段线路将原岗</w:t>
            </w:r>
            <w:proofErr w:type="gramStart"/>
            <w:r>
              <w:rPr>
                <w:rFonts w:hint="eastAsia"/>
                <w:sz w:val="28"/>
                <w:lang w:val="zh-CN"/>
              </w:rPr>
              <w:t>浮</w:t>
            </w:r>
            <w:proofErr w:type="gramEnd"/>
            <w:r>
              <w:rPr>
                <w:rFonts w:hint="eastAsia"/>
                <w:sz w:val="28"/>
                <w:lang w:val="zh-CN"/>
              </w:rPr>
              <w:t>II</w:t>
            </w:r>
            <w:r>
              <w:rPr>
                <w:rFonts w:hint="eastAsia"/>
                <w:sz w:val="28"/>
                <w:lang w:val="zh-CN"/>
              </w:rPr>
              <w:t>线和浮铁线双回线路并作一回作为</w:t>
            </w:r>
            <w:proofErr w:type="gramStart"/>
            <w:r>
              <w:rPr>
                <w:rFonts w:hint="eastAsia"/>
                <w:sz w:val="28"/>
                <w:lang w:val="zh-CN"/>
              </w:rPr>
              <w:t>浮</w:t>
            </w:r>
            <w:proofErr w:type="gramEnd"/>
            <w:r>
              <w:rPr>
                <w:rFonts w:hint="eastAsia"/>
                <w:sz w:val="28"/>
                <w:lang w:val="zh-CN"/>
              </w:rPr>
              <w:t>铁线使用，线路长度</w:t>
            </w:r>
            <w:r>
              <w:rPr>
                <w:rFonts w:hint="eastAsia"/>
                <w:sz w:val="28"/>
                <w:lang w:val="zh-CN"/>
              </w:rPr>
              <w:t>10.5</w:t>
            </w:r>
            <w:r>
              <w:rPr>
                <w:rFonts w:hint="eastAsia"/>
                <w:sz w:val="28"/>
                <w:lang w:val="zh-CN"/>
              </w:rPr>
              <w:t>千米。</w:t>
            </w:r>
          </w:p>
          <w:p w:rsidR="00A3623C" w:rsidRDefault="00391286">
            <w:pPr>
              <w:ind w:firstLineChars="200" w:firstLine="560"/>
              <w:rPr>
                <w:sz w:val="28"/>
                <w:lang w:val="zh-CN"/>
              </w:rPr>
            </w:pPr>
            <w:r>
              <w:rPr>
                <w:rFonts w:hint="eastAsia"/>
                <w:sz w:val="28"/>
                <w:lang w:val="zh-CN"/>
              </w:rPr>
              <w:t>本次在太阳大道南侧和</w:t>
            </w:r>
            <w:proofErr w:type="gramStart"/>
            <w:r>
              <w:rPr>
                <w:rFonts w:hint="eastAsia"/>
                <w:sz w:val="28"/>
                <w:lang w:val="zh-CN"/>
              </w:rPr>
              <w:t>皂果</w:t>
            </w:r>
            <w:proofErr w:type="gramEnd"/>
            <w:r>
              <w:rPr>
                <w:rFonts w:hint="eastAsia"/>
                <w:sz w:val="28"/>
                <w:lang w:val="zh-CN"/>
              </w:rPr>
              <w:t>路西侧新建的四回路将作为</w:t>
            </w:r>
            <w:proofErr w:type="gramStart"/>
            <w:r>
              <w:rPr>
                <w:rFonts w:hint="eastAsia"/>
                <w:sz w:val="28"/>
                <w:lang w:val="zh-CN"/>
              </w:rPr>
              <w:t>浮</w:t>
            </w:r>
            <w:proofErr w:type="gramEnd"/>
            <w:r>
              <w:rPr>
                <w:rFonts w:hint="eastAsia"/>
                <w:sz w:val="28"/>
                <w:lang w:val="zh-CN"/>
              </w:rPr>
              <w:t>铁线的走廊，因此</w:t>
            </w:r>
            <w:proofErr w:type="gramStart"/>
            <w:r>
              <w:rPr>
                <w:rFonts w:hint="eastAsia"/>
                <w:sz w:val="28"/>
                <w:lang w:val="zh-CN"/>
              </w:rPr>
              <w:t>浮</w:t>
            </w:r>
            <w:proofErr w:type="gramEnd"/>
            <w:r>
              <w:rPr>
                <w:rFonts w:hint="eastAsia"/>
                <w:sz w:val="28"/>
                <w:lang w:val="zh-CN"/>
              </w:rPr>
              <w:t>铁线从原</w:t>
            </w:r>
            <w:r>
              <w:rPr>
                <w:rFonts w:hint="eastAsia"/>
                <w:sz w:val="28"/>
                <w:lang w:val="zh-CN"/>
              </w:rPr>
              <w:t>P19+100</w:t>
            </w:r>
            <w:r>
              <w:rPr>
                <w:rFonts w:hint="eastAsia"/>
                <w:sz w:val="28"/>
                <w:lang w:val="zh-CN"/>
              </w:rPr>
              <w:t>米</w:t>
            </w:r>
            <w:r>
              <w:rPr>
                <w:rFonts w:hint="eastAsia"/>
                <w:sz w:val="28"/>
                <w:lang w:val="zh-CN"/>
              </w:rPr>
              <w:t>-P31-185</w:t>
            </w:r>
            <w:r>
              <w:rPr>
                <w:rFonts w:hint="eastAsia"/>
                <w:sz w:val="28"/>
                <w:lang w:val="zh-CN"/>
              </w:rPr>
              <w:t>米段线路改道，沿太阳大道南侧和</w:t>
            </w:r>
            <w:proofErr w:type="gramStart"/>
            <w:r>
              <w:rPr>
                <w:rFonts w:hint="eastAsia"/>
                <w:sz w:val="28"/>
                <w:lang w:val="zh-CN"/>
              </w:rPr>
              <w:t>皂果</w:t>
            </w:r>
            <w:proofErr w:type="gramEnd"/>
            <w:r>
              <w:rPr>
                <w:rFonts w:hint="eastAsia"/>
                <w:sz w:val="28"/>
                <w:lang w:val="zh-CN"/>
              </w:rPr>
              <w:t>路西侧新建的四回路走线，改道后线路长约</w:t>
            </w:r>
            <w:r>
              <w:rPr>
                <w:rFonts w:hint="eastAsia"/>
                <w:sz w:val="28"/>
                <w:lang w:val="zh-CN"/>
              </w:rPr>
              <w:t>5.0</w:t>
            </w:r>
            <w:r>
              <w:rPr>
                <w:rFonts w:hint="eastAsia"/>
                <w:sz w:val="28"/>
                <w:lang w:val="zh-CN"/>
              </w:rPr>
              <w:t>千米，其中沿太阳大道南侧和</w:t>
            </w:r>
            <w:proofErr w:type="gramStart"/>
            <w:r>
              <w:rPr>
                <w:rFonts w:hint="eastAsia"/>
                <w:sz w:val="28"/>
                <w:lang w:val="zh-CN"/>
              </w:rPr>
              <w:t>皂果</w:t>
            </w:r>
            <w:proofErr w:type="gramEnd"/>
            <w:r>
              <w:rPr>
                <w:rFonts w:hint="eastAsia"/>
                <w:sz w:val="28"/>
                <w:lang w:val="zh-CN"/>
              </w:rPr>
              <w:t>路西侧新建的四回路走线长约</w:t>
            </w:r>
            <w:r>
              <w:rPr>
                <w:rFonts w:hint="eastAsia"/>
                <w:sz w:val="28"/>
                <w:lang w:val="zh-CN"/>
              </w:rPr>
              <w:t>4.64</w:t>
            </w:r>
            <w:r>
              <w:rPr>
                <w:rFonts w:hint="eastAsia"/>
                <w:sz w:val="28"/>
                <w:lang w:val="zh-CN"/>
              </w:rPr>
              <w:t>千米，新建单回路</w:t>
            </w:r>
            <w:r>
              <w:rPr>
                <w:rFonts w:hint="eastAsia"/>
                <w:sz w:val="28"/>
                <w:lang w:val="zh-CN"/>
              </w:rPr>
              <w:t>0.36</w:t>
            </w:r>
            <w:r>
              <w:rPr>
                <w:rFonts w:hint="eastAsia"/>
                <w:sz w:val="28"/>
                <w:lang w:val="zh-CN"/>
              </w:rPr>
              <w:t>千米。</w:t>
            </w:r>
          </w:p>
          <w:p w:rsidR="00A3623C" w:rsidRDefault="00391286">
            <w:pPr>
              <w:ind w:firstLineChars="200" w:firstLine="560"/>
              <w:rPr>
                <w:sz w:val="28"/>
                <w:lang w:val="zh-CN"/>
              </w:rPr>
            </w:pPr>
            <w:r>
              <w:rPr>
                <w:rFonts w:hint="eastAsia"/>
                <w:sz w:val="28"/>
                <w:lang w:val="zh-CN"/>
              </w:rPr>
              <w:t>原岗</w:t>
            </w:r>
            <w:proofErr w:type="gramStart"/>
            <w:r>
              <w:rPr>
                <w:rFonts w:hint="eastAsia"/>
                <w:sz w:val="28"/>
                <w:lang w:val="zh-CN"/>
              </w:rPr>
              <w:t>浮</w:t>
            </w:r>
            <w:proofErr w:type="gramEnd"/>
            <w:r>
              <w:rPr>
                <w:rFonts w:hint="eastAsia"/>
                <w:sz w:val="28"/>
                <w:lang w:val="zh-CN"/>
              </w:rPr>
              <w:t>II</w:t>
            </w:r>
            <w:r>
              <w:rPr>
                <w:rFonts w:hint="eastAsia"/>
                <w:sz w:val="28"/>
                <w:lang w:val="zh-CN"/>
              </w:rPr>
              <w:t>线</w:t>
            </w:r>
            <w:r>
              <w:rPr>
                <w:rFonts w:hint="eastAsia"/>
                <w:sz w:val="28"/>
                <w:lang w:val="zh-CN"/>
              </w:rPr>
              <w:t>P14-292</w:t>
            </w:r>
            <w:r>
              <w:rPr>
                <w:rFonts w:hint="eastAsia"/>
                <w:sz w:val="28"/>
                <w:lang w:val="zh-CN"/>
              </w:rPr>
              <w:t>米～</w:t>
            </w:r>
            <w:r>
              <w:rPr>
                <w:rFonts w:hint="eastAsia"/>
                <w:sz w:val="28"/>
                <w:lang w:val="zh-CN"/>
              </w:rPr>
              <w:t>P15(</w:t>
            </w:r>
            <w:r>
              <w:rPr>
                <w:rFonts w:hint="eastAsia"/>
                <w:sz w:val="28"/>
                <w:lang w:val="zh-CN"/>
              </w:rPr>
              <w:t>即浮铁线</w:t>
            </w:r>
            <w:r>
              <w:rPr>
                <w:rFonts w:hint="eastAsia"/>
                <w:sz w:val="28"/>
                <w:lang w:val="zh-CN"/>
              </w:rPr>
              <w:t>P43)</w:t>
            </w:r>
            <w:r>
              <w:rPr>
                <w:rFonts w:hint="eastAsia"/>
                <w:sz w:val="28"/>
                <w:lang w:val="zh-CN"/>
              </w:rPr>
              <w:t>现状为单边挂线（</w:t>
            </w:r>
            <w:r>
              <w:rPr>
                <w:rFonts w:hint="eastAsia"/>
                <w:sz w:val="28"/>
                <w:lang w:val="en-GB"/>
              </w:rPr>
              <w:t>JL/G1A-</w:t>
            </w:r>
            <w:r>
              <w:rPr>
                <w:rFonts w:hint="eastAsia"/>
                <w:sz w:val="28"/>
                <w:lang w:val="zh-CN"/>
              </w:rPr>
              <w:t>4</w:t>
            </w:r>
            <w:r>
              <w:rPr>
                <w:rFonts w:hint="eastAsia"/>
                <w:sz w:val="28"/>
                <w:lang w:val="en-GB"/>
              </w:rPr>
              <w:t>00/</w:t>
            </w:r>
            <w:r>
              <w:rPr>
                <w:rFonts w:hint="eastAsia"/>
                <w:sz w:val="28"/>
                <w:lang w:val="zh-CN"/>
              </w:rPr>
              <w:t>5</w:t>
            </w:r>
            <w:r>
              <w:rPr>
                <w:rFonts w:hint="eastAsia"/>
                <w:sz w:val="28"/>
                <w:lang w:val="en-GB"/>
              </w:rPr>
              <w:t>0</w:t>
            </w:r>
            <w:r>
              <w:rPr>
                <w:rFonts w:hint="eastAsia"/>
                <w:sz w:val="28"/>
                <w:lang w:val="zh-CN"/>
              </w:rPr>
              <w:t>),</w:t>
            </w:r>
            <w:r>
              <w:rPr>
                <w:rFonts w:hint="eastAsia"/>
                <w:sz w:val="28"/>
                <w:lang w:val="zh-CN"/>
              </w:rPr>
              <w:t>本次将另一侧挂线，线路长约</w:t>
            </w:r>
            <w:r>
              <w:rPr>
                <w:rFonts w:hint="eastAsia"/>
                <w:sz w:val="28"/>
                <w:lang w:val="zh-CN"/>
              </w:rPr>
              <w:t>0.6</w:t>
            </w:r>
            <w:r>
              <w:rPr>
                <w:rFonts w:hint="eastAsia"/>
                <w:sz w:val="28"/>
                <w:lang w:val="zh-CN"/>
              </w:rPr>
              <w:t>千米，形成双回线路并作一回使用（</w:t>
            </w:r>
            <w:r>
              <w:rPr>
                <w:rFonts w:hint="eastAsia"/>
                <w:sz w:val="28"/>
                <w:lang w:val="zh-CN"/>
              </w:rPr>
              <w:t>2</w:t>
            </w:r>
            <w:r>
              <w:rPr>
                <w:rFonts w:hint="eastAsia"/>
                <w:sz w:val="28"/>
                <w:lang w:val="zh-CN"/>
              </w:rPr>
              <w:t>×</w:t>
            </w:r>
            <w:r>
              <w:rPr>
                <w:rFonts w:hint="eastAsia"/>
                <w:sz w:val="28"/>
                <w:lang w:val="zh-CN"/>
              </w:rPr>
              <w:t>400</w:t>
            </w:r>
            <w:r>
              <w:rPr>
                <w:rFonts w:hint="eastAsia"/>
                <w:sz w:val="28"/>
                <w:lang w:val="zh-CN"/>
              </w:rPr>
              <w:t>截面线路）。</w:t>
            </w:r>
          </w:p>
          <w:p w:rsidR="00A3623C" w:rsidRDefault="00391286">
            <w:pPr>
              <w:ind w:firstLineChars="200" w:firstLine="560"/>
              <w:rPr>
                <w:sz w:val="28"/>
                <w:lang w:val="zh-CN"/>
              </w:rPr>
            </w:pPr>
            <w:r>
              <w:rPr>
                <w:rFonts w:hint="eastAsia"/>
                <w:sz w:val="28"/>
                <w:lang w:val="zh-CN"/>
              </w:rPr>
              <w:t>现状</w:t>
            </w:r>
            <w:proofErr w:type="gramStart"/>
            <w:r>
              <w:rPr>
                <w:rFonts w:hint="eastAsia"/>
                <w:sz w:val="28"/>
                <w:lang w:val="zh-CN"/>
              </w:rPr>
              <w:t>浮</w:t>
            </w:r>
            <w:proofErr w:type="gramEnd"/>
            <w:r>
              <w:rPr>
                <w:rFonts w:hint="eastAsia"/>
                <w:sz w:val="28"/>
                <w:lang w:val="zh-CN"/>
              </w:rPr>
              <w:t>铁线从</w:t>
            </w:r>
            <w:r>
              <w:rPr>
                <w:rFonts w:hint="eastAsia"/>
                <w:sz w:val="28"/>
                <w:lang w:val="zh-CN"/>
              </w:rPr>
              <w:t>220</w:t>
            </w:r>
            <w:r>
              <w:rPr>
                <w:rFonts w:hint="eastAsia"/>
                <w:sz w:val="28"/>
                <w:lang w:val="zh-CN"/>
              </w:rPr>
              <w:t>千伏</w:t>
            </w:r>
            <w:proofErr w:type="gramStart"/>
            <w:r>
              <w:rPr>
                <w:rFonts w:hint="eastAsia"/>
                <w:sz w:val="28"/>
                <w:lang w:val="zh-CN"/>
              </w:rPr>
              <w:t>浮</w:t>
            </w:r>
            <w:proofErr w:type="gramEnd"/>
            <w:r>
              <w:rPr>
                <w:rFonts w:hint="eastAsia"/>
                <w:sz w:val="28"/>
                <w:lang w:val="zh-CN"/>
              </w:rPr>
              <w:t>铁线</w:t>
            </w:r>
            <w:r>
              <w:rPr>
                <w:rFonts w:hint="eastAsia"/>
                <w:sz w:val="28"/>
                <w:lang w:val="zh-CN"/>
              </w:rPr>
              <w:t>P43-</w:t>
            </w:r>
            <w:r>
              <w:rPr>
                <w:rFonts w:hint="eastAsia"/>
                <w:sz w:val="28"/>
                <w:lang w:val="zh-CN"/>
              </w:rPr>
              <w:t>铁</w:t>
            </w:r>
            <w:proofErr w:type="gramStart"/>
            <w:r>
              <w:rPr>
                <w:rFonts w:hint="eastAsia"/>
                <w:sz w:val="28"/>
                <w:lang w:val="zh-CN"/>
              </w:rPr>
              <w:t>山变段线路</w:t>
            </w:r>
            <w:proofErr w:type="gramEnd"/>
            <w:r>
              <w:rPr>
                <w:rFonts w:hint="eastAsia"/>
                <w:sz w:val="28"/>
                <w:lang w:val="zh-CN"/>
              </w:rPr>
              <w:t>为单回路，导线为单根</w:t>
            </w:r>
            <w:r>
              <w:rPr>
                <w:rFonts w:hint="eastAsia"/>
                <w:sz w:val="28"/>
                <w:lang w:val="zh-CN"/>
              </w:rPr>
              <w:t>400</w:t>
            </w:r>
            <w:r>
              <w:rPr>
                <w:rFonts w:hint="eastAsia"/>
                <w:sz w:val="28"/>
                <w:lang w:val="zh-CN"/>
              </w:rPr>
              <w:t>截面的导线，已不能满足要求，考虑铁山变以后出线规划，本次将新建</w:t>
            </w:r>
            <w:r>
              <w:rPr>
                <w:rFonts w:hint="eastAsia"/>
                <w:sz w:val="28"/>
                <w:lang w:val="zh-CN"/>
              </w:rPr>
              <w:t>220</w:t>
            </w:r>
            <w:r>
              <w:rPr>
                <w:rFonts w:hint="eastAsia"/>
                <w:sz w:val="28"/>
                <w:lang w:val="zh-CN"/>
              </w:rPr>
              <w:t>千伏岗浮Ⅱ线</w:t>
            </w:r>
            <w:r>
              <w:rPr>
                <w:rFonts w:hint="eastAsia"/>
                <w:sz w:val="28"/>
                <w:lang w:val="zh-CN"/>
              </w:rPr>
              <w:t>P14-292</w:t>
            </w:r>
            <w:r>
              <w:rPr>
                <w:rFonts w:hint="eastAsia"/>
                <w:sz w:val="28"/>
                <w:lang w:val="zh-CN"/>
              </w:rPr>
              <w:t>米～铁山变双回路线路（单边挂线），线路长约</w:t>
            </w:r>
            <w:r>
              <w:rPr>
                <w:rFonts w:hint="eastAsia"/>
                <w:sz w:val="28"/>
                <w:lang w:val="zh-CN"/>
              </w:rPr>
              <w:t>1.0</w:t>
            </w:r>
            <w:r>
              <w:rPr>
                <w:rFonts w:hint="eastAsia"/>
                <w:sz w:val="28"/>
                <w:lang w:val="zh-CN"/>
              </w:rPr>
              <w:t>千米。</w:t>
            </w:r>
          </w:p>
          <w:p w:rsidR="00A3623C" w:rsidRDefault="00391286">
            <w:pPr>
              <w:ind w:firstLineChars="200" w:firstLine="560"/>
              <w:rPr>
                <w:sz w:val="28"/>
                <w:lang w:val="zh-CN"/>
              </w:rPr>
            </w:pPr>
            <w:r>
              <w:rPr>
                <w:rFonts w:hint="eastAsia"/>
                <w:sz w:val="28"/>
                <w:lang w:val="zh-CN"/>
              </w:rPr>
              <w:t>除保留原浮铁线</w:t>
            </w:r>
            <w:r>
              <w:rPr>
                <w:rFonts w:hint="eastAsia"/>
                <w:sz w:val="28"/>
                <w:lang w:val="zh-CN"/>
              </w:rPr>
              <w:t>P48</w:t>
            </w:r>
            <w:r>
              <w:rPr>
                <w:rFonts w:hint="eastAsia"/>
                <w:sz w:val="28"/>
                <w:lang w:val="zh-CN"/>
              </w:rPr>
              <w:t>双回终端外，原浮铁线</w:t>
            </w:r>
            <w:r>
              <w:rPr>
                <w:rFonts w:hint="eastAsia"/>
                <w:sz w:val="28"/>
                <w:lang w:val="zh-CN"/>
              </w:rPr>
              <w:t>P43</w:t>
            </w:r>
            <w:r>
              <w:rPr>
                <w:rFonts w:hint="eastAsia"/>
                <w:sz w:val="28"/>
                <w:lang w:val="zh-CN"/>
              </w:rPr>
              <w:t>～铁</w:t>
            </w:r>
            <w:proofErr w:type="gramStart"/>
            <w:r>
              <w:rPr>
                <w:rFonts w:hint="eastAsia"/>
                <w:sz w:val="28"/>
                <w:lang w:val="zh-CN"/>
              </w:rPr>
              <w:t>山变段线路</w:t>
            </w:r>
            <w:proofErr w:type="gramEnd"/>
            <w:r>
              <w:rPr>
                <w:rFonts w:hint="eastAsia"/>
                <w:sz w:val="28"/>
                <w:lang w:val="zh-CN"/>
              </w:rPr>
              <w:t>共</w:t>
            </w:r>
            <w:r>
              <w:rPr>
                <w:rFonts w:hint="eastAsia"/>
                <w:sz w:val="28"/>
                <w:lang w:val="zh-CN"/>
              </w:rPr>
              <w:t>1.0</w:t>
            </w:r>
            <w:r>
              <w:rPr>
                <w:rFonts w:hint="eastAsia"/>
                <w:sz w:val="28"/>
                <w:lang w:val="zh-CN"/>
              </w:rPr>
              <w:t>千米全部拆除。拆除</w:t>
            </w:r>
            <w:proofErr w:type="gramStart"/>
            <w:r>
              <w:rPr>
                <w:rFonts w:hint="eastAsia"/>
                <w:sz w:val="28"/>
                <w:lang w:val="zh-CN"/>
              </w:rPr>
              <w:t>浮</w:t>
            </w:r>
            <w:proofErr w:type="gramEnd"/>
            <w:r>
              <w:rPr>
                <w:rFonts w:hint="eastAsia"/>
                <w:sz w:val="28"/>
                <w:lang w:val="zh-CN"/>
              </w:rPr>
              <w:t>铁线与岗浮Ⅱ线双回路</w:t>
            </w:r>
            <w:proofErr w:type="gramStart"/>
            <w:r>
              <w:rPr>
                <w:rFonts w:hint="eastAsia"/>
                <w:sz w:val="28"/>
                <w:lang w:val="zh-CN"/>
              </w:rPr>
              <w:t>共塔段</w:t>
            </w:r>
            <w:proofErr w:type="gramEnd"/>
            <w:r>
              <w:rPr>
                <w:rFonts w:hint="eastAsia"/>
                <w:sz w:val="28"/>
                <w:lang w:val="zh-CN"/>
              </w:rPr>
              <w:t>从原浮铁线</w:t>
            </w:r>
            <w:r>
              <w:rPr>
                <w:rFonts w:hint="eastAsia"/>
                <w:sz w:val="28"/>
                <w:lang w:val="zh-CN"/>
              </w:rPr>
              <w:t>P19+100</w:t>
            </w:r>
            <w:r>
              <w:rPr>
                <w:rFonts w:hint="eastAsia"/>
                <w:sz w:val="28"/>
                <w:lang w:val="zh-CN"/>
              </w:rPr>
              <w:t>米～</w:t>
            </w:r>
            <w:r>
              <w:rPr>
                <w:rFonts w:hint="eastAsia"/>
                <w:sz w:val="28"/>
                <w:lang w:val="zh-CN"/>
              </w:rPr>
              <w:t>P31-185</w:t>
            </w:r>
            <w:r>
              <w:rPr>
                <w:rFonts w:hint="eastAsia"/>
                <w:sz w:val="28"/>
                <w:lang w:val="zh-CN"/>
              </w:rPr>
              <w:t>米段线路共</w:t>
            </w:r>
            <w:r>
              <w:rPr>
                <w:rFonts w:hint="eastAsia"/>
                <w:sz w:val="28"/>
                <w:lang w:val="zh-CN"/>
              </w:rPr>
              <w:t>3.813</w:t>
            </w:r>
            <w:r>
              <w:rPr>
                <w:rFonts w:hint="eastAsia"/>
                <w:sz w:val="28"/>
                <w:lang w:val="zh-CN"/>
              </w:rPr>
              <w:t>千米。拆除岗浮Ⅱ线</w:t>
            </w:r>
            <w:r>
              <w:rPr>
                <w:rFonts w:hint="eastAsia"/>
                <w:sz w:val="28"/>
                <w:lang w:val="zh-CN"/>
              </w:rPr>
              <w:t>P10</w:t>
            </w:r>
            <w:r>
              <w:rPr>
                <w:rFonts w:hint="eastAsia"/>
                <w:sz w:val="28"/>
                <w:lang w:val="zh-CN"/>
              </w:rPr>
              <w:t>～</w:t>
            </w:r>
            <w:r>
              <w:rPr>
                <w:rFonts w:hint="eastAsia"/>
                <w:sz w:val="28"/>
                <w:lang w:val="zh-CN"/>
              </w:rPr>
              <w:t>P14-292</w:t>
            </w:r>
            <w:r>
              <w:rPr>
                <w:rFonts w:hint="eastAsia"/>
                <w:sz w:val="28"/>
                <w:lang w:val="zh-CN"/>
              </w:rPr>
              <w:t>米</w:t>
            </w:r>
            <w:proofErr w:type="gramStart"/>
            <w:r>
              <w:rPr>
                <w:rFonts w:hint="eastAsia"/>
                <w:sz w:val="28"/>
                <w:lang w:val="zh-CN"/>
              </w:rPr>
              <w:t>段单回</w:t>
            </w:r>
            <w:proofErr w:type="gramEnd"/>
            <w:r>
              <w:rPr>
                <w:rFonts w:hint="eastAsia"/>
                <w:sz w:val="28"/>
                <w:lang w:val="zh-CN"/>
              </w:rPr>
              <w:t>线路共</w:t>
            </w:r>
            <w:r>
              <w:rPr>
                <w:rFonts w:hint="eastAsia"/>
                <w:sz w:val="28"/>
                <w:lang w:val="zh-CN"/>
              </w:rPr>
              <w:t>1.0</w:t>
            </w:r>
            <w:r>
              <w:rPr>
                <w:rFonts w:hint="eastAsia"/>
                <w:sz w:val="28"/>
                <w:lang w:val="zh-CN"/>
              </w:rPr>
              <w:t>千米。对浮铁线</w:t>
            </w:r>
            <w:r>
              <w:rPr>
                <w:rFonts w:hint="eastAsia"/>
                <w:sz w:val="28"/>
                <w:lang w:val="zh-CN"/>
              </w:rPr>
              <w:t>P15</w:t>
            </w:r>
            <w:r>
              <w:rPr>
                <w:rFonts w:hint="eastAsia"/>
                <w:sz w:val="28"/>
                <w:lang w:val="zh-CN"/>
              </w:rPr>
              <w:t>～</w:t>
            </w:r>
            <w:r>
              <w:rPr>
                <w:rFonts w:hint="eastAsia"/>
                <w:sz w:val="28"/>
                <w:lang w:val="zh-CN"/>
              </w:rPr>
              <w:t>P19+100</w:t>
            </w:r>
            <w:r>
              <w:rPr>
                <w:rFonts w:hint="eastAsia"/>
                <w:sz w:val="28"/>
                <w:lang w:val="zh-CN"/>
              </w:rPr>
              <w:t>米和</w:t>
            </w:r>
            <w:r>
              <w:rPr>
                <w:rFonts w:hint="eastAsia"/>
                <w:sz w:val="28"/>
                <w:lang w:val="zh-CN"/>
              </w:rPr>
              <w:t>P30</w:t>
            </w:r>
            <w:r>
              <w:rPr>
                <w:rFonts w:hint="eastAsia"/>
                <w:sz w:val="28"/>
                <w:lang w:val="zh-CN"/>
              </w:rPr>
              <w:t>～</w:t>
            </w:r>
            <w:r>
              <w:rPr>
                <w:rFonts w:hint="eastAsia"/>
                <w:sz w:val="28"/>
                <w:lang w:val="zh-CN"/>
              </w:rPr>
              <w:t>P31-185</w:t>
            </w:r>
            <w:r>
              <w:rPr>
                <w:rFonts w:hint="eastAsia"/>
                <w:sz w:val="28"/>
                <w:lang w:val="zh-CN"/>
              </w:rPr>
              <w:t>米两段线路</w:t>
            </w:r>
            <w:r>
              <w:rPr>
                <w:rFonts w:hint="eastAsia"/>
                <w:sz w:val="28"/>
                <w:lang w:val="zh-CN"/>
              </w:rPr>
              <w:t>1.718</w:t>
            </w:r>
            <w:r>
              <w:rPr>
                <w:rFonts w:hint="eastAsia"/>
                <w:sz w:val="28"/>
                <w:lang w:val="zh-CN"/>
              </w:rPr>
              <w:t>千米重新放线。更换三牌</w:t>
            </w:r>
            <w:r>
              <w:rPr>
                <w:rFonts w:hint="eastAsia"/>
                <w:sz w:val="28"/>
                <w:lang w:val="zh-CN"/>
              </w:rPr>
              <w:t>13</w:t>
            </w:r>
            <w:r>
              <w:rPr>
                <w:rFonts w:hint="eastAsia"/>
                <w:sz w:val="28"/>
                <w:lang w:val="zh-CN"/>
              </w:rPr>
              <w:t>基。</w:t>
            </w:r>
          </w:p>
          <w:p w:rsidR="00A3623C" w:rsidRDefault="00391286">
            <w:pPr>
              <w:ind w:firstLineChars="200" w:firstLine="560"/>
              <w:rPr>
                <w:sz w:val="28"/>
                <w:lang w:val="zh-CN"/>
              </w:rPr>
            </w:pPr>
            <w:r>
              <w:rPr>
                <w:rFonts w:hint="eastAsia"/>
                <w:sz w:val="28"/>
                <w:lang w:val="zh-CN"/>
              </w:rPr>
              <w:t>新建段线路导线采用</w:t>
            </w:r>
            <w:r>
              <w:rPr>
                <w:rFonts w:hint="eastAsia"/>
                <w:sz w:val="28"/>
                <w:lang w:val="zh-CN"/>
              </w:rPr>
              <w:t>2</w:t>
            </w:r>
            <w:r>
              <w:rPr>
                <w:rFonts w:hint="eastAsia"/>
                <w:sz w:val="28"/>
                <w:lang w:val="zh-CN"/>
              </w:rPr>
              <w:t>×</w:t>
            </w:r>
            <w:r>
              <w:rPr>
                <w:rFonts w:hint="eastAsia"/>
                <w:sz w:val="28"/>
                <w:lang w:val="zh-CN"/>
              </w:rPr>
              <w:t>JL3/G1A-630/45</w:t>
            </w:r>
            <w:proofErr w:type="gramStart"/>
            <w:r>
              <w:rPr>
                <w:rFonts w:hint="eastAsia"/>
                <w:sz w:val="28"/>
                <w:lang w:val="zh-CN"/>
              </w:rPr>
              <w:t>型钢芯高导电</w:t>
            </w:r>
            <w:proofErr w:type="gramEnd"/>
            <w:r>
              <w:rPr>
                <w:rFonts w:hint="eastAsia"/>
                <w:sz w:val="28"/>
                <w:lang w:val="zh-CN"/>
              </w:rPr>
              <w:t>率铝绞线，</w:t>
            </w:r>
            <w:r>
              <w:rPr>
                <w:rFonts w:hint="eastAsia"/>
                <w:sz w:val="28"/>
                <w:lang w:val="zh-CN"/>
              </w:rPr>
              <w:t>220</w:t>
            </w:r>
            <w:r>
              <w:rPr>
                <w:rFonts w:hint="eastAsia"/>
                <w:sz w:val="28"/>
                <w:lang w:val="zh-CN"/>
              </w:rPr>
              <w:t>千伏岗浮</w:t>
            </w:r>
            <w:r>
              <w:rPr>
                <w:rFonts w:hint="eastAsia"/>
                <w:sz w:val="28"/>
                <w:lang w:val="zh-CN"/>
              </w:rPr>
              <w:t>II</w:t>
            </w:r>
            <w:r>
              <w:rPr>
                <w:rFonts w:hint="eastAsia"/>
                <w:sz w:val="28"/>
                <w:lang w:val="zh-CN"/>
              </w:rPr>
              <w:t>线</w:t>
            </w:r>
            <w:r>
              <w:rPr>
                <w:rFonts w:hint="eastAsia"/>
                <w:sz w:val="28"/>
                <w:lang w:val="zh-CN"/>
              </w:rPr>
              <w:t>P15(</w:t>
            </w:r>
            <w:r>
              <w:rPr>
                <w:rFonts w:hint="eastAsia"/>
                <w:sz w:val="28"/>
                <w:lang w:val="zh-CN"/>
              </w:rPr>
              <w:t>即浮铁线</w:t>
            </w:r>
            <w:r>
              <w:rPr>
                <w:rFonts w:hint="eastAsia"/>
                <w:sz w:val="28"/>
                <w:lang w:val="zh-CN"/>
              </w:rPr>
              <w:t>P43)</w:t>
            </w:r>
            <w:r>
              <w:rPr>
                <w:rFonts w:hint="eastAsia"/>
                <w:sz w:val="28"/>
                <w:lang w:val="zh-CN"/>
              </w:rPr>
              <w:t>～铁</w:t>
            </w:r>
            <w:proofErr w:type="gramStart"/>
            <w:r>
              <w:rPr>
                <w:rFonts w:hint="eastAsia"/>
                <w:sz w:val="28"/>
                <w:lang w:val="zh-CN"/>
              </w:rPr>
              <w:t>山变段线路</w:t>
            </w:r>
            <w:proofErr w:type="gramEnd"/>
            <w:r>
              <w:rPr>
                <w:rFonts w:hint="eastAsia"/>
                <w:sz w:val="28"/>
                <w:lang w:val="zh-CN"/>
              </w:rPr>
              <w:t>两根地线均采用</w:t>
            </w:r>
            <w:r>
              <w:rPr>
                <w:rFonts w:hint="eastAsia"/>
                <w:sz w:val="28"/>
                <w:lang w:val="zh-CN"/>
              </w:rPr>
              <w:t>OPGW-15-130-2</w:t>
            </w:r>
            <w:r>
              <w:rPr>
                <w:rFonts w:hint="eastAsia"/>
                <w:sz w:val="28"/>
                <w:lang w:val="zh-CN"/>
              </w:rPr>
              <w:t>（</w:t>
            </w:r>
            <w:r>
              <w:rPr>
                <w:rFonts w:hint="eastAsia"/>
                <w:sz w:val="28"/>
                <w:lang w:val="zh-CN"/>
              </w:rPr>
              <w:t>24</w:t>
            </w:r>
            <w:r>
              <w:rPr>
                <w:rFonts w:hint="eastAsia"/>
                <w:sz w:val="28"/>
                <w:lang w:val="zh-CN"/>
              </w:rPr>
              <w:t>芯）光缆，</w:t>
            </w:r>
            <w:r>
              <w:rPr>
                <w:rFonts w:hint="eastAsia"/>
                <w:sz w:val="28"/>
                <w:lang w:val="zh-CN"/>
              </w:rPr>
              <w:t>P31-185</w:t>
            </w:r>
            <w:r>
              <w:rPr>
                <w:rFonts w:hint="eastAsia"/>
                <w:sz w:val="28"/>
                <w:lang w:val="zh-CN"/>
              </w:rPr>
              <w:t>米～</w:t>
            </w:r>
            <w:proofErr w:type="gramStart"/>
            <w:r>
              <w:rPr>
                <w:rFonts w:hint="eastAsia"/>
                <w:sz w:val="28"/>
                <w:lang w:val="zh-CN"/>
              </w:rPr>
              <w:t>皂果路西侧四</w:t>
            </w:r>
            <w:proofErr w:type="gramEnd"/>
            <w:r>
              <w:rPr>
                <w:rFonts w:hint="eastAsia"/>
                <w:sz w:val="28"/>
                <w:lang w:val="zh-CN"/>
              </w:rPr>
              <w:t>回路分支</w:t>
            </w:r>
            <w:proofErr w:type="gramStart"/>
            <w:r>
              <w:rPr>
                <w:rFonts w:hint="eastAsia"/>
                <w:sz w:val="28"/>
                <w:lang w:val="zh-CN"/>
              </w:rPr>
              <w:t>钢管杆段线路</w:t>
            </w:r>
            <w:proofErr w:type="gramEnd"/>
            <w:r>
              <w:rPr>
                <w:rFonts w:hint="eastAsia"/>
                <w:sz w:val="28"/>
                <w:lang w:val="zh-CN"/>
              </w:rPr>
              <w:t>地线一根采用</w:t>
            </w:r>
            <w:r>
              <w:rPr>
                <w:rFonts w:hint="eastAsia"/>
                <w:sz w:val="28"/>
                <w:lang w:val="zh-CN"/>
              </w:rPr>
              <w:t>OPGW-15-120-2</w:t>
            </w:r>
            <w:r>
              <w:rPr>
                <w:rFonts w:hint="eastAsia"/>
                <w:sz w:val="28"/>
                <w:lang w:val="zh-CN"/>
              </w:rPr>
              <w:t>（</w:t>
            </w:r>
            <w:r>
              <w:rPr>
                <w:rFonts w:hint="eastAsia"/>
                <w:sz w:val="28"/>
                <w:lang w:val="zh-CN"/>
              </w:rPr>
              <w:t>48</w:t>
            </w:r>
            <w:r>
              <w:rPr>
                <w:rFonts w:hint="eastAsia"/>
                <w:sz w:val="28"/>
                <w:lang w:val="zh-CN"/>
              </w:rPr>
              <w:t>芯）光缆，另一根地线采用</w:t>
            </w:r>
            <w:r>
              <w:rPr>
                <w:rFonts w:hint="eastAsia"/>
                <w:sz w:val="28"/>
                <w:lang w:val="zh-CN"/>
              </w:rPr>
              <w:t>JLB35-120</w:t>
            </w:r>
            <w:r>
              <w:rPr>
                <w:rFonts w:hint="eastAsia"/>
                <w:sz w:val="28"/>
                <w:lang w:val="zh-CN"/>
              </w:rPr>
              <w:t>铝包钢绞线分流地线，</w:t>
            </w:r>
            <w:proofErr w:type="gramStart"/>
            <w:r>
              <w:rPr>
                <w:rFonts w:hint="eastAsia"/>
                <w:sz w:val="28"/>
                <w:lang w:val="zh-CN"/>
              </w:rPr>
              <w:t>皂果路西侧四</w:t>
            </w:r>
            <w:proofErr w:type="gramEnd"/>
            <w:r>
              <w:rPr>
                <w:rFonts w:hint="eastAsia"/>
                <w:sz w:val="28"/>
                <w:lang w:val="zh-CN"/>
              </w:rPr>
              <w:t>回路分支钢管杆～五</w:t>
            </w:r>
            <w:proofErr w:type="gramStart"/>
            <w:r>
              <w:rPr>
                <w:rFonts w:hint="eastAsia"/>
                <w:sz w:val="28"/>
                <w:lang w:val="zh-CN"/>
              </w:rPr>
              <w:t>汊垸</w:t>
            </w:r>
            <w:proofErr w:type="gramEnd"/>
            <w:r>
              <w:rPr>
                <w:rFonts w:hint="eastAsia"/>
                <w:sz w:val="28"/>
                <w:lang w:val="zh-CN"/>
              </w:rPr>
              <w:t>段线路一根地线采用</w:t>
            </w:r>
            <w:r>
              <w:rPr>
                <w:rFonts w:hint="eastAsia"/>
                <w:sz w:val="28"/>
                <w:lang w:val="zh-CN"/>
              </w:rPr>
              <w:t>OPGW-15-120-2</w:t>
            </w:r>
            <w:r>
              <w:rPr>
                <w:rFonts w:hint="eastAsia"/>
                <w:sz w:val="28"/>
                <w:lang w:val="zh-CN"/>
              </w:rPr>
              <w:t>（</w:t>
            </w:r>
            <w:r>
              <w:rPr>
                <w:rFonts w:hint="eastAsia"/>
                <w:sz w:val="28"/>
                <w:lang w:val="zh-CN"/>
              </w:rPr>
              <w:t>48</w:t>
            </w:r>
            <w:r>
              <w:rPr>
                <w:rFonts w:hint="eastAsia"/>
                <w:sz w:val="28"/>
                <w:lang w:val="zh-CN"/>
              </w:rPr>
              <w:t>芯）光缆，五</w:t>
            </w:r>
            <w:proofErr w:type="gramStart"/>
            <w:r>
              <w:rPr>
                <w:rFonts w:hint="eastAsia"/>
                <w:sz w:val="28"/>
                <w:lang w:val="zh-CN"/>
              </w:rPr>
              <w:t>汊垸</w:t>
            </w:r>
            <w:proofErr w:type="gramEnd"/>
            <w:r>
              <w:rPr>
                <w:rFonts w:hint="eastAsia"/>
                <w:sz w:val="28"/>
                <w:lang w:val="zh-CN"/>
              </w:rPr>
              <w:t>～</w:t>
            </w:r>
            <w:r>
              <w:rPr>
                <w:rFonts w:hint="eastAsia"/>
                <w:sz w:val="28"/>
                <w:lang w:val="zh-CN"/>
              </w:rPr>
              <w:t>P19+100</w:t>
            </w:r>
            <w:r>
              <w:rPr>
                <w:rFonts w:hint="eastAsia"/>
                <w:sz w:val="28"/>
                <w:lang w:val="zh-CN"/>
              </w:rPr>
              <w:t>米段线路地线一根采用</w:t>
            </w:r>
            <w:r>
              <w:rPr>
                <w:rFonts w:hint="eastAsia"/>
                <w:sz w:val="28"/>
                <w:lang w:val="zh-CN"/>
              </w:rPr>
              <w:t>OPGW-15-120-2</w:t>
            </w:r>
            <w:r>
              <w:rPr>
                <w:rFonts w:hint="eastAsia"/>
                <w:sz w:val="28"/>
                <w:lang w:val="zh-CN"/>
              </w:rPr>
              <w:t>（</w:t>
            </w:r>
            <w:r>
              <w:rPr>
                <w:rFonts w:hint="eastAsia"/>
                <w:sz w:val="28"/>
                <w:lang w:val="zh-CN"/>
              </w:rPr>
              <w:t>48</w:t>
            </w:r>
            <w:r>
              <w:rPr>
                <w:rFonts w:hint="eastAsia"/>
                <w:sz w:val="28"/>
                <w:lang w:val="zh-CN"/>
              </w:rPr>
              <w:t>芯）光缆，另一根地线采用</w:t>
            </w:r>
            <w:r>
              <w:rPr>
                <w:rFonts w:hint="eastAsia"/>
                <w:sz w:val="28"/>
                <w:lang w:val="zh-CN"/>
              </w:rPr>
              <w:t>JLB35-120</w:t>
            </w:r>
            <w:r>
              <w:rPr>
                <w:rFonts w:hint="eastAsia"/>
                <w:sz w:val="28"/>
                <w:lang w:val="zh-CN"/>
              </w:rPr>
              <w:t>铝包钢绞线分流地线。</w:t>
            </w:r>
          </w:p>
          <w:p w:rsidR="00A3623C" w:rsidRDefault="00391286">
            <w:pPr>
              <w:ind w:firstLineChars="200" w:firstLine="560"/>
              <w:rPr>
                <w:sz w:val="28"/>
                <w:lang w:val="zh-CN"/>
              </w:rPr>
            </w:pPr>
            <w:r>
              <w:rPr>
                <w:rFonts w:hint="eastAsia"/>
                <w:sz w:val="28"/>
                <w:lang w:val="zh-CN"/>
              </w:rPr>
              <w:t>全线共使用杆塔</w:t>
            </w:r>
            <w:r>
              <w:rPr>
                <w:rFonts w:hint="eastAsia"/>
                <w:sz w:val="28"/>
                <w:lang w:val="zh-CN"/>
              </w:rPr>
              <w:t>74</w:t>
            </w:r>
            <w:r>
              <w:rPr>
                <w:rFonts w:hint="eastAsia"/>
                <w:sz w:val="28"/>
                <w:lang w:val="zh-CN"/>
              </w:rPr>
              <w:t>基，</w:t>
            </w:r>
            <w:proofErr w:type="gramStart"/>
            <w:r>
              <w:rPr>
                <w:rFonts w:hint="eastAsia"/>
                <w:sz w:val="28"/>
                <w:lang w:val="zh-CN"/>
              </w:rPr>
              <w:t>其中利旧杆塔</w:t>
            </w:r>
            <w:proofErr w:type="gramEnd"/>
            <w:r>
              <w:rPr>
                <w:rFonts w:hint="eastAsia"/>
                <w:sz w:val="28"/>
                <w:lang w:val="zh-CN"/>
              </w:rPr>
              <w:t>66</w:t>
            </w:r>
            <w:r>
              <w:rPr>
                <w:rFonts w:hint="eastAsia"/>
                <w:sz w:val="28"/>
                <w:lang w:val="zh-CN"/>
              </w:rPr>
              <w:t>基，新建杆塔共</w:t>
            </w:r>
            <w:r>
              <w:rPr>
                <w:rFonts w:hint="eastAsia"/>
                <w:sz w:val="28"/>
                <w:lang w:val="zh-CN"/>
              </w:rPr>
              <w:t>8</w:t>
            </w:r>
            <w:r>
              <w:rPr>
                <w:rFonts w:hint="eastAsia"/>
                <w:sz w:val="28"/>
                <w:lang w:val="zh-CN"/>
              </w:rPr>
              <w:t>基（双回路</w:t>
            </w:r>
            <w:r>
              <w:rPr>
                <w:rFonts w:hint="eastAsia"/>
                <w:sz w:val="28"/>
                <w:lang w:val="zh-CN"/>
              </w:rPr>
              <w:lastRenderedPageBreak/>
              <w:t>铁塔</w:t>
            </w:r>
            <w:r>
              <w:rPr>
                <w:rFonts w:hint="eastAsia"/>
                <w:sz w:val="28"/>
                <w:lang w:val="zh-CN"/>
              </w:rPr>
              <w:t>6</w:t>
            </w:r>
            <w:r>
              <w:rPr>
                <w:rFonts w:hint="eastAsia"/>
                <w:sz w:val="28"/>
                <w:lang w:val="zh-CN"/>
              </w:rPr>
              <w:t>基，单回路铁塔</w:t>
            </w:r>
            <w:r>
              <w:rPr>
                <w:rFonts w:hint="eastAsia"/>
                <w:sz w:val="28"/>
                <w:lang w:val="zh-CN"/>
              </w:rPr>
              <w:t>2</w:t>
            </w:r>
            <w:r>
              <w:rPr>
                <w:rFonts w:hint="eastAsia"/>
                <w:sz w:val="28"/>
                <w:lang w:val="zh-CN"/>
              </w:rPr>
              <w:t>基）。</w:t>
            </w:r>
            <w:proofErr w:type="gramStart"/>
            <w:r>
              <w:rPr>
                <w:rFonts w:hint="eastAsia"/>
                <w:sz w:val="28"/>
                <w:lang w:val="zh-CN"/>
              </w:rPr>
              <w:t>新建双</w:t>
            </w:r>
            <w:proofErr w:type="gramEnd"/>
            <w:r>
              <w:rPr>
                <w:rFonts w:hint="eastAsia"/>
                <w:sz w:val="28"/>
                <w:lang w:val="zh-CN"/>
              </w:rPr>
              <w:t>回路平均档距</w:t>
            </w:r>
            <w:r>
              <w:rPr>
                <w:rFonts w:hint="eastAsia"/>
                <w:sz w:val="28"/>
                <w:lang w:val="zh-CN"/>
              </w:rPr>
              <w:t>300</w:t>
            </w:r>
            <w:r>
              <w:rPr>
                <w:rFonts w:hint="eastAsia"/>
                <w:sz w:val="28"/>
                <w:lang w:val="zh-CN"/>
              </w:rPr>
              <w:t>米。</w:t>
            </w:r>
          </w:p>
          <w:p w:rsidR="00A3623C" w:rsidRDefault="00391286">
            <w:pPr>
              <w:numPr>
                <w:ilvl w:val="0"/>
                <w:numId w:val="1"/>
              </w:numPr>
              <w:ind w:firstLineChars="200" w:firstLine="560"/>
              <w:textAlignment w:val="baseline"/>
              <w:rPr>
                <w:sz w:val="28"/>
                <w:szCs w:val="28"/>
              </w:rPr>
            </w:pPr>
            <w:r>
              <w:rPr>
                <w:rFonts w:hint="eastAsia"/>
                <w:sz w:val="28"/>
                <w:szCs w:val="28"/>
              </w:rPr>
              <w:t>高丰</w:t>
            </w:r>
            <w:r>
              <w:rPr>
                <w:rFonts w:hint="eastAsia"/>
                <w:sz w:val="28"/>
                <w:szCs w:val="28"/>
              </w:rPr>
              <w:t>220</w:t>
            </w:r>
            <w:r>
              <w:rPr>
                <w:rFonts w:hint="eastAsia"/>
                <w:sz w:val="28"/>
                <w:szCs w:val="28"/>
              </w:rPr>
              <w:t>千伏线路工程过渡方案</w:t>
            </w:r>
          </w:p>
          <w:p w:rsidR="00A3623C" w:rsidRDefault="00391286">
            <w:pPr>
              <w:ind w:firstLineChars="200" w:firstLine="560"/>
              <w:rPr>
                <w:sz w:val="28"/>
                <w:lang w:val="zh-CN"/>
              </w:rPr>
            </w:pPr>
            <w:r>
              <w:rPr>
                <w:rFonts w:hint="eastAsia"/>
                <w:sz w:val="28"/>
                <w:lang w:val="zh-CN"/>
              </w:rPr>
              <w:t>岗市变扩建期间，由于</w:t>
            </w:r>
            <w:r>
              <w:rPr>
                <w:rFonts w:hint="eastAsia"/>
                <w:sz w:val="28"/>
                <w:lang w:val="zh-CN"/>
              </w:rPr>
              <w:t>220</w:t>
            </w:r>
            <w:r>
              <w:rPr>
                <w:rFonts w:hint="eastAsia"/>
                <w:sz w:val="28"/>
                <w:lang w:val="zh-CN"/>
              </w:rPr>
              <w:t>千伏配电装置将由</w:t>
            </w:r>
            <w:r>
              <w:rPr>
                <w:rFonts w:hint="eastAsia"/>
                <w:sz w:val="28"/>
                <w:lang w:val="zh-CN"/>
              </w:rPr>
              <w:t>AIS</w:t>
            </w:r>
            <w:r>
              <w:rPr>
                <w:rFonts w:hint="eastAsia"/>
                <w:sz w:val="28"/>
                <w:lang w:val="zh-CN"/>
              </w:rPr>
              <w:t>改造为</w:t>
            </w:r>
            <w:r>
              <w:rPr>
                <w:rFonts w:hint="eastAsia"/>
                <w:sz w:val="28"/>
                <w:lang w:val="zh-CN"/>
              </w:rPr>
              <w:t>GIS</w:t>
            </w:r>
            <w:r>
              <w:rPr>
                <w:rFonts w:hint="eastAsia"/>
                <w:sz w:val="28"/>
                <w:lang w:val="zh-CN"/>
              </w:rPr>
              <w:t>，需对</w:t>
            </w:r>
            <w:r>
              <w:rPr>
                <w:rFonts w:hint="eastAsia"/>
                <w:sz w:val="28"/>
                <w:lang w:val="zh-CN"/>
              </w:rPr>
              <w:t>220</w:t>
            </w:r>
            <w:r>
              <w:rPr>
                <w:rFonts w:hint="eastAsia"/>
                <w:sz w:val="28"/>
                <w:lang w:val="zh-CN"/>
              </w:rPr>
              <w:t>千伏配电装置停电。经研究，扩建期间仅能保证岗市向东至浮桥方向断面中铁山</w:t>
            </w:r>
            <w:r>
              <w:rPr>
                <w:rFonts w:hint="eastAsia"/>
                <w:sz w:val="28"/>
                <w:lang w:val="zh-CN"/>
              </w:rPr>
              <w:t>-</w:t>
            </w:r>
            <w:r>
              <w:rPr>
                <w:rFonts w:hint="eastAsia"/>
                <w:sz w:val="28"/>
                <w:lang w:val="zh-CN"/>
              </w:rPr>
              <w:t>浮桥，岗市</w:t>
            </w:r>
            <w:r>
              <w:rPr>
                <w:rFonts w:hint="eastAsia"/>
                <w:sz w:val="28"/>
                <w:lang w:val="zh-CN"/>
              </w:rPr>
              <w:t>-</w:t>
            </w:r>
            <w:r>
              <w:rPr>
                <w:rFonts w:hint="eastAsia"/>
                <w:sz w:val="28"/>
                <w:lang w:val="zh-CN"/>
              </w:rPr>
              <w:t>浮桥各一回</w:t>
            </w:r>
            <w:r>
              <w:rPr>
                <w:rFonts w:hint="eastAsia"/>
                <w:sz w:val="28"/>
                <w:lang w:val="zh-CN"/>
              </w:rPr>
              <w:t>220</w:t>
            </w:r>
            <w:r>
              <w:rPr>
                <w:rFonts w:hint="eastAsia"/>
                <w:sz w:val="28"/>
                <w:lang w:val="zh-CN"/>
              </w:rPr>
              <w:t>千伏线路运行（两回线路均为单</w:t>
            </w:r>
            <w:r>
              <w:rPr>
                <w:rFonts w:hint="eastAsia"/>
                <w:sz w:val="28"/>
                <w:lang w:val="zh-CN"/>
              </w:rPr>
              <w:t>400mm2</w:t>
            </w:r>
            <w:r>
              <w:rPr>
                <w:rFonts w:hint="eastAsia"/>
                <w:sz w:val="28"/>
                <w:lang w:val="zh-CN"/>
              </w:rPr>
              <w:t>截面导线）。</w:t>
            </w:r>
          </w:p>
          <w:p w:rsidR="00A3623C" w:rsidRDefault="00391286">
            <w:pPr>
              <w:ind w:firstLineChars="200" w:firstLine="560"/>
              <w:rPr>
                <w:sz w:val="28"/>
                <w:lang w:val="zh-CN"/>
              </w:rPr>
            </w:pPr>
            <w:r>
              <w:rPr>
                <w:rFonts w:hint="eastAsia"/>
                <w:sz w:val="28"/>
                <w:lang w:val="zh-CN"/>
              </w:rPr>
              <w:t>经潮流分析，岗市变向东断面潮流压力较大，常德电厂</w:t>
            </w:r>
            <w:r>
              <w:rPr>
                <w:rFonts w:hint="eastAsia"/>
                <w:sz w:val="28"/>
                <w:lang w:val="zh-CN"/>
              </w:rPr>
              <w:t>220</w:t>
            </w:r>
            <w:r>
              <w:rPr>
                <w:rFonts w:hint="eastAsia"/>
                <w:sz w:val="28"/>
                <w:lang w:val="zh-CN"/>
              </w:rPr>
              <w:t>千伏机组开机时，潮流已近</w:t>
            </w:r>
            <w:r>
              <w:rPr>
                <w:rFonts w:hint="eastAsia"/>
                <w:sz w:val="28"/>
                <w:lang w:val="zh-CN"/>
              </w:rPr>
              <w:t>43</w:t>
            </w:r>
            <w:r>
              <w:rPr>
                <w:rFonts w:hint="eastAsia"/>
                <w:sz w:val="28"/>
                <w:lang w:val="zh-CN"/>
              </w:rPr>
              <w:t>万千瓦，不满足断面上线路“</w:t>
            </w:r>
            <w:r>
              <w:rPr>
                <w:rFonts w:hint="eastAsia"/>
                <w:sz w:val="28"/>
                <w:lang w:val="zh-CN"/>
              </w:rPr>
              <w:t>N-1</w:t>
            </w:r>
            <w:r>
              <w:rPr>
                <w:rFonts w:hint="eastAsia"/>
                <w:sz w:val="28"/>
                <w:lang w:val="zh-CN"/>
              </w:rPr>
              <w:t>”。而常德电厂</w:t>
            </w:r>
            <w:r>
              <w:rPr>
                <w:rFonts w:hint="eastAsia"/>
                <w:sz w:val="28"/>
                <w:lang w:val="zh-CN"/>
              </w:rPr>
              <w:t>220</w:t>
            </w:r>
            <w:r>
              <w:rPr>
                <w:rFonts w:hint="eastAsia"/>
                <w:sz w:val="28"/>
                <w:lang w:val="zh-CN"/>
              </w:rPr>
              <w:t>千伏机组故障或检修时，上述两回</w:t>
            </w:r>
            <w:r>
              <w:rPr>
                <w:rFonts w:hint="eastAsia"/>
                <w:sz w:val="28"/>
                <w:lang w:val="zh-CN"/>
              </w:rPr>
              <w:t>220</w:t>
            </w:r>
            <w:r>
              <w:rPr>
                <w:rFonts w:hint="eastAsia"/>
                <w:sz w:val="28"/>
                <w:lang w:val="zh-CN"/>
              </w:rPr>
              <w:t>千伏线路上通过的潮流近</w:t>
            </w:r>
            <w:r>
              <w:rPr>
                <w:rFonts w:hint="eastAsia"/>
                <w:sz w:val="28"/>
                <w:lang w:val="zh-CN"/>
              </w:rPr>
              <w:t>72</w:t>
            </w:r>
            <w:r>
              <w:rPr>
                <w:rFonts w:hint="eastAsia"/>
                <w:sz w:val="28"/>
                <w:lang w:val="zh-CN"/>
              </w:rPr>
              <w:t>万千瓦，超过了两回线的极限输送功率。</w:t>
            </w:r>
          </w:p>
          <w:p w:rsidR="00A3623C" w:rsidRDefault="00391286">
            <w:pPr>
              <w:ind w:firstLineChars="200" w:firstLine="560"/>
              <w:rPr>
                <w:sz w:val="28"/>
                <w:lang w:val="zh-CN"/>
              </w:rPr>
            </w:pPr>
            <w:r>
              <w:rPr>
                <w:rFonts w:hint="eastAsia"/>
                <w:sz w:val="28"/>
                <w:lang w:val="zh-CN"/>
              </w:rPr>
              <w:t>综上，为提高岗市向东至浮桥方向</w:t>
            </w:r>
            <w:r>
              <w:rPr>
                <w:rFonts w:hint="eastAsia"/>
                <w:sz w:val="28"/>
                <w:lang w:val="zh-CN"/>
              </w:rPr>
              <w:t>220</w:t>
            </w:r>
            <w:r>
              <w:rPr>
                <w:rFonts w:hint="eastAsia"/>
                <w:sz w:val="28"/>
                <w:lang w:val="zh-CN"/>
              </w:rPr>
              <w:t>千伏断面的供电能力，本次结合高丰输变电工</w:t>
            </w:r>
            <w:proofErr w:type="gramStart"/>
            <w:r>
              <w:rPr>
                <w:rFonts w:hint="eastAsia"/>
                <w:sz w:val="28"/>
                <w:lang w:val="zh-CN"/>
              </w:rPr>
              <w:t>程配套</w:t>
            </w:r>
            <w:proofErr w:type="gramEnd"/>
            <w:r>
              <w:rPr>
                <w:rFonts w:hint="eastAsia"/>
                <w:sz w:val="28"/>
                <w:lang w:val="zh-CN"/>
              </w:rPr>
              <w:t>220</w:t>
            </w:r>
            <w:r>
              <w:rPr>
                <w:rFonts w:hint="eastAsia"/>
                <w:sz w:val="28"/>
                <w:lang w:val="zh-CN"/>
              </w:rPr>
              <w:t>千伏线路实施方案，提出如下过渡实施方案：</w:t>
            </w:r>
          </w:p>
          <w:p w:rsidR="00A3623C" w:rsidRDefault="00391286">
            <w:pPr>
              <w:ind w:firstLineChars="200" w:firstLine="560"/>
              <w:rPr>
                <w:sz w:val="28"/>
                <w:lang w:val="zh-CN"/>
              </w:rPr>
            </w:pPr>
            <w:r>
              <w:rPr>
                <w:rFonts w:hint="eastAsia"/>
                <w:sz w:val="28"/>
                <w:lang w:val="zh-CN"/>
              </w:rPr>
              <w:t>1</w:t>
            </w:r>
            <w:r>
              <w:rPr>
                <w:rFonts w:hint="eastAsia"/>
                <w:sz w:val="28"/>
                <w:lang w:val="zh-CN"/>
              </w:rPr>
              <w:t>）将原</w:t>
            </w:r>
            <w:r>
              <w:rPr>
                <w:rFonts w:hint="eastAsia"/>
                <w:sz w:val="28"/>
                <w:lang w:val="zh-CN"/>
              </w:rPr>
              <w:t>220kV</w:t>
            </w:r>
            <w:r>
              <w:rPr>
                <w:rFonts w:hint="eastAsia"/>
                <w:sz w:val="28"/>
                <w:lang w:val="zh-CN"/>
              </w:rPr>
              <w:t>岗浮Ⅱ线</w:t>
            </w:r>
            <w:r>
              <w:rPr>
                <w:rFonts w:hint="eastAsia"/>
                <w:sz w:val="28"/>
                <w:lang w:val="zh-CN"/>
              </w:rPr>
              <w:t>P10-P14</w:t>
            </w:r>
            <w:r>
              <w:rPr>
                <w:rFonts w:hint="eastAsia"/>
                <w:sz w:val="28"/>
                <w:lang w:val="zh-CN"/>
              </w:rPr>
              <w:t>单回路线路拆旧新建为双回路（</w:t>
            </w:r>
            <w:r>
              <w:rPr>
                <w:rFonts w:hint="eastAsia"/>
                <w:sz w:val="28"/>
                <w:lang w:val="zh-CN"/>
              </w:rPr>
              <w:t>P14</w:t>
            </w:r>
            <w:r>
              <w:rPr>
                <w:rFonts w:hint="eastAsia"/>
                <w:sz w:val="28"/>
                <w:lang w:val="zh-CN"/>
              </w:rPr>
              <w:t>为双回路直线铁塔单边挂线），一端与原岗浮Ⅰ、Ⅱ线在</w:t>
            </w:r>
            <w:r>
              <w:rPr>
                <w:rFonts w:hint="eastAsia"/>
                <w:sz w:val="28"/>
                <w:lang w:val="zh-CN"/>
              </w:rPr>
              <w:t>P10</w:t>
            </w:r>
            <w:r>
              <w:rPr>
                <w:rFonts w:hint="eastAsia"/>
                <w:sz w:val="28"/>
                <w:lang w:val="zh-CN"/>
              </w:rPr>
              <w:t>号连接（</w:t>
            </w:r>
            <w:proofErr w:type="gramStart"/>
            <w:r>
              <w:rPr>
                <w:rFonts w:hint="eastAsia"/>
                <w:sz w:val="28"/>
                <w:lang w:val="zh-CN"/>
              </w:rPr>
              <w:t>将岗浮</w:t>
            </w:r>
            <w:proofErr w:type="gramEnd"/>
            <w:r>
              <w:rPr>
                <w:rFonts w:hint="eastAsia"/>
                <w:sz w:val="28"/>
                <w:lang w:val="zh-CN"/>
              </w:rPr>
              <w:t>Ⅰ线在</w:t>
            </w:r>
            <w:r>
              <w:rPr>
                <w:rFonts w:hint="eastAsia"/>
                <w:sz w:val="28"/>
                <w:lang w:val="zh-CN"/>
              </w:rPr>
              <w:t>P10</w:t>
            </w:r>
            <w:r>
              <w:rPr>
                <w:rFonts w:hint="eastAsia"/>
                <w:sz w:val="28"/>
                <w:lang w:val="zh-CN"/>
              </w:rPr>
              <w:t>号断开），另一端与岗浮Ⅱ线和浮铁线在岗浮Ⅱ线</w:t>
            </w:r>
            <w:r>
              <w:rPr>
                <w:rFonts w:hint="eastAsia"/>
                <w:sz w:val="28"/>
                <w:lang w:val="zh-CN"/>
              </w:rPr>
              <w:t>P15</w:t>
            </w:r>
            <w:r>
              <w:rPr>
                <w:rFonts w:hint="eastAsia"/>
                <w:sz w:val="28"/>
                <w:lang w:val="zh-CN"/>
              </w:rPr>
              <w:t>号连接（将浮铁线在</w:t>
            </w:r>
            <w:r>
              <w:rPr>
                <w:rFonts w:hint="eastAsia"/>
                <w:sz w:val="28"/>
                <w:lang w:val="zh-CN"/>
              </w:rPr>
              <w:t>P43</w:t>
            </w:r>
            <w:r>
              <w:rPr>
                <w:rFonts w:hint="eastAsia"/>
                <w:sz w:val="28"/>
                <w:lang w:val="zh-CN"/>
              </w:rPr>
              <w:t>号断开），形成新的岗浮Ⅰ、Ⅱ线，</w:t>
            </w:r>
            <w:proofErr w:type="gramStart"/>
            <w:r>
              <w:rPr>
                <w:rFonts w:hint="eastAsia"/>
                <w:sz w:val="28"/>
                <w:lang w:val="zh-CN"/>
              </w:rPr>
              <w:t>新建双</w:t>
            </w:r>
            <w:proofErr w:type="gramEnd"/>
            <w:r>
              <w:rPr>
                <w:rFonts w:hint="eastAsia"/>
                <w:sz w:val="28"/>
                <w:lang w:val="zh-CN"/>
              </w:rPr>
              <w:t>回路长约</w:t>
            </w:r>
            <w:r>
              <w:rPr>
                <w:rFonts w:hint="eastAsia"/>
                <w:sz w:val="28"/>
                <w:lang w:val="zh-CN"/>
              </w:rPr>
              <w:t>1.5</w:t>
            </w:r>
            <w:r>
              <w:rPr>
                <w:rFonts w:hint="eastAsia"/>
                <w:sz w:val="28"/>
                <w:lang w:val="zh-CN"/>
              </w:rPr>
              <w:t>千米。导线采用</w:t>
            </w:r>
            <w:r>
              <w:rPr>
                <w:rFonts w:hint="eastAsia"/>
                <w:sz w:val="28"/>
                <w:lang w:val="zh-CN"/>
              </w:rPr>
              <w:t>JLRX1/F1A-400/50-24.7</w:t>
            </w:r>
            <w:r>
              <w:rPr>
                <w:rFonts w:hint="eastAsia"/>
                <w:sz w:val="28"/>
                <w:lang w:val="zh-CN"/>
              </w:rPr>
              <w:t>碳纤维复合材料芯导线，地线一根采用</w:t>
            </w:r>
            <w:r>
              <w:rPr>
                <w:rFonts w:hint="eastAsia"/>
                <w:sz w:val="28"/>
                <w:lang w:val="zh-CN"/>
              </w:rPr>
              <w:t>JLB20A-50</w:t>
            </w:r>
            <w:r>
              <w:rPr>
                <w:rFonts w:hint="eastAsia"/>
                <w:sz w:val="28"/>
                <w:lang w:val="zh-CN"/>
              </w:rPr>
              <w:t>铝包钢绞线，另一根采用</w:t>
            </w:r>
            <w:r>
              <w:rPr>
                <w:rFonts w:hint="eastAsia"/>
                <w:sz w:val="28"/>
                <w:lang w:val="zh-CN"/>
              </w:rPr>
              <w:t>OPGW-10-50-1(24</w:t>
            </w:r>
            <w:r>
              <w:rPr>
                <w:rFonts w:hint="eastAsia"/>
                <w:sz w:val="28"/>
                <w:lang w:val="zh-CN"/>
              </w:rPr>
              <w:t>芯</w:t>
            </w:r>
            <w:r>
              <w:rPr>
                <w:rFonts w:hint="eastAsia"/>
                <w:sz w:val="28"/>
                <w:lang w:val="zh-CN"/>
              </w:rPr>
              <w:t>)</w:t>
            </w:r>
            <w:r>
              <w:rPr>
                <w:rFonts w:hint="eastAsia"/>
                <w:sz w:val="28"/>
                <w:lang w:val="zh-CN"/>
              </w:rPr>
              <w:t>复合光缆。共使用杆塔</w:t>
            </w:r>
            <w:r>
              <w:rPr>
                <w:rFonts w:hint="eastAsia"/>
                <w:sz w:val="28"/>
                <w:lang w:val="zh-CN"/>
              </w:rPr>
              <w:t>5</w:t>
            </w:r>
            <w:r>
              <w:rPr>
                <w:rFonts w:hint="eastAsia"/>
                <w:sz w:val="28"/>
                <w:lang w:val="zh-CN"/>
              </w:rPr>
              <w:t>基，其中</w:t>
            </w:r>
            <w:proofErr w:type="gramStart"/>
            <w:r>
              <w:rPr>
                <w:rFonts w:hint="eastAsia"/>
                <w:sz w:val="28"/>
                <w:lang w:val="zh-CN"/>
              </w:rPr>
              <w:t>新建双</w:t>
            </w:r>
            <w:proofErr w:type="gramEnd"/>
            <w:r>
              <w:rPr>
                <w:rFonts w:hint="eastAsia"/>
                <w:sz w:val="28"/>
                <w:lang w:val="zh-CN"/>
              </w:rPr>
              <w:t>回路杆塔</w:t>
            </w:r>
            <w:r>
              <w:rPr>
                <w:rFonts w:hint="eastAsia"/>
                <w:sz w:val="28"/>
                <w:lang w:val="zh-CN"/>
              </w:rPr>
              <w:t>4</w:t>
            </w:r>
            <w:r>
              <w:rPr>
                <w:rFonts w:hint="eastAsia"/>
                <w:sz w:val="28"/>
                <w:lang w:val="zh-CN"/>
              </w:rPr>
              <w:t>基，</w:t>
            </w:r>
            <w:proofErr w:type="gramStart"/>
            <w:r>
              <w:rPr>
                <w:rFonts w:hint="eastAsia"/>
                <w:sz w:val="28"/>
                <w:lang w:val="zh-CN"/>
              </w:rPr>
              <w:t>利旧杆塔</w:t>
            </w:r>
            <w:proofErr w:type="gramEnd"/>
            <w:r>
              <w:rPr>
                <w:rFonts w:hint="eastAsia"/>
                <w:sz w:val="28"/>
                <w:lang w:val="zh-CN"/>
              </w:rPr>
              <w:t>1</w:t>
            </w:r>
            <w:r>
              <w:rPr>
                <w:rFonts w:hint="eastAsia"/>
                <w:sz w:val="28"/>
                <w:lang w:val="zh-CN"/>
              </w:rPr>
              <w:t>基。</w:t>
            </w:r>
          </w:p>
          <w:p w:rsidR="00A3623C" w:rsidRDefault="00391286">
            <w:pPr>
              <w:ind w:firstLineChars="200" w:firstLine="560"/>
              <w:rPr>
                <w:sz w:val="28"/>
                <w:lang w:val="zh-CN"/>
              </w:rPr>
            </w:pPr>
            <w:r>
              <w:rPr>
                <w:rFonts w:hint="eastAsia"/>
                <w:sz w:val="28"/>
                <w:lang w:val="zh-CN"/>
              </w:rPr>
              <w:t>2</w:t>
            </w:r>
            <w:r>
              <w:rPr>
                <w:rFonts w:hint="eastAsia"/>
                <w:sz w:val="28"/>
                <w:lang w:val="zh-CN"/>
              </w:rPr>
              <w:t>）从铁山变新架一回线路与原岗浮Ⅰ线连接，接点为原岗浮Ⅰ线</w:t>
            </w:r>
            <w:r>
              <w:rPr>
                <w:rFonts w:hint="eastAsia"/>
                <w:sz w:val="28"/>
                <w:lang w:val="zh-CN"/>
              </w:rPr>
              <w:t>P15+90</w:t>
            </w:r>
            <w:r>
              <w:rPr>
                <w:rFonts w:hint="eastAsia"/>
                <w:sz w:val="28"/>
                <w:lang w:val="zh-CN"/>
              </w:rPr>
              <w:t>米处，并将</w:t>
            </w:r>
            <w:r>
              <w:rPr>
                <w:rFonts w:hint="eastAsia"/>
                <w:sz w:val="28"/>
                <w:lang w:val="zh-CN"/>
              </w:rPr>
              <w:t>P15+90</w:t>
            </w:r>
            <w:r>
              <w:rPr>
                <w:rFonts w:hint="eastAsia"/>
                <w:sz w:val="28"/>
                <w:lang w:val="zh-CN"/>
              </w:rPr>
              <w:t>米处小号侧开断，形成新的浮铁线，线路全长</w:t>
            </w:r>
            <w:r>
              <w:rPr>
                <w:rFonts w:hint="eastAsia"/>
                <w:sz w:val="28"/>
                <w:lang w:val="zh-CN"/>
              </w:rPr>
              <w:t>1.75</w:t>
            </w:r>
            <w:r>
              <w:rPr>
                <w:rFonts w:hint="eastAsia"/>
                <w:sz w:val="28"/>
                <w:lang w:val="zh-CN"/>
              </w:rPr>
              <w:t>千米，</w:t>
            </w:r>
            <w:proofErr w:type="gramStart"/>
            <w:r>
              <w:rPr>
                <w:rFonts w:hint="eastAsia"/>
                <w:sz w:val="28"/>
                <w:lang w:val="zh-CN"/>
              </w:rPr>
              <w:t>其中利旧常德</w:t>
            </w:r>
            <w:proofErr w:type="gramEnd"/>
            <w:r>
              <w:rPr>
                <w:rFonts w:hint="eastAsia"/>
                <w:sz w:val="28"/>
                <w:lang w:val="zh-CN"/>
              </w:rPr>
              <w:t>铁山—浮桥</w:t>
            </w:r>
            <w:r>
              <w:rPr>
                <w:rFonts w:hint="eastAsia"/>
                <w:sz w:val="28"/>
                <w:lang w:val="zh-CN"/>
              </w:rPr>
              <w:t>220kV</w:t>
            </w:r>
            <w:r>
              <w:rPr>
                <w:rFonts w:hint="eastAsia"/>
                <w:sz w:val="28"/>
                <w:lang w:val="zh-CN"/>
              </w:rPr>
              <w:t>线路改造工程中新建的铁山变进线段线路</w:t>
            </w:r>
            <w:r>
              <w:rPr>
                <w:rFonts w:hint="eastAsia"/>
                <w:sz w:val="28"/>
                <w:lang w:val="zh-CN"/>
              </w:rPr>
              <w:t>1.0km</w:t>
            </w:r>
            <w:r>
              <w:rPr>
                <w:rFonts w:hint="eastAsia"/>
                <w:sz w:val="28"/>
                <w:lang w:val="zh-CN"/>
              </w:rPr>
              <w:t>，新架单回路</w:t>
            </w:r>
            <w:r>
              <w:rPr>
                <w:rFonts w:hint="eastAsia"/>
                <w:sz w:val="28"/>
                <w:lang w:val="zh-CN"/>
              </w:rPr>
              <w:t>0.75km</w:t>
            </w:r>
            <w:r>
              <w:rPr>
                <w:rFonts w:hint="eastAsia"/>
                <w:sz w:val="28"/>
                <w:lang w:val="zh-CN"/>
              </w:rPr>
              <w:t>。导线采用</w:t>
            </w:r>
            <w:r>
              <w:rPr>
                <w:rFonts w:hint="eastAsia"/>
                <w:sz w:val="28"/>
                <w:lang w:val="zh-CN"/>
              </w:rPr>
              <w:t>2</w:t>
            </w:r>
            <w:r>
              <w:rPr>
                <w:rFonts w:hint="eastAsia"/>
                <w:sz w:val="28"/>
                <w:lang w:val="zh-CN"/>
              </w:rPr>
              <w:t>×</w:t>
            </w:r>
            <w:r>
              <w:rPr>
                <w:rFonts w:hint="eastAsia"/>
                <w:sz w:val="28"/>
                <w:lang w:val="zh-CN"/>
              </w:rPr>
              <w:t>JL3/G1A-630/45</w:t>
            </w:r>
            <w:proofErr w:type="gramStart"/>
            <w:r>
              <w:rPr>
                <w:rFonts w:hint="eastAsia"/>
                <w:sz w:val="28"/>
                <w:lang w:val="zh-CN"/>
              </w:rPr>
              <w:t>型钢芯高导电</w:t>
            </w:r>
            <w:proofErr w:type="gramEnd"/>
            <w:r>
              <w:rPr>
                <w:rFonts w:hint="eastAsia"/>
                <w:sz w:val="28"/>
                <w:lang w:val="zh-CN"/>
              </w:rPr>
              <w:t>率铝绞线，地线两根采用</w:t>
            </w:r>
            <w:r>
              <w:rPr>
                <w:rFonts w:hint="eastAsia"/>
                <w:sz w:val="28"/>
                <w:lang w:val="zh-CN"/>
              </w:rPr>
              <w:t>JLB35-120</w:t>
            </w:r>
            <w:r>
              <w:rPr>
                <w:rFonts w:hint="eastAsia"/>
                <w:sz w:val="28"/>
                <w:lang w:val="zh-CN"/>
              </w:rPr>
              <w:t>铝包钢绞线地线。共使用杆塔</w:t>
            </w:r>
            <w:r>
              <w:rPr>
                <w:rFonts w:hint="eastAsia"/>
                <w:sz w:val="28"/>
                <w:lang w:val="zh-CN"/>
              </w:rPr>
              <w:t>8</w:t>
            </w:r>
            <w:r>
              <w:rPr>
                <w:rFonts w:hint="eastAsia"/>
                <w:sz w:val="28"/>
                <w:lang w:val="zh-CN"/>
              </w:rPr>
              <w:t>基，</w:t>
            </w:r>
            <w:proofErr w:type="gramStart"/>
            <w:r>
              <w:rPr>
                <w:rFonts w:hint="eastAsia"/>
                <w:sz w:val="28"/>
                <w:lang w:val="zh-CN"/>
              </w:rPr>
              <w:t>其中利旧杆塔</w:t>
            </w:r>
            <w:proofErr w:type="gramEnd"/>
            <w:r>
              <w:rPr>
                <w:rFonts w:hint="eastAsia"/>
                <w:sz w:val="28"/>
                <w:lang w:val="zh-CN"/>
              </w:rPr>
              <w:t>4</w:t>
            </w:r>
            <w:r>
              <w:rPr>
                <w:rFonts w:hint="eastAsia"/>
                <w:sz w:val="28"/>
                <w:lang w:val="zh-CN"/>
              </w:rPr>
              <w:t>，新建单回路杆塔</w:t>
            </w:r>
            <w:r>
              <w:rPr>
                <w:rFonts w:hint="eastAsia"/>
                <w:sz w:val="28"/>
                <w:lang w:val="zh-CN"/>
              </w:rPr>
              <w:t>4</w:t>
            </w:r>
            <w:r>
              <w:rPr>
                <w:rFonts w:hint="eastAsia"/>
                <w:sz w:val="28"/>
                <w:lang w:val="zh-CN"/>
              </w:rPr>
              <w:t>基。</w:t>
            </w:r>
          </w:p>
          <w:p w:rsidR="00A3623C" w:rsidRDefault="00391286">
            <w:pPr>
              <w:rPr>
                <w:sz w:val="28"/>
              </w:rPr>
            </w:pPr>
            <w:r>
              <w:rPr>
                <w:rFonts w:hint="eastAsia"/>
                <w:sz w:val="28"/>
              </w:rPr>
              <w:t>1.4.2</w:t>
            </w:r>
            <w:r>
              <w:rPr>
                <w:rFonts w:hint="eastAsia"/>
                <w:sz w:val="28"/>
              </w:rPr>
              <w:t>高丰</w:t>
            </w:r>
            <w:r>
              <w:rPr>
                <w:rFonts w:hint="eastAsia"/>
                <w:sz w:val="28"/>
              </w:rPr>
              <w:t>220kV</w:t>
            </w:r>
            <w:r>
              <w:rPr>
                <w:rFonts w:hint="eastAsia"/>
                <w:sz w:val="28"/>
              </w:rPr>
              <w:t>变电站</w:t>
            </w:r>
            <w:r>
              <w:rPr>
                <w:rFonts w:hint="eastAsia"/>
                <w:sz w:val="28"/>
              </w:rPr>
              <w:t>110kV</w:t>
            </w:r>
            <w:r>
              <w:rPr>
                <w:rFonts w:hint="eastAsia"/>
                <w:sz w:val="28"/>
              </w:rPr>
              <w:t>送出工程</w:t>
            </w:r>
          </w:p>
          <w:p w:rsidR="00A3623C" w:rsidRDefault="00391286">
            <w:pPr>
              <w:adjustRightInd w:val="0"/>
              <w:ind w:firstLineChars="200" w:firstLine="560"/>
              <w:rPr>
                <w:sz w:val="28"/>
              </w:rPr>
            </w:pPr>
            <w:r>
              <w:rPr>
                <w:rFonts w:hint="eastAsia"/>
                <w:sz w:val="28"/>
                <w:lang w:val="zh-CN"/>
              </w:rPr>
              <w:t>本工程为高丰</w:t>
            </w:r>
            <w:r>
              <w:rPr>
                <w:rFonts w:hint="eastAsia"/>
                <w:sz w:val="28"/>
                <w:lang w:val="zh-CN"/>
              </w:rPr>
              <w:t>220kV</w:t>
            </w:r>
            <w:r>
              <w:rPr>
                <w:rFonts w:hint="eastAsia"/>
                <w:sz w:val="28"/>
                <w:lang w:val="zh-CN"/>
              </w:rPr>
              <w:t>变电站配套</w:t>
            </w:r>
            <w:r>
              <w:rPr>
                <w:rFonts w:hint="eastAsia"/>
                <w:sz w:val="28"/>
                <w:lang w:val="zh-CN"/>
              </w:rPr>
              <w:t>110kV</w:t>
            </w:r>
            <w:r>
              <w:rPr>
                <w:rFonts w:hint="eastAsia"/>
                <w:sz w:val="28"/>
                <w:lang w:val="zh-CN"/>
              </w:rPr>
              <w:t>线路工程，线路经过区域均为常德市城区规划范围内，由于高丰</w:t>
            </w:r>
            <w:r>
              <w:rPr>
                <w:rFonts w:hint="eastAsia"/>
                <w:sz w:val="28"/>
                <w:lang w:val="zh-CN"/>
              </w:rPr>
              <w:t>220kV</w:t>
            </w:r>
            <w:r>
              <w:rPr>
                <w:rFonts w:hint="eastAsia"/>
                <w:sz w:val="28"/>
                <w:lang w:val="zh-CN"/>
              </w:rPr>
              <w:t>变电站出线较多，路径拥挤，在拟建太阳大道建设段采用多回路杆塔架设，多回路杆塔及基础</w:t>
            </w:r>
            <w:proofErr w:type="gramStart"/>
            <w:r>
              <w:rPr>
                <w:rFonts w:hint="eastAsia"/>
                <w:sz w:val="28"/>
                <w:lang w:val="zh-CN"/>
              </w:rPr>
              <w:t>不计入本工程</w:t>
            </w:r>
            <w:proofErr w:type="gramEnd"/>
            <w:r>
              <w:rPr>
                <w:rFonts w:hint="eastAsia"/>
                <w:sz w:val="28"/>
                <w:lang w:val="zh-CN"/>
              </w:rPr>
              <w:t>，高丰变</w:t>
            </w:r>
            <w:r>
              <w:rPr>
                <w:rFonts w:hint="eastAsia"/>
                <w:sz w:val="28"/>
                <w:lang w:val="zh-CN"/>
              </w:rPr>
              <w:t>110kV</w:t>
            </w:r>
            <w:r>
              <w:rPr>
                <w:rFonts w:hint="eastAsia"/>
                <w:sz w:val="28"/>
                <w:lang w:val="zh-CN"/>
              </w:rPr>
              <w:t>线路均采用电缆出线，高丰变</w:t>
            </w:r>
            <w:r>
              <w:rPr>
                <w:rFonts w:hint="eastAsia"/>
                <w:sz w:val="28"/>
                <w:lang w:val="zh-CN"/>
              </w:rPr>
              <w:t>T</w:t>
            </w:r>
            <w:r>
              <w:rPr>
                <w:rFonts w:hint="eastAsia"/>
                <w:sz w:val="28"/>
                <w:lang w:val="zh-CN"/>
              </w:rPr>
              <w:t>接龙</w:t>
            </w:r>
            <w:proofErr w:type="gramStart"/>
            <w:r>
              <w:rPr>
                <w:rFonts w:hint="eastAsia"/>
                <w:sz w:val="28"/>
                <w:lang w:val="zh-CN"/>
              </w:rPr>
              <w:t>南线沿朗州</w:t>
            </w:r>
            <w:proofErr w:type="gramEnd"/>
            <w:r>
              <w:rPr>
                <w:rFonts w:hint="eastAsia"/>
                <w:sz w:val="28"/>
                <w:lang w:val="zh-CN"/>
              </w:rPr>
              <w:t>路段采用电缆敷设。</w:t>
            </w:r>
          </w:p>
          <w:p w:rsidR="00A3623C" w:rsidRDefault="00391286">
            <w:pPr>
              <w:ind w:firstLineChars="200" w:firstLine="560"/>
              <w:rPr>
                <w:sz w:val="28"/>
                <w:lang w:val="zh-CN"/>
              </w:rPr>
            </w:pPr>
            <w:r>
              <w:rPr>
                <w:rFonts w:hint="eastAsia"/>
                <w:sz w:val="28"/>
                <w:lang w:val="zh-CN"/>
              </w:rPr>
              <w:t>（</w:t>
            </w:r>
            <w:r>
              <w:rPr>
                <w:rFonts w:hint="eastAsia"/>
                <w:sz w:val="28"/>
              </w:rPr>
              <w:t>1</w:t>
            </w:r>
            <w:r>
              <w:rPr>
                <w:rFonts w:hint="eastAsia"/>
                <w:sz w:val="28"/>
                <w:lang w:val="zh-CN"/>
              </w:rPr>
              <w:t>）</w:t>
            </w:r>
            <w:proofErr w:type="gramStart"/>
            <w:r>
              <w:rPr>
                <w:rFonts w:hint="eastAsia"/>
                <w:sz w:val="28"/>
                <w:lang w:val="zh-CN"/>
              </w:rPr>
              <w:t>浮铁南生线</w:t>
            </w:r>
            <w:proofErr w:type="gramEnd"/>
            <w:r>
              <w:rPr>
                <w:rFonts w:hint="eastAsia"/>
                <w:sz w:val="28"/>
                <w:lang w:val="zh-CN"/>
              </w:rPr>
              <w:t>(</w:t>
            </w:r>
            <w:r>
              <w:rPr>
                <w:rFonts w:hint="eastAsia"/>
                <w:sz w:val="28"/>
                <w:lang w:val="zh-CN"/>
              </w:rPr>
              <w:t>浮桥侧</w:t>
            </w:r>
            <w:r>
              <w:rPr>
                <w:rFonts w:hint="eastAsia"/>
                <w:sz w:val="28"/>
                <w:lang w:val="zh-CN"/>
              </w:rPr>
              <w:t>)</w:t>
            </w:r>
            <w:r>
              <w:rPr>
                <w:rFonts w:hint="eastAsia"/>
                <w:sz w:val="28"/>
                <w:lang w:val="zh-CN"/>
              </w:rPr>
              <w:t>改进高丰变</w:t>
            </w:r>
          </w:p>
          <w:p w:rsidR="00A3623C" w:rsidRDefault="00391286">
            <w:pPr>
              <w:ind w:firstLineChars="200" w:firstLine="560"/>
              <w:rPr>
                <w:sz w:val="28"/>
                <w:lang w:val="zh-CN"/>
              </w:rPr>
            </w:pPr>
            <w:r>
              <w:rPr>
                <w:rFonts w:hint="eastAsia"/>
                <w:sz w:val="28"/>
                <w:lang w:val="zh-CN"/>
              </w:rPr>
              <w:t>新建线路路径总长度约</w:t>
            </w:r>
            <w:r>
              <w:rPr>
                <w:rFonts w:hint="eastAsia"/>
                <w:sz w:val="28"/>
                <w:lang w:val="zh-CN"/>
              </w:rPr>
              <w:t>0.95km</w:t>
            </w:r>
            <w:r>
              <w:rPr>
                <w:rFonts w:hint="eastAsia"/>
                <w:sz w:val="28"/>
                <w:lang w:val="zh-CN"/>
              </w:rPr>
              <w:t>，其中四回架空线路</w:t>
            </w:r>
            <w:r>
              <w:rPr>
                <w:rFonts w:hint="eastAsia"/>
                <w:sz w:val="28"/>
                <w:lang w:val="zh-CN"/>
              </w:rPr>
              <w:t>(</w:t>
            </w:r>
            <w:r>
              <w:rPr>
                <w:rFonts w:hint="eastAsia"/>
                <w:sz w:val="28"/>
                <w:lang w:val="zh-CN"/>
              </w:rPr>
              <w:t>杆塔及接地等</w:t>
            </w:r>
            <w:proofErr w:type="gramStart"/>
            <w:r>
              <w:rPr>
                <w:rFonts w:hint="eastAsia"/>
                <w:sz w:val="28"/>
                <w:lang w:val="zh-CN"/>
              </w:rPr>
              <w:t>不计入本工程</w:t>
            </w:r>
            <w:proofErr w:type="gramEnd"/>
            <w:r>
              <w:rPr>
                <w:rFonts w:hint="eastAsia"/>
                <w:sz w:val="28"/>
                <w:lang w:val="zh-CN"/>
              </w:rPr>
              <w:t>)</w:t>
            </w:r>
            <w:r>
              <w:rPr>
                <w:rFonts w:hint="eastAsia"/>
                <w:sz w:val="28"/>
                <w:lang w:val="zh-CN"/>
              </w:rPr>
              <w:t>长度</w:t>
            </w:r>
            <w:r>
              <w:rPr>
                <w:rFonts w:hint="eastAsia"/>
                <w:sz w:val="28"/>
                <w:lang w:val="zh-CN"/>
              </w:rPr>
              <w:t>0.8km</w:t>
            </w:r>
            <w:r>
              <w:rPr>
                <w:rFonts w:hint="eastAsia"/>
                <w:sz w:val="28"/>
                <w:lang w:val="zh-CN"/>
              </w:rPr>
              <w:t>；电缆路径长度</w:t>
            </w:r>
            <w:r>
              <w:rPr>
                <w:rFonts w:hint="eastAsia"/>
                <w:sz w:val="28"/>
                <w:lang w:val="zh-CN"/>
              </w:rPr>
              <w:t>0.15km</w:t>
            </w:r>
            <w:r>
              <w:rPr>
                <w:rFonts w:hint="eastAsia"/>
                <w:sz w:val="28"/>
                <w:lang w:val="zh-CN"/>
              </w:rPr>
              <w:t>。利用四回路钢管杆</w:t>
            </w:r>
            <w:r>
              <w:rPr>
                <w:rFonts w:hint="eastAsia"/>
                <w:sz w:val="28"/>
                <w:lang w:val="zh-CN"/>
              </w:rPr>
              <w:t>6</w:t>
            </w:r>
            <w:r>
              <w:rPr>
                <w:rFonts w:hint="eastAsia"/>
                <w:sz w:val="28"/>
                <w:lang w:val="zh-CN"/>
              </w:rPr>
              <w:t>基</w:t>
            </w:r>
            <w:r>
              <w:rPr>
                <w:rFonts w:hint="eastAsia"/>
                <w:sz w:val="28"/>
                <w:lang w:val="zh-CN"/>
              </w:rPr>
              <w:t>(</w:t>
            </w:r>
            <w:r>
              <w:rPr>
                <w:rFonts w:hint="eastAsia"/>
                <w:sz w:val="28"/>
                <w:lang w:val="zh-CN"/>
              </w:rPr>
              <w:t>估算，杆塔计入</w:t>
            </w:r>
            <w:r>
              <w:rPr>
                <w:rFonts w:hint="eastAsia"/>
                <w:sz w:val="28"/>
                <w:lang w:val="zh-CN"/>
              </w:rPr>
              <w:t>220kV</w:t>
            </w:r>
            <w:r>
              <w:rPr>
                <w:rFonts w:hint="eastAsia"/>
                <w:sz w:val="28"/>
                <w:lang w:val="zh-CN"/>
              </w:rPr>
              <w:t>线路部分</w:t>
            </w:r>
            <w:r>
              <w:rPr>
                <w:rFonts w:hint="eastAsia"/>
                <w:sz w:val="28"/>
                <w:lang w:val="zh-CN"/>
              </w:rPr>
              <w:t>)</w:t>
            </w:r>
            <w:r>
              <w:rPr>
                <w:rFonts w:hint="eastAsia"/>
                <w:sz w:val="28"/>
                <w:lang w:val="zh-CN"/>
              </w:rPr>
              <w:t>，建成后形成新的浮桥－高丰线路长度约</w:t>
            </w:r>
            <w:r>
              <w:rPr>
                <w:rFonts w:hint="eastAsia"/>
                <w:sz w:val="28"/>
                <w:lang w:val="zh-CN"/>
              </w:rPr>
              <w:t>7.1km</w:t>
            </w:r>
            <w:r>
              <w:rPr>
                <w:rFonts w:hint="eastAsia"/>
                <w:sz w:val="28"/>
                <w:lang w:val="zh-CN"/>
              </w:rPr>
              <w:t>。</w:t>
            </w:r>
          </w:p>
          <w:p w:rsidR="00A3623C" w:rsidRDefault="00391286">
            <w:pPr>
              <w:ind w:firstLineChars="200" w:firstLine="560"/>
              <w:rPr>
                <w:sz w:val="28"/>
                <w:lang w:val="zh-CN"/>
              </w:rPr>
            </w:pPr>
            <w:r>
              <w:rPr>
                <w:rFonts w:hint="eastAsia"/>
                <w:sz w:val="28"/>
                <w:lang w:val="zh-CN"/>
              </w:rPr>
              <w:t>（</w:t>
            </w:r>
            <w:r>
              <w:rPr>
                <w:rFonts w:hint="eastAsia"/>
                <w:sz w:val="28"/>
              </w:rPr>
              <w:t>2</w:t>
            </w:r>
            <w:r>
              <w:rPr>
                <w:rFonts w:hint="eastAsia"/>
                <w:sz w:val="28"/>
                <w:lang w:val="zh-CN"/>
              </w:rPr>
              <w:t>）</w:t>
            </w:r>
            <w:proofErr w:type="gramStart"/>
            <w:r>
              <w:rPr>
                <w:rFonts w:hint="eastAsia"/>
                <w:sz w:val="28"/>
                <w:lang w:val="zh-CN"/>
              </w:rPr>
              <w:t>浮铁南生线</w:t>
            </w:r>
            <w:proofErr w:type="gramEnd"/>
            <w:r>
              <w:rPr>
                <w:rFonts w:hint="eastAsia"/>
                <w:sz w:val="28"/>
                <w:lang w:val="zh-CN"/>
              </w:rPr>
              <w:t>(</w:t>
            </w:r>
            <w:r>
              <w:rPr>
                <w:rFonts w:hint="eastAsia"/>
                <w:sz w:val="28"/>
                <w:lang w:val="zh-CN"/>
              </w:rPr>
              <w:t>南坪侧</w:t>
            </w:r>
            <w:r>
              <w:rPr>
                <w:rFonts w:hint="eastAsia"/>
                <w:sz w:val="28"/>
                <w:lang w:val="zh-CN"/>
              </w:rPr>
              <w:t>)</w:t>
            </w:r>
            <w:r>
              <w:rPr>
                <w:rFonts w:hint="eastAsia"/>
                <w:sz w:val="28"/>
                <w:lang w:val="zh-CN"/>
              </w:rPr>
              <w:t>改进高丰变</w:t>
            </w:r>
          </w:p>
          <w:p w:rsidR="00A3623C" w:rsidRDefault="00391286">
            <w:pPr>
              <w:ind w:firstLineChars="200" w:firstLine="560"/>
              <w:rPr>
                <w:sz w:val="28"/>
                <w:lang w:val="zh-CN"/>
              </w:rPr>
            </w:pPr>
            <w:r>
              <w:rPr>
                <w:rFonts w:hint="eastAsia"/>
                <w:sz w:val="28"/>
                <w:lang w:val="zh-CN"/>
              </w:rPr>
              <w:t>新建线路路径总长度约</w:t>
            </w:r>
            <w:r>
              <w:rPr>
                <w:rFonts w:hint="eastAsia"/>
                <w:sz w:val="28"/>
                <w:lang w:val="zh-CN"/>
              </w:rPr>
              <w:t>1.38km</w:t>
            </w:r>
            <w:r>
              <w:rPr>
                <w:rFonts w:hint="eastAsia"/>
                <w:sz w:val="28"/>
                <w:lang w:val="zh-CN"/>
              </w:rPr>
              <w:t>，</w:t>
            </w:r>
            <w:proofErr w:type="gramStart"/>
            <w:r>
              <w:rPr>
                <w:rFonts w:hint="eastAsia"/>
                <w:sz w:val="28"/>
                <w:lang w:val="zh-CN"/>
              </w:rPr>
              <w:t>其中单回架空</w:t>
            </w:r>
            <w:proofErr w:type="gramEnd"/>
            <w:r>
              <w:rPr>
                <w:rFonts w:hint="eastAsia"/>
                <w:sz w:val="28"/>
                <w:lang w:val="zh-CN"/>
              </w:rPr>
              <w:t>线路长度约</w:t>
            </w:r>
            <w:r>
              <w:rPr>
                <w:rFonts w:hint="eastAsia"/>
                <w:sz w:val="28"/>
                <w:lang w:val="zh-CN"/>
              </w:rPr>
              <w:t>0.5km</w:t>
            </w:r>
            <w:r>
              <w:rPr>
                <w:rFonts w:hint="eastAsia"/>
                <w:sz w:val="28"/>
                <w:lang w:val="zh-CN"/>
              </w:rPr>
              <w:t>；四回</w:t>
            </w:r>
            <w:r>
              <w:rPr>
                <w:rFonts w:hint="eastAsia"/>
                <w:sz w:val="28"/>
                <w:lang w:val="zh-CN"/>
              </w:rPr>
              <w:lastRenderedPageBreak/>
              <w:t>架空线路</w:t>
            </w:r>
            <w:r>
              <w:rPr>
                <w:rFonts w:hint="eastAsia"/>
                <w:sz w:val="28"/>
                <w:lang w:val="zh-CN"/>
              </w:rPr>
              <w:t>(</w:t>
            </w:r>
            <w:r>
              <w:rPr>
                <w:rFonts w:hint="eastAsia"/>
                <w:sz w:val="28"/>
                <w:lang w:val="zh-CN"/>
              </w:rPr>
              <w:t>杆塔及接地等</w:t>
            </w:r>
            <w:proofErr w:type="gramStart"/>
            <w:r>
              <w:rPr>
                <w:rFonts w:hint="eastAsia"/>
                <w:sz w:val="28"/>
                <w:lang w:val="zh-CN"/>
              </w:rPr>
              <w:t>不计入本工程</w:t>
            </w:r>
            <w:proofErr w:type="gramEnd"/>
            <w:r>
              <w:rPr>
                <w:rFonts w:hint="eastAsia"/>
                <w:sz w:val="28"/>
                <w:lang w:val="zh-CN"/>
              </w:rPr>
              <w:t>)</w:t>
            </w:r>
            <w:r>
              <w:rPr>
                <w:rFonts w:hint="eastAsia"/>
                <w:sz w:val="28"/>
                <w:lang w:val="zh-CN"/>
              </w:rPr>
              <w:t>长度约</w:t>
            </w:r>
            <w:r>
              <w:rPr>
                <w:rFonts w:hint="eastAsia"/>
                <w:sz w:val="28"/>
                <w:lang w:val="zh-CN"/>
              </w:rPr>
              <w:t>0.7km</w:t>
            </w:r>
            <w:r>
              <w:rPr>
                <w:rFonts w:hint="eastAsia"/>
                <w:sz w:val="28"/>
                <w:lang w:val="zh-CN"/>
              </w:rPr>
              <w:t>；电缆路径长度</w:t>
            </w:r>
            <w:r>
              <w:rPr>
                <w:rFonts w:hint="eastAsia"/>
                <w:sz w:val="28"/>
                <w:lang w:val="zh-CN"/>
              </w:rPr>
              <w:t>0.18km</w:t>
            </w:r>
            <w:r>
              <w:rPr>
                <w:rFonts w:hint="eastAsia"/>
                <w:sz w:val="28"/>
                <w:lang w:val="zh-CN"/>
              </w:rPr>
              <w:t>。新建单回路铁塔</w:t>
            </w:r>
            <w:r>
              <w:rPr>
                <w:rFonts w:hint="eastAsia"/>
                <w:sz w:val="28"/>
                <w:lang w:val="zh-CN"/>
              </w:rPr>
              <w:t>3</w:t>
            </w:r>
            <w:r>
              <w:rPr>
                <w:rFonts w:hint="eastAsia"/>
                <w:sz w:val="28"/>
                <w:lang w:val="zh-CN"/>
              </w:rPr>
              <w:t>基，利用四回路钢管杆</w:t>
            </w:r>
            <w:r>
              <w:rPr>
                <w:rFonts w:hint="eastAsia"/>
                <w:sz w:val="28"/>
                <w:lang w:val="zh-CN"/>
              </w:rPr>
              <w:t>5</w:t>
            </w:r>
            <w:r>
              <w:rPr>
                <w:rFonts w:hint="eastAsia"/>
                <w:sz w:val="28"/>
                <w:lang w:val="zh-CN"/>
              </w:rPr>
              <w:t>基</w:t>
            </w:r>
            <w:r>
              <w:rPr>
                <w:rFonts w:hint="eastAsia"/>
                <w:sz w:val="28"/>
                <w:lang w:val="zh-CN"/>
              </w:rPr>
              <w:t>(</w:t>
            </w:r>
            <w:r>
              <w:rPr>
                <w:rFonts w:hint="eastAsia"/>
                <w:sz w:val="28"/>
                <w:lang w:val="zh-CN"/>
              </w:rPr>
              <w:t>估算，杆塔计入</w:t>
            </w:r>
            <w:r>
              <w:rPr>
                <w:rFonts w:hint="eastAsia"/>
                <w:sz w:val="28"/>
                <w:lang w:val="zh-CN"/>
              </w:rPr>
              <w:t>220kV</w:t>
            </w:r>
            <w:r>
              <w:rPr>
                <w:rFonts w:hint="eastAsia"/>
                <w:sz w:val="28"/>
                <w:lang w:val="zh-CN"/>
              </w:rPr>
              <w:t>线路部分</w:t>
            </w:r>
            <w:r>
              <w:rPr>
                <w:rFonts w:hint="eastAsia"/>
                <w:sz w:val="28"/>
                <w:lang w:val="zh-CN"/>
              </w:rPr>
              <w:t>)</w:t>
            </w:r>
            <w:r>
              <w:rPr>
                <w:rFonts w:hint="eastAsia"/>
                <w:sz w:val="28"/>
                <w:lang w:val="zh-CN"/>
              </w:rPr>
              <w:t>，建成后形成新的高丰－南坪线路长度约</w:t>
            </w:r>
            <w:r>
              <w:rPr>
                <w:rFonts w:hint="eastAsia"/>
                <w:sz w:val="28"/>
                <w:lang w:val="zh-CN"/>
              </w:rPr>
              <w:t>4.8km</w:t>
            </w:r>
            <w:r>
              <w:rPr>
                <w:rFonts w:hint="eastAsia"/>
                <w:sz w:val="28"/>
                <w:lang w:val="zh-CN"/>
              </w:rPr>
              <w:t>。</w:t>
            </w:r>
          </w:p>
          <w:p w:rsidR="00A3623C" w:rsidRDefault="00391286">
            <w:pPr>
              <w:ind w:firstLineChars="200" w:firstLine="560"/>
              <w:rPr>
                <w:sz w:val="28"/>
                <w:lang w:val="zh-CN"/>
              </w:rPr>
            </w:pPr>
            <w:r>
              <w:rPr>
                <w:rFonts w:hint="eastAsia"/>
                <w:sz w:val="28"/>
                <w:lang w:val="zh-CN"/>
              </w:rPr>
              <w:t>（</w:t>
            </w:r>
            <w:r>
              <w:rPr>
                <w:rFonts w:hint="eastAsia"/>
                <w:sz w:val="28"/>
              </w:rPr>
              <w:t>3</w:t>
            </w:r>
            <w:r>
              <w:rPr>
                <w:rFonts w:hint="eastAsia"/>
                <w:sz w:val="28"/>
                <w:lang w:val="zh-CN"/>
              </w:rPr>
              <w:t>）</w:t>
            </w:r>
            <w:proofErr w:type="gramStart"/>
            <w:r>
              <w:rPr>
                <w:rFonts w:hint="eastAsia"/>
                <w:sz w:val="28"/>
                <w:lang w:val="zh-CN"/>
              </w:rPr>
              <w:t>浮铁南生线</w:t>
            </w:r>
            <w:proofErr w:type="gramEnd"/>
            <w:r>
              <w:rPr>
                <w:rFonts w:hint="eastAsia"/>
                <w:sz w:val="28"/>
                <w:lang w:val="zh-CN"/>
              </w:rPr>
              <w:t>(</w:t>
            </w:r>
            <w:r>
              <w:rPr>
                <w:rFonts w:hint="eastAsia"/>
                <w:sz w:val="28"/>
                <w:lang w:val="zh-CN"/>
              </w:rPr>
              <w:t>铁山、</w:t>
            </w:r>
            <w:proofErr w:type="gramStart"/>
            <w:r>
              <w:rPr>
                <w:rFonts w:hint="eastAsia"/>
                <w:sz w:val="28"/>
                <w:lang w:val="zh-CN"/>
              </w:rPr>
              <w:t>生态园侧改进</w:t>
            </w:r>
            <w:proofErr w:type="gramEnd"/>
            <w:r>
              <w:rPr>
                <w:rFonts w:hint="eastAsia"/>
                <w:sz w:val="28"/>
                <w:lang w:val="zh-CN"/>
              </w:rPr>
              <w:t>高丰变</w:t>
            </w:r>
            <w:r>
              <w:rPr>
                <w:rFonts w:hint="eastAsia"/>
                <w:sz w:val="28"/>
                <w:lang w:val="zh-CN"/>
              </w:rPr>
              <w:t>)</w:t>
            </w:r>
          </w:p>
          <w:p w:rsidR="00A3623C" w:rsidRDefault="00391286">
            <w:pPr>
              <w:ind w:firstLineChars="200" w:firstLine="560"/>
              <w:rPr>
                <w:sz w:val="28"/>
                <w:lang w:val="zh-CN"/>
              </w:rPr>
            </w:pPr>
            <w:r>
              <w:rPr>
                <w:rFonts w:hint="eastAsia"/>
                <w:sz w:val="28"/>
                <w:lang w:val="zh-CN"/>
              </w:rPr>
              <w:t>新建线路路径总长度约</w:t>
            </w:r>
            <w:r>
              <w:rPr>
                <w:rFonts w:hint="eastAsia"/>
                <w:sz w:val="28"/>
                <w:lang w:val="zh-CN"/>
              </w:rPr>
              <w:t>1.17km</w:t>
            </w:r>
            <w:r>
              <w:rPr>
                <w:rFonts w:hint="eastAsia"/>
                <w:sz w:val="28"/>
                <w:lang w:val="zh-CN"/>
              </w:rPr>
              <w:t>，</w:t>
            </w:r>
            <w:proofErr w:type="gramStart"/>
            <w:r>
              <w:rPr>
                <w:rFonts w:hint="eastAsia"/>
                <w:sz w:val="28"/>
                <w:lang w:val="zh-CN"/>
              </w:rPr>
              <w:t>其中单回架空</w:t>
            </w:r>
            <w:proofErr w:type="gramEnd"/>
            <w:r>
              <w:rPr>
                <w:rFonts w:hint="eastAsia"/>
                <w:sz w:val="28"/>
                <w:lang w:val="zh-CN"/>
              </w:rPr>
              <w:t>线路长度约</w:t>
            </w:r>
            <w:r>
              <w:rPr>
                <w:rFonts w:hint="eastAsia"/>
                <w:sz w:val="28"/>
                <w:lang w:val="zh-CN"/>
              </w:rPr>
              <w:t>0.1km</w:t>
            </w:r>
            <w:r>
              <w:rPr>
                <w:rFonts w:hint="eastAsia"/>
                <w:sz w:val="28"/>
                <w:lang w:val="zh-CN"/>
              </w:rPr>
              <w:t>；四回架空线路</w:t>
            </w:r>
            <w:r>
              <w:rPr>
                <w:rFonts w:hint="eastAsia"/>
                <w:sz w:val="28"/>
                <w:lang w:val="zh-CN"/>
              </w:rPr>
              <w:t>(</w:t>
            </w:r>
            <w:r>
              <w:rPr>
                <w:rFonts w:hint="eastAsia"/>
                <w:sz w:val="28"/>
                <w:lang w:val="zh-CN"/>
              </w:rPr>
              <w:t>杆塔及接地等</w:t>
            </w:r>
            <w:proofErr w:type="gramStart"/>
            <w:r>
              <w:rPr>
                <w:rFonts w:hint="eastAsia"/>
                <w:sz w:val="28"/>
                <w:lang w:val="zh-CN"/>
              </w:rPr>
              <w:t>不计入本工程</w:t>
            </w:r>
            <w:proofErr w:type="gramEnd"/>
            <w:r>
              <w:rPr>
                <w:rFonts w:hint="eastAsia"/>
                <w:sz w:val="28"/>
                <w:lang w:val="zh-CN"/>
              </w:rPr>
              <w:t>)</w:t>
            </w:r>
            <w:r>
              <w:rPr>
                <w:rFonts w:hint="eastAsia"/>
                <w:sz w:val="28"/>
                <w:lang w:val="zh-CN"/>
              </w:rPr>
              <w:t>长度约</w:t>
            </w:r>
            <w:r>
              <w:rPr>
                <w:rFonts w:hint="eastAsia"/>
                <w:sz w:val="28"/>
                <w:lang w:val="zh-CN"/>
              </w:rPr>
              <w:t>0.9km</w:t>
            </w:r>
            <w:r>
              <w:rPr>
                <w:rFonts w:hint="eastAsia"/>
                <w:sz w:val="28"/>
                <w:lang w:val="zh-CN"/>
              </w:rPr>
              <w:t>；电缆路径长度</w:t>
            </w:r>
            <w:r>
              <w:rPr>
                <w:rFonts w:hint="eastAsia"/>
                <w:sz w:val="28"/>
                <w:lang w:val="zh-CN"/>
              </w:rPr>
              <w:t>0.17km</w:t>
            </w:r>
            <w:r>
              <w:rPr>
                <w:rFonts w:hint="eastAsia"/>
                <w:sz w:val="28"/>
                <w:lang w:val="zh-CN"/>
              </w:rPr>
              <w:t>。新建单回路铁塔</w:t>
            </w:r>
            <w:r>
              <w:rPr>
                <w:rFonts w:hint="eastAsia"/>
                <w:sz w:val="28"/>
                <w:lang w:val="zh-CN"/>
              </w:rPr>
              <w:t>1</w:t>
            </w:r>
            <w:r>
              <w:rPr>
                <w:rFonts w:hint="eastAsia"/>
                <w:sz w:val="28"/>
                <w:lang w:val="zh-CN"/>
              </w:rPr>
              <w:t>基，利用四回路钢管杆</w:t>
            </w:r>
            <w:r>
              <w:rPr>
                <w:rFonts w:hint="eastAsia"/>
                <w:sz w:val="28"/>
                <w:lang w:val="zh-CN"/>
              </w:rPr>
              <w:t>6</w:t>
            </w:r>
            <w:r>
              <w:rPr>
                <w:rFonts w:hint="eastAsia"/>
                <w:sz w:val="28"/>
                <w:lang w:val="zh-CN"/>
              </w:rPr>
              <w:t>基</w:t>
            </w:r>
            <w:r>
              <w:rPr>
                <w:rFonts w:hint="eastAsia"/>
                <w:sz w:val="28"/>
                <w:lang w:val="zh-CN"/>
              </w:rPr>
              <w:t>(</w:t>
            </w:r>
            <w:r>
              <w:rPr>
                <w:rFonts w:hint="eastAsia"/>
                <w:sz w:val="28"/>
                <w:lang w:val="zh-CN"/>
              </w:rPr>
              <w:t>估算，杆塔计入</w:t>
            </w:r>
            <w:r>
              <w:rPr>
                <w:rFonts w:hint="eastAsia"/>
                <w:sz w:val="28"/>
                <w:lang w:val="zh-CN"/>
              </w:rPr>
              <w:t>220kV</w:t>
            </w:r>
            <w:r>
              <w:rPr>
                <w:rFonts w:hint="eastAsia"/>
                <w:sz w:val="28"/>
                <w:lang w:val="zh-CN"/>
              </w:rPr>
              <w:t>线路部分</w:t>
            </w:r>
            <w:r>
              <w:rPr>
                <w:rFonts w:hint="eastAsia"/>
                <w:sz w:val="28"/>
                <w:lang w:val="zh-CN"/>
              </w:rPr>
              <w:t>)</w:t>
            </w:r>
            <w:r>
              <w:rPr>
                <w:rFonts w:hint="eastAsia"/>
                <w:sz w:val="28"/>
                <w:lang w:val="zh-CN"/>
              </w:rPr>
              <w:t>，建成后形成新的铁山－生态园－高丰线路长度约</w:t>
            </w:r>
            <w:r>
              <w:rPr>
                <w:rFonts w:hint="eastAsia"/>
                <w:sz w:val="28"/>
                <w:lang w:val="zh-CN"/>
              </w:rPr>
              <w:t>8.8km</w:t>
            </w:r>
            <w:r>
              <w:rPr>
                <w:rFonts w:hint="eastAsia"/>
                <w:sz w:val="28"/>
                <w:lang w:val="zh-CN"/>
              </w:rPr>
              <w:t>。</w:t>
            </w:r>
          </w:p>
          <w:p w:rsidR="00A3623C" w:rsidRDefault="00391286">
            <w:pPr>
              <w:ind w:firstLineChars="200" w:firstLine="560"/>
              <w:rPr>
                <w:sz w:val="28"/>
                <w:lang w:val="zh-CN"/>
              </w:rPr>
            </w:pPr>
            <w:r>
              <w:rPr>
                <w:rFonts w:hint="eastAsia"/>
                <w:sz w:val="28"/>
                <w:lang w:val="zh-CN"/>
              </w:rPr>
              <w:t>（</w:t>
            </w:r>
            <w:r>
              <w:rPr>
                <w:rFonts w:hint="eastAsia"/>
                <w:sz w:val="28"/>
              </w:rPr>
              <w:t>4</w:t>
            </w:r>
            <w:r>
              <w:rPr>
                <w:rFonts w:hint="eastAsia"/>
                <w:sz w:val="28"/>
                <w:lang w:val="zh-CN"/>
              </w:rPr>
              <w:t>）高丰变</w:t>
            </w:r>
            <w:r>
              <w:rPr>
                <w:rFonts w:hint="eastAsia"/>
                <w:sz w:val="28"/>
                <w:lang w:val="zh-CN"/>
              </w:rPr>
              <w:t>T</w:t>
            </w:r>
            <w:r>
              <w:rPr>
                <w:rFonts w:hint="eastAsia"/>
                <w:sz w:val="28"/>
                <w:lang w:val="zh-CN"/>
              </w:rPr>
              <w:t>接龙南线</w:t>
            </w:r>
          </w:p>
          <w:p w:rsidR="00A3623C" w:rsidRDefault="00391286">
            <w:pPr>
              <w:ind w:firstLineChars="200" w:firstLine="560"/>
              <w:rPr>
                <w:sz w:val="28"/>
                <w:lang w:val="zh-CN"/>
              </w:rPr>
            </w:pPr>
            <w:r>
              <w:rPr>
                <w:rFonts w:hint="eastAsia"/>
                <w:sz w:val="28"/>
                <w:lang w:val="zh-CN"/>
              </w:rPr>
              <w:t>新建线路路径总长度约</w:t>
            </w:r>
            <w:r>
              <w:rPr>
                <w:rFonts w:hint="eastAsia"/>
                <w:sz w:val="28"/>
                <w:lang w:val="zh-CN"/>
              </w:rPr>
              <w:t>2.26km</w:t>
            </w:r>
            <w:r>
              <w:rPr>
                <w:rFonts w:hint="eastAsia"/>
                <w:sz w:val="28"/>
                <w:lang w:val="zh-CN"/>
              </w:rPr>
              <w:t>，其中四回架空线路</w:t>
            </w:r>
            <w:r>
              <w:rPr>
                <w:rFonts w:hint="eastAsia"/>
                <w:sz w:val="28"/>
                <w:lang w:val="zh-CN"/>
              </w:rPr>
              <w:t>(</w:t>
            </w:r>
            <w:r>
              <w:rPr>
                <w:rFonts w:hint="eastAsia"/>
                <w:sz w:val="28"/>
                <w:lang w:val="zh-CN"/>
              </w:rPr>
              <w:t>杆塔及接地等</w:t>
            </w:r>
            <w:proofErr w:type="gramStart"/>
            <w:r>
              <w:rPr>
                <w:rFonts w:hint="eastAsia"/>
                <w:sz w:val="28"/>
                <w:lang w:val="zh-CN"/>
              </w:rPr>
              <w:t>不计入本工程</w:t>
            </w:r>
            <w:proofErr w:type="gramEnd"/>
            <w:r>
              <w:rPr>
                <w:rFonts w:hint="eastAsia"/>
                <w:sz w:val="28"/>
                <w:lang w:val="zh-CN"/>
              </w:rPr>
              <w:t>)</w:t>
            </w:r>
            <w:r>
              <w:rPr>
                <w:rFonts w:hint="eastAsia"/>
                <w:sz w:val="28"/>
                <w:lang w:val="zh-CN"/>
              </w:rPr>
              <w:t>长度约</w:t>
            </w:r>
            <w:r>
              <w:rPr>
                <w:rFonts w:hint="eastAsia"/>
                <w:sz w:val="28"/>
                <w:lang w:val="zh-CN"/>
              </w:rPr>
              <w:t>1.2km</w:t>
            </w:r>
            <w:r>
              <w:rPr>
                <w:rFonts w:hint="eastAsia"/>
                <w:sz w:val="28"/>
                <w:lang w:val="zh-CN"/>
              </w:rPr>
              <w:t>；高丰变出线段电缆路径长度</w:t>
            </w:r>
            <w:r>
              <w:rPr>
                <w:rFonts w:hint="eastAsia"/>
                <w:sz w:val="28"/>
                <w:lang w:val="zh-CN"/>
              </w:rPr>
              <w:t>0.21km</w:t>
            </w:r>
            <w:r>
              <w:rPr>
                <w:rFonts w:hint="eastAsia"/>
                <w:sz w:val="28"/>
                <w:lang w:val="zh-CN"/>
              </w:rPr>
              <w:t>，朗州路段电缆路径长度</w:t>
            </w:r>
            <w:r>
              <w:rPr>
                <w:rFonts w:hint="eastAsia"/>
                <w:sz w:val="28"/>
                <w:lang w:val="zh-CN"/>
              </w:rPr>
              <w:t>0.85km</w:t>
            </w:r>
            <w:r>
              <w:rPr>
                <w:rFonts w:hint="eastAsia"/>
                <w:sz w:val="28"/>
                <w:lang w:val="zh-CN"/>
              </w:rPr>
              <w:t>。</w:t>
            </w:r>
            <w:proofErr w:type="gramStart"/>
            <w:r>
              <w:rPr>
                <w:rFonts w:hint="eastAsia"/>
                <w:sz w:val="28"/>
                <w:lang w:val="zh-CN"/>
              </w:rPr>
              <w:t>新建双</w:t>
            </w:r>
            <w:proofErr w:type="gramEnd"/>
            <w:r>
              <w:rPr>
                <w:rFonts w:hint="eastAsia"/>
                <w:sz w:val="28"/>
                <w:lang w:val="zh-CN"/>
              </w:rPr>
              <w:t>回路钢管杆</w:t>
            </w:r>
            <w:r>
              <w:rPr>
                <w:rFonts w:hint="eastAsia"/>
                <w:sz w:val="28"/>
                <w:lang w:val="zh-CN"/>
              </w:rPr>
              <w:t>1</w:t>
            </w:r>
            <w:r>
              <w:rPr>
                <w:rFonts w:hint="eastAsia"/>
                <w:sz w:val="28"/>
                <w:lang w:val="zh-CN"/>
              </w:rPr>
              <w:t>基，利用四回路钢管杆</w:t>
            </w:r>
            <w:r>
              <w:rPr>
                <w:rFonts w:hint="eastAsia"/>
                <w:sz w:val="28"/>
                <w:lang w:val="zh-CN"/>
              </w:rPr>
              <w:t>9</w:t>
            </w:r>
            <w:r>
              <w:rPr>
                <w:rFonts w:hint="eastAsia"/>
                <w:sz w:val="28"/>
                <w:lang w:val="zh-CN"/>
              </w:rPr>
              <w:t>基</w:t>
            </w:r>
            <w:r>
              <w:rPr>
                <w:rFonts w:hint="eastAsia"/>
                <w:sz w:val="28"/>
                <w:lang w:val="zh-CN"/>
              </w:rPr>
              <w:t>(</w:t>
            </w:r>
            <w:r>
              <w:rPr>
                <w:rFonts w:hint="eastAsia"/>
                <w:sz w:val="28"/>
                <w:lang w:val="zh-CN"/>
              </w:rPr>
              <w:t>估算，杆塔计入</w:t>
            </w:r>
            <w:r>
              <w:rPr>
                <w:rFonts w:hint="eastAsia"/>
                <w:sz w:val="28"/>
                <w:lang w:val="zh-CN"/>
              </w:rPr>
              <w:t>220kV</w:t>
            </w:r>
            <w:r>
              <w:rPr>
                <w:rFonts w:hint="eastAsia"/>
                <w:sz w:val="28"/>
                <w:lang w:val="zh-CN"/>
              </w:rPr>
              <w:t>线路部分</w:t>
            </w:r>
            <w:r>
              <w:rPr>
                <w:rFonts w:hint="eastAsia"/>
                <w:sz w:val="28"/>
                <w:lang w:val="zh-CN"/>
              </w:rPr>
              <w:t>)</w:t>
            </w:r>
            <w:r>
              <w:rPr>
                <w:rFonts w:hint="eastAsia"/>
                <w:sz w:val="28"/>
                <w:lang w:val="zh-CN"/>
              </w:rPr>
              <w:t>，建成后形成新的高丰－龙港－南坪线路，高丰－南坪长度约</w:t>
            </w:r>
            <w:r>
              <w:rPr>
                <w:rFonts w:hint="eastAsia"/>
                <w:sz w:val="28"/>
                <w:lang w:val="zh-CN"/>
              </w:rPr>
              <w:t>4.0km</w:t>
            </w:r>
            <w:r>
              <w:rPr>
                <w:rFonts w:hint="eastAsia"/>
                <w:sz w:val="28"/>
                <w:lang w:val="zh-CN"/>
              </w:rPr>
              <w:t>，</w:t>
            </w:r>
            <w:r>
              <w:rPr>
                <w:rFonts w:hint="eastAsia"/>
                <w:sz w:val="28"/>
                <w:lang w:val="zh-CN"/>
              </w:rPr>
              <w:t>T</w:t>
            </w:r>
            <w:proofErr w:type="gramStart"/>
            <w:r>
              <w:rPr>
                <w:rFonts w:hint="eastAsia"/>
                <w:sz w:val="28"/>
                <w:lang w:val="zh-CN"/>
              </w:rPr>
              <w:t>接龙港线路</w:t>
            </w:r>
            <w:proofErr w:type="gramEnd"/>
            <w:r>
              <w:rPr>
                <w:rFonts w:hint="eastAsia"/>
                <w:sz w:val="28"/>
                <w:lang w:val="zh-CN"/>
              </w:rPr>
              <w:t>5.8km</w:t>
            </w:r>
            <w:r>
              <w:rPr>
                <w:rFonts w:hint="eastAsia"/>
                <w:sz w:val="28"/>
                <w:lang w:val="zh-CN"/>
              </w:rPr>
              <w:t>。</w:t>
            </w:r>
          </w:p>
          <w:p w:rsidR="00A3623C" w:rsidRDefault="00391286">
            <w:pPr>
              <w:rPr>
                <w:sz w:val="28"/>
              </w:rPr>
            </w:pPr>
            <w:r>
              <w:rPr>
                <w:rFonts w:hint="eastAsia"/>
                <w:sz w:val="28"/>
              </w:rPr>
              <w:t>1.4.3</w:t>
            </w:r>
            <w:r>
              <w:rPr>
                <w:rFonts w:hint="eastAsia"/>
                <w:sz w:val="28"/>
                <w:lang w:val="zh-CN"/>
              </w:rPr>
              <w:t>盘山</w:t>
            </w:r>
            <w:r>
              <w:rPr>
                <w:rFonts w:hint="eastAsia"/>
                <w:sz w:val="28"/>
                <w:lang w:val="zh-CN"/>
              </w:rPr>
              <w:t>220kV</w:t>
            </w:r>
            <w:r>
              <w:rPr>
                <w:rFonts w:hint="eastAsia"/>
                <w:sz w:val="28"/>
                <w:lang w:val="zh-CN"/>
              </w:rPr>
              <w:t>变电站</w:t>
            </w:r>
            <w:r>
              <w:rPr>
                <w:rFonts w:hint="eastAsia"/>
                <w:sz w:val="28"/>
                <w:lang w:val="zh-CN"/>
              </w:rPr>
              <w:t>3</w:t>
            </w:r>
            <w:r>
              <w:rPr>
                <w:rFonts w:hint="eastAsia"/>
                <w:sz w:val="28"/>
                <w:lang w:val="zh-CN"/>
              </w:rPr>
              <w:t>号主变扩建工程</w:t>
            </w:r>
          </w:p>
          <w:p w:rsidR="00A3623C" w:rsidRDefault="00391286">
            <w:pPr>
              <w:ind w:firstLineChars="200" w:firstLine="560"/>
              <w:rPr>
                <w:sz w:val="28"/>
              </w:rPr>
            </w:pPr>
            <w:r>
              <w:rPr>
                <w:rFonts w:hint="eastAsia"/>
                <w:sz w:val="28"/>
              </w:rPr>
              <w:t>（</w:t>
            </w:r>
            <w:r>
              <w:rPr>
                <w:rFonts w:hint="eastAsia"/>
                <w:sz w:val="28"/>
              </w:rPr>
              <w:t>1</w:t>
            </w:r>
            <w:r>
              <w:rPr>
                <w:rFonts w:hint="eastAsia"/>
                <w:sz w:val="28"/>
              </w:rPr>
              <w:t>）工程规模</w:t>
            </w:r>
          </w:p>
          <w:p w:rsidR="00A3623C" w:rsidRDefault="00391286">
            <w:pPr>
              <w:ind w:firstLineChars="200" w:firstLine="560"/>
              <w:rPr>
                <w:sz w:val="28"/>
              </w:rPr>
            </w:pPr>
            <w:r>
              <w:rPr>
                <w:rFonts w:hint="eastAsia"/>
                <w:sz w:val="28"/>
              </w:rPr>
              <w:t>本期工程内容包括：</w:t>
            </w:r>
          </w:p>
          <w:p w:rsidR="00A3623C" w:rsidRDefault="00391286">
            <w:pPr>
              <w:ind w:firstLineChars="200" w:firstLine="560"/>
              <w:rPr>
                <w:sz w:val="28"/>
              </w:rPr>
            </w:pPr>
            <w:r>
              <w:rPr>
                <w:rFonts w:hint="eastAsia"/>
                <w:sz w:val="28"/>
              </w:rPr>
              <w:t>新增</w:t>
            </w:r>
            <w:r>
              <w:rPr>
                <w:rFonts w:hint="eastAsia"/>
                <w:sz w:val="28"/>
              </w:rPr>
              <w:t>3</w:t>
            </w:r>
            <w:r>
              <w:rPr>
                <w:rFonts w:hint="eastAsia"/>
                <w:sz w:val="28"/>
              </w:rPr>
              <w:t>号主变压器（利旧</w:t>
            </w:r>
            <w:proofErr w:type="gramStart"/>
            <w:r>
              <w:rPr>
                <w:rFonts w:hint="eastAsia"/>
                <w:sz w:val="28"/>
              </w:rPr>
              <w:t>漳</w:t>
            </w:r>
            <w:proofErr w:type="gramEnd"/>
            <w:r>
              <w:rPr>
                <w:rFonts w:hint="eastAsia"/>
                <w:sz w:val="28"/>
              </w:rPr>
              <w:t>江</w:t>
            </w:r>
            <w:r>
              <w:rPr>
                <w:rFonts w:hint="eastAsia"/>
                <w:sz w:val="28"/>
              </w:rPr>
              <w:t>220kV</w:t>
            </w:r>
            <w:r>
              <w:rPr>
                <w:rFonts w:hint="eastAsia"/>
                <w:sz w:val="28"/>
              </w:rPr>
              <w:t>变电站</w:t>
            </w:r>
            <w:r>
              <w:rPr>
                <w:rFonts w:hint="eastAsia"/>
                <w:sz w:val="28"/>
              </w:rPr>
              <w:t>1</w:t>
            </w:r>
            <w:r>
              <w:rPr>
                <w:rFonts w:hint="eastAsia"/>
                <w:sz w:val="28"/>
              </w:rPr>
              <w:t>号主变），容量为</w:t>
            </w:r>
            <w:r>
              <w:rPr>
                <w:rFonts w:hint="eastAsia"/>
                <w:sz w:val="28"/>
              </w:rPr>
              <w:t>1</w:t>
            </w:r>
            <w:r>
              <w:rPr>
                <w:rFonts w:hint="eastAsia"/>
                <w:sz w:val="28"/>
              </w:rPr>
              <w:t>×</w:t>
            </w:r>
            <w:r>
              <w:rPr>
                <w:rFonts w:hint="eastAsia"/>
                <w:sz w:val="28"/>
              </w:rPr>
              <w:t>120MVA</w:t>
            </w:r>
            <w:r>
              <w:rPr>
                <w:rFonts w:hint="eastAsia"/>
                <w:sz w:val="28"/>
              </w:rPr>
              <w:t>，新增</w:t>
            </w:r>
            <w:r>
              <w:rPr>
                <w:rFonts w:hint="eastAsia"/>
                <w:sz w:val="28"/>
              </w:rPr>
              <w:t>220kV</w:t>
            </w:r>
            <w:r>
              <w:rPr>
                <w:rFonts w:hint="eastAsia"/>
                <w:sz w:val="28"/>
              </w:rPr>
              <w:t>、</w:t>
            </w:r>
            <w:r>
              <w:rPr>
                <w:rFonts w:hint="eastAsia"/>
                <w:sz w:val="28"/>
              </w:rPr>
              <w:t>110kV</w:t>
            </w:r>
            <w:r>
              <w:rPr>
                <w:rFonts w:hint="eastAsia"/>
                <w:sz w:val="28"/>
              </w:rPr>
              <w:t>中性点成套装置各</w:t>
            </w:r>
            <w:r>
              <w:rPr>
                <w:rFonts w:hint="eastAsia"/>
                <w:sz w:val="28"/>
              </w:rPr>
              <w:t>1</w:t>
            </w:r>
            <w:r>
              <w:rPr>
                <w:rFonts w:hint="eastAsia"/>
                <w:sz w:val="28"/>
              </w:rPr>
              <w:t>套。</w:t>
            </w:r>
          </w:p>
          <w:p w:rsidR="00A3623C" w:rsidRDefault="00391286">
            <w:pPr>
              <w:ind w:firstLineChars="200" w:firstLine="560"/>
              <w:rPr>
                <w:sz w:val="28"/>
              </w:rPr>
            </w:pPr>
            <w:r>
              <w:rPr>
                <w:rFonts w:hint="eastAsia"/>
                <w:sz w:val="28"/>
              </w:rPr>
              <w:t>新建</w:t>
            </w:r>
            <w:r>
              <w:rPr>
                <w:rFonts w:hint="eastAsia"/>
                <w:sz w:val="28"/>
              </w:rPr>
              <w:t>220kV 3</w:t>
            </w:r>
            <w:r>
              <w:rPr>
                <w:rFonts w:hint="eastAsia"/>
                <w:sz w:val="28"/>
              </w:rPr>
              <w:t>号主变进线间隔；新建</w:t>
            </w:r>
            <w:r>
              <w:rPr>
                <w:rFonts w:hint="eastAsia"/>
                <w:sz w:val="28"/>
              </w:rPr>
              <w:t>110kV 3</w:t>
            </w:r>
            <w:r>
              <w:rPr>
                <w:rFonts w:hint="eastAsia"/>
                <w:sz w:val="28"/>
              </w:rPr>
              <w:t>号主变进线间隔；新增</w:t>
            </w:r>
            <w:r>
              <w:rPr>
                <w:rFonts w:hint="eastAsia"/>
                <w:sz w:val="28"/>
              </w:rPr>
              <w:t>3</w:t>
            </w:r>
            <w:r>
              <w:rPr>
                <w:rFonts w:hint="eastAsia"/>
                <w:sz w:val="28"/>
              </w:rPr>
              <w:t>号主变</w:t>
            </w:r>
            <w:r>
              <w:rPr>
                <w:rFonts w:hint="eastAsia"/>
                <w:sz w:val="28"/>
              </w:rPr>
              <w:t>10kV</w:t>
            </w:r>
            <w:r>
              <w:rPr>
                <w:rFonts w:hint="eastAsia"/>
                <w:sz w:val="28"/>
              </w:rPr>
              <w:t>进线避雷器</w:t>
            </w:r>
            <w:r>
              <w:rPr>
                <w:rFonts w:hint="eastAsia"/>
                <w:sz w:val="28"/>
              </w:rPr>
              <w:t>1</w:t>
            </w:r>
            <w:r>
              <w:rPr>
                <w:rFonts w:hint="eastAsia"/>
                <w:sz w:val="28"/>
              </w:rPr>
              <w:t>组、隔离开关</w:t>
            </w:r>
            <w:r>
              <w:rPr>
                <w:rFonts w:hint="eastAsia"/>
                <w:sz w:val="28"/>
              </w:rPr>
              <w:t>1</w:t>
            </w:r>
            <w:r>
              <w:rPr>
                <w:rFonts w:hint="eastAsia"/>
                <w:sz w:val="28"/>
              </w:rPr>
              <w:t>组、限流电抗器</w:t>
            </w:r>
            <w:r>
              <w:rPr>
                <w:rFonts w:hint="eastAsia"/>
                <w:sz w:val="28"/>
              </w:rPr>
              <w:t>1</w:t>
            </w:r>
            <w:r>
              <w:rPr>
                <w:rFonts w:hint="eastAsia"/>
                <w:sz w:val="28"/>
              </w:rPr>
              <w:t>组。</w:t>
            </w:r>
          </w:p>
          <w:p w:rsidR="00A3623C" w:rsidRDefault="00391286">
            <w:pPr>
              <w:ind w:firstLineChars="200" w:firstLine="560"/>
              <w:rPr>
                <w:sz w:val="28"/>
              </w:rPr>
            </w:pPr>
            <w:r>
              <w:rPr>
                <w:rFonts w:hint="eastAsia"/>
                <w:sz w:val="28"/>
              </w:rPr>
              <w:t>（</w:t>
            </w:r>
            <w:r>
              <w:rPr>
                <w:rFonts w:hint="eastAsia"/>
                <w:sz w:val="28"/>
              </w:rPr>
              <w:t>2</w:t>
            </w:r>
            <w:r>
              <w:rPr>
                <w:rFonts w:hint="eastAsia"/>
                <w:sz w:val="28"/>
              </w:rPr>
              <w:t>）</w:t>
            </w:r>
            <w:r>
              <w:rPr>
                <w:sz w:val="28"/>
              </w:rPr>
              <w:t>站区总平面布置</w:t>
            </w:r>
          </w:p>
          <w:p w:rsidR="00A3623C" w:rsidRDefault="00391286">
            <w:pPr>
              <w:ind w:firstLineChars="200" w:firstLine="560"/>
              <w:rPr>
                <w:sz w:val="28"/>
              </w:rPr>
            </w:pPr>
            <w:r>
              <w:rPr>
                <w:rFonts w:hint="eastAsia"/>
                <w:sz w:val="28"/>
              </w:rPr>
              <w:t>本期扩建的</w:t>
            </w:r>
            <w:r>
              <w:rPr>
                <w:rFonts w:hint="eastAsia"/>
                <w:sz w:val="28"/>
              </w:rPr>
              <w:t>3</w:t>
            </w:r>
            <w:r>
              <w:rPr>
                <w:rFonts w:hint="eastAsia"/>
                <w:sz w:val="28"/>
              </w:rPr>
              <w:t>号主变布置于</w:t>
            </w:r>
            <w:r>
              <w:rPr>
                <w:rFonts w:hint="eastAsia"/>
                <w:sz w:val="28"/>
              </w:rPr>
              <w:t>1</w:t>
            </w:r>
            <w:r>
              <w:rPr>
                <w:rFonts w:hint="eastAsia"/>
                <w:sz w:val="28"/>
              </w:rPr>
              <w:t>号主变东侧，将原处的</w:t>
            </w:r>
            <w:r>
              <w:rPr>
                <w:rFonts w:hint="eastAsia"/>
                <w:sz w:val="28"/>
              </w:rPr>
              <w:t>3</w:t>
            </w:r>
            <w:r>
              <w:rPr>
                <w:rFonts w:hint="eastAsia"/>
                <w:sz w:val="28"/>
              </w:rPr>
              <w:t>组电容器移至主控楼北侧空地；</w:t>
            </w:r>
            <w:r>
              <w:rPr>
                <w:rFonts w:hint="eastAsia"/>
                <w:sz w:val="28"/>
              </w:rPr>
              <w:t>220kV</w:t>
            </w:r>
            <w:r>
              <w:rPr>
                <w:rFonts w:hint="eastAsia"/>
                <w:sz w:val="28"/>
              </w:rPr>
              <w:t>主变进线配电装置采用</w:t>
            </w:r>
            <w:r>
              <w:rPr>
                <w:rFonts w:hint="eastAsia"/>
                <w:sz w:val="28"/>
              </w:rPr>
              <w:t>GIS</w:t>
            </w:r>
            <w:r>
              <w:rPr>
                <w:rFonts w:hint="eastAsia"/>
                <w:sz w:val="28"/>
              </w:rPr>
              <w:t>设备布置于</w:t>
            </w:r>
            <w:r>
              <w:rPr>
                <w:rFonts w:hint="eastAsia"/>
                <w:sz w:val="28"/>
              </w:rPr>
              <w:t>1E</w:t>
            </w:r>
            <w:r>
              <w:rPr>
                <w:rFonts w:hint="eastAsia"/>
                <w:sz w:val="28"/>
              </w:rPr>
              <w:t>间隔东北侧空地，并采用</w:t>
            </w:r>
            <w:r>
              <w:rPr>
                <w:rFonts w:hint="eastAsia"/>
                <w:sz w:val="28"/>
              </w:rPr>
              <w:t>GIS</w:t>
            </w:r>
            <w:r>
              <w:rPr>
                <w:rFonts w:hint="eastAsia"/>
                <w:sz w:val="28"/>
              </w:rPr>
              <w:t>管道与原有</w:t>
            </w:r>
            <w:r>
              <w:rPr>
                <w:rFonts w:hint="eastAsia"/>
                <w:sz w:val="28"/>
              </w:rPr>
              <w:t>220kV</w:t>
            </w:r>
            <w:proofErr w:type="gramStart"/>
            <w:r>
              <w:rPr>
                <w:rFonts w:hint="eastAsia"/>
                <w:sz w:val="28"/>
              </w:rPr>
              <w:t>敞开式支持</w:t>
            </w:r>
            <w:proofErr w:type="gramEnd"/>
            <w:r>
              <w:rPr>
                <w:rFonts w:hint="eastAsia"/>
                <w:sz w:val="28"/>
              </w:rPr>
              <w:t>管母对接；</w:t>
            </w:r>
            <w:r>
              <w:rPr>
                <w:rFonts w:hint="eastAsia"/>
                <w:sz w:val="28"/>
              </w:rPr>
              <w:t>110kV</w:t>
            </w:r>
            <w:r>
              <w:rPr>
                <w:rFonts w:hint="eastAsia"/>
                <w:sz w:val="28"/>
              </w:rPr>
              <w:t>主变进线配电装置采用</w:t>
            </w:r>
            <w:r>
              <w:rPr>
                <w:rFonts w:hint="eastAsia"/>
                <w:sz w:val="28"/>
              </w:rPr>
              <w:t>AIS</w:t>
            </w:r>
            <w:r>
              <w:rPr>
                <w:rFonts w:hint="eastAsia"/>
                <w:sz w:val="28"/>
              </w:rPr>
              <w:t>设备布置于原预留的</w:t>
            </w:r>
            <w:r>
              <w:rPr>
                <w:rFonts w:hint="eastAsia"/>
                <w:sz w:val="28"/>
              </w:rPr>
              <w:t>1Y</w:t>
            </w:r>
            <w:r>
              <w:rPr>
                <w:rFonts w:hint="eastAsia"/>
                <w:sz w:val="28"/>
              </w:rPr>
              <w:t>备用间隔内；在</w:t>
            </w:r>
            <w:r>
              <w:rPr>
                <w:rFonts w:hint="eastAsia"/>
                <w:sz w:val="28"/>
              </w:rPr>
              <w:t>3</w:t>
            </w:r>
            <w:r>
              <w:rPr>
                <w:rFonts w:hint="eastAsia"/>
                <w:sz w:val="28"/>
              </w:rPr>
              <w:t>号主变的北侧新建限流电抗器室和</w:t>
            </w:r>
            <w:r>
              <w:rPr>
                <w:rFonts w:hint="eastAsia"/>
                <w:sz w:val="28"/>
              </w:rPr>
              <w:t>10kV</w:t>
            </w:r>
            <w:r>
              <w:rPr>
                <w:rFonts w:hint="eastAsia"/>
                <w:sz w:val="28"/>
              </w:rPr>
              <w:t>配电室，</w:t>
            </w:r>
            <w:r>
              <w:rPr>
                <w:rFonts w:hint="eastAsia"/>
                <w:sz w:val="28"/>
              </w:rPr>
              <w:t>10kV</w:t>
            </w:r>
            <w:r>
              <w:rPr>
                <w:rFonts w:hint="eastAsia"/>
                <w:sz w:val="28"/>
              </w:rPr>
              <w:t>开关柜采用户内单列式布置；</w:t>
            </w:r>
            <w:r>
              <w:rPr>
                <w:rFonts w:hint="eastAsia"/>
                <w:sz w:val="28"/>
              </w:rPr>
              <w:t>3</w:t>
            </w:r>
            <w:r>
              <w:rPr>
                <w:rFonts w:hint="eastAsia"/>
                <w:sz w:val="28"/>
              </w:rPr>
              <w:t>号主变无功补偿装置布置于并联电抗器的南侧空地。</w:t>
            </w:r>
          </w:p>
          <w:p w:rsidR="00A3623C" w:rsidRDefault="00391286">
            <w:pPr>
              <w:ind w:firstLineChars="200" w:firstLine="560"/>
              <w:rPr>
                <w:sz w:val="28"/>
              </w:rPr>
            </w:pPr>
            <w:r>
              <w:rPr>
                <w:rFonts w:hint="eastAsia"/>
                <w:sz w:val="28"/>
              </w:rPr>
              <w:t>变电站东西向长</w:t>
            </w:r>
            <w:r>
              <w:rPr>
                <w:rFonts w:hint="eastAsia"/>
                <w:sz w:val="28"/>
              </w:rPr>
              <w:t>166m</w:t>
            </w:r>
            <w:r>
              <w:rPr>
                <w:rFonts w:hint="eastAsia"/>
                <w:sz w:val="28"/>
              </w:rPr>
              <w:t>（局部</w:t>
            </w:r>
            <w:r>
              <w:rPr>
                <w:rFonts w:hint="eastAsia"/>
                <w:sz w:val="28"/>
              </w:rPr>
              <w:t>139m</w:t>
            </w:r>
            <w:r>
              <w:rPr>
                <w:rFonts w:hint="eastAsia"/>
                <w:sz w:val="28"/>
              </w:rPr>
              <w:t>），南北向长</w:t>
            </w:r>
            <w:r>
              <w:rPr>
                <w:rFonts w:hint="eastAsia"/>
                <w:sz w:val="28"/>
              </w:rPr>
              <w:t>162m</w:t>
            </w:r>
            <w:r>
              <w:rPr>
                <w:rFonts w:hint="eastAsia"/>
                <w:sz w:val="28"/>
              </w:rPr>
              <w:t>。</w:t>
            </w:r>
            <w:r>
              <w:rPr>
                <w:rFonts w:hint="eastAsia"/>
                <w:sz w:val="28"/>
              </w:rPr>
              <w:t>220kV</w:t>
            </w:r>
            <w:r>
              <w:rPr>
                <w:rFonts w:hint="eastAsia"/>
                <w:sz w:val="28"/>
              </w:rPr>
              <w:t>配电装置采用户外</w:t>
            </w:r>
            <w:r>
              <w:rPr>
                <w:rFonts w:hint="eastAsia"/>
                <w:sz w:val="28"/>
              </w:rPr>
              <w:t>AIS</w:t>
            </w:r>
            <w:r>
              <w:rPr>
                <w:rFonts w:hint="eastAsia"/>
                <w:sz w:val="28"/>
              </w:rPr>
              <w:t>单列式布置于变电站的南侧，南面出线；</w:t>
            </w:r>
            <w:r>
              <w:rPr>
                <w:rFonts w:hint="eastAsia"/>
                <w:sz w:val="28"/>
              </w:rPr>
              <w:t>110kV</w:t>
            </w:r>
            <w:r>
              <w:rPr>
                <w:rFonts w:hint="eastAsia"/>
                <w:sz w:val="28"/>
              </w:rPr>
              <w:t>配电装置采用户外</w:t>
            </w:r>
            <w:r>
              <w:rPr>
                <w:rFonts w:hint="eastAsia"/>
                <w:sz w:val="28"/>
              </w:rPr>
              <w:t>AIS</w:t>
            </w:r>
            <w:r>
              <w:rPr>
                <w:rFonts w:hint="eastAsia"/>
                <w:sz w:val="28"/>
              </w:rPr>
              <w:t>单列式布置于变电站的北侧，北面出线；主变压器、</w:t>
            </w:r>
            <w:r>
              <w:rPr>
                <w:rFonts w:hint="eastAsia"/>
                <w:sz w:val="28"/>
              </w:rPr>
              <w:t>10kV</w:t>
            </w:r>
            <w:r>
              <w:rPr>
                <w:rFonts w:hint="eastAsia"/>
                <w:sz w:val="28"/>
              </w:rPr>
              <w:t>配电装置室、无功补偿装置、主控楼布置于</w:t>
            </w:r>
            <w:r>
              <w:rPr>
                <w:rFonts w:hint="eastAsia"/>
                <w:sz w:val="28"/>
              </w:rPr>
              <w:t xml:space="preserve">220kV </w:t>
            </w:r>
            <w:r>
              <w:rPr>
                <w:rFonts w:hint="eastAsia"/>
                <w:sz w:val="28"/>
              </w:rPr>
              <w:t>和</w:t>
            </w:r>
            <w:r>
              <w:rPr>
                <w:rFonts w:hint="eastAsia"/>
                <w:sz w:val="28"/>
              </w:rPr>
              <w:t>110kV</w:t>
            </w:r>
            <w:r>
              <w:rPr>
                <w:rFonts w:hint="eastAsia"/>
                <w:sz w:val="28"/>
              </w:rPr>
              <w:t>配电装置中间。进站道路从西侧引接。</w:t>
            </w:r>
          </w:p>
          <w:p w:rsidR="00A3623C" w:rsidRDefault="00391286">
            <w:pPr>
              <w:rPr>
                <w:sz w:val="28"/>
              </w:rPr>
            </w:pPr>
            <w:r>
              <w:rPr>
                <w:rFonts w:hint="eastAsia"/>
                <w:sz w:val="28"/>
              </w:rPr>
              <w:t>1.4.4</w:t>
            </w:r>
            <w:proofErr w:type="gramStart"/>
            <w:r>
              <w:rPr>
                <w:rFonts w:hint="eastAsia"/>
                <w:sz w:val="28"/>
              </w:rPr>
              <w:t>漳</w:t>
            </w:r>
            <w:proofErr w:type="gramEnd"/>
            <w:r>
              <w:rPr>
                <w:rFonts w:hint="eastAsia"/>
                <w:sz w:val="28"/>
              </w:rPr>
              <w:t>江</w:t>
            </w:r>
            <w:r>
              <w:rPr>
                <w:rFonts w:hint="eastAsia"/>
                <w:sz w:val="28"/>
                <w:lang w:val="zh-CN"/>
              </w:rPr>
              <w:t>220kV</w:t>
            </w:r>
            <w:r>
              <w:rPr>
                <w:rFonts w:hint="eastAsia"/>
                <w:sz w:val="28"/>
                <w:lang w:val="zh-CN"/>
              </w:rPr>
              <w:t>变电站</w:t>
            </w:r>
            <w:r>
              <w:rPr>
                <w:rFonts w:hint="eastAsia"/>
                <w:sz w:val="28"/>
              </w:rPr>
              <w:t>1</w:t>
            </w:r>
            <w:r>
              <w:rPr>
                <w:rFonts w:hint="eastAsia"/>
                <w:sz w:val="28"/>
                <w:lang w:val="zh-CN"/>
              </w:rPr>
              <w:t>号主变扩建工程</w:t>
            </w:r>
          </w:p>
          <w:p w:rsidR="00A3623C" w:rsidRDefault="00391286">
            <w:pPr>
              <w:ind w:firstLineChars="200" w:firstLine="560"/>
              <w:rPr>
                <w:sz w:val="28"/>
              </w:rPr>
            </w:pPr>
            <w:r>
              <w:rPr>
                <w:rFonts w:hint="eastAsia"/>
                <w:sz w:val="28"/>
              </w:rPr>
              <w:t>（</w:t>
            </w:r>
            <w:r>
              <w:rPr>
                <w:rFonts w:hint="eastAsia"/>
                <w:sz w:val="28"/>
              </w:rPr>
              <w:t>1</w:t>
            </w:r>
            <w:r>
              <w:rPr>
                <w:rFonts w:hint="eastAsia"/>
                <w:sz w:val="28"/>
              </w:rPr>
              <w:t>）建设规模</w:t>
            </w:r>
          </w:p>
          <w:p w:rsidR="00A3623C" w:rsidRDefault="00391286">
            <w:pPr>
              <w:ind w:firstLineChars="200" w:firstLine="560"/>
              <w:textAlignment w:val="baseline"/>
              <w:rPr>
                <w:sz w:val="28"/>
              </w:rPr>
            </w:pPr>
            <w:r>
              <w:rPr>
                <w:rFonts w:hint="eastAsia"/>
                <w:sz w:val="28"/>
              </w:rPr>
              <w:t>变电站站址位于常德市桃源县。本期工程内容包括：</w:t>
            </w:r>
          </w:p>
          <w:p w:rsidR="00A3623C" w:rsidRDefault="00391286">
            <w:pPr>
              <w:ind w:firstLineChars="200" w:firstLine="560"/>
              <w:rPr>
                <w:sz w:val="28"/>
              </w:rPr>
            </w:pPr>
            <w:r>
              <w:rPr>
                <w:rFonts w:hint="eastAsia"/>
                <w:sz w:val="28"/>
              </w:rPr>
              <w:t>增容</w:t>
            </w:r>
            <w:r>
              <w:rPr>
                <w:rFonts w:hint="eastAsia"/>
                <w:sz w:val="28"/>
              </w:rPr>
              <w:t>1</w:t>
            </w:r>
            <w:r>
              <w:rPr>
                <w:rFonts w:hint="eastAsia"/>
                <w:sz w:val="28"/>
              </w:rPr>
              <w:t>号主变压器，容量为</w:t>
            </w:r>
            <w:r>
              <w:rPr>
                <w:rFonts w:hint="eastAsia"/>
                <w:sz w:val="28"/>
              </w:rPr>
              <w:t>1</w:t>
            </w:r>
            <w:r>
              <w:rPr>
                <w:rFonts w:hint="eastAsia"/>
                <w:sz w:val="28"/>
              </w:rPr>
              <w:t>×</w:t>
            </w:r>
            <w:r>
              <w:rPr>
                <w:rFonts w:hint="eastAsia"/>
                <w:sz w:val="28"/>
              </w:rPr>
              <w:t>180MVA</w:t>
            </w:r>
            <w:r>
              <w:rPr>
                <w:rFonts w:hint="eastAsia"/>
                <w:sz w:val="28"/>
              </w:rPr>
              <w:t>。</w:t>
            </w:r>
          </w:p>
          <w:p w:rsidR="00A3623C" w:rsidRDefault="00391286">
            <w:pPr>
              <w:ind w:firstLineChars="200" w:firstLine="560"/>
              <w:rPr>
                <w:sz w:val="28"/>
              </w:rPr>
            </w:pPr>
            <w:r>
              <w:rPr>
                <w:rFonts w:hint="eastAsia"/>
                <w:sz w:val="28"/>
              </w:rPr>
              <w:lastRenderedPageBreak/>
              <w:t>更换原</w:t>
            </w:r>
            <w:r>
              <w:rPr>
                <w:rFonts w:hint="eastAsia"/>
                <w:sz w:val="28"/>
              </w:rPr>
              <w:t>220kV 1</w:t>
            </w:r>
            <w:r>
              <w:rPr>
                <w:rFonts w:hint="eastAsia"/>
                <w:sz w:val="28"/>
              </w:rPr>
              <w:t>号主变进线间隔内母线侧隔离开关、断路器、电流互感器；更换</w:t>
            </w:r>
            <w:r>
              <w:rPr>
                <w:rFonts w:hint="eastAsia"/>
                <w:sz w:val="28"/>
              </w:rPr>
              <w:t>110kV</w:t>
            </w:r>
            <w:r>
              <w:rPr>
                <w:rFonts w:hint="eastAsia"/>
                <w:sz w:val="28"/>
              </w:rPr>
              <w:t>侧</w:t>
            </w:r>
            <w:r>
              <w:rPr>
                <w:rFonts w:hint="eastAsia"/>
                <w:sz w:val="28"/>
              </w:rPr>
              <w:t>1</w:t>
            </w:r>
            <w:r>
              <w:rPr>
                <w:rFonts w:hint="eastAsia"/>
                <w:sz w:val="28"/>
              </w:rPr>
              <w:t>号主变进线间隔、</w:t>
            </w:r>
            <w:proofErr w:type="gramStart"/>
            <w:r>
              <w:rPr>
                <w:rFonts w:hint="eastAsia"/>
                <w:sz w:val="28"/>
              </w:rPr>
              <w:t>母联兼旁路</w:t>
            </w:r>
            <w:proofErr w:type="gramEnd"/>
            <w:r>
              <w:rPr>
                <w:rFonts w:hint="eastAsia"/>
                <w:sz w:val="28"/>
              </w:rPr>
              <w:t>间隔和母线联络线导体。</w:t>
            </w:r>
          </w:p>
          <w:p w:rsidR="00A3623C" w:rsidRDefault="00391286">
            <w:pPr>
              <w:ind w:firstLineChars="200" w:firstLine="560"/>
              <w:rPr>
                <w:sz w:val="28"/>
              </w:rPr>
            </w:pPr>
            <w:r>
              <w:rPr>
                <w:rFonts w:hint="eastAsia"/>
                <w:sz w:val="28"/>
              </w:rPr>
              <w:t>（</w:t>
            </w:r>
            <w:r>
              <w:rPr>
                <w:rFonts w:hint="eastAsia"/>
                <w:sz w:val="28"/>
              </w:rPr>
              <w:t>2</w:t>
            </w:r>
            <w:r>
              <w:rPr>
                <w:rFonts w:hint="eastAsia"/>
                <w:sz w:val="28"/>
              </w:rPr>
              <w:t>）</w:t>
            </w:r>
            <w:r>
              <w:rPr>
                <w:sz w:val="28"/>
              </w:rPr>
              <w:t>站区总平面布置</w:t>
            </w:r>
          </w:p>
          <w:p w:rsidR="00A3623C" w:rsidRDefault="00391286">
            <w:pPr>
              <w:ind w:firstLineChars="200" w:firstLine="560"/>
              <w:rPr>
                <w:sz w:val="28"/>
              </w:rPr>
            </w:pPr>
            <w:r>
              <w:rPr>
                <w:rFonts w:hint="eastAsia"/>
                <w:sz w:val="28"/>
              </w:rPr>
              <w:t>本期扩建的</w:t>
            </w:r>
            <w:r>
              <w:rPr>
                <w:rFonts w:hint="eastAsia"/>
                <w:sz w:val="28"/>
              </w:rPr>
              <w:t>1</w:t>
            </w:r>
            <w:r>
              <w:rPr>
                <w:rFonts w:hint="eastAsia"/>
                <w:sz w:val="28"/>
              </w:rPr>
              <w:t>号主变布置于原</w:t>
            </w:r>
            <w:r>
              <w:rPr>
                <w:rFonts w:hint="eastAsia"/>
                <w:sz w:val="28"/>
              </w:rPr>
              <w:t>1</w:t>
            </w:r>
            <w:r>
              <w:rPr>
                <w:rFonts w:hint="eastAsia"/>
                <w:sz w:val="28"/>
              </w:rPr>
              <w:t>号主变位置；</w:t>
            </w:r>
            <w:r>
              <w:rPr>
                <w:rFonts w:hint="eastAsia"/>
                <w:sz w:val="28"/>
              </w:rPr>
              <w:t>220kV</w:t>
            </w:r>
            <w:r>
              <w:rPr>
                <w:rFonts w:hint="eastAsia"/>
                <w:sz w:val="28"/>
              </w:rPr>
              <w:t>配电装置采用户外</w:t>
            </w:r>
            <w:r>
              <w:rPr>
                <w:rFonts w:hint="eastAsia"/>
                <w:sz w:val="28"/>
              </w:rPr>
              <w:t>AIS</w:t>
            </w:r>
            <w:r>
              <w:rPr>
                <w:rFonts w:hint="eastAsia"/>
                <w:sz w:val="28"/>
              </w:rPr>
              <w:t>设备</w:t>
            </w:r>
            <w:proofErr w:type="gramStart"/>
            <w:r>
              <w:rPr>
                <w:rFonts w:hint="eastAsia"/>
                <w:sz w:val="28"/>
              </w:rPr>
              <w:t>双列式分相</w:t>
            </w:r>
            <w:proofErr w:type="gramEnd"/>
            <w:r>
              <w:rPr>
                <w:rFonts w:hint="eastAsia"/>
                <w:sz w:val="28"/>
              </w:rPr>
              <w:t>中型布置、</w:t>
            </w:r>
            <w:r>
              <w:rPr>
                <w:rFonts w:hint="eastAsia"/>
                <w:sz w:val="28"/>
              </w:rPr>
              <w:t>110kV</w:t>
            </w:r>
            <w:r>
              <w:rPr>
                <w:rFonts w:hint="eastAsia"/>
                <w:sz w:val="28"/>
              </w:rPr>
              <w:t>配电装置采用户外</w:t>
            </w:r>
            <w:r>
              <w:rPr>
                <w:rFonts w:hint="eastAsia"/>
                <w:sz w:val="28"/>
              </w:rPr>
              <w:t>AIS</w:t>
            </w:r>
            <w:r>
              <w:rPr>
                <w:rFonts w:hint="eastAsia"/>
                <w:sz w:val="28"/>
              </w:rPr>
              <w:t>设备</w:t>
            </w:r>
            <w:proofErr w:type="gramStart"/>
            <w:r>
              <w:rPr>
                <w:rFonts w:hint="eastAsia"/>
                <w:sz w:val="28"/>
              </w:rPr>
              <w:t>单列式分相</w:t>
            </w:r>
            <w:proofErr w:type="gramEnd"/>
            <w:r>
              <w:rPr>
                <w:rFonts w:hint="eastAsia"/>
                <w:sz w:val="28"/>
              </w:rPr>
              <w:t>中型布置、</w:t>
            </w:r>
            <w:r>
              <w:rPr>
                <w:rFonts w:hint="eastAsia"/>
                <w:sz w:val="28"/>
              </w:rPr>
              <w:t>10kV</w:t>
            </w:r>
            <w:r>
              <w:rPr>
                <w:rFonts w:hint="eastAsia"/>
                <w:sz w:val="28"/>
              </w:rPr>
              <w:t>配电装置采用屋内单层单列布置，均布置在原位置及规划位置；新上电容器布置于原电容器组南侧，新上</w:t>
            </w:r>
            <w:proofErr w:type="gramStart"/>
            <w:r>
              <w:rPr>
                <w:rFonts w:hint="eastAsia"/>
                <w:sz w:val="28"/>
              </w:rPr>
              <w:t>接地变消弧线</w:t>
            </w:r>
            <w:proofErr w:type="gramEnd"/>
            <w:r>
              <w:rPr>
                <w:rFonts w:hint="eastAsia"/>
                <w:sz w:val="28"/>
              </w:rPr>
              <w:t>圈成套装置布置于原电容器组西侧。</w:t>
            </w:r>
          </w:p>
          <w:p w:rsidR="00A3623C" w:rsidRDefault="00391286">
            <w:pPr>
              <w:ind w:firstLineChars="200" w:firstLine="560"/>
              <w:rPr>
                <w:sz w:val="28"/>
              </w:rPr>
            </w:pPr>
            <w:r>
              <w:rPr>
                <w:rFonts w:hint="eastAsia"/>
                <w:sz w:val="28"/>
              </w:rPr>
              <w:t>变电站东西向长</w:t>
            </w:r>
            <w:r>
              <w:rPr>
                <w:rFonts w:hint="eastAsia"/>
                <w:sz w:val="28"/>
              </w:rPr>
              <w:t>152m</w:t>
            </w:r>
            <w:r>
              <w:rPr>
                <w:rFonts w:hint="eastAsia"/>
                <w:sz w:val="28"/>
              </w:rPr>
              <w:t>，南北向长</w:t>
            </w:r>
            <w:r>
              <w:rPr>
                <w:rFonts w:hint="eastAsia"/>
                <w:sz w:val="28"/>
              </w:rPr>
              <w:t>183m</w:t>
            </w:r>
            <w:r>
              <w:rPr>
                <w:rFonts w:hint="eastAsia"/>
                <w:sz w:val="28"/>
              </w:rPr>
              <w:t>。</w:t>
            </w:r>
            <w:r>
              <w:rPr>
                <w:rFonts w:hint="eastAsia"/>
                <w:sz w:val="28"/>
              </w:rPr>
              <w:t>220kV</w:t>
            </w:r>
            <w:r>
              <w:rPr>
                <w:rFonts w:hint="eastAsia"/>
                <w:sz w:val="28"/>
              </w:rPr>
              <w:t>、</w:t>
            </w:r>
            <w:r>
              <w:rPr>
                <w:rFonts w:hint="eastAsia"/>
                <w:sz w:val="28"/>
              </w:rPr>
              <w:t>110kV</w:t>
            </w:r>
            <w:r>
              <w:rPr>
                <w:rFonts w:hint="eastAsia"/>
                <w:sz w:val="28"/>
              </w:rPr>
              <w:t>配电装置成“π”型布置，</w:t>
            </w:r>
            <w:r>
              <w:rPr>
                <w:rFonts w:hint="eastAsia"/>
                <w:sz w:val="28"/>
              </w:rPr>
              <w:t>220kV</w:t>
            </w:r>
            <w:r>
              <w:rPr>
                <w:rFonts w:hint="eastAsia"/>
                <w:sz w:val="28"/>
              </w:rPr>
              <w:t>配电装置采用户外</w:t>
            </w:r>
            <w:r>
              <w:rPr>
                <w:rFonts w:hint="eastAsia"/>
                <w:sz w:val="28"/>
              </w:rPr>
              <w:t>AIS</w:t>
            </w:r>
            <w:r>
              <w:rPr>
                <w:rFonts w:hint="eastAsia"/>
                <w:sz w:val="28"/>
              </w:rPr>
              <w:t>设备单列式布置于变电站的西侧，西面出线；</w:t>
            </w:r>
            <w:r>
              <w:rPr>
                <w:rFonts w:hint="eastAsia"/>
                <w:sz w:val="28"/>
              </w:rPr>
              <w:t>110kV</w:t>
            </w:r>
            <w:r>
              <w:rPr>
                <w:rFonts w:hint="eastAsia"/>
                <w:sz w:val="28"/>
              </w:rPr>
              <w:t>配电装置采用户外</w:t>
            </w:r>
            <w:r>
              <w:rPr>
                <w:rFonts w:hint="eastAsia"/>
                <w:sz w:val="28"/>
              </w:rPr>
              <w:t>AIS</w:t>
            </w:r>
            <w:r>
              <w:rPr>
                <w:rFonts w:hint="eastAsia"/>
                <w:sz w:val="28"/>
              </w:rPr>
              <w:t>设备单列式布置于变电站的南北侧，南北面出线；主变压器、</w:t>
            </w:r>
            <w:r>
              <w:rPr>
                <w:rFonts w:hint="eastAsia"/>
                <w:sz w:val="28"/>
              </w:rPr>
              <w:t>10kV</w:t>
            </w:r>
            <w:r>
              <w:rPr>
                <w:rFonts w:hint="eastAsia"/>
                <w:sz w:val="28"/>
              </w:rPr>
              <w:t>配电</w:t>
            </w:r>
            <w:proofErr w:type="gramStart"/>
            <w:r>
              <w:rPr>
                <w:rFonts w:hint="eastAsia"/>
                <w:sz w:val="28"/>
              </w:rPr>
              <w:t>装置室</w:t>
            </w:r>
            <w:proofErr w:type="gramEnd"/>
            <w:r>
              <w:rPr>
                <w:rFonts w:hint="eastAsia"/>
                <w:sz w:val="28"/>
              </w:rPr>
              <w:t>布置于</w:t>
            </w:r>
            <w:r>
              <w:rPr>
                <w:rFonts w:hint="eastAsia"/>
                <w:sz w:val="28"/>
              </w:rPr>
              <w:t>110kV</w:t>
            </w:r>
            <w:r>
              <w:rPr>
                <w:rFonts w:hint="eastAsia"/>
                <w:sz w:val="28"/>
              </w:rPr>
              <w:t>配电装置中间，无功补偿装置和主控楼布置于变电站的东侧。进站道路从南侧引接。</w:t>
            </w:r>
          </w:p>
          <w:p w:rsidR="00A3623C" w:rsidRDefault="00391286">
            <w:pPr>
              <w:rPr>
                <w:sz w:val="28"/>
              </w:rPr>
            </w:pPr>
            <w:r>
              <w:rPr>
                <w:rFonts w:hint="eastAsia"/>
                <w:sz w:val="28"/>
              </w:rPr>
              <w:t>1.4.5</w:t>
            </w:r>
            <w:r>
              <w:rPr>
                <w:rFonts w:hint="eastAsia"/>
                <w:sz w:val="28"/>
              </w:rPr>
              <w:t>湖南常德海德</w:t>
            </w:r>
            <w:r>
              <w:rPr>
                <w:rFonts w:hint="eastAsia"/>
                <w:sz w:val="28"/>
              </w:rPr>
              <w:t>110kV</w:t>
            </w:r>
            <w:r>
              <w:rPr>
                <w:rFonts w:hint="eastAsia"/>
                <w:sz w:val="28"/>
              </w:rPr>
              <w:t>输变电</w:t>
            </w:r>
            <w:r>
              <w:rPr>
                <w:rFonts w:hint="eastAsia"/>
                <w:sz w:val="28"/>
                <w:lang w:val="zh-CN"/>
              </w:rPr>
              <w:t>工程</w:t>
            </w:r>
          </w:p>
          <w:p w:rsidR="00A3623C" w:rsidRDefault="00391286">
            <w:pPr>
              <w:rPr>
                <w:sz w:val="28"/>
              </w:rPr>
            </w:pPr>
            <w:r>
              <w:rPr>
                <w:rFonts w:hint="eastAsia"/>
                <w:sz w:val="28"/>
              </w:rPr>
              <w:t>1.4.5.1</w:t>
            </w:r>
            <w:r>
              <w:rPr>
                <w:rFonts w:hint="eastAsia"/>
                <w:sz w:val="28"/>
              </w:rPr>
              <w:t>海德</w:t>
            </w:r>
            <w:r>
              <w:rPr>
                <w:rFonts w:hint="eastAsia"/>
                <w:sz w:val="28"/>
              </w:rPr>
              <w:t>110kV</w:t>
            </w:r>
            <w:r>
              <w:rPr>
                <w:rFonts w:hint="eastAsia"/>
                <w:sz w:val="28"/>
              </w:rPr>
              <w:t>变电站新建工程</w:t>
            </w:r>
          </w:p>
          <w:p w:rsidR="00A3623C" w:rsidRDefault="00391286">
            <w:pPr>
              <w:ind w:left="560"/>
              <w:rPr>
                <w:sz w:val="28"/>
              </w:rPr>
            </w:pPr>
            <w:r>
              <w:rPr>
                <w:rFonts w:hint="eastAsia"/>
                <w:sz w:val="28"/>
              </w:rPr>
              <w:t>（</w:t>
            </w:r>
            <w:r>
              <w:rPr>
                <w:rFonts w:hint="eastAsia"/>
                <w:sz w:val="28"/>
              </w:rPr>
              <w:t>1</w:t>
            </w:r>
            <w:r>
              <w:rPr>
                <w:rFonts w:hint="eastAsia"/>
                <w:sz w:val="28"/>
              </w:rPr>
              <w:t>）工程规模</w:t>
            </w:r>
          </w:p>
          <w:p w:rsidR="00A3623C" w:rsidRDefault="00391286">
            <w:pPr>
              <w:ind w:firstLineChars="200" w:firstLine="560"/>
              <w:rPr>
                <w:sz w:val="28"/>
              </w:rPr>
            </w:pPr>
            <w:r>
              <w:rPr>
                <w:rFonts w:hint="eastAsia"/>
                <w:sz w:val="28"/>
              </w:rPr>
              <w:t>变电站站址位于常德市</w:t>
            </w:r>
            <w:proofErr w:type="gramStart"/>
            <w:r>
              <w:rPr>
                <w:rFonts w:hint="eastAsia"/>
                <w:sz w:val="28"/>
              </w:rPr>
              <w:t>德山区</w:t>
            </w:r>
            <w:proofErr w:type="gramEnd"/>
            <w:r>
              <w:rPr>
                <w:rFonts w:hint="eastAsia"/>
                <w:sz w:val="28"/>
              </w:rPr>
              <w:t>七星庵村。工程内容包括：</w:t>
            </w:r>
          </w:p>
          <w:p w:rsidR="00A3623C" w:rsidRDefault="00391286">
            <w:pPr>
              <w:ind w:firstLineChars="200" w:firstLine="560"/>
              <w:rPr>
                <w:sz w:val="28"/>
                <w:lang w:val="zh-CN"/>
              </w:rPr>
            </w:pPr>
            <w:r>
              <w:rPr>
                <w:rFonts w:hint="eastAsia"/>
                <w:sz w:val="28"/>
              </w:rPr>
              <w:t>远期规模</w:t>
            </w:r>
            <w:r>
              <w:rPr>
                <w:rFonts w:hint="eastAsia"/>
                <w:sz w:val="28"/>
              </w:rPr>
              <w:t>4</w:t>
            </w:r>
            <w:r>
              <w:rPr>
                <w:rFonts w:hint="eastAsia"/>
                <w:sz w:val="28"/>
              </w:rPr>
              <w:t>×</w:t>
            </w:r>
            <w:r>
              <w:rPr>
                <w:rFonts w:hint="eastAsia"/>
                <w:sz w:val="28"/>
              </w:rPr>
              <w:t>63MVA</w:t>
            </w:r>
            <w:r>
              <w:rPr>
                <w:rFonts w:hint="eastAsia"/>
                <w:sz w:val="28"/>
              </w:rPr>
              <w:t>，本期规模</w:t>
            </w:r>
            <w:r>
              <w:rPr>
                <w:rFonts w:hint="eastAsia"/>
                <w:sz w:val="28"/>
              </w:rPr>
              <w:t>1</w:t>
            </w:r>
            <w:r>
              <w:rPr>
                <w:rFonts w:hint="eastAsia"/>
                <w:sz w:val="28"/>
              </w:rPr>
              <w:t>×</w:t>
            </w:r>
            <w:r>
              <w:rPr>
                <w:rFonts w:hint="eastAsia"/>
                <w:sz w:val="28"/>
              </w:rPr>
              <w:t>63MVA</w:t>
            </w:r>
            <w:r>
              <w:rPr>
                <w:rFonts w:hint="eastAsia"/>
                <w:sz w:val="28"/>
              </w:rPr>
              <w:t>；</w:t>
            </w:r>
            <w:r>
              <w:rPr>
                <w:rFonts w:hint="eastAsia"/>
                <w:sz w:val="28"/>
              </w:rPr>
              <w:t>110kV</w:t>
            </w:r>
            <w:r>
              <w:rPr>
                <w:rFonts w:hint="eastAsia"/>
                <w:sz w:val="28"/>
              </w:rPr>
              <w:t>出线回路数：远期按</w:t>
            </w:r>
            <w:r>
              <w:rPr>
                <w:rFonts w:hint="eastAsia"/>
                <w:sz w:val="28"/>
              </w:rPr>
              <w:t>2</w:t>
            </w:r>
            <w:r>
              <w:rPr>
                <w:rFonts w:hint="eastAsia"/>
                <w:sz w:val="28"/>
              </w:rPr>
              <w:t>回设计，本期上</w:t>
            </w:r>
            <w:r>
              <w:rPr>
                <w:rFonts w:hint="eastAsia"/>
                <w:sz w:val="28"/>
              </w:rPr>
              <w:t>2</w:t>
            </w:r>
            <w:r>
              <w:rPr>
                <w:rFonts w:hint="eastAsia"/>
                <w:sz w:val="28"/>
              </w:rPr>
              <w:t>回</w:t>
            </w:r>
            <w:r>
              <w:rPr>
                <w:rFonts w:hint="eastAsia"/>
                <w:sz w:val="28"/>
                <w:lang w:val="zh-CN"/>
              </w:rPr>
              <w:t>。</w:t>
            </w:r>
          </w:p>
          <w:p w:rsidR="00A3623C" w:rsidRDefault="00391286">
            <w:pPr>
              <w:ind w:firstLineChars="200" w:firstLine="560"/>
              <w:rPr>
                <w:sz w:val="28"/>
                <w:lang w:val="zh-CN"/>
              </w:rPr>
            </w:pPr>
            <w:r>
              <w:rPr>
                <w:rFonts w:hint="eastAsia"/>
                <w:sz w:val="28"/>
                <w:lang w:val="zh-CN"/>
              </w:rPr>
              <w:t>（</w:t>
            </w:r>
            <w:r>
              <w:rPr>
                <w:rFonts w:hint="eastAsia"/>
                <w:sz w:val="28"/>
                <w:lang w:val="zh-CN"/>
              </w:rPr>
              <w:t>2</w:t>
            </w:r>
            <w:r>
              <w:rPr>
                <w:rFonts w:hint="eastAsia"/>
                <w:sz w:val="28"/>
                <w:lang w:val="zh-CN"/>
              </w:rPr>
              <w:t>）变电站站址</w:t>
            </w:r>
          </w:p>
          <w:p w:rsidR="00A3623C" w:rsidRDefault="00391286">
            <w:pPr>
              <w:ind w:firstLineChars="200" w:firstLine="560"/>
              <w:rPr>
                <w:sz w:val="28"/>
                <w:lang w:val="zh-CN"/>
              </w:rPr>
            </w:pPr>
            <w:r>
              <w:rPr>
                <w:rFonts w:hint="eastAsia"/>
                <w:sz w:val="28"/>
                <w:lang w:val="zh-CN"/>
              </w:rPr>
              <w:t>变电站站址位于七星庵四组，在建尚德路以东</w:t>
            </w:r>
            <w:r>
              <w:rPr>
                <w:rFonts w:hint="eastAsia"/>
                <w:sz w:val="28"/>
                <w:lang w:val="zh-CN"/>
              </w:rPr>
              <w:t>350m</w:t>
            </w:r>
            <w:r>
              <w:rPr>
                <w:rFonts w:hint="eastAsia"/>
                <w:sz w:val="28"/>
                <w:lang w:val="zh-CN"/>
              </w:rPr>
              <w:t>处，在建民建路以南，紧靠民建路；</w:t>
            </w:r>
            <w:proofErr w:type="gramStart"/>
            <w:r>
              <w:rPr>
                <w:rFonts w:hint="eastAsia"/>
                <w:sz w:val="28"/>
                <w:lang w:val="zh-CN"/>
              </w:rPr>
              <w:t>距德山变约</w:t>
            </w:r>
            <w:proofErr w:type="gramEnd"/>
            <w:r>
              <w:rPr>
                <w:rFonts w:hint="eastAsia"/>
                <w:sz w:val="28"/>
                <w:lang w:val="zh-CN"/>
              </w:rPr>
              <w:t>3.5</w:t>
            </w:r>
            <w:r>
              <w:rPr>
                <w:rFonts w:hint="eastAsia"/>
                <w:sz w:val="28"/>
                <w:lang w:val="zh-CN"/>
              </w:rPr>
              <w:t>公里。站址所在地地势平坦，现为回填土、水稻田及荷塘。由于站区北侧民建路市政给水系统并未完善，仅有通道，无给水管网，本站需从南边桃林路引接，长度约</w:t>
            </w:r>
            <w:r>
              <w:rPr>
                <w:rFonts w:hint="eastAsia"/>
                <w:sz w:val="28"/>
                <w:lang w:val="zh-CN"/>
              </w:rPr>
              <w:t>790m</w:t>
            </w:r>
            <w:r>
              <w:rPr>
                <w:rFonts w:hint="eastAsia"/>
                <w:sz w:val="28"/>
                <w:lang w:val="zh-CN"/>
              </w:rPr>
              <w:t>。排水由民建路市政排水系统引接，约</w:t>
            </w:r>
            <w:r>
              <w:rPr>
                <w:rFonts w:hint="eastAsia"/>
                <w:sz w:val="28"/>
                <w:lang w:val="zh-CN"/>
              </w:rPr>
              <w:t>200m</w:t>
            </w:r>
            <w:r>
              <w:rPr>
                <w:rFonts w:hint="eastAsia"/>
                <w:sz w:val="28"/>
                <w:lang w:val="zh-CN"/>
              </w:rPr>
              <w:t>。</w:t>
            </w:r>
          </w:p>
          <w:p w:rsidR="00A3623C" w:rsidRDefault="00391286">
            <w:pPr>
              <w:ind w:left="560"/>
              <w:rPr>
                <w:sz w:val="28"/>
              </w:rPr>
            </w:pPr>
            <w:r>
              <w:rPr>
                <w:rFonts w:hint="eastAsia"/>
                <w:sz w:val="28"/>
              </w:rPr>
              <w:t>（</w:t>
            </w:r>
            <w:r>
              <w:rPr>
                <w:rFonts w:hint="eastAsia"/>
                <w:sz w:val="28"/>
              </w:rPr>
              <w:t>3</w:t>
            </w:r>
            <w:r>
              <w:rPr>
                <w:rFonts w:hint="eastAsia"/>
                <w:sz w:val="28"/>
              </w:rPr>
              <w:t>）站区总平面布置</w:t>
            </w:r>
          </w:p>
          <w:p w:rsidR="00A3623C" w:rsidRDefault="00391286">
            <w:pPr>
              <w:ind w:firstLineChars="200" w:firstLine="560"/>
              <w:rPr>
                <w:sz w:val="28"/>
              </w:rPr>
            </w:pPr>
            <w:r>
              <w:rPr>
                <w:rFonts w:hint="eastAsia"/>
                <w:sz w:val="28"/>
              </w:rPr>
              <w:t>采用全户内布置，围墙内面积</w:t>
            </w:r>
            <w:r>
              <w:rPr>
                <w:rFonts w:hint="eastAsia"/>
                <w:sz w:val="28"/>
              </w:rPr>
              <w:t>45m</w:t>
            </w:r>
            <w:r>
              <w:rPr>
                <w:rFonts w:hint="eastAsia"/>
                <w:sz w:val="28"/>
              </w:rPr>
              <w:t>×</w:t>
            </w:r>
            <w:r>
              <w:rPr>
                <w:rFonts w:hint="eastAsia"/>
                <w:sz w:val="28"/>
              </w:rPr>
              <w:t>77m</w:t>
            </w:r>
            <w:r>
              <w:rPr>
                <w:rFonts w:hint="eastAsia"/>
                <w:sz w:val="28"/>
              </w:rPr>
              <w:t>，站内设一栋单层综合配电建筑，布置在站区中心位置，四周设环形车道，主变压器、</w:t>
            </w:r>
            <w:r>
              <w:rPr>
                <w:rFonts w:hint="eastAsia"/>
                <w:sz w:val="28"/>
              </w:rPr>
              <w:t xml:space="preserve">110kVGIS </w:t>
            </w:r>
            <w:r>
              <w:rPr>
                <w:rFonts w:hint="eastAsia"/>
                <w:sz w:val="28"/>
              </w:rPr>
              <w:t>室、</w:t>
            </w:r>
            <w:r>
              <w:rPr>
                <w:rFonts w:hint="eastAsia"/>
                <w:sz w:val="28"/>
              </w:rPr>
              <w:t>10kV</w:t>
            </w:r>
            <w:r>
              <w:rPr>
                <w:rFonts w:hint="eastAsia"/>
                <w:sz w:val="28"/>
              </w:rPr>
              <w:t>配电室、主控室、电容器室、蓄电池室、安全工具间均布置在综合配电建筑内；主变压布置在主变压器室，分别通过电缆和绝缘铜管母线与</w:t>
            </w:r>
            <w:r>
              <w:rPr>
                <w:rFonts w:hint="eastAsia"/>
                <w:sz w:val="28"/>
              </w:rPr>
              <w:t xml:space="preserve"> 110kVGIS</w:t>
            </w:r>
            <w:r>
              <w:rPr>
                <w:rFonts w:hint="eastAsia"/>
                <w:sz w:val="28"/>
              </w:rPr>
              <w:t>和</w:t>
            </w:r>
            <w:r>
              <w:rPr>
                <w:rFonts w:hint="eastAsia"/>
                <w:sz w:val="28"/>
              </w:rPr>
              <w:t xml:space="preserve">10kV </w:t>
            </w:r>
            <w:r>
              <w:rPr>
                <w:rFonts w:hint="eastAsia"/>
                <w:sz w:val="28"/>
              </w:rPr>
              <w:t>开关柜相连接；</w:t>
            </w:r>
            <w:r>
              <w:rPr>
                <w:rFonts w:hint="eastAsia"/>
                <w:sz w:val="28"/>
              </w:rPr>
              <w:t>110kVGIS</w:t>
            </w:r>
            <w:r>
              <w:rPr>
                <w:rFonts w:hint="eastAsia"/>
                <w:sz w:val="28"/>
              </w:rPr>
              <w:t>布置在</w:t>
            </w:r>
            <w:r>
              <w:rPr>
                <w:rFonts w:hint="eastAsia"/>
                <w:sz w:val="28"/>
              </w:rPr>
              <w:t>GIS</w:t>
            </w:r>
            <w:r>
              <w:rPr>
                <w:rFonts w:hint="eastAsia"/>
                <w:sz w:val="28"/>
              </w:rPr>
              <w:t>室内，采用电缆出线；</w:t>
            </w:r>
            <w:r>
              <w:rPr>
                <w:rFonts w:hint="eastAsia"/>
                <w:sz w:val="28"/>
              </w:rPr>
              <w:t>10kV</w:t>
            </w:r>
            <w:r>
              <w:rPr>
                <w:rFonts w:hint="eastAsia"/>
                <w:sz w:val="28"/>
              </w:rPr>
              <w:t>采用开关柜双列布置在</w:t>
            </w:r>
            <w:r>
              <w:rPr>
                <w:rFonts w:hint="eastAsia"/>
                <w:sz w:val="28"/>
              </w:rPr>
              <w:t>10kV</w:t>
            </w:r>
            <w:r>
              <w:rPr>
                <w:rFonts w:hint="eastAsia"/>
                <w:sz w:val="28"/>
              </w:rPr>
              <w:t>配电室内，采用电缆出线；电容器组和蓄电池分别布置在电容器室和蓄电池室；消防泵房和消防水池布置在站区南侧，站内环形道路宽</w:t>
            </w:r>
            <w:r>
              <w:rPr>
                <w:rFonts w:hint="eastAsia"/>
                <w:sz w:val="28"/>
              </w:rPr>
              <w:t>4m</w:t>
            </w:r>
            <w:r>
              <w:rPr>
                <w:rFonts w:hint="eastAsia"/>
                <w:sz w:val="28"/>
              </w:rPr>
              <w:t>，从南侧进站。</w:t>
            </w:r>
          </w:p>
          <w:p w:rsidR="00A3623C" w:rsidRDefault="00391286">
            <w:pPr>
              <w:ind w:firstLineChars="200" w:firstLine="560"/>
              <w:rPr>
                <w:sz w:val="28"/>
              </w:rPr>
            </w:pPr>
            <w:r>
              <w:rPr>
                <w:rFonts w:hint="eastAsia"/>
                <w:sz w:val="28"/>
              </w:rPr>
              <w:t>（</w:t>
            </w:r>
            <w:r>
              <w:rPr>
                <w:rFonts w:hint="eastAsia"/>
                <w:sz w:val="28"/>
              </w:rPr>
              <w:t>4</w:t>
            </w:r>
            <w:r>
              <w:rPr>
                <w:rFonts w:hint="eastAsia"/>
                <w:sz w:val="28"/>
              </w:rPr>
              <w:t>）主要电气设备选择</w:t>
            </w:r>
          </w:p>
          <w:p w:rsidR="00A3623C" w:rsidRDefault="00391286">
            <w:pPr>
              <w:ind w:firstLineChars="200" w:firstLine="560"/>
              <w:rPr>
                <w:sz w:val="28"/>
              </w:rPr>
            </w:pPr>
            <w:r>
              <w:rPr>
                <w:rFonts w:hint="eastAsia"/>
                <w:sz w:val="28"/>
              </w:rPr>
              <w:t>1</w:t>
            </w:r>
            <w:r>
              <w:rPr>
                <w:rFonts w:hint="eastAsia"/>
                <w:sz w:val="28"/>
              </w:rPr>
              <w:t>）主变压器</w:t>
            </w:r>
          </w:p>
          <w:p w:rsidR="00A3623C" w:rsidRDefault="00391286">
            <w:pPr>
              <w:ind w:firstLineChars="200" w:firstLine="560"/>
              <w:rPr>
                <w:sz w:val="28"/>
              </w:rPr>
            </w:pPr>
            <w:r>
              <w:rPr>
                <w:rFonts w:hint="eastAsia"/>
                <w:sz w:val="28"/>
              </w:rPr>
              <w:t>主变容量选择三相双圈有载调压降压变压器，容量</w:t>
            </w:r>
            <w:r>
              <w:rPr>
                <w:rFonts w:hint="eastAsia"/>
                <w:sz w:val="28"/>
              </w:rPr>
              <w:t>63MVA</w:t>
            </w:r>
            <w:r>
              <w:rPr>
                <w:rFonts w:hint="eastAsia"/>
                <w:sz w:val="28"/>
              </w:rPr>
              <w:t>。</w:t>
            </w:r>
          </w:p>
          <w:p w:rsidR="00A3623C" w:rsidRDefault="00391286">
            <w:pPr>
              <w:ind w:firstLineChars="200" w:firstLine="560"/>
              <w:rPr>
                <w:sz w:val="28"/>
              </w:rPr>
            </w:pPr>
            <w:r>
              <w:rPr>
                <w:rFonts w:hint="eastAsia"/>
                <w:sz w:val="28"/>
              </w:rPr>
              <w:lastRenderedPageBreak/>
              <w:t>2</w:t>
            </w:r>
            <w:r>
              <w:rPr>
                <w:rFonts w:hint="eastAsia"/>
                <w:sz w:val="28"/>
              </w:rPr>
              <w:t>）</w:t>
            </w:r>
            <w:r>
              <w:rPr>
                <w:rFonts w:hint="eastAsia"/>
                <w:sz w:val="28"/>
              </w:rPr>
              <w:t>110kV</w:t>
            </w:r>
            <w:r>
              <w:rPr>
                <w:rFonts w:hint="eastAsia"/>
                <w:sz w:val="28"/>
              </w:rPr>
              <w:t>配电装置</w:t>
            </w:r>
          </w:p>
          <w:p w:rsidR="00A3623C" w:rsidRDefault="00391286">
            <w:pPr>
              <w:ind w:firstLineChars="200" w:firstLine="560"/>
              <w:rPr>
                <w:sz w:val="28"/>
              </w:rPr>
            </w:pPr>
            <w:proofErr w:type="gramStart"/>
            <w:r>
              <w:rPr>
                <w:rFonts w:hint="eastAsia"/>
                <w:sz w:val="28"/>
              </w:rPr>
              <w:t>选用户内</w:t>
            </w:r>
            <w:proofErr w:type="gramEnd"/>
            <w:r>
              <w:rPr>
                <w:rFonts w:hint="eastAsia"/>
                <w:sz w:val="28"/>
              </w:rPr>
              <w:t>SF6</w:t>
            </w:r>
            <w:r>
              <w:rPr>
                <w:rFonts w:hint="eastAsia"/>
                <w:sz w:val="28"/>
              </w:rPr>
              <w:t>气体绝缘</w:t>
            </w:r>
            <w:r>
              <w:rPr>
                <w:rFonts w:hint="eastAsia"/>
                <w:sz w:val="28"/>
              </w:rPr>
              <w:t>GIS</w:t>
            </w:r>
            <w:r>
              <w:rPr>
                <w:rFonts w:hint="eastAsia"/>
                <w:sz w:val="28"/>
              </w:rPr>
              <w:t>设备，额定开断电流为</w:t>
            </w:r>
            <w:r>
              <w:rPr>
                <w:rFonts w:hint="eastAsia"/>
                <w:sz w:val="28"/>
              </w:rPr>
              <w:t>40kA</w:t>
            </w:r>
            <w:r>
              <w:rPr>
                <w:rFonts w:hint="eastAsia"/>
                <w:sz w:val="28"/>
              </w:rPr>
              <w:t>，动稳定电流峰值</w:t>
            </w:r>
            <w:r>
              <w:rPr>
                <w:rFonts w:hint="eastAsia"/>
                <w:sz w:val="28"/>
              </w:rPr>
              <w:t>100kA</w:t>
            </w:r>
            <w:r>
              <w:rPr>
                <w:rFonts w:hint="eastAsia"/>
                <w:sz w:val="28"/>
              </w:rPr>
              <w:t>。</w:t>
            </w:r>
          </w:p>
          <w:p w:rsidR="00A3623C" w:rsidRDefault="00391286">
            <w:pPr>
              <w:rPr>
                <w:sz w:val="28"/>
              </w:rPr>
            </w:pPr>
            <w:r>
              <w:rPr>
                <w:rFonts w:hint="eastAsia"/>
                <w:sz w:val="28"/>
              </w:rPr>
              <w:t>1.4.5.2</w:t>
            </w:r>
            <w:r>
              <w:rPr>
                <w:rFonts w:hint="eastAsia"/>
                <w:sz w:val="28"/>
              </w:rPr>
              <w:t>海德</w:t>
            </w:r>
            <w:r>
              <w:rPr>
                <w:rFonts w:hint="eastAsia"/>
                <w:sz w:val="28"/>
              </w:rPr>
              <w:t>110kV</w:t>
            </w:r>
            <w:proofErr w:type="gramStart"/>
            <w:r>
              <w:rPr>
                <w:rFonts w:hint="eastAsia"/>
                <w:sz w:val="28"/>
              </w:rPr>
              <w:t>变配套</w:t>
            </w:r>
            <w:proofErr w:type="gramEnd"/>
            <w:r>
              <w:rPr>
                <w:rFonts w:hint="eastAsia"/>
                <w:sz w:val="28"/>
              </w:rPr>
              <w:t>线路概况</w:t>
            </w:r>
          </w:p>
          <w:p w:rsidR="00A3623C" w:rsidRDefault="00391286">
            <w:pPr>
              <w:snapToGrid w:val="0"/>
              <w:ind w:firstLineChars="200" w:firstLine="560"/>
              <w:rPr>
                <w:sz w:val="28"/>
              </w:rPr>
            </w:pPr>
            <w:r>
              <w:rPr>
                <w:rFonts w:hint="eastAsia"/>
                <w:sz w:val="28"/>
              </w:rPr>
              <w:t>本工程配套新建</w:t>
            </w:r>
            <w:r>
              <w:rPr>
                <w:rFonts w:hint="eastAsia"/>
                <w:sz w:val="28"/>
              </w:rPr>
              <w:t>110kV</w:t>
            </w:r>
            <w:r>
              <w:rPr>
                <w:rFonts w:hint="eastAsia"/>
                <w:sz w:val="28"/>
              </w:rPr>
              <w:t>线路由现有德山</w:t>
            </w:r>
            <w:r>
              <w:rPr>
                <w:rFonts w:hint="eastAsia"/>
                <w:sz w:val="28"/>
              </w:rPr>
              <w:t>-</w:t>
            </w:r>
            <w:r>
              <w:rPr>
                <w:rFonts w:hint="eastAsia"/>
                <w:sz w:val="28"/>
              </w:rPr>
              <w:t>环保电厂</w:t>
            </w:r>
            <w:r>
              <w:rPr>
                <w:rFonts w:hint="eastAsia"/>
                <w:sz w:val="28"/>
              </w:rPr>
              <w:t>110kV</w:t>
            </w:r>
            <w:r>
              <w:rPr>
                <w:rFonts w:hint="eastAsia"/>
                <w:sz w:val="28"/>
              </w:rPr>
              <w:t>线路开π形成，一回为德山～海德</w:t>
            </w:r>
            <w:r>
              <w:rPr>
                <w:rFonts w:hint="eastAsia"/>
                <w:sz w:val="28"/>
              </w:rPr>
              <w:t>110kV</w:t>
            </w:r>
            <w:r>
              <w:rPr>
                <w:rFonts w:hint="eastAsia"/>
                <w:sz w:val="28"/>
              </w:rPr>
              <w:t>线路，另一回为环保电厂～海德</w:t>
            </w:r>
            <w:r>
              <w:rPr>
                <w:rFonts w:hint="eastAsia"/>
                <w:sz w:val="28"/>
              </w:rPr>
              <w:t>110kV</w:t>
            </w:r>
            <w:r>
              <w:rPr>
                <w:rFonts w:hint="eastAsia"/>
                <w:sz w:val="28"/>
              </w:rPr>
              <w:t>线路。线路开π点设置在德山站外现有德山</w:t>
            </w:r>
            <w:r>
              <w:rPr>
                <w:rFonts w:hint="eastAsia"/>
                <w:sz w:val="28"/>
              </w:rPr>
              <w:t>-</w:t>
            </w:r>
            <w:r>
              <w:rPr>
                <w:rFonts w:hint="eastAsia"/>
                <w:sz w:val="28"/>
              </w:rPr>
              <w:t>环保电厂</w:t>
            </w:r>
            <w:r>
              <w:rPr>
                <w:rFonts w:hint="eastAsia"/>
                <w:sz w:val="28"/>
              </w:rPr>
              <w:t>1#</w:t>
            </w:r>
            <w:r>
              <w:rPr>
                <w:rFonts w:hint="eastAsia"/>
                <w:sz w:val="28"/>
              </w:rPr>
              <w:t>终端塔～</w:t>
            </w:r>
            <w:r>
              <w:rPr>
                <w:rFonts w:hint="eastAsia"/>
                <w:sz w:val="28"/>
              </w:rPr>
              <w:t>2#</w:t>
            </w:r>
            <w:r>
              <w:rPr>
                <w:rFonts w:hint="eastAsia"/>
                <w:sz w:val="28"/>
              </w:rPr>
              <w:t>塔间，开π后的两回线路分别</w:t>
            </w:r>
            <w:proofErr w:type="gramStart"/>
            <w:r>
              <w:rPr>
                <w:rFonts w:hint="eastAsia"/>
                <w:sz w:val="28"/>
              </w:rPr>
              <w:t>由现德环线</w:t>
            </w:r>
            <w:proofErr w:type="gramEnd"/>
            <w:r>
              <w:rPr>
                <w:rFonts w:hint="eastAsia"/>
                <w:sz w:val="28"/>
              </w:rPr>
              <w:t>1#</w:t>
            </w:r>
            <w:r>
              <w:rPr>
                <w:rFonts w:hint="eastAsia"/>
                <w:sz w:val="28"/>
              </w:rPr>
              <w:t>、</w:t>
            </w:r>
            <w:r>
              <w:rPr>
                <w:rFonts w:hint="eastAsia"/>
                <w:sz w:val="28"/>
              </w:rPr>
              <w:t>2#</w:t>
            </w:r>
            <w:proofErr w:type="gramStart"/>
            <w:r>
              <w:rPr>
                <w:rFonts w:hint="eastAsia"/>
                <w:sz w:val="28"/>
              </w:rPr>
              <w:t>塔开始</w:t>
            </w:r>
            <w:proofErr w:type="gramEnd"/>
            <w:r>
              <w:rPr>
                <w:rFonts w:hint="eastAsia"/>
                <w:sz w:val="28"/>
              </w:rPr>
              <w:t>新建架空线路至本次新建钢管</w:t>
            </w:r>
            <w:proofErr w:type="gramStart"/>
            <w:r>
              <w:rPr>
                <w:rFonts w:hint="eastAsia"/>
                <w:sz w:val="28"/>
              </w:rPr>
              <w:t>塔开始双回共杆</w:t>
            </w:r>
            <w:proofErr w:type="gramEnd"/>
            <w:r>
              <w:rPr>
                <w:rFonts w:hint="eastAsia"/>
                <w:sz w:val="28"/>
              </w:rPr>
              <w:t>，经惠生肉业北侧空地，再沿在建民建路南侧绿化带走线，</w:t>
            </w:r>
            <w:proofErr w:type="gramStart"/>
            <w:r>
              <w:rPr>
                <w:rFonts w:hint="eastAsia"/>
                <w:sz w:val="28"/>
              </w:rPr>
              <w:t>一</w:t>
            </w:r>
            <w:proofErr w:type="gramEnd"/>
            <w:r>
              <w:rPr>
                <w:rFonts w:hint="eastAsia"/>
                <w:sz w:val="28"/>
              </w:rPr>
              <w:t>直至拟建</w:t>
            </w:r>
            <w:proofErr w:type="gramStart"/>
            <w:r>
              <w:rPr>
                <w:rFonts w:hint="eastAsia"/>
                <w:sz w:val="28"/>
              </w:rPr>
              <w:t>海德变站外</w:t>
            </w:r>
            <w:proofErr w:type="gramEnd"/>
            <w:r>
              <w:rPr>
                <w:rFonts w:hint="eastAsia"/>
                <w:sz w:val="28"/>
              </w:rPr>
              <w:t>西北角新立双回钢管塔，再改电缆进入拟建</w:t>
            </w:r>
            <w:proofErr w:type="gramStart"/>
            <w:r>
              <w:rPr>
                <w:rFonts w:hint="eastAsia"/>
                <w:sz w:val="28"/>
              </w:rPr>
              <w:t>海德变对应</w:t>
            </w:r>
            <w:proofErr w:type="gramEnd"/>
            <w:r>
              <w:rPr>
                <w:rFonts w:hint="eastAsia"/>
                <w:sz w:val="28"/>
              </w:rPr>
              <w:t>GIS</w:t>
            </w:r>
            <w:r>
              <w:rPr>
                <w:rFonts w:hint="eastAsia"/>
                <w:sz w:val="28"/>
              </w:rPr>
              <w:t>间隔。其中</w:t>
            </w:r>
            <w:r>
              <w:rPr>
                <w:rFonts w:hint="eastAsia"/>
                <w:sz w:val="28"/>
              </w:rPr>
              <w:t>110kV</w:t>
            </w:r>
            <w:r>
              <w:rPr>
                <w:rFonts w:hint="eastAsia"/>
                <w:sz w:val="28"/>
              </w:rPr>
              <w:t>线路新建架空路径长度约</w:t>
            </w:r>
            <w:r>
              <w:rPr>
                <w:rFonts w:hint="eastAsia"/>
                <w:sz w:val="28"/>
              </w:rPr>
              <w:t>3.2km</w:t>
            </w:r>
            <w:r>
              <w:rPr>
                <w:rFonts w:hint="eastAsia"/>
                <w:sz w:val="28"/>
              </w:rPr>
              <w:t>，均采用多回路钢管杆，双回路电缆进入海</w:t>
            </w:r>
            <w:proofErr w:type="gramStart"/>
            <w:r>
              <w:rPr>
                <w:rFonts w:hint="eastAsia"/>
                <w:sz w:val="28"/>
              </w:rPr>
              <w:t>德变段</w:t>
            </w:r>
            <w:proofErr w:type="gramEnd"/>
            <w:r>
              <w:rPr>
                <w:rFonts w:hint="eastAsia"/>
                <w:sz w:val="28"/>
              </w:rPr>
              <w:t>0.1km</w:t>
            </w:r>
            <w:r>
              <w:rPr>
                <w:rFonts w:hint="eastAsia"/>
                <w:sz w:val="28"/>
              </w:rPr>
              <w:t>。</w:t>
            </w:r>
          </w:p>
          <w:p w:rsidR="00A3623C" w:rsidRDefault="00391286">
            <w:pPr>
              <w:snapToGrid w:val="0"/>
              <w:ind w:firstLineChars="200" w:firstLine="560"/>
              <w:rPr>
                <w:sz w:val="28"/>
              </w:rPr>
            </w:pPr>
            <w:r>
              <w:rPr>
                <w:rFonts w:hint="eastAsia"/>
                <w:sz w:val="28"/>
              </w:rPr>
              <w:t>线路共计使用杆塔</w:t>
            </w:r>
            <w:r>
              <w:rPr>
                <w:rFonts w:hint="eastAsia"/>
                <w:sz w:val="28"/>
              </w:rPr>
              <w:t>26</w:t>
            </w:r>
            <w:r>
              <w:rPr>
                <w:rFonts w:hint="eastAsia"/>
                <w:sz w:val="28"/>
              </w:rPr>
              <w:t>基，其中直线塔</w:t>
            </w:r>
            <w:r>
              <w:rPr>
                <w:rFonts w:hint="eastAsia"/>
                <w:sz w:val="28"/>
              </w:rPr>
              <w:t>15</w:t>
            </w:r>
            <w:r>
              <w:rPr>
                <w:rFonts w:hint="eastAsia"/>
                <w:sz w:val="28"/>
              </w:rPr>
              <w:t>基，转角</w:t>
            </w:r>
            <w:proofErr w:type="gramStart"/>
            <w:r>
              <w:rPr>
                <w:rFonts w:hint="eastAsia"/>
                <w:sz w:val="28"/>
              </w:rPr>
              <w:t>耐张塔</w:t>
            </w:r>
            <w:proofErr w:type="gramEnd"/>
            <w:r>
              <w:rPr>
                <w:rFonts w:hint="eastAsia"/>
                <w:sz w:val="28"/>
              </w:rPr>
              <w:t>11</w:t>
            </w:r>
            <w:r>
              <w:rPr>
                <w:rFonts w:hint="eastAsia"/>
                <w:sz w:val="28"/>
              </w:rPr>
              <w:t>基。</w:t>
            </w:r>
          </w:p>
          <w:p w:rsidR="00A3623C" w:rsidRDefault="00391286">
            <w:pPr>
              <w:rPr>
                <w:b/>
                <w:sz w:val="28"/>
              </w:rPr>
            </w:pPr>
            <w:r>
              <w:rPr>
                <w:b/>
                <w:sz w:val="28"/>
              </w:rPr>
              <w:t>1.</w:t>
            </w:r>
            <w:r>
              <w:rPr>
                <w:rFonts w:hint="eastAsia"/>
                <w:b/>
                <w:sz w:val="28"/>
              </w:rPr>
              <w:t>5</w:t>
            </w:r>
            <w:r>
              <w:rPr>
                <w:rFonts w:hint="eastAsia"/>
                <w:b/>
                <w:sz w:val="28"/>
              </w:rPr>
              <w:t>主要环保设施及给排水</w:t>
            </w:r>
          </w:p>
          <w:p w:rsidR="00A3623C" w:rsidRDefault="00391286">
            <w:pPr>
              <w:ind w:firstLineChars="200" w:firstLine="560"/>
              <w:rPr>
                <w:sz w:val="28"/>
              </w:rPr>
            </w:pPr>
            <w:r>
              <w:rPr>
                <w:rFonts w:hint="eastAsia"/>
                <w:sz w:val="28"/>
              </w:rPr>
              <w:t>（</w:t>
            </w:r>
            <w:r>
              <w:rPr>
                <w:rFonts w:hint="eastAsia"/>
                <w:sz w:val="28"/>
              </w:rPr>
              <w:t>1</w:t>
            </w:r>
            <w:r>
              <w:rPr>
                <w:rFonts w:hint="eastAsia"/>
                <w:sz w:val="28"/>
              </w:rPr>
              <w:t>）高丰</w:t>
            </w:r>
            <w:r>
              <w:rPr>
                <w:rFonts w:hint="eastAsia"/>
                <w:sz w:val="28"/>
              </w:rPr>
              <w:t>220kV</w:t>
            </w:r>
            <w:r>
              <w:rPr>
                <w:rFonts w:hint="eastAsia"/>
                <w:sz w:val="28"/>
              </w:rPr>
              <w:t>变电站</w:t>
            </w:r>
          </w:p>
          <w:p w:rsidR="00A3623C" w:rsidRDefault="00391286">
            <w:pPr>
              <w:ind w:firstLineChars="200" w:firstLine="560"/>
              <w:rPr>
                <w:sz w:val="28"/>
              </w:rPr>
            </w:pPr>
            <w:r>
              <w:rPr>
                <w:rFonts w:hint="eastAsia"/>
                <w:sz w:val="28"/>
              </w:rPr>
              <w:t>设置事故油池</w:t>
            </w:r>
            <w:r>
              <w:rPr>
                <w:rFonts w:hint="eastAsia"/>
                <w:sz w:val="28"/>
              </w:rPr>
              <w:t>1</w:t>
            </w:r>
            <w:r>
              <w:rPr>
                <w:rFonts w:hint="eastAsia"/>
                <w:sz w:val="28"/>
              </w:rPr>
              <w:t>座，收集变压器的事故排油，事故发生后，及时清除油池内的事故油。本工程选用有效容量约为</w:t>
            </w:r>
            <w:r>
              <w:rPr>
                <w:rFonts w:hint="eastAsia"/>
                <w:sz w:val="28"/>
              </w:rPr>
              <w:t>65m</w:t>
            </w:r>
            <w:r>
              <w:rPr>
                <w:rFonts w:hint="eastAsia"/>
                <w:sz w:val="28"/>
              </w:rPr>
              <w:t>³的事故油池，满足相关标准要求。</w:t>
            </w:r>
          </w:p>
          <w:p w:rsidR="00A3623C" w:rsidRDefault="00391286">
            <w:pPr>
              <w:ind w:firstLineChars="200" w:firstLine="560"/>
              <w:rPr>
                <w:sz w:val="28"/>
              </w:rPr>
            </w:pPr>
            <w:r>
              <w:rPr>
                <w:rFonts w:hint="eastAsia"/>
                <w:sz w:val="28"/>
              </w:rPr>
              <w:t>变电站用水接自来水。排水采用雨污分流系统，站区雨水汇集后排入西侧市政雨水管网；站内少量生活污水经化粪池处理后暂时用于站内绿化，待市政污水管网建成后排至市政污水管网。</w:t>
            </w:r>
          </w:p>
          <w:p w:rsidR="00A3623C" w:rsidRDefault="00391286">
            <w:pPr>
              <w:pStyle w:val="13"/>
              <w:ind w:firstLineChars="200" w:firstLine="560"/>
              <w:rPr>
                <w:rFonts w:ascii="Times New Roman" w:hAnsi="Times New Roman"/>
                <w:sz w:val="28"/>
              </w:rPr>
            </w:pPr>
            <w:r>
              <w:rPr>
                <w:rFonts w:ascii="Times New Roman" w:hAnsi="Times New Roman"/>
                <w:sz w:val="28"/>
              </w:rPr>
              <w:t>（</w:t>
            </w:r>
            <w:r>
              <w:rPr>
                <w:rFonts w:ascii="Times New Roman" w:hAnsi="Times New Roman" w:hint="eastAsia"/>
                <w:sz w:val="28"/>
              </w:rPr>
              <w:t>2</w:t>
            </w:r>
            <w:r>
              <w:rPr>
                <w:rFonts w:ascii="Times New Roman" w:hAnsi="Times New Roman"/>
                <w:sz w:val="28"/>
              </w:rPr>
              <w:t>）</w:t>
            </w:r>
            <w:r>
              <w:rPr>
                <w:rFonts w:ascii="Times New Roman" w:hAnsi="Times New Roman" w:hint="eastAsia"/>
                <w:sz w:val="28"/>
              </w:rPr>
              <w:t>盘山</w:t>
            </w:r>
            <w:r>
              <w:rPr>
                <w:rFonts w:ascii="Times New Roman" w:hAnsi="Times New Roman" w:hint="eastAsia"/>
                <w:sz w:val="28"/>
              </w:rPr>
              <w:t>220kV</w:t>
            </w:r>
            <w:r>
              <w:rPr>
                <w:rFonts w:ascii="Times New Roman" w:hAnsi="Times New Roman" w:hint="eastAsia"/>
                <w:sz w:val="28"/>
              </w:rPr>
              <w:t>变电站</w:t>
            </w:r>
          </w:p>
          <w:p w:rsidR="00A3623C" w:rsidRDefault="00391286">
            <w:pPr>
              <w:pStyle w:val="13"/>
              <w:ind w:firstLineChars="200" w:firstLine="560"/>
              <w:rPr>
                <w:rFonts w:ascii="Times New Roman" w:hAnsi="Times New Roman"/>
                <w:sz w:val="28"/>
              </w:rPr>
            </w:pPr>
            <w:r>
              <w:rPr>
                <w:rFonts w:ascii="Times New Roman" w:hAnsi="Times New Roman" w:hint="eastAsia"/>
                <w:sz w:val="28"/>
              </w:rPr>
              <w:t>事故油池</w:t>
            </w:r>
            <w:r>
              <w:rPr>
                <w:rFonts w:ascii="Times New Roman" w:hAnsi="Times New Roman"/>
                <w:sz w:val="28"/>
              </w:rPr>
              <w:t>：</w:t>
            </w:r>
            <w:r>
              <w:rPr>
                <w:rFonts w:ascii="Times New Roman" w:hAnsi="Times New Roman" w:hint="eastAsia"/>
                <w:sz w:val="28"/>
              </w:rPr>
              <w:t>站内原</w:t>
            </w:r>
            <w:r>
              <w:rPr>
                <w:rFonts w:ascii="Times New Roman" w:hAnsi="Times New Roman" w:hint="eastAsia"/>
                <w:sz w:val="28"/>
              </w:rPr>
              <w:t>#1</w:t>
            </w:r>
            <w:r>
              <w:rPr>
                <w:rFonts w:ascii="Times New Roman" w:hAnsi="Times New Roman" w:hint="eastAsia"/>
                <w:sz w:val="28"/>
              </w:rPr>
              <w:t>、</w:t>
            </w:r>
            <w:r>
              <w:rPr>
                <w:rFonts w:ascii="Times New Roman" w:hAnsi="Times New Roman" w:hint="eastAsia"/>
                <w:sz w:val="28"/>
              </w:rPr>
              <w:t>#2</w:t>
            </w:r>
            <w:r>
              <w:rPr>
                <w:rFonts w:ascii="Times New Roman" w:hAnsi="Times New Roman" w:hint="eastAsia"/>
                <w:sz w:val="28"/>
              </w:rPr>
              <w:t>主变容量均为</w:t>
            </w:r>
            <w:r>
              <w:rPr>
                <w:rFonts w:ascii="Times New Roman" w:hAnsi="Times New Roman" w:hint="eastAsia"/>
                <w:sz w:val="28"/>
              </w:rPr>
              <w:t>120MVA</w:t>
            </w:r>
            <w:r>
              <w:rPr>
                <w:rFonts w:ascii="Times New Roman" w:hAnsi="Times New Roman" w:hint="eastAsia"/>
                <w:sz w:val="28"/>
              </w:rPr>
              <w:t>，本期扩建的</w:t>
            </w:r>
            <w:r>
              <w:rPr>
                <w:rFonts w:ascii="Times New Roman" w:hAnsi="Times New Roman" w:hint="eastAsia"/>
                <w:sz w:val="28"/>
              </w:rPr>
              <w:t>#3</w:t>
            </w:r>
            <w:r>
              <w:rPr>
                <w:rFonts w:ascii="Times New Roman" w:hAnsi="Times New Roman" w:hint="eastAsia"/>
                <w:sz w:val="28"/>
              </w:rPr>
              <w:t>主变容量为</w:t>
            </w:r>
            <w:r>
              <w:rPr>
                <w:rFonts w:ascii="Times New Roman" w:hAnsi="Times New Roman" w:hint="eastAsia"/>
                <w:sz w:val="28"/>
              </w:rPr>
              <w:t>120MVA</w:t>
            </w:r>
            <w:r>
              <w:rPr>
                <w:rFonts w:ascii="Times New Roman" w:hAnsi="Times New Roman" w:hint="eastAsia"/>
                <w:sz w:val="28"/>
              </w:rPr>
              <w:t>，原有事故油池有效容积为</w:t>
            </w:r>
            <w:r>
              <w:rPr>
                <w:rFonts w:ascii="Times New Roman" w:hAnsi="Times New Roman" w:hint="eastAsia"/>
                <w:sz w:val="28"/>
              </w:rPr>
              <w:t>60m</w:t>
            </w:r>
            <w:r>
              <w:rPr>
                <w:rFonts w:ascii="Times New Roman" w:hAnsi="Times New Roman" w:hint="eastAsia"/>
                <w:sz w:val="28"/>
              </w:rPr>
              <w:t>³，本次扩建工程拆除原有事故油池，新建一座</w:t>
            </w:r>
            <w:r>
              <w:rPr>
                <w:rFonts w:ascii="Times New Roman" w:hAnsi="Times New Roman" w:hint="eastAsia"/>
                <w:sz w:val="28"/>
              </w:rPr>
              <w:t>57m</w:t>
            </w:r>
            <w:r>
              <w:rPr>
                <w:rFonts w:ascii="Times New Roman" w:hAnsi="Times New Roman" w:hint="eastAsia"/>
                <w:sz w:val="28"/>
              </w:rPr>
              <w:t>³的事故油池。本期扩建</w:t>
            </w:r>
            <w:r>
              <w:rPr>
                <w:rFonts w:ascii="Times New Roman" w:hAnsi="Times New Roman" w:hint="eastAsia"/>
                <w:sz w:val="28"/>
              </w:rPr>
              <w:t>#3</w:t>
            </w:r>
            <w:r>
              <w:rPr>
                <w:rFonts w:ascii="Times New Roman" w:hAnsi="Times New Roman" w:hint="eastAsia"/>
                <w:sz w:val="28"/>
              </w:rPr>
              <w:t>主变工程增加主变油坑排油系统。</w:t>
            </w:r>
          </w:p>
          <w:p w:rsidR="00A3623C" w:rsidRDefault="00391286">
            <w:pPr>
              <w:pStyle w:val="13"/>
              <w:ind w:firstLineChars="200" w:firstLine="560"/>
              <w:rPr>
                <w:rFonts w:ascii="Times New Roman" w:hAnsi="Times New Roman"/>
                <w:sz w:val="28"/>
              </w:rPr>
            </w:pPr>
            <w:r>
              <w:rPr>
                <w:rFonts w:ascii="Times New Roman" w:hAnsi="Times New Roman"/>
                <w:sz w:val="28"/>
              </w:rPr>
              <w:t>给排水：</w:t>
            </w:r>
            <w:r>
              <w:rPr>
                <w:rFonts w:ascii="Times New Roman" w:hAnsi="Times New Roman" w:hint="eastAsia"/>
                <w:sz w:val="28"/>
              </w:rPr>
              <w:t>盘山</w:t>
            </w:r>
            <w:r>
              <w:rPr>
                <w:rFonts w:ascii="Times New Roman" w:hAnsi="Times New Roman" w:hint="eastAsia"/>
                <w:sz w:val="28"/>
              </w:rPr>
              <w:t>220kV</w:t>
            </w:r>
            <w:r>
              <w:rPr>
                <w:rFonts w:ascii="Times New Roman" w:hAnsi="Times New Roman" w:hint="eastAsia"/>
                <w:sz w:val="28"/>
              </w:rPr>
              <w:t>变电站</w:t>
            </w:r>
            <w:r>
              <w:rPr>
                <w:rFonts w:ascii="Times New Roman" w:hAnsi="Times New Roman"/>
                <w:sz w:val="28"/>
              </w:rPr>
              <w:t>给</w:t>
            </w:r>
            <w:r>
              <w:rPr>
                <w:rFonts w:ascii="Times New Roman" w:hAnsi="Times New Roman" w:hint="eastAsia"/>
                <w:sz w:val="28"/>
              </w:rPr>
              <w:t>排</w:t>
            </w:r>
            <w:r>
              <w:rPr>
                <w:rFonts w:ascii="Times New Roman" w:hAnsi="Times New Roman"/>
                <w:sz w:val="28"/>
              </w:rPr>
              <w:t>水</w:t>
            </w:r>
            <w:r>
              <w:rPr>
                <w:rFonts w:ascii="Times New Roman" w:hAnsi="Times New Roman" w:hint="eastAsia"/>
                <w:sz w:val="28"/>
              </w:rPr>
              <w:t>系统</w:t>
            </w:r>
            <w:r>
              <w:rPr>
                <w:rFonts w:ascii="Times New Roman" w:hAnsi="Times New Roman"/>
                <w:sz w:val="28"/>
              </w:rPr>
              <w:t>维持原站不变。站区内排水采用雨污分流制，生活污水经化粪池预处理后</w:t>
            </w:r>
            <w:r>
              <w:rPr>
                <w:rFonts w:ascii="Times New Roman" w:hAnsi="Times New Roman" w:hint="eastAsia"/>
                <w:sz w:val="28"/>
              </w:rPr>
              <w:t>用于站内绿化，不外排</w:t>
            </w:r>
            <w:r>
              <w:rPr>
                <w:rFonts w:ascii="Times New Roman" w:hAnsi="Times New Roman"/>
                <w:sz w:val="28"/>
              </w:rPr>
              <w:t>，场地雨水</w:t>
            </w:r>
            <w:proofErr w:type="gramStart"/>
            <w:r>
              <w:rPr>
                <w:rFonts w:ascii="Times New Roman" w:hAnsi="Times New Roman"/>
                <w:sz w:val="28"/>
              </w:rPr>
              <w:t>经砖彻</w:t>
            </w:r>
            <w:proofErr w:type="gramEnd"/>
            <w:r>
              <w:rPr>
                <w:rFonts w:ascii="Times New Roman" w:hAnsi="Times New Roman"/>
                <w:sz w:val="28"/>
              </w:rPr>
              <w:t>矩形雨水口流入排水检查井，汇集后经雨水排水管网排入</w:t>
            </w:r>
            <w:r>
              <w:rPr>
                <w:rFonts w:ascii="Times New Roman" w:hAnsi="Times New Roman" w:hint="eastAsia"/>
                <w:sz w:val="28"/>
              </w:rPr>
              <w:t>站外排水系统</w:t>
            </w:r>
            <w:r>
              <w:rPr>
                <w:rFonts w:ascii="Times New Roman" w:hAnsi="Times New Roman"/>
                <w:sz w:val="28"/>
              </w:rPr>
              <w:t>。</w:t>
            </w:r>
          </w:p>
          <w:p w:rsidR="00A3623C" w:rsidRDefault="00391286">
            <w:pPr>
              <w:pStyle w:val="13"/>
              <w:ind w:firstLineChars="200" w:firstLine="560"/>
              <w:rPr>
                <w:rFonts w:ascii="Times New Roman" w:hAnsi="Times New Roman"/>
                <w:sz w:val="28"/>
              </w:rPr>
            </w:pPr>
            <w:r>
              <w:rPr>
                <w:rFonts w:ascii="Times New Roman" w:hAnsi="Times New Roman"/>
                <w:sz w:val="28"/>
              </w:rPr>
              <w:t>（</w:t>
            </w:r>
            <w:r>
              <w:rPr>
                <w:rFonts w:ascii="Times New Roman" w:hAnsi="Times New Roman" w:hint="eastAsia"/>
                <w:sz w:val="28"/>
              </w:rPr>
              <w:t>3</w:t>
            </w:r>
            <w:r>
              <w:rPr>
                <w:rFonts w:ascii="Times New Roman" w:hAnsi="Times New Roman"/>
                <w:sz w:val="28"/>
              </w:rPr>
              <w:t>）</w:t>
            </w:r>
            <w:proofErr w:type="gramStart"/>
            <w:r>
              <w:rPr>
                <w:rFonts w:ascii="Times New Roman" w:hAnsi="Times New Roman" w:hint="eastAsia"/>
                <w:sz w:val="28"/>
              </w:rPr>
              <w:t>漳</w:t>
            </w:r>
            <w:proofErr w:type="gramEnd"/>
            <w:r>
              <w:rPr>
                <w:rFonts w:ascii="Times New Roman" w:hAnsi="Times New Roman" w:hint="eastAsia"/>
                <w:sz w:val="28"/>
              </w:rPr>
              <w:t>江</w:t>
            </w:r>
            <w:r>
              <w:rPr>
                <w:rFonts w:ascii="Times New Roman" w:hAnsi="Times New Roman" w:hint="eastAsia"/>
                <w:sz w:val="28"/>
              </w:rPr>
              <w:t>220kV</w:t>
            </w:r>
            <w:r>
              <w:rPr>
                <w:rFonts w:ascii="Times New Roman" w:hAnsi="Times New Roman" w:hint="eastAsia"/>
                <w:sz w:val="28"/>
              </w:rPr>
              <w:t>变电站</w:t>
            </w:r>
          </w:p>
          <w:p w:rsidR="00A3623C" w:rsidRDefault="00391286">
            <w:pPr>
              <w:pStyle w:val="13"/>
              <w:ind w:firstLineChars="200" w:firstLine="560"/>
              <w:rPr>
                <w:rFonts w:ascii="Times New Roman" w:hAnsi="Times New Roman"/>
                <w:color w:val="C00000"/>
                <w:sz w:val="28"/>
              </w:rPr>
            </w:pPr>
            <w:r>
              <w:rPr>
                <w:rFonts w:ascii="Times New Roman" w:hAnsi="Times New Roman" w:hint="eastAsia"/>
                <w:sz w:val="28"/>
              </w:rPr>
              <w:t>事故油池</w:t>
            </w:r>
            <w:r>
              <w:rPr>
                <w:rFonts w:ascii="Times New Roman" w:hAnsi="Times New Roman"/>
                <w:sz w:val="28"/>
              </w:rPr>
              <w:t>：</w:t>
            </w:r>
            <w:r>
              <w:rPr>
                <w:rFonts w:ascii="Times New Roman" w:hAnsi="Times New Roman" w:hint="eastAsia"/>
                <w:sz w:val="28"/>
              </w:rPr>
              <w:t>站内原</w:t>
            </w:r>
            <w:r>
              <w:rPr>
                <w:rFonts w:ascii="Times New Roman" w:hAnsi="Times New Roman" w:hint="eastAsia"/>
                <w:sz w:val="28"/>
              </w:rPr>
              <w:t>#1</w:t>
            </w:r>
            <w:r>
              <w:rPr>
                <w:rFonts w:ascii="Times New Roman" w:hAnsi="Times New Roman" w:hint="eastAsia"/>
                <w:sz w:val="28"/>
              </w:rPr>
              <w:t>主变容量为</w:t>
            </w:r>
            <w:r>
              <w:rPr>
                <w:rFonts w:ascii="Times New Roman" w:hAnsi="Times New Roman" w:hint="eastAsia"/>
                <w:sz w:val="28"/>
              </w:rPr>
              <w:t>120MVA</w:t>
            </w:r>
            <w:r>
              <w:rPr>
                <w:rFonts w:ascii="Times New Roman" w:hAnsi="Times New Roman" w:hint="eastAsia"/>
                <w:sz w:val="28"/>
              </w:rPr>
              <w:t>、</w:t>
            </w:r>
            <w:r>
              <w:rPr>
                <w:rFonts w:ascii="Times New Roman" w:hAnsi="Times New Roman" w:hint="eastAsia"/>
                <w:sz w:val="28"/>
              </w:rPr>
              <w:t>#2</w:t>
            </w:r>
            <w:r>
              <w:rPr>
                <w:rFonts w:ascii="Times New Roman" w:hAnsi="Times New Roman" w:hint="eastAsia"/>
                <w:sz w:val="28"/>
              </w:rPr>
              <w:t>主变容量为</w:t>
            </w:r>
            <w:r>
              <w:rPr>
                <w:rFonts w:ascii="Times New Roman" w:hAnsi="Times New Roman" w:hint="eastAsia"/>
                <w:sz w:val="28"/>
              </w:rPr>
              <w:t>180MVA</w:t>
            </w:r>
            <w:r>
              <w:rPr>
                <w:rFonts w:ascii="Times New Roman" w:hAnsi="Times New Roman" w:hint="eastAsia"/>
                <w:sz w:val="28"/>
              </w:rPr>
              <w:t>，事故油池有效容积为</w:t>
            </w:r>
            <w:r>
              <w:rPr>
                <w:rFonts w:ascii="Times New Roman" w:hAnsi="Times New Roman" w:hint="eastAsia"/>
                <w:sz w:val="28"/>
              </w:rPr>
              <w:t>50m</w:t>
            </w:r>
            <w:r>
              <w:rPr>
                <w:rFonts w:ascii="Times New Roman" w:hAnsi="Times New Roman" w:hint="eastAsia"/>
                <w:sz w:val="28"/>
              </w:rPr>
              <w:t>³。本期扩建</w:t>
            </w:r>
            <w:r>
              <w:rPr>
                <w:rFonts w:ascii="Times New Roman" w:hAnsi="Times New Roman" w:hint="eastAsia"/>
                <w:sz w:val="28"/>
              </w:rPr>
              <w:t>#1</w:t>
            </w:r>
            <w:r>
              <w:rPr>
                <w:rFonts w:ascii="Times New Roman" w:hAnsi="Times New Roman" w:hint="eastAsia"/>
                <w:sz w:val="28"/>
              </w:rPr>
              <w:t>主变容量为</w:t>
            </w:r>
            <w:r>
              <w:rPr>
                <w:rFonts w:ascii="Times New Roman" w:hAnsi="Times New Roman" w:hint="eastAsia"/>
                <w:sz w:val="28"/>
              </w:rPr>
              <w:t>180MVA</w:t>
            </w:r>
            <w:r>
              <w:rPr>
                <w:rFonts w:ascii="Times New Roman" w:hAnsi="Times New Roman" w:hint="eastAsia"/>
                <w:sz w:val="28"/>
              </w:rPr>
              <w:t>，根据</w:t>
            </w:r>
            <w:r>
              <w:rPr>
                <w:rFonts w:ascii="Times New Roman" w:hAnsi="Times New Roman" w:hint="eastAsia"/>
                <w:sz w:val="28"/>
              </w:rPr>
              <w:t>2015</w:t>
            </w:r>
            <w:r>
              <w:rPr>
                <w:rFonts w:ascii="Times New Roman" w:hAnsi="Times New Roman" w:hint="eastAsia"/>
                <w:sz w:val="28"/>
              </w:rPr>
              <w:t>版《火力发电厂与变电站设计防火规范》，事故油池容量需按最大一台设备油量的</w:t>
            </w:r>
            <w:r>
              <w:rPr>
                <w:rFonts w:ascii="Times New Roman" w:hAnsi="Times New Roman" w:hint="eastAsia"/>
                <w:sz w:val="28"/>
              </w:rPr>
              <w:t>100%</w:t>
            </w:r>
            <w:r>
              <w:rPr>
                <w:rFonts w:ascii="Times New Roman" w:hAnsi="Times New Roman" w:hint="eastAsia"/>
                <w:sz w:val="28"/>
              </w:rPr>
              <w:t>确定，</w:t>
            </w:r>
            <w:r>
              <w:rPr>
                <w:rFonts w:ascii="Times New Roman" w:hAnsi="Times New Roman" w:hint="eastAsia"/>
                <w:sz w:val="28"/>
              </w:rPr>
              <w:t>180MVA</w:t>
            </w:r>
            <w:r>
              <w:rPr>
                <w:rFonts w:ascii="Times New Roman" w:hAnsi="Times New Roman" w:hint="eastAsia"/>
                <w:sz w:val="28"/>
              </w:rPr>
              <w:t>主变油重约</w:t>
            </w:r>
            <w:r>
              <w:rPr>
                <w:rFonts w:ascii="Times New Roman" w:hAnsi="Times New Roman" w:hint="eastAsia"/>
                <w:sz w:val="28"/>
              </w:rPr>
              <w:t>60t</w:t>
            </w:r>
            <w:r>
              <w:rPr>
                <w:rFonts w:ascii="Times New Roman" w:hAnsi="Times New Roman" w:hint="eastAsia"/>
                <w:sz w:val="28"/>
              </w:rPr>
              <w:t>，原事故油池满足要求。本期扩建</w:t>
            </w:r>
            <w:r>
              <w:rPr>
                <w:rFonts w:ascii="Times New Roman" w:hAnsi="Times New Roman" w:hint="eastAsia"/>
                <w:sz w:val="28"/>
              </w:rPr>
              <w:t>#1</w:t>
            </w:r>
            <w:r>
              <w:rPr>
                <w:rFonts w:ascii="Times New Roman" w:hAnsi="Times New Roman" w:hint="eastAsia"/>
                <w:sz w:val="28"/>
              </w:rPr>
              <w:t>主变工程仅增加主变油坑排油系统。</w:t>
            </w:r>
          </w:p>
          <w:p w:rsidR="00A3623C" w:rsidRDefault="00391286">
            <w:pPr>
              <w:pStyle w:val="13"/>
              <w:ind w:firstLineChars="200" w:firstLine="560"/>
              <w:rPr>
                <w:rFonts w:ascii="Times New Roman" w:hAnsi="Times New Roman"/>
                <w:color w:val="C00000"/>
                <w:sz w:val="28"/>
              </w:rPr>
            </w:pPr>
            <w:r>
              <w:rPr>
                <w:rFonts w:ascii="Times New Roman" w:hAnsi="Times New Roman"/>
                <w:sz w:val="28"/>
              </w:rPr>
              <w:t>给排水：</w:t>
            </w:r>
            <w:proofErr w:type="gramStart"/>
            <w:r>
              <w:rPr>
                <w:rFonts w:ascii="Times New Roman" w:hAnsi="Times New Roman" w:hint="eastAsia"/>
                <w:sz w:val="28"/>
              </w:rPr>
              <w:t>漳</w:t>
            </w:r>
            <w:proofErr w:type="gramEnd"/>
            <w:r>
              <w:rPr>
                <w:rFonts w:ascii="Times New Roman" w:hAnsi="Times New Roman" w:hint="eastAsia"/>
                <w:sz w:val="28"/>
              </w:rPr>
              <w:t>江</w:t>
            </w:r>
            <w:r>
              <w:rPr>
                <w:rFonts w:ascii="Times New Roman" w:hAnsi="Times New Roman" w:hint="eastAsia"/>
                <w:sz w:val="28"/>
              </w:rPr>
              <w:t>220kV</w:t>
            </w:r>
            <w:r>
              <w:rPr>
                <w:rFonts w:ascii="Times New Roman" w:hAnsi="Times New Roman" w:hint="eastAsia"/>
                <w:sz w:val="28"/>
              </w:rPr>
              <w:t>变电站</w:t>
            </w:r>
            <w:r>
              <w:rPr>
                <w:rFonts w:ascii="Times New Roman" w:hAnsi="Times New Roman"/>
                <w:sz w:val="28"/>
              </w:rPr>
              <w:t>给</w:t>
            </w:r>
            <w:r>
              <w:rPr>
                <w:rFonts w:ascii="Times New Roman" w:hAnsi="Times New Roman" w:hint="eastAsia"/>
                <w:sz w:val="28"/>
              </w:rPr>
              <w:t>排</w:t>
            </w:r>
            <w:r>
              <w:rPr>
                <w:rFonts w:ascii="Times New Roman" w:hAnsi="Times New Roman"/>
                <w:sz w:val="28"/>
              </w:rPr>
              <w:t>水</w:t>
            </w:r>
            <w:r>
              <w:rPr>
                <w:rFonts w:ascii="Times New Roman" w:hAnsi="Times New Roman" w:hint="eastAsia"/>
                <w:sz w:val="28"/>
              </w:rPr>
              <w:t>系统</w:t>
            </w:r>
            <w:r>
              <w:rPr>
                <w:rFonts w:ascii="Times New Roman" w:hAnsi="Times New Roman"/>
                <w:sz w:val="28"/>
              </w:rPr>
              <w:t>维持原站不变。站区内排水采</w:t>
            </w:r>
            <w:r>
              <w:rPr>
                <w:rFonts w:ascii="Times New Roman" w:hAnsi="Times New Roman"/>
                <w:sz w:val="28"/>
              </w:rPr>
              <w:lastRenderedPageBreak/>
              <w:t>用雨污分流制，生活污水经化粪池预处理后</w:t>
            </w:r>
            <w:r>
              <w:rPr>
                <w:rFonts w:ascii="Times New Roman" w:hAnsi="Times New Roman" w:hint="eastAsia"/>
                <w:sz w:val="28"/>
              </w:rPr>
              <w:t>用于站内绿化，不外排</w:t>
            </w:r>
            <w:r>
              <w:rPr>
                <w:rFonts w:ascii="Times New Roman" w:hAnsi="Times New Roman"/>
                <w:sz w:val="28"/>
              </w:rPr>
              <w:t>，场地雨水</w:t>
            </w:r>
            <w:proofErr w:type="gramStart"/>
            <w:r>
              <w:rPr>
                <w:rFonts w:ascii="Times New Roman" w:hAnsi="Times New Roman"/>
                <w:sz w:val="28"/>
              </w:rPr>
              <w:t>经砖彻</w:t>
            </w:r>
            <w:proofErr w:type="gramEnd"/>
            <w:r>
              <w:rPr>
                <w:rFonts w:ascii="Times New Roman" w:hAnsi="Times New Roman"/>
                <w:sz w:val="28"/>
              </w:rPr>
              <w:t>矩形雨水口流入排水检查井，汇集后经雨水排水管网排入</w:t>
            </w:r>
            <w:r>
              <w:rPr>
                <w:rFonts w:ascii="Times New Roman" w:hAnsi="Times New Roman" w:hint="eastAsia"/>
                <w:sz w:val="28"/>
              </w:rPr>
              <w:t>站外排水系统</w:t>
            </w:r>
            <w:r>
              <w:rPr>
                <w:rFonts w:ascii="Times New Roman" w:hAnsi="Times New Roman"/>
                <w:sz w:val="28"/>
              </w:rPr>
              <w:t>。</w:t>
            </w:r>
          </w:p>
          <w:p w:rsidR="00A3623C" w:rsidRDefault="00391286">
            <w:pPr>
              <w:ind w:firstLineChars="200" w:firstLine="560"/>
              <w:rPr>
                <w:sz w:val="28"/>
              </w:rPr>
            </w:pPr>
            <w:r>
              <w:rPr>
                <w:rFonts w:hint="eastAsia"/>
                <w:sz w:val="28"/>
              </w:rPr>
              <w:t>（</w:t>
            </w:r>
            <w:r>
              <w:rPr>
                <w:rFonts w:hint="eastAsia"/>
                <w:sz w:val="28"/>
              </w:rPr>
              <w:t>4</w:t>
            </w:r>
            <w:r>
              <w:rPr>
                <w:rFonts w:hint="eastAsia"/>
                <w:sz w:val="28"/>
              </w:rPr>
              <w:t>）海德</w:t>
            </w:r>
            <w:r>
              <w:rPr>
                <w:rFonts w:hint="eastAsia"/>
                <w:sz w:val="28"/>
              </w:rPr>
              <w:t>110 kV</w:t>
            </w:r>
            <w:r>
              <w:rPr>
                <w:rFonts w:hint="eastAsia"/>
                <w:sz w:val="28"/>
              </w:rPr>
              <w:t>变电站</w:t>
            </w:r>
          </w:p>
          <w:p w:rsidR="00A3623C" w:rsidRDefault="00391286">
            <w:pPr>
              <w:ind w:firstLineChars="200" w:firstLine="560"/>
              <w:rPr>
                <w:sz w:val="28"/>
              </w:rPr>
            </w:pPr>
            <w:r>
              <w:rPr>
                <w:rFonts w:hint="eastAsia"/>
                <w:sz w:val="28"/>
              </w:rPr>
              <w:t>设置事故油池</w:t>
            </w:r>
            <w:r>
              <w:rPr>
                <w:rFonts w:hint="eastAsia"/>
                <w:sz w:val="28"/>
              </w:rPr>
              <w:t>1</w:t>
            </w:r>
            <w:r>
              <w:rPr>
                <w:rFonts w:hint="eastAsia"/>
                <w:sz w:val="28"/>
              </w:rPr>
              <w:t>座，收集变压器的事故排油，事故发生后，及时清除油池内的事故油。本工程单台主变压器的油量约为</w:t>
            </w:r>
            <w:r>
              <w:rPr>
                <w:rFonts w:hint="eastAsia"/>
                <w:sz w:val="28"/>
              </w:rPr>
              <w:t>20t</w:t>
            </w:r>
            <w:r>
              <w:rPr>
                <w:rFonts w:hint="eastAsia"/>
                <w:sz w:val="28"/>
              </w:rPr>
              <w:t>，选用有效容量为</w:t>
            </w:r>
            <w:r>
              <w:rPr>
                <w:rFonts w:hint="eastAsia"/>
                <w:sz w:val="28"/>
              </w:rPr>
              <w:t>20m</w:t>
            </w:r>
            <w:r>
              <w:rPr>
                <w:rFonts w:hint="eastAsia"/>
                <w:sz w:val="28"/>
              </w:rPr>
              <w:t>³的事故油池，满足相关标准要求。</w:t>
            </w:r>
          </w:p>
          <w:p w:rsidR="00A3623C" w:rsidRDefault="00391286">
            <w:pPr>
              <w:ind w:firstLineChars="200" w:firstLine="560"/>
              <w:rPr>
                <w:sz w:val="28"/>
              </w:rPr>
            </w:pPr>
            <w:r>
              <w:rPr>
                <w:rFonts w:hint="eastAsia"/>
                <w:sz w:val="28"/>
              </w:rPr>
              <w:t>变电站用水从南边桃林路引接市政给水系统长度约</w:t>
            </w:r>
            <w:r>
              <w:rPr>
                <w:rFonts w:hint="eastAsia"/>
                <w:sz w:val="28"/>
              </w:rPr>
              <w:t>790m</w:t>
            </w:r>
            <w:r>
              <w:rPr>
                <w:rFonts w:hint="eastAsia"/>
                <w:sz w:val="28"/>
              </w:rPr>
              <w:t>。排水采用雨污分流系统，站区雨水汇集后排入北侧民建路市政雨水管网；站内少量生活污水经化粪池处理后暂时用于站内绿化，不外排，待北侧市政污水管网建成后排至市政污水管网。</w:t>
            </w:r>
          </w:p>
          <w:p w:rsidR="00A3623C" w:rsidRDefault="00391286">
            <w:pPr>
              <w:rPr>
                <w:b/>
                <w:sz w:val="28"/>
              </w:rPr>
            </w:pPr>
            <w:r>
              <w:rPr>
                <w:b/>
                <w:sz w:val="28"/>
              </w:rPr>
              <w:t>1.</w:t>
            </w:r>
            <w:r>
              <w:rPr>
                <w:rFonts w:hint="eastAsia"/>
                <w:b/>
                <w:sz w:val="28"/>
              </w:rPr>
              <w:t>6</w:t>
            </w:r>
            <w:r>
              <w:rPr>
                <w:rFonts w:hint="eastAsia"/>
                <w:b/>
                <w:sz w:val="28"/>
              </w:rPr>
              <w:t>新建</w:t>
            </w:r>
            <w:r>
              <w:rPr>
                <w:b/>
                <w:sz w:val="28"/>
              </w:rPr>
              <w:t>工程协议情况</w:t>
            </w:r>
          </w:p>
          <w:p w:rsidR="00A3623C" w:rsidRDefault="00391286">
            <w:pPr>
              <w:ind w:rightChars="48" w:right="101" w:firstLineChars="200" w:firstLine="560"/>
              <w:rPr>
                <w:sz w:val="28"/>
                <w:u w:val="wave"/>
              </w:rPr>
            </w:pPr>
            <w:r>
              <w:rPr>
                <w:sz w:val="28"/>
                <w:u w:val="wave"/>
              </w:rPr>
              <w:t>本工程新建</w:t>
            </w:r>
            <w:r>
              <w:rPr>
                <w:rFonts w:hint="eastAsia"/>
                <w:sz w:val="28"/>
                <w:u w:val="wave"/>
              </w:rPr>
              <w:t>高丰、海德</w:t>
            </w:r>
            <w:r>
              <w:rPr>
                <w:sz w:val="28"/>
                <w:u w:val="wave"/>
              </w:rPr>
              <w:t>变电站站址及</w:t>
            </w:r>
            <w:r>
              <w:rPr>
                <w:rFonts w:hint="eastAsia"/>
                <w:sz w:val="28"/>
                <w:u w:val="wave"/>
              </w:rPr>
              <w:t>配套</w:t>
            </w:r>
            <w:r>
              <w:rPr>
                <w:sz w:val="28"/>
                <w:u w:val="wave"/>
              </w:rPr>
              <w:t>输电线路路径选择、设计时已充分听取当地规划部门的意见，尽量避让了居民密集区，新建线路沿线穿越地区无饮用水源保护区、自然保护区、风景名胜区、世界自然和文化遗产地、森林公园、重要文化、文物保护目标，</w:t>
            </w:r>
            <w:r>
              <w:rPr>
                <w:rFonts w:hint="eastAsia"/>
                <w:sz w:val="28"/>
                <w:u w:val="wave"/>
              </w:rPr>
              <w:t>本工程已取得了政府相关</w:t>
            </w:r>
            <w:proofErr w:type="gramStart"/>
            <w:r>
              <w:rPr>
                <w:rFonts w:hint="eastAsia"/>
                <w:sz w:val="28"/>
                <w:u w:val="wave"/>
              </w:rPr>
              <w:t>部门对站址</w:t>
            </w:r>
            <w:proofErr w:type="gramEnd"/>
            <w:r>
              <w:rPr>
                <w:rFonts w:hint="eastAsia"/>
                <w:sz w:val="28"/>
                <w:u w:val="wave"/>
              </w:rPr>
              <w:t>及线路走廊的原则性同意意见。</w:t>
            </w:r>
            <w:r>
              <w:rPr>
                <w:sz w:val="28"/>
                <w:u w:val="wave"/>
              </w:rPr>
              <w:t>（详见附件</w:t>
            </w:r>
            <w:r>
              <w:rPr>
                <w:rFonts w:hint="eastAsia"/>
                <w:sz w:val="28"/>
                <w:u w:val="wave"/>
              </w:rPr>
              <w:t>2</w:t>
            </w:r>
            <w:r>
              <w:rPr>
                <w:sz w:val="28"/>
                <w:u w:val="wave"/>
              </w:rPr>
              <w:t>）。</w:t>
            </w:r>
          </w:p>
          <w:p w:rsidR="00A3623C" w:rsidRDefault="00391286">
            <w:pPr>
              <w:rPr>
                <w:rFonts w:eastAsia="Times New Roman"/>
                <w:b/>
                <w:sz w:val="28"/>
              </w:rPr>
            </w:pPr>
            <w:r>
              <w:rPr>
                <w:b/>
                <w:sz w:val="28"/>
              </w:rPr>
              <w:t>1.</w:t>
            </w:r>
            <w:r>
              <w:rPr>
                <w:rFonts w:hint="eastAsia"/>
                <w:b/>
                <w:sz w:val="28"/>
              </w:rPr>
              <w:t>7</w:t>
            </w:r>
            <w:r>
              <w:rPr>
                <w:rFonts w:hint="eastAsia"/>
                <w:b/>
                <w:sz w:val="28"/>
              </w:rPr>
              <w:t>改扩工程环境影响评价批复及竣工环境保护验收情况</w:t>
            </w:r>
          </w:p>
          <w:p w:rsidR="00A3623C" w:rsidRDefault="00391286">
            <w:pPr>
              <w:ind w:rightChars="48" w:right="101" w:firstLineChars="200" w:firstLine="560"/>
              <w:rPr>
                <w:color w:val="FF0000"/>
                <w:sz w:val="28"/>
              </w:rPr>
            </w:pPr>
            <w:r>
              <w:rPr>
                <w:rFonts w:hint="eastAsia"/>
                <w:color w:val="000000"/>
                <w:sz w:val="28"/>
              </w:rPr>
              <w:t>盘山</w:t>
            </w:r>
            <w:r>
              <w:rPr>
                <w:rFonts w:hint="eastAsia"/>
                <w:color w:val="000000"/>
                <w:sz w:val="28"/>
              </w:rPr>
              <w:t>220kV</w:t>
            </w:r>
            <w:r>
              <w:rPr>
                <w:rFonts w:hint="eastAsia"/>
                <w:color w:val="000000"/>
                <w:sz w:val="28"/>
              </w:rPr>
              <w:t>变电站位于常德市石门县</w:t>
            </w:r>
            <w:r>
              <w:rPr>
                <w:rFonts w:hint="eastAsia"/>
                <w:sz w:val="28"/>
              </w:rPr>
              <w:t>，于</w:t>
            </w:r>
            <w:r>
              <w:rPr>
                <w:rFonts w:hint="eastAsia"/>
                <w:sz w:val="28"/>
              </w:rPr>
              <w:t>1996</w:t>
            </w:r>
            <w:r>
              <w:rPr>
                <w:rFonts w:hint="eastAsia"/>
                <w:sz w:val="28"/>
              </w:rPr>
              <w:t>年建成投运，前期工程未进行环评及验收相关手续。</w:t>
            </w:r>
            <w:proofErr w:type="gramStart"/>
            <w:r>
              <w:rPr>
                <w:rFonts w:hint="eastAsia"/>
                <w:sz w:val="28"/>
              </w:rPr>
              <w:t>漳</w:t>
            </w:r>
            <w:proofErr w:type="gramEnd"/>
            <w:r>
              <w:rPr>
                <w:rFonts w:hint="eastAsia"/>
                <w:sz w:val="28"/>
              </w:rPr>
              <w:t>江</w:t>
            </w:r>
            <w:r>
              <w:rPr>
                <w:rFonts w:hint="eastAsia"/>
                <w:sz w:val="28"/>
              </w:rPr>
              <w:t>220kV</w:t>
            </w:r>
            <w:r>
              <w:rPr>
                <w:rFonts w:hint="eastAsia"/>
                <w:sz w:val="28"/>
              </w:rPr>
              <w:t>变电站位于常德市桃源县，于</w:t>
            </w:r>
            <w:r>
              <w:rPr>
                <w:rFonts w:hint="eastAsia"/>
                <w:sz w:val="28"/>
              </w:rPr>
              <w:t>2001</w:t>
            </w:r>
            <w:r>
              <w:rPr>
                <w:rFonts w:hint="eastAsia"/>
                <w:sz w:val="28"/>
              </w:rPr>
              <w:t>年建成投运，二期扩建工程于</w:t>
            </w:r>
            <w:r>
              <w:rPr>
                <w:rFonts w:hint="eastAsia"/>
                <w:sz w:val="28"/>
              </w:rPr>
              <w:t>2008</w:t>
            </w:r>
            <w:r>
              <w:rPr>
                <w:rFonts w:hint="eastAsia"/>
                <w:sz w:val="28"/>
              </w:rPr>
              <w:t>年通过环境</w:t>
            </w:r>
            <w:r>
              <w:rPr>
                <w:sz w:val="28"/>
              </w:rPr>
              <w:t>影响</w:t>
            </w:r>
            <w:r>
              <w:rPr>
                <w:rFonts w:hint="eastAsia"/>
                <w:sz w:val="28"/>
              </w:rPr>
              <w:t>评价</w:t>
            </w:r>
            <w:r>
              <w:rPr>
                <w:sz w:val="28"/>
              </w:rPr>
              <w:t>，取得环评批复文件（</w:t>
            </w:r>
            <w:proofErr w:type="gramStart"/>
            <w:r>
              <w:rPr>
                <w:rFonts w:hint="eastAsia"/>
                <w:sz w:val="28"/>
              </w:rPr>
              <w:t>湘</w:t>
            </w:r>
            <w:r>
              <w:rPr>
                <w:sz w:val="28"/>
              </w:rPr>
              <w:t>环评</w:t>
            </w:r>
            <w:proofErr w:type="gramEnd"/>
            <w:r>
              <w:rPr>
                <w:rFonts w:hint="eastAsia"/>
                <w:sz w:val="28"/>
              </w:rPr>
              <w:t>表</w:t>
            </w:r>
            <w:r>
              <w:rPr>
                <w:sz w:val="28"/>
              </w:rPr>
              <w:t>[20</w:t>
            </w:r>
            <w:r>
              <w:rPr>
                <w:rFonts w:hint="eastAsia"/>
                <w:sz w:val="28"/>
              </w:rPr>
              <w:t>08</w:t>
            </w:r>
            <w:r>
              <w:rPr>
                <w:sz w:val="28"/>
              </w:rPr>
              <w:t>]</w:t>
            </w:r>
            <w:r>
              <w:rPr>
                <w:rFonts w:hint="eastAsia"/>
                <w:sz w:val="28"/>
              </w:rPr>
              <w:t>263</w:t>
            </w:r>
            <w:r>
              <w:rPr>
                <w:rFonts w:hint="eastAsia"/>
                <w:sz w:val="28"/>
              </w:rPr>
              <w:t>号</w:t>
            </w:r>
            <w:r>
              <w:rPr>
                <w:sz w:val="28"/>
              </w:rPr>
              <w:t>）</w:t>
            </w:r>
            <w:r>
              <w:rPr>
                <w:rFonts w:hint="eastAsia"/>
                <w:sz w:val="28"/>
              </w:rPr>
              <w:t>，</w:t>
            </w:r>
            <w:r>
              <w:rPr>
                <w:sz w:val="28"/>
              </w:rPr>
              <w:t>并于</w:t>
            </w:r>
            <w:r>
              <w:rPr>
                <w:rFonts w:hint="eastAsia"/>
                <w:sz w:val="28"/>
              </w:rPr>
              <w:t>2012</w:t>
            </w:r>
            <w:r>
              <w:rPr>
                <w:rFonts w:hint="eastAsia"/>
                <w:sz w:val="28"/>
              </w:rPr>
              <w:t>年通过</w:t>
            </w:r>
            <w:r>
              <w:rPr>
                <w:sz w:val="28"/>
              </w:rPr>
              <w:t>竣工环保验收，取得验收批复文件（</w:t>
            </w:r>
            <w:proofErr w:type="gramStart"/>
            <w:r>
              <w:rPr>
                <w:rFonts w:hint="eastAsia"/>
                <w:sz w:val="28"/>
              </w:rPr>
              <w:t>湘</w:t>
            </w:r>
            <w:r>
              <w:rPr>
                <w:sz w:val="28"/>
              </w:rPr>
              <w:t>环评辐</w:t>
            </w:r>
            <w:proofErr w:type="gramEnd"/>
            <w:r>
              <w:rPr>
                <w:rFonts w:hint="eastAsia"/>
                <w:sz w:val="28"/>
              </w:rPr>
              <w:t>验表</w:t>
            </w:r>
            <w:r>
              <w:rPr>
                <w:sz w:val="28"/>
              </w:rPr>
              <w:t>[201</w:t>
            </w:r>
            <w:r>
              <w:rPr>
                <w:rFonts w:hint="eastAsia"/>
                <w:sz w:val="28"/>
              </w:rPr>
              <w:t>2</w:t>
            </w:r>
            <w:r>
              <w:rPr>
                <w:sz w:val="28"/>
              </w:rPr>
              <w:t>]</w:t>
            </w:r>
            <w:r>
              <w:rPr>
                <w:rFonts w:hint="eastAsia"/>
                <w:sz w:val="28"/>
              </w:rPr>
              <w:t>2</w:t>
            </w:r>
            <w:r>
              <w:rPr>
                <w:rFonts w:hint="eastAsia"/>
                <w:sz w:val="28"/>
              </w:rPr>
              <w:t>号</w:t>
            </w:r>
            <w:r>
              <w:rPr>
                <w:sz w:val="28"/>
              </w:rPr>
              <w:t>）</w:t>
            </w:r>
            <w:r>
              <w:rPr>
                <w:rFonts w:hint="eastAsia"/>
                <w:sz w:val="28"/>
              </w:rPr>
              <w:t>，根据验收报告结论及验收批文意见，工程环境保护审批手续基本齐全，主要污染物排放达到国家环保标准，符合建设项目竣工环保验收条件，同意通过环境保护验收。</w:t>
            </w:r>
          </w:p>
          <w:p w:rsidR="00A3623C" w:rsidRDefault="00391286">
            <w:pPr>
              <w:spacing w:beforeLines="50" w:before="156" w:afterLines="50" w:after="156"/>
              <w:rPr>
                <w:b/>
                <w:sz w:val="28"/>
              </w:rPr>
            </w:pPr>
            <w:r>
              <w:rPr>
                <w:rFonts w:hint="eastAsia"/>
                <w:b/>
                <w:sz w:val="28"/>
              </w:rPr>
              <w:t>2</w:t>
            </w:r>
            <w:r>
              <w:rPr>
                <w:b/>
                <w:sz w:val="28"/>
              </w:rPr>
              <w:t>编制依据</w:t>
            </w:r>
          </w:p>
          <w:p w:rsidR="00A3623C" w:rsidRDefault="00391286">
            <w:pPr>
              <w:pStyle w:val="3"/>
              <w:spacing w:line="240" w:lineRule="auto"/>
              <w:rPr>
                <w:rFonts w:ascii="Times New Roman" w:hAnsi="Times New Roman"/>
                <w:iCs/>
                <w:color w:val="000000"/>
                <w:sz w:val="28"/>
                <w:szCs w:val="28"/>
              </w:rPr>
            </w:pPr>
            <w:bookmarkStart w:id="0" w:name="_Toc236106658"/>
            <w:bookmarkStart w:id="1" w:name="_Toc116531358"/>
            <w:bookmarkStart w:id="2" w:name="_Toc186275512"/>
            <w:bookmarkStart w:id="3" w:name="_Toc255307034"/>
            <w:bookmarkStart w:id="4" w:name="_Toc121423796"/>
            <w:bookmarkStart w:id="5" w:name="_Toc116531801"/>
            <w:bookmarkStart w:id="6" w:name="_Toc236106660"/>
            <w:bookmarkStart w:id="7" w:name="_Toc116531360"/>
            <w:bookmarkStart w:id="8" w:name="_Toc121423798"/>
            <w:bookmarkStart w:id="9" w:name="_Toc116531803"/>
            <w:bookmarkStart w:id="10" w:name="_Toc255307036"/>
            <w:bookmarkStart w:id="11" w:name="_Toc186275514"/>
            <w:r>
              <w:rPr>
                <w:rFonts w:ascii="Times New Roman" w:hAnsi="Times New Roman"/>
                <w:iCs/>
                <w:color w:val="000000"/>
                <w:sz w:val="28"/>
                <w:szCs w:val="28"/>
              </w:rPr>
              <w:t xml:space="preserve">2.1 </w:t>
            </w:r>
            <w:r>
              <w:rPr>
                <w:rFonts w:ascii="Times New Roman" w:hAnsi="Times New Roman"/>
                <w:iCs/>
                <w:color w:val="000000"/>
                <w:sz w:val="28"/>
                <w:szCs w:val="28"/>
              </w:rPr>
              <w:t>环境保护法规、条例和文件</w:t>
            </w:r>
            <w:bookmarkEnd w:id="0"/>
            <w:bookmarkEnd w:id="1"/>
            <w:bookmarkEnd w:id="2"/>
            <w:bookmarkEnd w:id="3"/>
            <w:bookmarkEnd w:id="4"/>
            <w:bookmarkEnd w:id="5"/>
          </w:p>
          <w:p w:rsidR="00A3623C" w:rsidRDefault="00391286">
            <w:pPr>
              <w:adjustRightInd w:val="0"/>
              <w:snapToGrid w:val="0"/>
              <w:ind w:firstLineChars="200" w:firstLine="560"/>
              <w:rPr>
                <w:sz w:val="28"/>
              </w:rPr>
            </w:pPr>
            <w:r>
              <w:rPr>
                <w:rFonts w:hint="eastAsia"/>
                <w:sz w:val="28"/>
              </w:rPr>
              <w:t>（</w:t>
            </w:r>
            <w:r>
              <w:rPr>
                <w:rFonts w:hint="eastAsia"/>
                <w:sz w:val="28"/>
              </w:rPr>
              <w:t>1</w:t>
            </w:r>
            <w:r>
              <w:rPr>
                <w:rFonts w:hint="eastAsia"/>
                <w:sz w:val="28"/>
              </w:rPr>
              <w:t>）《中华人民共和国环境保护法》（</w:t>
            </w:r>
            <w:r>
              <w:rPr>
                <w:rFonts w:hint="eastAsia"/>
                <w:sz w:val="28"/>
              </w:rPr>
              <w:t>2015</w:t>
            </w:r>
            <w:r>
              <w:rPr>
                <w:rFonts w:hint="eastAsia"/>
                <w:sz w:val="28"/>
              </w:rPr>
              <w:t>年</w:t>
            </w:r>
            <w:r>
              <w:rPr>
                <w:rFonts w:hint="eastAsia"/>
                <w:sz w:val="28"/>
              </w:rPr>
              <w:t>1</w:t>
            </w:r>
            <w:r>
              <w:rPr>
                <w:rFonts w:hint="eastAsia"/>
                <w:sz w:val="28"/>
              </w:rPr>
              <w:t>月</w:t>
            </w:r>
            <w:r>
              <w:rPr>
                <w:rFonts w:hint="eastAsia"/>
                <w:sz w:val="28"/>
              </w:rPr>
              <w:t>1</w:t>
            </w:r>
            <w:r>
              <w:rPr>
                <w:rFonts w:hint="eastAsia"/>
                <w:sz w:val="28"/>
              </w:rPr>
              <w:t>日执行）；</w:t>
            </w:r>
          </w:p>
          <w:p w:rsidR="00A3623C" w:rsidRDefault="00391286">
            <w:pPr>
              <w:adjustRightInd w:val="0"/>
              <w:snapToGrid w:val="0"/>
              <w:ind w:firstLineChars="200" w:firstLine="560"/>
              <w:rPr>
                <w:sz w:val="28"/>
              </w:rPr>
            </w:pPr>
            <w:r>
              <w:rPr>
                <w:rFonts w:hint="eastAsia"/>
                <w:sz w:val="28"/>
              </w:rPr>
              <w:t>（</w:t>
            </w:r>
            <w:r>
              <w:rPr>
                <w:rFonts w:hint="eastAsia"/>
                <w:sz w:val="28"/>
              </w:rPr>
              <w:t>2</w:t>
            </w:r>
            <w:r>
              <w:rPr>
                <w:rFonts w:hint="eastAsia"/>
                <w:sz w:val="28"/>
              </w:rPr>
              <w:t>）《中华人民共和国环境影响评价法》（</w:t>
            </w:r>
            <w:r>
              <w:rPr>
                <w:rFonts w:hint="eastAsia"/>
                <w:sz w:val="28"/>
              </w:rPr>
              <w:t>2016</w:t>
            </w:r>
            <w:r>
              <w:rPr>
                <w:rFonts w:hint="eastAsia"/>
                <w:sz w:val="28"/>
              </w:rPr>
              <w:t>年</w:t>
            </w:r>
            <w:r>
              <w:rPr>
                <w:rFonts w:hint="eastAsia"/>
                <w:sz w:val="28"/>
              </w:rPr>
              <w:t>9</w:t>
            </w:r>
            <w:r>
              <w:rPr>
                <w:rFonts w:hint="eastAsia"/>
                <w:sz w:val="28"/>
              </w:rPr>
              <w:t>月</w:t>
            </w:r>
            <w:r>
              <w:rPr>
                <w:rFonts w:hint="eastAsia"/>
                <w:sz w:val="28"/>
              </w:rPr>
              <w:t>1</w:t>
            </w:r>
            <w:r>
              <w:rPr>
                <w:rFonts w:hint="eastAsia"/>
                <w:sz w:val="28"/>
              </w:rPr>
              <w:t>日执行）；</w:t>
            </w:r>
          </w:p>
          <w:p w:rsidR="00A3623C" w:rsidRDefault="00391286">
            <w:pPr>
              <w:adjustRightInd w:val="0"/>
              <w:snapToGrid w:val="0"/>
              <w:ind w:firstLineChars="200" w:firstLine="560"/>
              <w:rPr>
                <w:sz w:val="28"/>
              </w:rPr>
            </w:pPr>
            <w:r>
              <w:rPr>
                <w:rFonts w:hint="eastAsia"/>
                <w:sz w:val="28"/>
              </w:rPr>
              <w:t>（</w:t>
            </w:r>
            <w:r>
              <w:rPr>
                <w:rFonts w:hint="eastAsia"/>
                <w:sz w:val="28"/>
              </w:rPr>
              <w:t>3</w:t>
            </w:r>
            <w:r>
              <w:rPr>
                <w:rFonts w:hint="eastAsia"/>
                <w:sz w:val="28"/>
              </w:rPr>
              <w:t>）《中华人民共和国水污染防治法》（</w:t>
            </w:r>
            <w:r>
              <w:rPr>
                <w:rFonts w:hint="eastAsia"/>
                <w:sz w:val="28"/>
              </w:rPr>
              <w:t>2008</w:t>
            </w:r>
            <w:r>
              <w:rPr>
                <w:rFonts w:hint="eastAsia"/>
                <w:sz w:val="28"/>
              </w:rPr>
              <w:t>年</w:t>
            </w:r>
            <w:r>
              <w:rPr>
                <w:rFonts w:hint="eastAsia"/>
                <w:sz w:val="28"/>
              </w:rPr>
              <w:t>6</w:t>
            </w:r>
            <w:r>
              <w:rPr>
                <w:rFonts w:hint="eastAsia"/>
                <w:sz w:val="28"/>
              </w:rPr>
              <w:t>月</w:t>
            </w:r>
            <w:r>
              <w:rPr>
                <w:rFonts w:hint="eastAsia"/>
                <w:sz w:val="28"/>
              </w:rPr>
              <w:t>1</w:t>
            </w:r>
            <w:r>
              <w:rPr>
                <w:rFonts w:hint="eastAsia"/>
                <w:sz w:val="28"/>
              </w:rPr>
              <w:t>日执行）；</w:t>
            </w:r>
          </w:p>
          <w:p w:rsidR="00A3623C" w:rsidRDefault="00391286">
            <w:pPr>
              <w:adjustRightInd w:val="0"/>
              <w:snapToGrid w:val="0"/>
              <w:ind w:firstLineChars="200" w:firstLine="560"/>
              <w:rPr>
                <w:sz w:val="28"/>
              </w:rPr>
            </w:pPr>
            <w:r>
              <w:rPr>
                <w:rFonts w:hint="eastAsia"/>
                <w:sz w:val="28"/>
              </w:rPr>
              <w:t>（</w:t>
            </w:r>
            <w:r>
              <w:rPr>
                <w:rFonts w:hint="eastAsia"/>
                <w:sz w:val="28"/>
              </w:rPr>
              <w:t>4</w:t>
            </w:r>
            <w:r>
              <w:rPr>
                <w:rFonts w:hint="eastAsia"/>
                <w:sz w:val="28"/>
              </w:rPr>
              <w:t>）《中华人民共和国环境噪声污染防治法》（</w:t>
            </w:r>
            <w:r>
              <w:rPr>
                <w:rFonts w:hint="eastAsia"/>
                <w:sz w:val="28"/>
              </w:rPr>
              <w:t>1997</w:t>
            </w:r>
            <w:r>
              <w:rPr>
                <w:rFonts w:hint="eastAsia"/>
                <w:sz w:val="28"/>
              </w:rPr>
              <w:t>年</w:t>
            </w:r>
            <w:r>
              <w:rPr>
                <w:rFonts w:hint="eastAsia"/>
                <w:sz w:val="28"/>
              </w:rPr>
              <w:t>3</w:t>
            </w:r>
            <w:r>
              <w:rPr>
                <w:rFonts w:hint="eastAsia"/>
                <w:sz w:val="28"/>
              </w:rPr>
              <w:t>月</w:t>
            </w:r>
            <w:r>
              <w:rPr>
                <w:rFonts w:hint="eastAsia"/>
                <w:sz w:val="28"/>
              </w:rPr>
              <w:t>1</w:t>
            </w:r>
            <w:r>
              <w:rPr>
                <w:rFonts w:hint="eastAsia"/>
                <w:sz w:val="28"/>
              </w:rPr>
              <w:t>日执行）；</w:t>
            </w:r>
          </w:p>
          <w:p w:rsidR="00A3623C" w:rsidRDefault="00391286">
            <w:pPr>
              <w:adjustRightInd w:val="0"/>
              <w:snapToGrid w:val="0"/>
              <w:ind w:firstLineChars="200" w:firstLine="560"/>
              <w:rPr>
                <w:sz w:val="28"/>
              </w:rPr>
            </w:pPr>
            <w:r>
              <w:rPr>
                <w:rFonts w:hint="eastAsia"/>
                <w:sz w:val="28"/>
              </w:rPr>
              <w:t>（</w:t>
            </w:r>
            <w:r>
              <w:rPr>
                <w:rFonts w:hint="eastAsia"/>
                <w:sz w:val="28"/>
              </w:rPr>
              <w:t>5</w:t>
            </w:r>
            <w:r>
              <w:rPr>
                <w:rFonts w:hint="eastAsia"/>
                <w:sz w:val="28"/>
              </w:rPr>
              <w:t>）《中华人民共和国水土保持法》（</w:t>
            </w:r>
            <w:r>
              <w:rPr>
                <w:rFonts w:hint="eastAsia"/>
                <w:sz w:val="28"/>
              </w:rPr>
              <w:t>2011</w:t>
            </w:r>
            <w:r>
              <w:rPr>
                <w:rFonts w:hint="eastAsia"/>
                <w:sz w:val="28"/>
              </w:rPr>
              <w:t>年</w:t>
            </w:r>
            <w:r>
              <w:rPr>
                <w:rFonts w:hint="eastAsia"/>
                <w:sz w:val="28"/>
              </w:rPr>
              <w:t>3</w:t>
            </w:r>
            <w:r>
              <w:rPr>
                <w:rFonts w:hint="eastAsia"/>
                <w:sz w:val="28"/>
              </w:rPr>
              <w:t>月</w:t>
            </w:r>
            <w:r>
              <w:rPr>
                <w:rFonts w:hint="eastAsia"/>
                <w:sz w:val="28"/>
              </w:rPr>
              <w:t>1</w:t>
            </w:r>
            <w:r>
              <w:rPr>
                <w:rFonts w:hint="eastAsia"/>
                <w:sz w:val="28"/>
              </w:rPr>
              <w:t>日执行）；</w:t>
            </w:r>
          </w:p>
          <w:p w:rsidR="00A3623C" w:rsidRDefault="00391286">
            <w:pPr>
              <w:adjustRightInd w:val="0"/>
              <w:snapToGrid w:val="0"/>
              <w:ind w:firstLineChars="200" w:firstLine="560"/>
              <w:rPr>
                <w:sz w:val="28"/>
              </w:rPr>
            </w:pPr>
            <w:r>
              <w:rPr>
                <w:rFonts w:hint="eastAsia"/>
                <w:sz w:val="28"/>
              </w:rPr>
              <w:t>（</w:t>
            </w:r>
            <w:r>
              <w:rPr>
                <w:rFonts w:hint="eastAsia"/>
                <w:sz w:val="28"/>
              </w:rPr>
              <w:t>6</w:t>
            </w:r>
            <w:r>
              <w:rPr>
                <w:rFonts w:hint="eastAsia"/>
                <w:sz w:val="28"/>
              </w:rPr>
              <w:t>）《中华人民共和国固体废物污染环境防治法》（</w:t>
            </w:r>
            <w:r>
              <w:rPr>
                <w:rFonts w:hint="eastAsia"/>
                <w:sz w:val="28"/>
              </w:rPr>
              <w:t>2015</w:t>
            </w:r>
            <w:r>
              <w:rPr>
                <w:rFonts w:hint="eastAsia"/>
                <w:sz w:val="28"/>
              </w:rPr>
              <w:t>年</w:t>
            </w:r>
            <w:r>
              <w:rPr>
                <w:rFonts w:hint="eastAsia"/>
                <w:sz w:val="28"/>
              </w:rPr>
              <w:t>4</w:t>
            </w:r>
            <w:r>
              <w:rPr>
                <w:rFonts w:hint="eastAsia"/>
                <w:sz w:val="28"/>
              </w:rPr>
              <w:t>月</w:t>
            </w:r>
            <w:r>
              <w:rPr>
                <w:rFonts w:hint="eastAsia"/>
                <w:sz w:val="28"/>
              </w:rPr>
              <w:t>24</w:t>
            </w:r>
            <w:r>
              <w:rPr>
                <w:rFonts w:hint="eastAsia"/>
                <w:sz w:val="28"/>
              </w:rPr>
              <w:t>日执行）；</w:t>
            </w:r>
          </w:p>
          <w:p w:rsidR="00A3623C" w:rsidRDefault="00391286">
            <w:pPr>
              <w:adjustRightInd w:val="0"/>
              <w:snapToGrid w:val="0"/>
              <w:ind w:firstLineChars="200" w:firstLine="560"/>
              <w:rPr>
                <w:sz w:val="28"/>
              </w:rPr>
            </w:pPr>
            <w:r>
              <w:rPr>
                <w:rFonts w:hint="eastAsia"/>
                <w:sz w:val="28"/>
              </w:rPr>
              <w:t>（</w:t>
            </w:r>
            <w:r>
              <w:rPr>
                <w:rFonts w:hint="eastAsia"/>
                <w:sz w:val="28"/>
              </w:rPr>
              <w:t>7</w:t>
            </w:r>
            <w:r>
              <w:rPr>
                <w:rFonts w:hint="eastAsia"/>
                <w:sz w:val="28"/>
              </w:rPr>
              <w:t>）《建设项目环境保护管理条例》（</w:t>
            </w:r>
            <w:r>
              <w:rPr>
                <w:rFonts w:hint="eastAsia"/>
                <w:sz w:val="28"/>
              </w:rPr>
              <w:t>2017</w:t>
            </w:r>
            <w:r>
              <w:rPr>
                <w:rFonts w:hint="eastAsia"/>
                <w:sz w:val="28"/>
              </w:rPr>
              <w:t>年</w:t>
            </w:r>
            <w:r>
              <w:rPr>
                <w:rFonts w:hint="eastAsia"/>
                <w:sz w:val="28"/>
              </w:rPr>
              <w:t>10</w:t>
            </w:r>
            <w:r>
              <w:rPr>
                <w:rFonts w:hint="eastAsia"/>
                <w:sz w:val="28"/>
              </w:rPr>
              <w:t>月</w:t>
            </w:r>
            <w:r>
              <w:rPr>
                <w:rFonts w:hint="eastAsia"/>
                <w:sz w:val="28"/>
              </w:rPr>
              <w:t>1</w:t>
            </w:r>
            <w:r>
              <w:rPr>
                <w:rFonts w:hint="eastAsia"/>
                <w:sz w:val="28"/>
              </w:rPr>
              <w:t>日执行）；</w:t>
            </w:r>
          </w:p>
          <w:p w:rsidR="00A3623C" w:rsidRDefault="00391286">
            <w:pPr>
              <w:adjustRightInd w:val="0"/>
              <w:snapToGrid w:val="0"/>
              <w:ind w:firstLineChars="200" w:firstLine="560"/>
              <w:rPr>
                <w:sz w:val="28"/>
              </w:rPr>
            </w:pPr>
            <w:r>
              <w:rPr>
                <w:rFonts w:hint="eastAsia"/>
                <w:sz w:val="28"/>
              </w:rPr>
              <w:t>（</w:t>
            </w:r>
            <w:r>
              <w:rPr>
                <w:rFonts w:hint="eastAsia"/>
                <w:sz w:val="28"/>
              </w:rPr>
              <w:t>8</w:t>
            </w:r>
            <w:r>
              <w:rPr>
                <w:rFonts w:hint="eastAsia"/>
                <w:sz w:val="28"/>
              </w:rPr>
              <w:t>）《建设项目环境影响评价分类管理名录》（</w:t>
            </w:r>
            <w:r>
              <w:rPr>
                <w:rFonts w:hint="eastAsia"/>
                <w:sz w:val="28"/>
              </w:rPr>
              <w:t>2017</w:t>
            </w:r>
            <w:r>
              <w:rPr>
                <w:rFonts w:hint="eastAsia"/>
                <w:sz w:val="28"/>
              </w:rPr>
              <w:t>年</w:t>
            </w:r>
            <w:r>
              <w:rPr>
                <w:rFonts w:hint="eastAsia"/>
                <w:sz w:val="28"/>
              </w:rPr>
              <w:t>9</w:t>
            </w:r>
            <w:r>
              <w:rPr>
                <w:rFonts w:hint="eastAsia"/>
                <w:sz w:val="28"/>
              </w:rPr>
              <w:t>月</w:t>
            </w:r>
            <w:r>
              <w:rPr>
                <w:rFonts w:hint="eastAsia"/>
                <w:sz w:val="28"/>
              </w:rPr>
              <w:t>1</w:t>
            </w:r>
            <w:r>
              <w:rPr>
                <w:rFonts w:hint="eastAsia"/>
                <w:sz w:val="28"/>
              </w:rPr>
              <w:t>日起执</w:t>
            </w:r>
            <w:r>
              <w:rPr>
                <w:rFonts w:hint="eastAsia"/>
                <w:sz w:val="28"/>
              </w:rPr>
              <w:lastRenderedPageBreak/>
              <w:t>行）；</w:t>
            </w:r>
          </w:p>
          <w:p w:rsidR="00A3623C" w:rsidRDefault="00391286">
            <w:pPr>
              <w:adjustRightInd w:val="0"/>
              <w:snapToGrid w:val="0"/>
              <w:ind w:firstLineChars="200" w:firstLine="560"/>
              <w:rPr>
                <w:sz w:val="28"/>
              </w:rPr>
            </w:pPr>
            <w:r>
              <w:rPr>
                <w:rFonts w:hint="eastAsia"/>
                <w:sz w:val="28"/>
              </w:rPr>
              <w:t>（</w:t>
            </w:r>
            <w:r>
              <w:rPr>
                <w:rFonts w:hint="eastAsia"/>
                <w:sz w:val="28"/>
              </w:rPr>
              <w:t>9</w:t>
            </w:r>
            <w:r>
              <w:rPr>
                <w:rFonts w:hint="eastAsia"/>
                <w:sz w:val="28"/>
              </w:rPr>
              <w:t>）《电磁辐射环境保护管理办法》（国家环境保护局第</w:t>
            </w:r>
            <w:r>
              <w:rPr>
                <w:rFonts w:hint="eastAsia"/>
                <w:sz w:val="28"/>
              </w:rPr>
              <w:t>18</w:t>
            </w:r>
            <w:r>
              <w:rPr>
                <w:rFonts w:hint="eastAsia"/>
                <w:sz w:val="28"/>
              </w:rPr>
              <w:t>号令</w:t>
            </w:r>
            <w:r>
              <w:rPr>
                <w:rFonts w:hint="eastAsia"/>
                <w:sz w:val="28"/>
              </w:rPr>
              <w:t>[1997])</w:t>
            </w:r>
            <w:r>
              <w:rPr>
                <w:rFonts w:hint="eastAsia"/>
                <w:sz w:val="28"/>
              </w:rPr>
              <w:t>。</w:t>
            </w:r>
            <w:bookmarkStart w:id="12" w:name="_Toc116531802"/>
            <w:bookmarkStart w:id="13" w:name="_Toc121423797"/>
            <w:bookmarkStart w:id="14" w:name="_Toc255307035"/>
            <w:bookmarkStart w:id="15" w:name="_Toc186275513"/>
            <w:bookmarkStart w:id="16" w:name="_Toc236106659"/>
            <w:bookmarkStart w:id="17" w:name="_Toc116531359"/>
          </w:p>
          <w:p w:rsidR="00A3623C" w:rsidRDefault="00391286">
            <w:pPr>
              <w:adjustRightInd w:val="0"/>
              <w:snapToGrid w:val="0"/>
              <w:rPr>
                <w:sz w:val="28"/>
              </w:rPr>
            </w:pPr>
            <w:r>
              <w:rPr>
                <w:sz w:val="28"/>
              </w:rPr>
              <w:t xml:space="preserve">2.2 </w:t>
            </w:r>
            <w:r>
              <w:rPr>
                <w:sz w:val="28"/>
              </w:rPr>
              <w:t>相关的标准和技术导则</w:t>
            </w:r>
            <w:bookmarkEnd w:id="12"/>
            <w:bookmarkEnd w:id="13"/>
            <w:bookmarkEnd w:id="14"/>
            <w:bookmarkEnd w:id="15"/>
            <w:bookmarkEnd w:id="16"/>
            <w:bookmarkEnd w:id="17"/>
          </w:p>
          <w:p w:rsidR="00A3623C" w:rsidRDefault="00391286">
            <w:pPr>
              <w:adjustRightInd w:val="0"/>
              <w:snapToGrid w:val="0"/>
              <w:ind w:firstLineChars="200" w:firstLine="560"/>
              <w:rPr>
                <w:sz w:val="28"/>
              </w:rPr>
            </w:pPr>
            <w:r>
              <w:rPr>
                <w:sz w:val="28"/>
              </w:rPr>
              <w:t>（</w:t>
            </w:r>
            <w:r>
              <w:rPr>
                <w:sz w:val="28"/>
              </w:rPr>
              <w:t>1</w:t>
            </w:r>
            <w:r>
              <w:rPr>
                <w:sz w:val="28"/>
              </w:rPr>
              <w:t>）《环境影响评价技术导则</w:t>
            </w:r>
            <w:r>
              <w:rPr>
                <w:sz w:val="28"/>
              </w:rPr>
              <w:t>-</w:t>
            </w:r>
            <w:r>
              <w:rPr>
                <w:sz w:val="28"/>
              </w:rPr>
              <w:t>总纲》（</w:t>
            </w:r>
            <w:r>
              <w:rPr>
                <w:sz w:val="28"/>
              </w:rPr>
              <w:t>HJ 2.1-2016</w:t>
            </w:r>
            <w:r>
              <w:rPr>
                <w:sz w:val="28"/>
              </w:rPr>
              <w:t>）；</w:t>
            </w:r>
          </w:p>
          <w:p w:rsidR="00A3623C" w:rsidRDefault="00391286">
            <w:pPr>
              <w:adjustRightInd w:val="0"/>
              <w:snapToGrid w:val="0"/>
              <w:ind w:firstLineChars="200" w:firstLine="560"/>
              <w:rPr>
                <w:sz w:val="28"/>
              </w:rPr>
            </w:pPr>
            <w:r>
              <w:rPr>
                <w:sz w:val="28"/>
              </w:rPr>
              <w:t>（</w:t>
            </w:r>
            <w:r>
              <w:rPr>
                <w:sz w:val="28"/>
              </w:rPr>
              <w:t>2</w:t>
            </w:r>
            <w:r>
              <w:rPr>
                <w:sz w:val="28"/>
              </w:rPr>
              <w:t>）《电磁环境控制限值》（</w:t>
            </w:r>
            <w:r>
              <w:rPr>
                <w:sz w:val="28"/>
              </w:rPr>
              <w:t>GB 8702-2014</w:t>
            </w:r>
            <w:r>
              <w:rPr>
                <w:sz w:val="28"/>
              </w:rPr>
              <w:t>）；</w:t>
            </w:r>
          </w:p>
          <w:p w:rsidR="00A3623C" w:rsidRDefault="00391286">
            <w:pPr>
              <w:adjustRightInd w:val="0"/>
              <w:snapToGrid w:val="0"/>
              <w:ind w:firstLineChars="200" w:firstLine="560"/>
              <w:rPr>
                <w:sz w:val="28"/>
              </w:rPr>
            </w:pPr>
            <w:r>
              <w:rPr>
                <w:sz w:val="28"/>
              </w:rPr>
              <w:t>（</w:t>
            </w:r>
            <w:r>
              <w:rPr>
                <w:sz w:val="28"/>
              </w:rPr>
              <w:t>3</w:t>
            </w:r>
            <w:r>
              <w:rPr>
                <w:sz w:val="28"/>
              </w:rPr>
              <w:t>）《声环境质量标准》（</w:t>
            </w:r>
            <w:r>
              <w:rPr>
                <w:sz w:val="28"/>
              </w:rPr>
              <w:t>GB 3096-2008</w:t>
            </w:r>
            <w:r>
              <w:rPr>
                <w:sz w:val="28"/>
              </w:rPr>
              <w:t>）；</w:t>
            </w:r>
          </w:p>
          <w:p w:rsidR="00A3623C" w:rsidRDefault="00391286">
            <w:pPr>
              <w:adjustRightInd w:val="0"/>
              <w:snapToGrid w:val="0"/>
              <w:ind w:firstLineChars="200" w:firstLine="560"/>
              <w:rPr>
                <w:sz w:val="28"/>
              </w:rPr>
            </w:pPr>
            <w:r>
              <w:rPr>
                <w:sz w:val="28"/>
              </w:rPr>
              <w:t>（</w:t>
            </w:r>
            <w:r>
              <w:rPr>
                <w:sz w:val="28"/>
              </w:rPr>
              <w:t>4</w:t>
            </w:r>
            <w:r>
              <w:rPr>
                <w:sz w:val="28"/>
              </w:rPr>
              <w:t>）《工业企业厂界环境噪声排放标准》（</w:t>
            </w:r>
            <w:r>
              <w:rPr>
                <w:sz w:val="28"/>
              </w:rPr>
              <w:t>GB 12348-2008</w:t>
            </w:r>
            <w:r>
              <w:rPr>
                <w:sz w:val="28"/>
              </w:rPr>
              <w:t>）</w:t>
            </w:r>
          </w:p>
          <w:p w:rsidR="00A3623C" w:rsidRDefault="00391286">
            <w:pPr>
              <w:adjustRightInd w:val="0"/>
              <w:snapToGrid w:val="0"/>
              <w:ind w:firstLineChars="200" w:firstLine="560"/>
              <w:rPr>
                <w:sz w:val="28"/>
              </w:rPr>
            </w:pPr>
            <w:r>
              <w:rPr>
                <w:sz w:val="28"/>
              </w:rPr>
              <w:t>（</w:t>
            </w:r>
            <w:r>
              <w:rPr>
                <w:sz w:val="28"/>
              </w:rPr>
              <w:t>5</w:t>
            </w:r>
            <w:r>
              <w:rPr>
                <w:sz w:val="28"/>
              </w:rPr>
              <w:t>）《环境空气质量标准》（</w:t>
            </w:r>
            <w:r>
              <w:rPr>
                <w:sz w:val="28"/>
              </w:rPr>
              <w:t>GB 3095-2012</w:t>
            </w:r>
            <w:r>
              <w:rPr>
                <w:sz w:val="28"/>
              </w:rPr>
              <w:t>）；</w:t>
            </w:r>
          </w:p>
          <w:p w:rsidR="00A3623C" w:rsidRDefault="00391286">
            <w:pPr>
              <w:adjustRightInd w:val="0"/>
              <w:snapToGrid w:val="0"/>
              <w:ind w:firstLineChars="200" w:firstLine="560"/>
              <w:rPr>
                <w:sz w:val="28"/>
              </w:rPr>
            </w:pPr>
            <w:r>
              <w:rPr>
                <w:sz w:val="28"/>
              </w:rPr>
              <w:t>（</w:t>
            </w:r>
            <w:r>
              <w:rPr>
                <w:sz w:val="28"/>
              </w:rPr>
              <w:t>6</w:t>
            </w:r>
            <w:r>
              <w:rPr>
                <w:sz w:val="28"/>
              </w:rPr>
              <w:t>）《污水综合排放标准》（</w:t>
            </w:r>
            <w:r>
              <w:rPr>
                <w:sz w:val="28"/>
              </w:rPr>
              <w:t>GB 8978-1996</w:t>
            </w:r>
            <w:r>
              <w:rPr>
                <w:sz w:val="28"/>
              </w:rPr>
              <w:t>）；</w:t>
            </w:r>
          </w:p>
          <w:p w:rsidR="00A3623C" w:rsidRDefault="00391286">
            <w:pPr>
              <w:adjustRightInd w:val="0"/>
              <w:snapToGrid w:val="0"/>
              <w:ind w:firstLineChars="200" w:firstLine="560"/>
              <w:rPr>
                <w:sz w:val="28"/>
              </w:rPr>
            </w:pPr>
            <w:r>
              <w:rPr>
                <w:sz w:val="28"/>
              </w:rPr>
              <w:t>（</w:t>
            </w:r>
            <w:r>
              <w:rPr>
                <w:sz w:val="28"/>
              </w:rPr>
              <w:t>7</w:t>
            </w:r>
            <w:r>
              <w:rPr>
                <w:sz w:val="28"/>
              </w:rPr>
              <w:t>）《地表水环境质量标准》（</w:t>
            </w:r>
            <w:r>
              <w:rPr>
                <w:sz w:val="28"/>
              </w:rPr>
              <w:t>GB 3838-2002</w:t>
            </w:r>
            <w:r>
              <w:rPr>
                <w:sz w:val="28"/>
              </w:rPr>
              <w:t>）；</w:t>
            </w:r>
          </w:p>
          <w:p w:rsidR="00A3623C" w:rsidRDefault="00391286">
            <w:pPr>
              <w:adjustRightInd w:val="0"/>
              <w:snapToGrid w:val="0"/>
              <w:ind w:firstLineChars="200" w:firstLine="560"/>
              <w:rPr>
                <w:sz w:val="28"/>
              </w:rPr>
            </w:pPr>
            <w:r>
              <w:rPr>
                <w:sz w:val="28"/>
              </w:rPr>
              <w:t>（</w:t>
            </w:r>
            <w:r>
              <w:rPr>
                <w:sz w:val="28"/>
              </w:rPr>
              <w:t>8</w:t>
            </w:r>
            <w:r>
              <w:rPr>
                <w:sz w:val="28"/>
              </w:rPr>
              <w:t>）《环境影响评价技术导则</w:t>
            </w:r>
            <w:r>
              <w:rPr>
                <w:sz w:val="28"/>
              </w:rPr>
              <w:t>-</w:t>
            </w:r>
            <w:r>
              <w:rPr>
                <w:sz w:val="28"/>
              </w:rPr>
              <w:t>声环境》（</w:t>
            </w:r>
            <w:r>
              <w:rPr>
                <w:sz w:val="28"/>
              </w:rPr>
              <w:t>HJ/T 2.4-2009</w:t>
            </w:r>
            <w:r>
              <w:rPr>
                <w:sz w:val="28"/>
              </w:rPr>
              <w:t>）</w:t>
            </w:r>
          </w:p>
          <w:p w:rsidR="00A3623C" w:rsidRDefault="00391286">
            <w:pPr>
              <w:adjustRightInd w:val="0"/>
              <w:snapToGrid w:val="0"/>
              <w:ind w:firstLineChars="200" w:firstLine="560"/>
              <w:rPr>
                <w:sz w:val="28"/>
              </w:rPr>
            </w:pPr>
            <w:r>
              <w:rPr>
                <w:sz w:val="28"/>
              </w:rPr>
              <w:t>（</w:t>
            </w:r>
            <w:r>
              <w:rPr>
                <w:sz w:val="28"/>
              </w:rPr>
              <w:t>9</w:t>
            </w:r>
            <w:r>
              <w:rPr>
                <w:sz w:val="28"/>
              </w:rPr>
              <w:t>）《建筑施工场界环境噪声排放标准》（</w:t>
            </w:r>
            <w:r>
              <w:rPr>
                <w:sz w:val="28"/>
              </w:rPr>
              <w:t>GB 12523-2011</w:t>
            </w:r>
            <w:r>
              <w:rPr>
                <w:sz w:val="28"/>
              </w:rPr>
              <w:t>）；</w:t>
            </w:r>
          </w:p>
          <w:p w:rsidR="00A3623C" w:rsidRDefault="00391286">
            <w:pPr>
              <w:adjustRightInd w:val="0"/>
              <w:snapToGrid w:val="0"/>
              <w:ind w:firstLineChars="200" w:firstLine="560"/>
              <w:rPr>
                <w:sz w:val="28"/>
              </w:rPr>
            </w:pPr>
            <w:r>
              <w:rPr>
                <w:sz w:val="28"/>
              </w:rPr>
              <w:t>（</w:t>
            </w:r>
            <w:r>
              <w:rPr>
                <w:sz w:val="28"/>
              </w:rPr>
              <w:t>10</w:t>
            </w:r>
            <w:r>
              <w:rPr>
                <w:sz w:val="28"/>
              </w:rPr>
              <w:t>）《环境影响评价技术导则</w:t>
            </w:r>
            <w:r>
              <w:rPr>
                <w:sz w:val="28"/>
              </w:rPr>
              <w:t>-</w:t>
            </w:r>
            <w:r>
              <w:rPr>
                <w:sz w:val="28"/>
              </w:rPr>
              <w:t>生态影响》（</w:t>
            </w:r>
            <w:r>
              <w:rPr>
                <w:sz w:val="28"/>
              </w:rPr>
              <w:t>HJ 19-2011</w:t>
            </w:r>
            <w:r>
              <w:rPr>
                <w:sz w:val="28"/>
              </w:rPr>
              <w:t>）；</w:t>
            </w:r>
          </w:p>
          <w:p w:rsidR="00A3623C" w:rsidRDefault="00391286">
            <w:pPr>
              <w:adjustRightInd w:val="0"/>
              <w:snapToGrid w:val="0"/>
              <w:ind w:firstLineChars="200" w:firstLine="560"/>
              <w:rPr>
                <w:sz w:val="28"/>
              </w:rPr>
            </w:pPr>
            <w:r>
              <w:rPr>
                <w:sz w:val="28"/>
              </w:rPr>
              <w:t>（</w:t>
            </w:r>
            <w:r>
              <w:rPr>
                <w:sz w:val="28"/>
              </w:rPr>
              <w:t>11</w:t>
            </w:r>
            <w:r>
              <w:rPr>
                <w:sz w:val="28"/>
              </w:rPr>
              <w:t>）《环境影响评价技术导则</w:t>
            </w:r>
            <w:r>
              <w:rPr>
                <w:sz w:val="28"/>
              </w:rPr>
              <w:t>-</w:t>
            </w:r>
            <w:r>
              <w:rPr>
                <w:sz w:val="28"/>
              </w:rPr>
              <w:t>输变电工程》（</w:t>
            </w:r>
            <w:r>
              <w:rPr>
                <w:sz w:val="28"/>
              </w:rPr>
              <w:t>HJ 24-2014</w:t>
            </w:r>
            <w:r>
              <w:rPr>
                <w:sz w:val="28"/>
              </w:rPr>
              <w:t>）；</w:t>
            </w:r>
          </w:p>
          <w:p w:rsidR="00A3623C" w:rsidRDefault="00391286">
            <w:pPr>
              <w:adjustRightInd w:val="0"/>
              <w:snapToGrid w:val="0"/>
              <w:ind w:firstLineChars="200" w:firstLine="560"/>
              <w:rPr>
                <w:sz w:val="28"/>
              </w:rPr>
            </w:pPr>
            <w:r>
              <w:rPr>
                <w:sz w:val="28"/>
              </w:rPr>
              <w:t>（</w:t>
            </w:r>
            <w:r>
              <w:rPr>
                <w:sz w:val="28"/>
              </w:rPr>
              <w:t>12</w:t>
            </w:r>
            <w:r>
              <w:rPr>
                <w:sz w:val="28"/>
              </w:rPr>
              <w:t>）《交流输变电工程电磁环境监测方法（试行）》（</w:t>
            </w:r>
            <w:r>
              <w:rPr>
                <w:sz w:val="28"/>
              </w:rPr>
              <w:t>HJ 681-2013</w:t>
            </w:r>
            <w:r>
              <w:rPr>
                <w:sz w:val="28"/>
              </w:rPr>
              <w:t>）。</w:t>
            </w:r>
          </w:p>
          <w:p w:rsidR="00A3623C" w:rsidRDefault="00391286">
            <w:pPr>
              <w:adjustRightInd w:val="0"/>
              <w:snapToGrid w:val="0"/>
              <w:rPr>
                <w:sz w:val="28"/>
              </w:rPr>
            </w:pPr>
            <w:r>
              <w:rPr>
                <w:rFonts w:hint="eastAsia"/>
                <w:sz w:val="28"/>
              </w:rPr>
              <w:t>2</w:t>
            </w:r>
            <w:r>
              <w:rPr>
                <w:sz w:val="28"/>
              </w:rPr>
              <w:t>.3</w:t>
            </w:r>
            <w:r>
              <w:rPr>
                <w:rFonts w:hint="eastAsia"/>
                <w:sz w:val="28"/>
              </w:rPr>
              <w:t xml:space="preserve"> </w:t>
            </w:r>
            <w:r>
              <w:rPr>
                <w:sz w:val="28"/>
              </w:rPr>
              <w:t>与建设项目相关的文件</w:t>
            </w:r>
            <w:bookmarkEnd w:id="6"/>
            <w:bookmarkEnd w:id="7"/>
            <w:bookmarkEnd w:id="8"/>
            <w:bookmarkEnd w:id="9"/>
            <w:bookmarkEnd w:id="10"/>
            <w:bookmarkEnd w:id="11"/>
          </w:p>
          <w:p w:rsidR="00A3623C" w:rsidRDefault="00391286">
            <w:pPr>
              <w:numPr>
                <w:ilvl w:val="0"/>
                <w:numId w:val="2"/>
              </w:numPr>
              <w:adjustRightInd w:val="0"/>
              <w:snapToGrid w:val="0"/>
              <w:ind w:firstLineChars="200" w:firstLine="560"/>
              <w:rPr>
                <w:sz w:val="28"/>
              </w:rPr>
            </w:pPr>
            <w:r>
              <w:rPr>
                <w:rFonts w:hint="eastAsia"/>
                <w:sz w:val="28"/>
              </w:rPr>
              <w:t>《湖南常德高丰</w:t>
            </w:r>
            <w:r>
              <w:rPr>
                <w:rFonts w:hint="eastAsia"/>
                <w:sz w:val="28"/>
              </w:rPr>
              <w:t>220kV</w:t>
            </w:r>
            <w:r>
              <w:rPr>
                <w:rFonts w:hint="eastAsia"/>
                <w:sz w:val="28"/>
              </w:rPr>
              <w:t>输变电工程可行性研究报告》</w:t>
            </w:r>
            <w:r>
              <w:rPr>
                <w:sz w:val="28"/>
              </w:rPr>
              <w:t>。</w:t>
            </w:r>
          </w:p>
          <w:p w:rsidR="00A3623C" w:rsidRDefault="00391286">
            <w:pPr>
              <w:numPr>
                <w:ilvl w:val="0"/>
                <w:numId w:val="2"/>
              </w:numPr>
              <w:adjustRightInd w:val="0"/>
              <w:snapToGrid w:val="0"/>
              <w:ind w:firstLineChars="200" w:firstLine="560"/>
              <w:rPr>
                <w:sz w:val="28"/>
              </w:rPr>
            </w:pPr>
            <w:r>
              <w:rPr>
                <w:rFonts w:hint="eastAsia"/>
                <w:sz w:val="28"/>
              </w:rPr>
              <w:t>《湖南常德高丰</w:t>
            </w:r>
            <w:r>
              <w:rPr>
                <w:rFonts w:hint="eastAsia"/>
                <w:sz w:val="28"/>
              </w:rPr>
              <w:t>220kV</w:t>
            </w:r>
            <w:r>
              <w:rPr>
                <w:rFonts w:hint="eastAsia"/>
                <w:sz w:val="28"/>
              </w:rPr>
              <w:t>变电站</w:t>
            </w:r>
            <w:r>
              <w:rPr>
                <w:rFonts w:hint="eastAsia"/>
                <w:sz w:val="28"/>
              </w:rPr>
              <w:t>110kV</w:t>
            </w:r>
            <w:r>
              <w:rPr>
                <w:rFonts w:hint="eastAsia"/>
                <w:sz w:val="28"/>
              </w:rPr>
              <w:t>送出工程可行性研究报告》。</w:t>
            </w:r>
          </w:p>
          <w:p w:rsidR="00A3623C" w:rsidRDefault="00391286">
            <w:pPr>
              <w:numPr>
                <w:ilvl w:val="0"/>
                <w:numId w:val="2"/>
              </w:numPr>
              <w:adjustRightInd w:val="0"/>
              <w:snapToGrid w:val="0"/>
              <w:ind w:firstLineChars="200" w:firstLine="560"/>
              <w:rPr>
                <w:sz w:val="28"/>
              </w:rPr>
            </w:pPr>
            <w:r>
              <w:rPr>
                <w:rFonts w:hint="eastAsia"/>
                <w:sz w:val="28"/>
              </w:rPr>
              <w:t>《湖南常德盘山</w:t>
            </w:r>
            <w:r>
              <w:rPr>
                <w:rFonts w:hint="eastAsia"/>
                <w:sz w:val="28"/>
              </w:rPr>
              <w:t>220kV</w:t>
            </w:r>
            <w:r>
              <w:rPr>
                <w:rFonts w:hint="eastAsia"/>
                <w:sz w:val="28"/>
              </w:rPr>
              <w:t>变电站</w:t>
            </w:r>
            <w:r>
              <w:rPr>
                <w:rFonts w:hint="eastAsia"/>
                <w:sz w:val="28"/>
              </w:rPr>
              <w:t>3</w:t>
            </w:r>
            <w:r>
              <w:rPr>
                <w:rFonts w:hint="eastAsia"/>
                <w:sz w:val="28"/>
              </w:rPr>
              <w:t>号主变扩建工程可行性研究报告》。</w:t>
            </w:r>
          </w:p>
          <w:p w:rsidR="00A3623C" w:rsidRDefault="00391286">
            <w:pPr>
              <w:numPr>
                <w:ilvl w:val="0"/>
                <w:numId w:val="2"/>
              </w:numPr>
              <w:adjustRightInd w:val="0"/>
              <w:snapToGrid w:val="0"/>
              <w:ind w:firstLineChars="200" w:firstLine="560"/>
              <w:rPr>
                <w:sz w:val="28"/>
              </w:rPr>
            </w:pPr>
            <w:r>
              <w:rPr>
                <w:rFonts w:hint="eastAsia"/>
                <w:sz w:val="28"/>
              </w:rPr>
              <w:t>《湖南常德漳江</w:t>
            </w:r>
            <w:r>
              <w:rPr>
                <w:rFonts w:hint="eastAsia"/>
                <w:sz w:val="28"/>
              </w:rPr>
              <w:t>220kV</w:t>
            </w:r>
            <w:r>
              <w:rPr>
                <w:rFonts w:hint="eastAsia"/>
                <w:sz w:val="28"/>
              </w:rPr>
              <w:t>变电站</w:t>
            </w:r>
            <w:r>
              <w:rPr>
                <w:rFonts w:hint="eastAsia"/>
                <w:sz w:val="28"/>
              </w:rPr>
              <w:t>1</w:t>
            </w:r>
            <w:r>
              <w:rPr>
                <w:rFonts w:hint="eastAsia"/>
                <w:sz w:val="28"/>
              </w:rPr>
              <w:t>号主变扩建工程可行性研究报告》。</w:t>
            </w:r>
          </w:p>
          <w:p w:rsidR="00A3623C" w:rsidRDefault="00391286">
            <w:pPr>
              <w:numPr>
                <w:ilvl w:val="0"/>
                <w:numId w:val="2"/>
              </w:numPr>
              <w:adjustRightInd w:val="0"/>
              <w:snapToGrid w:val="0"/>
              <w:ind w:firstLineChars="200" w:firstLine="560"/>
              <w:rPr>
                <w:sz w:val="28"/>
              </w:rPr>
            </w:pPr>
            <w:r>
              <w:rPr>
                <w:rFonts w:hint="eastAsia"/>
                <w:sz w:val="28"/>
              </w:rPr>
              <w:t>《湖南常德海德</w:t>
            </w:r>
            <w:r>
              <w:rPr>
                <w:rFonts w:hint="eastAsia"/>
                <w:sz w:val="28"/>
              </w:rPr>
              <w:t>110kV</w:t>
            </w:r>
            <w:r>
              <w:rPr>
                <w:rFonts w:hint="eastAsia"/>
                <w:sz w:val="28"/>
              </w:rPr>
              <w:t>输变电工程可行性研究报告》。</w:t>
            </w:r>
          </w:p>
          <w:p w:rsidR="00A3623C" w:rsidRDefault="00391286">
            <w:pPr>
              <w:adjustRightInd w:val="0"/>
              <w:snapToGrid w:val="0"/>
              <w:rPr>
                <w:b/>
                <w:sz w:val="28"/>
              </w:rPr>
            </w:pPr>
            <w:r>
              <w:rPr>
                <w:rFonts w:hint="eastAsia"/>
                <w:b/>
                <w:sz w:val="28"/>
              </w:rPr>
              <w:t xml:space="preserve">3 </w:t>
            </w:r>
            <w:r>
              <w:rPr>
                <w:b/>
                <w:sz w:val="28"/>
              </w:rPr>
              <w:t>环境影响评价因子的识别与确定</w:t>
            </w:r>
          </w:p>
          <w:p w:rsidR="00A3623C" w:rsidRDefault="00391286">
            <w:pPr>
              <w:adjustRightInd w:val="0"/>
              <w:snapToGrid w:val="0"/>
              <w:ind w:firstLineChars="200" w:firstLine="560"/>
              <w:rPr>
                <w:sz w:val="28"/>
              </w:rPr>
            </w:pPr>
            <w:bookmarkStart w:id="18" w:name="_Toc236106673"/>
            <w:bookmarkStart w:id="19" w:name="_Toc255307053"/>
            <w:r>
              <w:rPr>
                <w:rFonts w:hint="eastAsia"/>
                <w:sz w:val="28"/>
              </w:rPr>
              <w:t>本项目为交流</w:t>
            </w:r>
            <w:r>
              <w:rPr>
                <w:sz w:val="28"/>
              </w:rPr>
              <w:t>输</w:t>
            </w:r>
            <w:r>
              <w:rPr>
                <w:rFonts w:hint="eastAsia"/>
                <w:sz w:val="28"/>
              </w:rPr>
              <w:t>变</w:t>
            </w:r>
            <w:r>
              <w:rPr>
                <w:sz w:val="28"/>
              </w:rPr>
              <w:t>电工程，工程主要环境影响评价因子见表</w:t>
            </w:r>
            <w:r>
              <w:rPr>
                <w:rFonts w:hint="eastAsia"/>
                <w:sz w:val="28"/>
              </w:rPr>
              <w:t>4</w:t>
            </w:r>
            <w:r>
              <w:rPr>
                <w:rFonts w:hint="eastAsia"/>
                <w:sz w:val="28"/>
              </w:rPr>
              <w:t>。</w:t>
            </w:r>
          </w:p>
          <w:bookmarkEnd w:id="18"/>
          <w:bookmarkEnd w:id="19"/>
          <w:p w:rsidR="00A3623C" w:rsidRDefault="00391286">
            <w:pPr>
              <w:jc w:val="center"/>
              <w:rPr>
                <w:b/>
                <w:sz w:val="28"/>
              </w:rPr>
            </w:pPr>
            <w:r>
              <w:rPr>
                <w:rFonts w:hint="eastAsia"/>
                <w:b/>
                <w:sz w:val="24"/>
                <w:szCs w:val="24"/>
              </w:rPr>
              <w:t>表</w:t>
            </w:r>
            <w:r>
              <w:rPr>
                <w:rFonts w:hint="eastAsia"/>
                <w:b/>
                <w:sz w:val="24"/>
                <w:szCs w:val="24"/>
              </w:rPr>
              <w:t>4</w:t>
            </w:r>
            <w:r>
              <w:rPr>
                <w:rFonts w:hint="eastAsia"/>
                <w:b/>
                <w:sz w:val="24"/>
                <w:szCs w:val="24"/>
              </w:rPr>
              <w:t>常德</w:t>
            </w:r>
            <w:r>
              <w:rPr>
                <w:b/>
                <w:sz w:val="24"/>
                <w:szCs w:val="24"/>
              </w:rPr>
              <w:t>市</w:t>
            </w:r>
            <w:r>
              <w:rPr>
                <w:rFonts w:hint="eastAsia"/>
                <w:b/>
                <w:sz w:val="24"/>
                <w:szCs w:val="24"/>
              </w:rPr>
              <w:t>高丰</w:t>
            </w:r>
            <w:r>
              <w:rPr>
                <w:rFonts w:hint="eastAsia"/>
                <w:b/>
                <w:sz w:val="24"/>
                <w:szCs w:val="24"/>
              </w:rPr>
              <w:t>220kV</w:t>
            </w:r>
            <w:r>
              <w:rPr>
                <w:rFonts w:hint="eastAsia"/>
                <w:b/>
                <w:sz w:val="24"/>
                <w:szCs w:val="24"/>
              </w:rPr>
              <w:t>输变电工程等项目</w:t>
            </w:r>
            <w:r>
              <w:rPr>
                <w:b/>
                <w:sz w:val="24"/>
                <w:szCs w:val="24"/>
              </w:rPr>
              <w:t>主要环境影响评价因子</w:t>
            </w:r>
          </w:p>
          <w:tbl>
            <w:tblPr>
              <w:tblW w:w="91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5"/>
              <w:gridCol w:w="697"/>
              <w:gridCol w:w="3038"/>
              <w:gridCol w:w="853"/>
              <w:gridCol w:w="3038"/>
              <w:gridCol w:w="858"/>
            </w:tblGrid>
            <w:tr w:rsidR="00A3623C">
              <w:trPr>
                <w:trHeight w:val="144"/>
                <w:jc w:val="center"/>
              </w:trPr>
              <w:tc>
                <w:tcPr>
                  <w:tcW w:w="695" w:type="dxa"/>
                  <w:vAlign w:val="center"/>
                </w:tcPr>
                <w:p w:rsidR="00A3623C" w:rsidRDefault="00391286">
                  <w:pPr>
                    <w:pStyle w:val="afd"/>
                    <w:spacing w:line="240" w:lineRule="auto"/>
                    <w:ind w:leftChars="-51" w:left="-107" w:rightChars="-51" w:right="-107"/>
                    <w:rPr>
                      <w:rFonts w:ascii="Times New Roman" w:hAnsi="Times New Roman"/>
                      <w:sz w:val="24"/>
                    </w:rPr>
                  </w:pPr>
                  <w:r>
                    <w:rPr>
                      <w:rFonts w:ascii="Times New Roman" w:hAnsi="Times New Roman"/>
                      <w:sz w:val="24"/>
                    </w:rPr>
                    <w:t>评价</w:t>
                  </w:r>
                </w:p>
                <w:p w:rsidR="00A3623C" w:rsidRDefault="00391286">
                  <w:pPr>
                    <w:pStyle w:val="afd"/>
                    <w:spacing w:line="240" w:lineRule="auto"/>
                    <w:ind w:leftChars="-51" w:left="-107" w:rightChars="-51" w:right="-107"/>
                    <w:rPr>
                      <w:rFonts w:ascii="Times New Roman" w:hAnsi="Times New Roman"/>
                      <w:sz w:val="24"/>
                    </w:rPr>
                  </w:pPr>
                  <w:r>
                    <w:rPr>
                      <w:rFonts w:ascii="Times New Roman" w:hAnsi="Times New Roman"/>
                      <w:sz w:val="24"/>
                    </w:rPr>
                    <w:t>阶段</w:t>
                  </w:r>
                </w:p>
              </w:tc>
              <w:tc>
                <w:tcPr>
                  <w:tcW w:w="697" w:type="dxa"/>
                  <w:vAlign w:val="center"/>
                </w:tcPr>
                <w:p w:rsidR="00A3623C" w:rsidRDefault="00391286">
                  <w:pPr>
                    <w:pStyle w:val="afd"/>
                    <w:spacing w:line="240" w:lineRule="auto"/>
                    <w:ind w:leftChars="-51" w:left="-107" w:rightChars="-51" w:right="-107" w:firstLineChars="60" w:firstLine="144"/>
                    <w:rPr>
                      <w:rFonts w:ascii="Times New Roman" w:hAnsi="Times New Roman"/>
                      <w:sz w:val="24"/>
                    </w:rPr>
                  </w:pPr>
                  <w:r>
                    <w:rPr>
                      <w:rFonts w:ascii="Times New Roman" w:hAnsi="Times New Roman"/>
                      <w:sz w:val="24"/>
                    </w:rPr>
                    <w:t>评价</w:t>
                  </w:r>
                </w:p>
                <w:p w:rsidR="00A3623C" w:rsidRDefault="00391286">
                  <w:pPr>
                    <w:pStyle w:val="afd"/>
                    <w:spacing w:line="240" w:lineRule="auto"/>
                    <w:ind w:leftChars="-51" w:left="-107" w:rightChars="-51" w:right="-107" w:firstLineChars="60" w:firstLine="144"/>
                    <w:rPr>
                      <w:rFonts w:ascii="Times New Roman" w:hAnsi="Times New Roman"/>
                      <w:sz w:val="24"/>
                    </w:rPr>
                  </w:pPr>
                  <w:r>
                    <w:rPr>
                      <w:rFonts w:ascii="Times New Roman" w:hAnsi="Times New Roman"/>
                      <w:sz w:val="24"/>
                    </w:rPr>
                    <w:t>项目</w:t>
                  </w: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现状评价因子</w:t>
                  </w:r>
                </w:p>
              </w:tc>
              <w:tc>
                <w:tcPr>
                  <w:tcW w:w="853" w:type="dxa"/>
                  <w:vAlign w:val="center"/>
                </w:tcPr>
                <w:p w:rsidR="00A3623C" w:rsidRDefault="00391286">
                  <w:pPr>
                    <w:pStyle w:val="afd"/>
                    <w:spacing w:line="240" w:lineRule="auto"/>
                    <w:ind w:leftChars="-51" w:left="-107" w:firstLine="1"/>
                    <w:rPr>
                      <w:rFonts w:ascii="Times New Roman" w:hAnsi="Times New Roman"/>
                      <w:sz w:val="24"/>
                      <w:vertAlign w:val="superscript"/>
                    </w:rPr>
                  </w:pPr>
                  <w:r>
                    <w:rPr>
                      <w:rFonts w:ascii="Times New Roman" w:hAnsi="Times New Roman"/>
                      <w:sz w:val="24"/>
                    </w:rPr>
                    <w:t>单位</w:t>
                  </w: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预测评价因子</w:t>
                  </w:r>
                </w:p>
              </w:tc>
              <w:tc>
                <w:tcPr>
                  <w:tcW w:w="858" w:type="dxa"/>
                  <w:vAlign w:val="center"/>
                </w:tcPr>
                <w:p w:rsidR="00A3623C" w:rsidRDefault="00391286">
                  <w:pPr>
                    <w:pStyle w:val="afd"/>
                    <w:spacing w:line="240" w:lineRule="auto"/>
                    <w:ind w:leftChars="-51" w:left="-106" w:rightChars="-49" w:right="-103" w:hanging="1"/>
                    <w:rPr>
                      <w:rFonts w:ascii="Times New Roman" w:hAnsi="Times New Roman"/>
                      <w:sz w:val="24"/>
                    </w:rPr>
                  </w:pPr>
                  <w:r>
                    <w:rPr>
                      <w:rFonts w:ascii="Times New Roman" w:hAnsi="Times New Roman"/>
                      <w:sz w:val="24"/>
                    </w:rPr>
                    <w:t>单位</w:t>
                  </w:r>
                </w:p>
              </w:tc>
            </w:tr>
            <w:tr w:rsidR="00A3623C">
              <w:trPr>
                <w:trHeight w:val="144"/>
                <w:jc w:val="center"/>
              </w:trPr>
              <w:tc>
                <w:tcPr>
                  <w:tcW w:w="695" w:type="dxa"/>
                  <w:vAlign w:val="center"/>
                </w:tcPr>
                <w:p w:rsidR="00A3623C" w:rsidRDefault="00391286">
                  <w:pPr>
                    <w:pStyle w:val="afd"/>
                    <w:spacing w:line="240" w:lineRule="auto"/>
                    <w:ind w:leftChars="-51" w:left="-107" w:rightChars="-51" w:right="-107"/>
                    <w:rPr>
                      <w:rFonts w:ascii="Times New Roman" w:hAnsi="Times New Roman"/>
                      <w:sz w:val="24"/>
                    </w:rPr>
                  </w:pPr>
                  <w:r>
                    <w:rPr>
                      <w:rFonts w:ascii="Times New Roman" w:hAnsi="Times New Roman"/>
                      <w:sz w:val="24"/>
                    </w:rPr>
                    <w:t>施工期</w:t>
                  </w:r>
                </w:p>
              </w:tc>
              <w:tc>
                <w:tcPr>
                  <w:tcW w:w="697" w:type="dxa"/>
                  <w:vAlign w:val="center"/>
                </w:tcPr>
                <w:p w:rsidR="00A3623C" w:rsidRDefault="00391286">
                  <w:pPr>
                    <w:pStyle w:val="afd"/>
                    <w:spacing w:line="240" w:lineRule="auto"/>
                    <w:ind w:leftChars="-51" w:left="-107" w:rightChars="-51" w:right="-107" w:firstLineChars="60" w:firstLine="144"/>
                    <w:rPr>
                      <w:rFonts w:ascii="Times New Roman" w:hAnsi="Times New Roman"/>
                      <w:sz w:val="24"/>
                    </w:rPr>
                  </w:pPr>
                  <w:r>
                    <w:rPr>
                      <w:rFonts w:ascii="Times New Roman" w:hAnsi="Times New Roman"/>
                      <w:sz w:val="24"/>
                    </w:rPr>
                    <w:t>声环境</w:t>
                  </w:r>
                </w:p>
              </w:tc>
              <w:tc>
                <w:tcPr>
                  <w:tcW w:w="3038" w:type="dxa"/>
                  <w:vAlign w:val="center"/>
                </w:tcPr>
                <w:p w:rsidR="00A3623C" w:rsidRDefault="00391286">
                  <w:pPr>
                    <w:pStyle w:val="afd"/>
                    <w:spacing w:line="240" w:lineRule="auto"/>
                    <w:rPr>
                      <w:rFonts w:ascii="Times New Roman" w:hAnsi="Times New Roman"/>
                      <w:sz w:val="24"/>
                      <w:vertAlign w:val="subscript"/>
                    </w:rPr>
                  </w:pPr>
                  <w:r>
                    <w:rPr>
                      <w:rFonts w:ascii="Times New Roman" w:hAnsi="Times New Roman"/>
                      <w:sz w:val="24"/>
                    </w:rPr>
                    <w:t>昼间、夜间等效声级，</w:t>
                  </w:r>
                  <w:r>
                    <w:rPr>
                      <w:rFonts w:ascii="Times New Roman" w:hAnsi="Times New Roman"/>
                      <w:i/>
                      <w:sz w:val="24"/>
                    </w:rPr>
                    <w:t>L</w:t>
                  </w:r>
                  <w:r>
                    <w:rPr>
                      <w:rFonts w:ascii="Times New Roman" w:hAnsi="Times New Roman"/>
                      <w:sz w:val="24"/>
                      <w:vertAlign w:val="subscript"/>
                    </w:rPr>
                    <w:t>eq</w:t>
                  </w:r>
                </w:p>
              </w:tc>
              <w:tc>
                <w:tcPr>
                  <w:tcW w:w="853" w:type="dxa"/>
                  <w:vAlign w:val="center"/>
                </w:tcPr>
                <w:p w:rsidR="00A3623C" w:rsidRDefault="00391286">
                  <w:pPr>
                    <w:pStyle w:val="afd"/>
                    <w:spacing w:line="240" w:lineRule="auto"/>
                    <w:ind w:leftChars="-51" w:left="-107" w:rightChars="-50" w:right="-105" w:firstLine="1"/>
                    <w:rPr>
                      <w:rFonts w:ascii="Times New Roman" w:hAnsi="Times New Roman"/>
                      <w:sz w:val="24"/>
                    </w:rPr>
                  </w:pPr>
                  <w:r>
                    <w:rPr>
                      <w:rFonts w:ascii="Times New Roman" w:hAnsi="Times New Roman"/>
                      <w:sz w:val="24"/>
                    </w:rPr>
                    <w:t>dB</w:t>
                  </w:r>
                  <w:r>
                    <w:rPr>
                      <w:rFonts w:ascii="Times New Roman" w:hAnsi="Times New Roman"/>
                      <w:sz w:val="24"/>
                    </w:rPr>
                    <w:t>（</w:t>
                  </w:r>
                  <w:r>
                    <w:rPr>
                      <w:rFonts w:ascii="Times New Roman" w:hAnsi="Times New Roman"/>
                      <w:sz w:val="24"/>
                    </w:rPr>
                    <w:t>A</w:t>
                  </w:r>
                  <w:r>
                    <w:rPr>
                      <w:rFonts w:ascii="Times New Roman" w:hAnsi="Times New Roman"/>
                      <w:sz w:val="24"/>
                    </w:rPr>
                    <w:t>）</w:t>
                  </w: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昼间、夜间等效声级，</w:t>
                  </w:r>
                  <w:r>
                    <w:rPr>
                      <w:rFonts w:ascii="Times New Roman" w:hAnsi="Times New Roman"/>
                      <w:i/>
                      <w:sz w:val="24"/>
                    </w:rPr>
                    <w:t>L</w:t>
                  </w:r>
                  <w:r>
                    <w:rPr>
                      <w:rFonts w:ascii="Times New Roman" w:hAnsi="Times New Roman"/>
                      <w:sz w:val="24"/>
                      <w:vertAlign w:val="subscript"/>
                    </w:rPr>
                    <w:t>eq</w:t>
                  </w:r>
                </w:p>
              </w:tc>
              <w:tc>
                <w:tcPr>
                  <w:tcW w:w="858" w:type="dxa"/>
                  <w:vAlign w:val="center"/>
                </w:tcPr>
                <w:p w:rsidR="00A3623C" w:rsidRDefault="00391286">
                  <w:pPr>
                    <w:pStyle w:val="afd"/>
                    <w:spacing w:line="240" w:lineRule="auto"/>
                    <w:ind w:leftChars="-51" w:left="-107" w:rightChars="-49" w:right="-103" w:firstLineChars="60" w:firstLine="144"/>
                    <w:rPr>
                      <w:rFonts w:ascii="Times New Roman" w:hAnsi="Times New Roman"/>
                      <w:sz w:val="24"/>
                    </w:rPr>
                  </w:pPr>
                  <w:r>
                    <w:rPr>
                      <w:rFonts w:ascii="Times New Roman" w:hAnsi="Times New Roman"/>
                      <w:sz w:val="24"/>
                    </w:rPr>
                    <w:t>dB</w:t>
                  </w:r>
                  <w:r>
                    <w:rPr>
                      <w:rFonts w:ascii="Times New Roman" w:hAnsi="Times New Roman"/>
                      <w:sz w:val="24"/>
                    </w:rPr>
                    <w:t>（</w:t>
                  </w:r>
                  <w:r>
                    <w:rPr>
                      <w:rFonts w:ascii="Times New Roman" w:hAnsi="Times New Roman"/>
                      <w:sz w:val="24"/>
                    </w:rPr>
                    <w:t>A</w:t>
                  </w:r>
                  <w:r>
                    <w:rPr>
                      <w:rFonts w:ascii="Times New Roman" w:hAnsi="Times New Roman"/>
                      <w:sz w:val="24"/>
                    </w:rPr>
                    <w:t>）</w:t>
                  </w:r>
                </w:p>
              </w:tc>
            </w:tr>
            <w:tr w:rsidR="00A3623C">
              <w:trPr>
                <w:trHeight w:val="144"/>
                <w:jc w:val="center"/>
              </w:trPr>
              <w:tc>
                <w:tcPr>
                  <w:tcW w:w="695" w:type="dxa"/>
                  <w:vMerge w:val="restart"/>
                  <w:vAlign w:val="center"/>
                </w:tcPr>
                <w:p w:rsidR="00A3623C" w:rsidRDefault="00391286">
                  <w:pPr>
                    <w:pStyle w:val="afd"/>
                    <w:spacing w:line="240" w:lineRule="auto"/>
                    <w:ind w:leftChars="-51" w:left="-107" w:rightChars="-51" w:right="-107"/>
                    <w:rPr>
                      <w:rFonts w:ascii="Times New Roman" w:hAnsi="Times New Roman"/>
                      <w:sz w:val="24"/>
                    </w:rPr>
                  </w:pPr>
                  <w:r>
                    <w:rPr>
                      <w:rFonts w:ascii="Times New Roman" w:hAnsi="Times New Roman"/>
                      <w:sz w:val="24"/>
                    </w:rPr>
                    <w:t>运行期</w:t>
                  </w:r>
                </w:p>
              </w:tc>
              <w:tc>
                <w:tcPr>
                  <w:tcW w:w="697" w:type="dxa"/>
                  <w:vMerge w:val="restart"/>
                  <w:vAlign w:val="center"/>
                </w:tcPr>
                <w:p w:rsidR="00A3623C" w:rsidRDefault="00391286">
                  <w:pPr>
                    <w:pStyle w:val="afd"/>
                    <w:spacing w:line="240" w:lineRule="auto"/>
                    <w:ind w:leftChars="-51" w:left="-107" w:rightChars="-51" w:right="-107" w:firstLineChars="60" w:firstLine="144"/>
                    <w:rPr>
                      <w:rFonts w:ascii="Times New Roman" w:hAnsi="Times New Roman"/>
                      <w:sz w:val="24"/>
                    </w:rPr>
                  </w:pPr>
                  <w:r>
                    <w:rPr>
                      <w:rFonts w:ascii="Times New Roman" w:hAnsi="Times New Roman"/>
                      <w:sz w:val="24"/>
                    </w:rPr>
                    <w:t>电磁</w:t>
                  </w:r>
                </w:p>
                <w:p w:rsidR="00A3623C" w:rsidRDefault="00391286">
                  <w:pPr>
                    <w:pStyle w:val="afd"/>
                    <w:spacing w:line="240" w:lineRule="auto"/>
                    <w:ind w:leftChars="-51" w:left="-107" w:rightChars="-51" w:right="-107" w:firstLineChars="60" w:firstLine="144"/>
                    <w:rPr>
                      <w:rFonts w:ascii="Times New Roman" w:hAnsi="Times New Roman"/>
                      <w:sz w:val="24"/>
                    </w:rPr>
                  </w:pPr>
                  <w:r>
                    <w:rPr>
                      <w:rFonts w:ascii="Times New Roman" w:hAnsi="Times New Roman"/>
                      <w:sz w:val="24"/>
                    </w:rPr>
                    <w:t>环境</w:t>
                  </w: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工频电场</w:t>
                  </w:r>
                </w:p>
              </w:tc>
              <w:tc>
                <w:tcPr>
                  <w:tcW w:w="853" w:type="dxa"/>
                  <w:vAlign w:val="center"/>
                </w:tcPr>
                <w:p w:rsidR="00A3623C" w:rsidRDefault="00391286">
                  <w:pPr>
                    <w:pStyle w:val="afd"/>
                    <w:spacing w:line="240" w:lineRule="auto"/>
                    <w:ind w:leftChars="-51" w:left="37" w:rightChars="-50" w:right="-105" w:hangingChars="60" w:hanging="144"/>
                    <w:rPr>
                      <w:rFonts w:ascii="Times New Roman" w:hAnsi="Times New Roman"/>
                      <w:sz w:val="24"/>
                    </w:rPr>
                  </w:pPr>
                  <w:r>
                    <w:rPr>
                      <w:rFonts w:ascii="Times New Roman" w:hAnsi="Times New Roman"/>
                      <w:sz w:val="24"/>
                    </w:rPr>
                    <w:t>kV/m</w:t>
                  </w: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工频电场</w:t>
                  </w:r>
                </w:p>
              </w:tc>
              <w:tc>
                <w:tcPr>
                  <w:tcW w:w="858" w:type="dxa"/>
                  <w:vAlign w:val="center"/>
                </w:tcPr>
                <w:p w:rsidR="00A3623C" w:rsidRDefault="00391286">
                  <w:pPr>
                    <w:pStyle w:val="afd"/>
                    <w:spacing w:line="240" w:lineRule="auto"/>
                    <w:ind w:leftChars="-51" w:left="-107" w:rightChars="-49" w:right="-103" w:firstLineChars="60" w:firstLine="144"/>
                    <w:rPr>
                      <w:rFonts w:ascii="Times New Roman" w:hAnsi="Times New Roman"/>
                      <w:sz w:val="24"/>
                    </w:rPr>
                  </w:pPr>
                  <w:r>
                    <w:rPr>
                      <w:rFonts w:ascii="Times New Roman" w:hAnsi="Times New Roman"/>
                      <w:sz w:val="24"/>
                    </w:rPr>
                    <w:t>kV/m</w:t>
                  </w:r>
                </w:p>
              </w:tc>
            </w:tr>
            <w:tr w:rsidR="00A3623C">
              <w:trPr>
                <w:trHeight w:val="144"/>
                <w:jc w:val="center"/>
              </w:trPr>
              <w:tc>
                <w:tcPr>
                  <w:tcW w:w="695" w:type="dxa"/>
                  <w:vMerge/>
                  <w:vAlign w:val="center"/>
                </w:tcPr>
                <w:p w:rsidR="00A3623C" w:rsidRDefault="00A3623C">
                  <w:pPr>
                    <w:pStyle w:val="afd"/>
                    <w:spacing w:line="240" w:lineRule="auto"/>
                    <w:rPr>
                      <w:rFonts w:ascii="Times New Roman" w:hAnsi="Times New Roman"/>
                      <w:sz w:val="24"/>
                    </w:rPr>
                  </w:pPr>
                </w:p>
              </w:tc>
              <w:tc>
                <w:tcPr>
                  <w:tcW w:w="697" w:type="dxa"/>
                  <w:vMerge/>
                  <w:vAlign w:val="center"/>
                </w:tcPr>
                <w:p w:rsidR="00A3623C" w:rsidRDefault="00A3623C">
                  <w:pPr>
                    <w:pStyle w:val="afd"/>
                    <w:spacing w:line="240" w:lineRule="auto"/>
                    <w:ind w:leftChars="-51" w:left="-107" w:rightChars="-51" w:right="-107" w:firstLineChars="60" w:firstLine="144"/>
                    <w:rPr>
                      <w:rFonts w:ascii="Times New Roman" w:hAnsi="Times New Roman"/>
                      <w:sz w:val="24"/>
                    </w:rPr>
                  </w:pP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工频磁场</w:t>
                  </w:r>
                </w:p>
              </w:tc>
              <w:tc>
                <w:tcPr>
                  <w:tcW w:w="853" w:type="dxa"/>
                  <w:vAlign w:val="center"/>
                </w:tcPr>
                <w:p w:rsidR="00A3623C" w:rsidRDefault="00391286">
                  <w:pPr>
                    <w:pStyle w:val="afd"/>
                    <w:spacing w:line="240" w:lineRule="auto"/>
                    <w:ind w:leftChars="-51" w:left="37" w:rightChars="-50" w:right="-105" w:hangingChars="60" w:hanging="144"/>
                    <w:rPr>
                      <w:rFonts w:ascii="Times New Roman" w:hAnsi="Times New Roman"/>
                      <w:sz w:val="24"/>
                    </w:rPr>
                  </w:pPr>
                  <w:r>
                    <w:rPr>
                      <w:rFonts w:ascii="Times New Roman" w:hAnsi="Times New Roman"/>
                      <w:sz w:val="24"/>
                    </w:rPr>
                    <w:t>μT</w:t>
                  </w: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工频磁场</w:t>
                  </w:r>
                </w:p>
              </w:tc>
              <w:tc>
                <w:tcPr>
                  <w:tcW w:w="858" w:type="dxa"/>
                  <w:vAlign w:val="center"/>
                </w:tcPr>
                <w:p w:rsidR="00A3623C" w:rsidRDefault="00391286">
                  <w:pPr>
                    <w:pStyle w:val="afd"/>
                    <w:spacing w:line="240" w:lineRule="auto"/>
                    <w:ind w:leftChars="-51" w:left="-107" w:rightChars="-49" w:right="-103" w:firstLineChars="60" w:firstLine="144"/>
                    <w:rPr>
                      <w:rFonts w:ascii="Times New Roman" w:hAnsi="Times New Roman"/>
                      <w:sz w:val="24"/>
                    </w:rPr>
                  </w:pPr>
                  <w:r>
                    <w:rPr>
                      <w:rFonts w:ascii="Times New Roman" w:hAnsi="Times New Roman"/>
                      <w:sz w:val="24"/>
                    </w:rPr>
                    <w:t>μT</w:t>
                  </w:r>
                </w:p>
              </w:tc>
            </w:tr>
            <w:tr w:rsidR="00A3623C">
              <w:trPr>
                <w:trHeight w:val="144"/>
                <w:jc w:val="center"/>
              </w:trPr>
              <w:tc>
                <w:tcPr>
                  <w:tcW w:w="695" w:type="dxa"/>
                  <w:vMerge/>
                  <w:vAlign w:val="center"/>
                </w:tcPr>
                <w:p w:rsidR="00A3623C" w:rsidRDefault="00A3623C">
                  <w:pPr>
                    <w:pStyle w:val="afd"/>
                    <w:spacing w:line="240" w:lineRule="auto"/>
                    <w:ind w:firstLine="181"/>
                    <w:rPr>
                      <w:rFonts w:ascii="Times New Roman" w:hAnsi="Times New Roman"/>
                      <w:sz w:val="24"/>
                    </w:rPr>
                  </w:pPr>
                </w:p>
              </w:tc>
              <w:tc>
                <w:tcPr>
                  <w:tcW w:w="697" w:type="dxa"/>
                  <w:vAlign w:val="center"/>
                </w:tcPr>
                <w:p w:rsidR="00A3623C" w:rsidRDefault="00391286">
                  <w:pPr>
                    <w:pStyle w:val="afd"/>
                    <w:spacing w:line="240" w:lineRule="auto"/>
                    <w:ind w:leftChars="-51" w:left="-107" w:rightChars="-51" w:right="-107" w:firstLineChars="60" w:firstLine="144"/>
                    <w:rPr>
                      <w:rFonts w:ascii="Times New Roman" w:hAnsi="Times New Roman"/>
                      <w:sz w:val="24"/>
                    </w:rPr>
                  </w:pPr>
                  <w:r>
                    <w:rPr>
                      <w:rFonts w:ascii="Times New Roman" w:hAnsi="Times New Roman"/>
                      <w:sz w:val="24"/>
                    </w:rPr>
                    <w:t>声环境</w:t>
                  </w: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昼间、夜间等效声级，</w:t>
                  </w:r>
                  <w:r>
                    <w:rPr>
                      <w:rFonts w:ascii="Times New Roman" w:hAnsi="Times New Roman"/>
                      <w:i/>
                      <w:sz w:val="24"/>
                    </w:rPr>
                    <w:t>L</w:t>
                  </w:r>
                  <w:r>
                    <w:rPr>
                      <w:rFonts w:ascii="Times New Roman" w:hAnsi="Times New Roman"/>
                      <w:sz w:val="24"/>
                      <w:vertAlign w:val="subscript"/>
                    </w:rPr>
                    <w:t>eq</w:t>
                  </w:r>
                </w:p>
              </w:tc>
              <w:tc>
                <w:tcPr>
                  <w:tcW w:w="853" w:type="dxa"/>
                  <w:vAlign w:val="center"/>
                </w:tcPr>
                <w:p w:rsidR="00A3623C" w:rsidRDefault="00391286">
                  <w:pPr>
                    <w:pStyle w:val="afd"/>
                    <w:spacing w:line="240" w:lineRule="auto"/>
                    <w:ind w:leftChars="-51" w:left="37" w:rightChars="-50" w:right="-105" w:hangingChars="60" w:hanging="144"/>
                    <w:rPr>
                      <w:rFonts w:ascii="Times New Roman" w:hAnsi="Times New Roman"/>
                      <w:sz w:val="24"/>
                    </w:rPr>
                  </w:pPr>
                  <w:r>
                    <w:rPr>
                      <w:rFonts w:ascii="Times New Roman" w:hAnsi="Times New Roman"/>
                      <w:sz w:val="24"/>
                    </w:rPr>
                    <w:t>dB</w:t>
                  </w:r>
                  <w:r>
                    <w:rPr>
                      <w:rFonts w:ascii="Times New Roman" w:hAnsi="Times New Roman"/>
                      <w:sz w:val="24"/>
                    </w:rPr>
                    <w:t>（</w:t>
                  </w:r>
                  <w:r>
                    <w:rPr>
                      <w:rFonts w:ascii="Times New Roman" w:hAnsi="Times New Roman"/>
                      <w:sz w:val="24"/>
                    </w:rPr>
                    <w:t>A</w:t>
                  </w:r>
                  <w:r>
                    <w:rPr>
                      <w:rFonts w:ascii="Times New Roman" w:hAnsi="Times New Roman"/>
                      <w:sz w:val="24"/>
                    </w:rPr>
                    <w:t>）</w:t>
                  </w:r>
                </w:p>
              </w:tc>
              <w:tc>
                <w:tcPr>
                  <w:tcW w:w="3038" w:type="dxa"/>
                  <w:vAlign w:val="center"/>
                </w:tcPr>
                <w:p w:rsidR="00A3623C" w:rsidRDefault="00391286">
                  <w:pPr>
                    <w:pStyle w:val="afd"/>
                    <w:spacing w:line="240" w:lineRule="auto"/>
                    <w:rPr>
                      <w:rFonts w:ascii="Times New Roman" w:hAnsi="Times New Roman"/>
                      <w:sz w:val="24"/>
                    </w:rPr>
                  </w:pPr>
                  <w:r>
                    <w:rPr>
                      <w:rFonts w:ascii="Times New Roman" w:hAnsi="Times New Roman"/>
                      <w:sz w:val="24"/>
                    </w:rPr>
                    <w:t>昼间、夜间等效声级，</w:t>
                  </w:r>
                  <w:r>
                    <w:rPr>
                      <w:rFonts w:ascii="Times New Roman" w:hAnsi="Times New Roman"/>
                      <w:i/>
                      <w:sz w:val="24"/>
                    </w:rPr>
                    <w:t>L</w:t>
                  </w:r>
                  <w:r>
                    <w:rPr>
                      <w:rFonts w:ascii="Times New Roman" w:hAnsi="Times New Roman"/>
                      <w:sz w:val="24"/>
                      <w:vertAlign w:val="subscript"/>
                    </w:rPr>
                    <w:t>eq</w:t>
                  </w:r>
                </w:p>
              </w:tc>
              <w:tc>
                <w:tcPr>
                  <w:tcW w:w="858" w:type="dxa"/>
                  <w:vAlign w:val="center"/>
                </w:tcPr>
                <w:p w:rsidR="00A3623C" w:rsidRDefault="00391286">
                  <w:pPr>
                    <w:pStyle w:val="afd"/>
                    <w:spacing w:line="240" w:lineRule="auto"/>
                    <w:ind w:leftChars="-51" w:left="-107" w:rightChars="-49" w:right="-103" w:firstLineChars="60" w:firstLine="144"/>
                    <w:rPr>
                      <w:rFonts w:ascii="Times New Roman" w:hAnsi="Times New Roman"/>
                      <w:sz w:val="24"/>
                    </w:rPr>
                  </w:pPr>
                  <w:r>
                    <w:rPr>
                      <w:rFonts w:ascii="Times New Roman" w:hAnsi="Times New Roman"/>
                      <w:sz w:val="24"/>
                    </w:rPr>
                    <w:t>dB</w:t>
                  </w:r>
                  <w:r>
                    <w:rPr>
                      <w:rFonts w:ascii="Times New Roman" w:hAnsi="Times New Roman"/>
                      <w:sz w:val="24"/>
                    </w:rPr>
                    <w:t>（</w:t>
                  </w:r>
                  <w:r>
                    <w:rPr>
                      <w:rFonts w:ascii="Times New Roman" w:hAnsi="Times New Roman"/>
                      <w:sz w:val="24"/>
                    </w:rPr>
                    <w:t>A</w:t>
                  </w:r>
                  <w:r>
                    <w:rPr>
                      <w:rFonts w:ascii="Times New Roman" w:hAnsi="Times New Roman"/>
                      <w:sz w:val="24"/>
                    </w:rPr>
                    <w:t>）</w:t>
                  </w:r>
                </w:p>
              </w:tc>
            </w:tr>
          </w:tbl>
          <w:p w:rsidR="00A3623C" w:rsidRDefault="00391286">
            <w:pPr>
              <w:pStyle w:val="3"/>
              <w:spacing w:before="120" w:afterLines="50" w:after="156" w:line="240" w:lineRule="auto"/>
              <w:rPr>
                <w:rFonts w:ascii="Times New Roman" w:hAnsi="Times New Roman"/>
                <w:b/>
                <w:sz w:val="28"/>
              </w:rPr>
            </w:pPr>
            <w:r>
              <w:rPr>
                <w:rFonts w:ascii="Times New Roman" w:hAnsi="Times New Roman" w:hint="eastAsia"/>
                <w:b/>
                <w:sz w:val="28"/>
              </w:rPr>
              <w:t>4</w:t>
            </w:r>
            <w:r>
              <w:rPr>
                <w:rFonts w:ascii="Times New Roman"/>
                <w:b/>
                <w:sz w:val="28"/>
              </w:rPr>
              <w:t>评价等级与范围</w:t>
            </w:r>
          </w:p>
          <w:p w:rsidR="00A3623C" w:rsidRDefault="00391286">
            <w:pPr>
              <w:adjustRightInd w:val="0"/>
              <w:snapToGrid w:val="0"/>
              <w:rPr>
                <w:sz w:val="28"/>
              </w:rPr>
            </w:pPr>
            <w:r>
              <w:rPr>
                <w:rFonts w:hint="eastAsia"/>
                <w:sz w:val="28"/>
              </w:rPr>
              <w:t>4</w:t>
            </w:r>
            <w:r>
              <w:rPr>
                <w:sz w:val="28"/>
              </w:rPr>
              <w:t>.1</w:t>
            </w:r>
            <w:r>
              <w:rPr>
                <w:rFonts w:hint="eastAsia"/>
                <w:sz w:val="28"/>
              </w:rPr>
              <w:t xml:space="preserve"> </w:t>
            </w:r>
            <w:r>
              <w:rPr>
                <w:sz w:val="28"/>
              </w:rPr>
              <w:t>评价等级</w:t>
            </w:r>
          </w:p>
          <w:p w:rsidR="00A3623C" w:rsidRDefault="00391286" w:rsidP="00522681">
            <w:pPr>
              <w:adjustRightInd w:val="0"/>
              <w:snapToGrid w:val="0"/>
              <w:rPr>
                <w:sz w:val="28"/>
              </w:rPr>
            </w:pPr>
            <w:r>
              <w:rPr>
                <w:rFonts w:hint="eastAsia"/>
                <w:sz w:val="28"/>
              </w:rPr>
              <w:t>4</w:t>
            </w:r>
            <w:r>
              <w:rPr>
                <w:sz w:val="28"/>
              </w:rPr>
              <w:t>.1.1</w:t>
            </w:r>
            <w:r>
              <w:rPr>
                <w:rFonts w:hint="eastAsia"/>
                <w:sz w:val="28"/>
              </w:rPr>
              <w:t xml:space="preserve"> </w:t>
            </w:r>
            <w:r>
              <w:rPr>
                <w:kern w:val="0"/>
                <w:sz w:val="28"/>
              </w:rPr>
              <w:t>电磁环境影响评价工作等级</w:t>
            </w:r>
          </w:p>
        </w:tc>
      </w:tr>
      <w:tr w:rsidR="00A3623C">
        <w:trPr>
          <w:trHeight w:val="13362"/>
        </w:trPr>
        <w:tc>
          <w:tcPr>
            <w:tcW w:w="9355" w:type="dxa"/>
            <w:gridSpan w:val="11"/>
          </w:tcPr>
          <w:p w:rsidR="00522681" w:rsidRDefault="00522681" w:rsidP="00522681">
            <w:pPr>
              <w:adjustRightInd w:val="0"/>
              <w:snapToGrid w:val="0"/>
              <w:ind w:firstLineChars="200" w:firstLine="560"/>
              <w:rPr>
                <w:b/>
                <w:sz w:val="28"/>
              </w:rPr>
            </w:pPr>
            <w:bookmarkStart w:id="20" w:name="_Toc121423803"/>
            <w:bookmarkStart w:id="21" w:name="_Toc116531807"/>
            <w:bookmarkStart w:id="22" w:name="_Toc116531364"/>
            <w:bookmarkStart w:id="23" w:name="_Toc186275518"/>
            <w:bookmarkStart w:id="24" w:name="_Toc236106671"/>
            <w:bookmarkStart w:id="25" w:name="_Toc255307051"/>
            <w:r>
              <w:rPr>
                <w:iCs/>
                <w:color w:val="000000"/>
                <w:sz w:val="28"/>
                <w:szCs w:val="28"/>
              </w:rPr>
              <w:lastRenderedPageBreak/>
              <w:t>根据</w:t>
            </w:r>
            <w:r>
              <w:rPr>
                <w:sz w:val="28"/>
              </w:rPr>
              <w:t>《环境影响评价技术导则</w:t>
            </w:r>
            <w:r>
              <w:rPr>
                <w:sz w:val="28"/>
              </w:rPr>
              <w:t>-</w:t>
            </w:r>
            <w:r>
              <w:rPr>
                <w:sz w:val="28"/>
              </w:rPr>
              <w:t>输变电工程》（</w:t>
            </w:r>
            <w:r>
              <w:rPr>
                <w:sz w:val="28"/>
              </w:rPr>
              <w:t>HJ24-2014</w:t>
            </w:r>
            <w:r>
              <w:rPr>
                <w:sz w:val="28"/>
              </w:rPr>
              <w:t>），本项目电磁环境影响评价工作等级划分见表</w:t>
            </w:r>
            <w:r>
              <w:rPr>
                <w:rFonts w:hint="eastAsia"/>
                <w:sz w:val="28"/>
              </w:rPr>
              <w:t>5</w:t>
            </w:r>
            <w:r>
              <w:rPr>
                <w:kern w:val="0"/>
                <w:sz w:val="28"/>
              </w:rPr>
              <w:t>。</w:t>
            </w:r>
          </w:p>
          <w:p w:rsidR="00A3623C" w:rsidRDefault="00391286">
            <w:pPr>
              <w:jc w:val="center"/>
              <w:rPr>
                <w:b/>
                <w:sz w:val="28"/>
              </w:rPr>
            </w:pPr>
            <w:r>
              <w:rPr>
                <w:b/>
                <w:sz w:val="28"/>
              </w:rPr>
              <w:t>表</w:t>
            </w:r>
            <w:r>
              <w:rPr>
                <w:rFonts w:hint="eastAsia"/>
                <w:b/>
                <w:sz w:val="28"/>
              </w:rPr>
              <w:t>5</w:t>
            </w:r>
            <w:r>
              <w:rPr>
                <w:b/>
                <w:sz w:val="28"/>
              </w:rPr>
              <w:t>本项目输变电工程电磁环境影响评价工作等级</w:t>
            </w:r>
          </w:p>
          <w:tbl>
            <w:tblPr>
              <w:tblW w:w="90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98"/>
              <w:gridCol w:w="1285"/>
              <w:gridCol w:w="2700"/>
              <w:gridCol w:w="2583"/>
              <w:gridCol w:w="1433"/>
            </w:tblGrid>
            <w:tr w:rsidR="00A3623C">
              <w:trPr>
                <w:trHeight w:val="144"/>
                <w:jc w:val="center"/>
              </w:trPr>
              <w:tc>
                <w:tcPr>
                  <w:tcW w:w="1098" w:type="dxa"/>
                  <w:vAlign w:val="center"/>
                </w:tcPr>
                <w:p w:rsidR="00A3623C" w:rsidRDefault="00391286">
                  <w:pPr>
                    <w:autoSpaceDE w:val="0"/>
                    <w:autoSpaceDN w:val="0"/>
                    <w:jc w:val="center"/>
                    <w:rPr>
                      <w:rFonts w:eastAsia="Times New Roman"/>
                      <w:kern w:val="0"/>
                      <w:sz w:val="24"/>
                    </w:rPr>
                  </w:pPr>
                  <w:r>
                    <w:rPr>
                      <w:rFonts w:hint="eastAsia"/>
                      <w:kern w:val="0"/>
                      <w:sz w:val="24"/>
                    </w:rPr>
                    <w:t>分类</w:t>
                  </w:r>
                </w:p>
              </w:tc>
              <w:tc>
                <w:tcPr>
                  <w:tcW w:w="1285" w:type="dxa"/>
                  <w:vAlign w:val="center"/>
                </w:tcPr>
                <w:p w:rsidR="00A3623C" w:rsidRDefault="00391286">
                  <w:pPr>
                    <w:autoSpaceDE w:val="0"/>
                    <w:autoSpaceDN w:val="0"/>
                    <w:jc w:val="center"/>
                    <w:rPr>
                      <w:rFonts w:eastAsia="Times New Roman"/>
                      <w:kern w:val="0"/>
                      <w:sz w:val="24"/>
                    </w:rPr>
                  </w:pPr>
                  <w:r>
                    <w:rPr>
                      <w:rFonts w:hint="eastAsia"/>
                      <w:kern w:val="0"/>
                      <w:sz w:val="24"/>
                    </w:rPr>
                    <w:t>电压等级</w:t>
                  </w:r>
                </w:p>
              </w:tc>
              <w:tc>
                <w:tcPr>
                  <w:tcW w:w="2700" w:type="dxa"/>
                  <w:vAlign w:val="center"/>
                </w:tcPr>
                <w:p w:rsidR="00A3623C" w:rsidRDefault="00391286">
                  <w:pPr>
                    <w:autoSpaceDE w:val="0"/>
                    <w:autoSpaceDN w:val="0"/>
                    <w:jc w:val="center"/>
                    <w:rPr>
                      <w:rFonts w:eastAsia="Times New Roman"/>
                      <w:kern w:val="0"/>
                      <w:sz w:val="24"/>
                    </w:rPr>
                  </w:pPr>
                  <w:r>
                    <w:rPr>
                      <w:rFonts w:hint="eastAsia"/>
                      <w:kern w:val="0"/>
                      <w:sz w:val="24"/>
                    </w:rPr>
                    <w:t>工程</w:t>
                  </w:r>
                </w:p>
              </w:tc>
              <w:tc>
                <w:tcPr>
                  <w:tcW w:w="2583" w:type="dxa"/>
                  <w:vAlign w:val="center"/>
                </w:tcPr>
                <w:p w:rsidR="00A3623C" w:rsidRDefault="00391286">
                  <w:pPr>
                    <w:autoSpaceDE w:val="0"/>
                    <w:autoSpaceDN w:val="0"/>
                    <w:jc w:val="center"/>
                    <w:rPr>
                      <w:rFonts w:eastAsia="Times New Roman"/>
                      <w:kern w:val="0"/>
                      <w:sz w:val="24"/>
                    </w:rPr>
                  </w:pPr>
                  <w:r>
                    <w:rPr>
                      <w:rFonts w:hint="eastAsia"/>
                      <w:kern w:val="0"/>
                      <w:sz w:val="24"/>
                    </w:rPr>
                    <w:t>条件</w:t>
                  </w:r>
                </w:p>
              </w:tc>
              <w:tc>
                <w:tcPr>
                  <w:tcW w:w="1433" w:type="dxa"/>
                  <w:vAlign w:val="center"/>
                </w:tcPr>
                <w:p w:rsidR="00A3623C" w:rsidRDefault="00391286">
                  <w:pPr>
                    <w:autoSpaceDE w:val="0"/>
                    <w:autoSpaceDN w:val="0"/>
                    <w:jc w:val="center"/>
                    <w:rPr>
                      <w:rFonts w:eastAsia="Times New Roman"/>
                      <w:kern w:val="0"/>
                      <w:sz w:val="24"/>
                    </w:rPr>
                  </w:pPr>
                  <w:r>
                    <w:rPr>
                      <w:rFonts w:hint="eastAsia"/>
                      <w:kern w:val="0"/>
                      <w:sz w:val="24"/>
                    </w:rPr>
                    <w:t>评价等级</w:t>
                  </w:r>
                </w:p>
              </w:tc>
            </w:tr>
            <w:tr w:rsidR="00A3623C">
              <w:trPr>
                <w:trHeight w:val="144"/>
                <w:jc w:val="center"/>
              </w:trPr>
              <w:tc>
                <w:tcPr>
                  <w:tcW w:w="1098" w:type="dxa"/>
                  <w:vMerge w:val="restart"/>
                  <w:vAlign w:val="center"/>
                </w:tcPr>
                <w:p w:rsidR="00A3623C" w:rsidRDefault="00391286">
                  <w:pPr>
                    <w:autoSpaceDE w:val="0"/>
                    <w:autoSpaceDN w:val="0"/>
                    <w:jc w:val="center"/>
                    <w:rPr>
                      <w:rFonts w:eastAsia="Times New Roman"/>
                      <w:kern w:val="0"/>
                      <w:sz w:val="24"/>
                    </w:rPr>
                  </w:pPr>
                  <w:r>
                    <w:rPr>
                      <w:rFonts w:hint="eastAsia"/>
                      <w:kern w:val="0"/>
                      <w:sz w:val="24"/>
                    </w:rPr>
                    <w:t>变电站站</w:t>
                  </w:r>
                </w:p>
              </w:tc>
              <w:tc>
                <w:tcPr>
                  <w:tcW w:w="1285" w:type="dxa"/>
                  <w:vMerge w:val="restart"/>
                  <w:vAlign w:val="center"/>
                </w:tcPr>
                <w:p w:rsidR="00A3623C" w:rsidRDefault="00391286">
                  <w:pPr>
                    <w:autoSpaceDE w:val="0"/>
                    <w:autoSpaceDN w:val="0"/>
                    <w:jc w:val="center"/>
                    <w:rPr>
                      <w:rFonts w:eastAsia="Times New Roman"/>
                      <w:kern w:val="0"/>
                      <w:sz w:val="24"/>
                    </w:rPr>
                  </w:pPr>
                  <w:r>
                    <w:rPr>
                      <w:rFonts w:hint="eastAsia"/>
                      <w:kern w:val="0"/>
                      <w:sz w:val="24"/>
                    </w:rPr>
                    <w:t>22</w:t>
                  </w:r>
                  <w:r>
                    <w:rPr>
                      <w:kern w:val="0"/>
                      <w:sz w:val="24"/>
                    </w:rPr>
                    <w:t>0kV</w:t>
                  </w:r>
                </w:p>
              </w:tc>
              <w:tc>
                <w:tcPr>
                  <w:tcW w:w="2700" w:type="dxa"/>
                  <w:vAlign w:val="center"/>
                </w:tcPr>
                <w:p w:rsidR="00A3623C" w:rsidRDefault="00391286">
                  <w:pPr>
                    <w:autoSpaceDE w:val="0"/>
                    <w:autoSpaceDN w:val="0"/>
                    <w:jc w:val="center"/>
                    <w:rPr>
                      <w:rFonts w:eastAsia="Times New Roman"/>
                      <w:kern w:val="0"/>
                      <w:sz w:val="24"/>
                    </w:rPr>
                  </w:pPr>
                  <w:r>
                    <w:rPr>
                      <w:rFonts w:hint="eastAsia"/>
                      <w:kern w:val="0"/>
                      <w:sz w:val="24"/>
                    </w:rPr>
                    <w:t>高丰</w:t>
                  </w:r>
                  <w:r>
                    <w:rPr>
                      <w:rFonts w:hint="eastAsia"/>
                      <w:kern w:val="0"/>
                      <w:sz w:val="24"/>
                    </w:rPr>
                    <w:t>220kV</w:t>
                  </w:r>
                  <w:r>
                    <w:rPr>
                      <w:rFonts w:hint="eastAsia"/>
                      <w:kern w:val="0"/>
                      <w:sz w:val="24"/>
                    </w:rPr>
                    <w:t>变电站</w:t>
                  </w:r>
                </w:p>
              </w:tc>
              <w:tc>
                <w:tcPr>
                  <w:tcW w:w="2583" w:type="dxa"/>
                  <w:vAlign w:val="center"/>
                </w:tcPr>
                <w:p w:rsidR="00A3623C" w:rsidRDefault="00391286">
                  <w:pPr>
                    <w:autoSpaceDE w:val="0"/>
                    <w:autoSpaceDN w:val="0"/>
                    <w:jc w:val="center"/>
                    <w:rPr>
                      <w:rFonts w:eastAsia="Times New Roman"/>
                      <w:kern w:val="0"/>
                      <w:sz w:val="24"/>
                    </w:rPr>
                  </w:pPr>
                  <w:r>
                    <w:rPr>
                      <w:rFonts w:hint="eastAsia"/>
                      <w:kern w:val="0"/>
                      <w:sz w:val="24"/>
                    </w:rPr>
                    <w:t>户内式</w:t>
                  </w:r>
                </w:p>
              </w:tc>
              <w:tc>
                <w:tcPr>
                  <w:tcW w:w="1433" w:type="dxa"/>
                  <w:vAlign w:val="center"/>
                </w:tcPr>
                <w:p w:rsidR="00A3623C" w:rsidRDefault="00391286">
                  <w:pPr>
                    <w:autoSpaceDE w:val="0"/>
                    <w:autoSpaceDN w:val="0"/>
                    <w:jc w:val="center"/>
                    <w:rPr>
                      <w:rFonts w:eastAsia="Times New Roman"/>
                      <w:kern w:val="0"/>
                      <w:sz w:val="24"/>
                    </w:rPr>
                  </w:pPr>
                  <w:r>
                    <w:rPr>
                      <w:rFonts w:hint="eastAsia"/>
                      <w:kern w:val="0"/>
                      <w:sz w:val="24"/>
                    </w:rPr>
                    <w:t>三级</w:t>
                  </w:r>
                </w:p>
              </w:tc>
            </w:tr>
            <w:tr w:rsidR="00A3623C">
              <w:trPr>
                <w:trHeight w:val="144"/>
                <w:jc w:val="center"/>
              </w:trPr>
              <w:tc>
                <w:tcPr>
                  <w:tcW w:w="1098" w:type="dxa"/>
                  <w:vMerge/>
                  <w:vAlign w:val="center"/>
                </w:tcPr>
                <w:p w:rsidR="00A3623C" w:rsidRDefault="00A3623C">
                  <w:pPr>
                    <w:autoSpaceDE w:val="0"/>
                    <w:autoSpaceDN w:val="0"/>
                    <w:jc w:val="center"/>
                    <w:rPr>
                      <w:kern w:val="0"/>
                      <w:sz w:val="24"/>
                    </w:rPr>
                  </w:pPr>
                </w:p>
              </w:tc>
              <w:tc>
                <w:tcPr>
                  <w:tcW w:w="1285" w:type="dxa"/>
                  <w:vMerge/>
                  <w:vAlign w:val="center"/>
                </w:tcPr>
                <w:p w:rsidR="00A3623C" w:rsidRDefault="00A3623C">
                  <w:pPr>
                    <w:autoSpaceDE w:val="0"/>
                    <w:autoSpaceDN w:val="0"/>
                    <w:jc w:val="center"/>
                    <w:rPr>
                      <w:kern w:val="0"/>
                      <w:sz w:val="24"/>
                    </w:rPr>
                  </w:pPr>
                </w:p>
              </w:tc>
              <w:tc>
                <w:tcPr>
                  <w:tcW w:w="2700" w:type="dxa"/>
                  <w:vAlign w:val="center"/>
                </w:tcPr>
                <w:p w:rsidR="00A3623C" w:rsidRDefault="00391286">
                  <w:pPr>
                    <w:autoSpaceDE w:val="0"/>
                    <w:autoSpaceDN w:val="0"/>
                    <w:jc w:val="center"/>
                    <w:rPr>
                      <w:kern w:val="0"/>
                      <w:sz w:val="24"/>
                    </w:rPr>
                  </w:pPr>
                  <w:r>
                    <w:rPr>
                      <w:rFonts w:hint="eastAsia"/>
                      <w:kern w:val="0"/>
                      <w:sz w:val="24"/>
                    </w:rPr>
                    <w:t>盘山</w:t>
                  </w:r>
                  <w:r>
                    <w:rPr>
                      <w:rFonts w:hint="eastAsia"/>
                      <w:kern w:val="0"/>
                      <w:sz w:val="24"/>
                    </w:rPr>
                    <w:t>220kV</w:t>
                  </w:r>
                  <w:r>
                    <w:rPr>
                      <w:rFonts w:hint="eastAsia"/>
                      <w:kern w:val="0"/>
                      <w:sz w:val="24"/>
                    </w:rPr>
                    <w:t>变电站</w:t>
                  </w:r>
                </w:p>
              </w:tc>
              <w:tc>
                <w:tcPr>
                  <w:tcW w:w="2583" w:type="dxa"/>
                  <w:vAlign w:val="center"/>
                </w:tcPr>
                <w:p w:rsidR="00A3623C" w:rsidRDefault="00391286">
                  <w:pPr>
                    <w:autoSpaceDE w:val="0"/>
                    <w:autoSpaceDN w:val="0"/>
                    <w:jc w:val="center"/>
                    <w:rPr>
                      <w:kern w:val="0"/>
                      <w:sz w:val="24"/>
                    </w:rPr>
                  </w:pPr>
                  <w:r>
                    <w:rPr>
                      <w:rFonts w:hint="eastAsia"/>
                      <w:kern w:val="0"/>
                      <w:sz w:val="24"/>
                    </w:rPr>
                    <w:t>户外式</w:t>
                  </w:r>
                </w:p>
              </w:tc>
              <w:tc>
                <w:tcPr>
                  <w:tcW w:w="1433" w:type="dxa"/>
                  <w:vAlign w:val="center"/>
                </w:tcPr>
                <w:p w:rsidR="00A3623C" w:rsidRDefault="00391286">
                  <w:pPr>
                    <w:autoSpaceDE w:val="0"/>
                    <w:autoSpaceDN w:val="0"/>
                    <w:jc w:val="center"/>
                    <w:rPr>
                      <w:kern w:val="0"/>
                      <w:sz w:val="24"/>
                    </w:rPr>
                  </w:pPr>
                  <w:r>
                    <w:rPr>
                      <w:rFonts w:hint="eastAsia"/>
                      <w:kern w:val="0"/>
                      <w:sz w:val="24"/>
                    </w:rPr>
                    <w:t>二级</w:t>
                  </w:r>
                </w:p>
              </w:tc>
            </w:tr>
            <w:tr w:rsidR="00A3623C">
              <w:trPr>
                <w:trHeight w:val="144"/>
                <w:jc w:val="center"/>
              </w:trPr>
              <w:tc>
                <w:tcPr>
                  <w:tcW w:w="1098" w:type="dxa"/>
                  <w:vMerge/>
                  <w:vAlign w:val="center"/>
                </w:tcPr>
                <w:p w:rsidR="00A3623C" w:rsidRDefault="00A3623C">
                  <w:pPr>
                    <w:autoSpaceDE w:val="0"/>
                    <w:autoSpaceDN w:val="0"/>
                    <w:jc w:val="center"/>
                    <w:rPr>
                      <w:kern w:val="0"/>
                      <w:sz w:val="24"/>
                    </w:rPr>
                  </w:pPr>
                </w:p>
              </w:tc>
              <w:tc>
                <w:tcPr>
                  <w:tcW w:w="1285" w:type="dxa"/>
                  <w:vMerge/>
                  <w:vAlign w:val="center"/>
                </w:tcPr>
                <w:p w:rsidR="00A3623C" w:rsidRDefault="00A3623C">
                  <w:pPr>
                    <w:autoSpaceDE w:val="0"/>
                    <w:autoSpaceDN w:val="0"/>
                    <w:jc w:val="center"/>
                    <w:rPr>
                      <w:kern w:val="0"/>
                      <w:sz w:val="24"/>
                    </w:rPr>
                  </w:pPr>
                </w:p>
              </w:tc>
              <w:tc>
                <w:tcPr>
                  <w:tcW w:w="2700" w:type="dxa"/>
                  <w:vAlign w:val="center"/>
                </w:tcPr>
                <w:p w:rsidR="00A3623C" w:rsidRDefault="00391286">
                  <w:pPr>
                    <w:autoSpaceDE w:val="0"/>
                    <w:autoSpaceDN w:val="0"/>
                    <w:jc w:val="center"/>
                    <w:rPr>
                      <w:kern w:val="0"/>
                      <w:sz w:val="24"/>
                    </w:rPr>
                  </w:pPr>
                  <w:proofErr w:type="gramStart"/>
                  <w:r>
                    <w:rPr>
                      <w:rFonts w:hint="eastAsia"/>
                      <w:kern w:val="0"/>
                      <w:sz w:val="24"/>
                    </w:rPr>
                    <w:t>漳</w:t>
                  </w:r>
                  <w:proofErr w:type="gramEnd"/>
                  <w:r>
                    <w:rPr>
                      <w:rFonts w:hint="eastAsia"/>
                      <w:kern w:val="0"/>
                      <w:sz w:val="24"/>
                    </w:rPr>
                    <w:t>江</w:t>
                  </w:r>
                  <w:r>
                    <w:rPr>
                      <w:rFonts w:hint="eastAsia"/>
                      <w:kern w:val="0"/>
                      <w:sz w:val="24"/>
                    </w:rPr>
                    <w:t>220kV</w:t>
                  </w:r>
                  <w:r>
                    <w:rPr>
                      <w:rFonts w:hint="eastAsia"/>
                      <w:kern w:val="0"/>
                      <w:sz w:val="24"/>
                    </w:rPr>
                    <w:t>变电站</w:t>
                  </w:r>
                </w:p>
              </w:tc>
              <w:tc>
                <w:tcPr>
                  <w:tcW w:w="2583" w:type="dxa"/>
                  <w:vAlign w:val="center"/>
                </w:tcPr>
                <w:p w:rsidR="00A3623C" w:rsidRDefault="00391286">
                  <w:pPr>
                    <w:autoSpaceDE w:val="0"/>
                    <w:autoSpaceDN w:val="0"/>
                    <w:jc w:val="center"/>
                    <w:rPr>
                      <w:kern w:val="0"/>
                      <w:sz w:val="24"/>
                    </w:rPr>
                  </w:pPr>
                  <w:r>
                    <w:rPr>
                      <w:rFonts w:hint="eastAsia"/>
                      <w:kern w:val="0"/>
                      <w:sz w:val="24"/>
                    </w:rPr>
                    <w:t>户外式</w:t>
                  </w:r>
                </w:p>
              </w:tc>
              <w:tc>
                <w:tcPr>
                  <w:tcW w:w="1433" w:type="dxa"/>
                  <w:vAlign w:val="center"/>
                </w:tcPr>
                <w:p w:rsidR="00A3623C" w:rsidRDefault="00391286">
                  <w:pPr>
                    <w:autoSpaceDE w:val="0"/>
                    <w:autoSpaceDN w:val="0"/>
                    <w:jc w:val="center"/>
                    <w:rPr>
                      <w:kern w:val="0"/>
                      <w:sz w:val="24"/>
                    </w:rPr>
                  </w:pPr>
                  <w:r>
                    <w:rPr>
                      <w:rFonts w:hint="eastAsia"/>
                      <w:kern w:val="0"/>
                      <w:sz w:val="24"/>
                    </w:rPr>
                    <w:t>二级</w:t>
                  </w:r>
                </w:p>
              </w:tc>
            </w:tr>
            <w:tr w:rsidR="00A3623C">
              <w:trPr>
                <w:trHeight w:val="144"/>
                <w:jc w:val="center"/>
              </w:trPr>
              <w:tc>
                <w:tcPr>
                  <w:tcW w:w="1098" w:type="dxa"/>
                  <w:vMerge/>
                  <w:vAlign w:val="center"/>
                </w:tcPr>
                <w:p w:rsidR="00A3623C" w:rsidRDefault="00A3623C">
                  <w:pPr>
                    <w:autoSpaceDE w:val="0"/>
                    <w:autoSpaceDN w:val="0"/>
                    <w:jc w:val="center"/>
                    <w:rPr>
                      <w:kern w:val="0"/>
                      <w:sz w:val="24"/>
                    </w:rPr>
                  </w:pPr>
                </w:p>
              </w:tc>
              <w:tc>
                <w:tcPr>
                  <w:tcW w:w="1285" w:type="dxa"/>
                  <w:vAlign w:val="center"/>
                </w:tcPr>
                <w:p w:rsidR="00A3623C" w:rsidRDefault="00391286">
                  <w:pPr>
                    <w:autoSpaceDE w:val="0"/>
                    <w:autoSpaceDN w:val="0"/>
                    <w:jc w:val="center"/>
                    <w:rPr>
                      <w:kern w:val="0"/>
                      <w:sz w:val="24"/>
                    </w:rPr>
                  </w:pPr>
                  <w:r>
                    <w:rPr>
                      <w:rFonts w:hint="eastAsia"/>
                      <w:kern w:val="0"/>
                      <w:sz w:val="24"/>
                    </w:rPr>
                    <w:t>110kV</w:t>
                  </w:r>
                </w:p>
              </w:tc>
              <w:tc>
                <w:tcPr>
                  <w:tcW w:w="2700" w:type="dxa"/>
                  <w:vAlign w:val="center"/>
                </w:tcPr>
                <w:p w:rsidR="00A3623C" w:rsidRDefault="00391286">
                  <w:pPr>
                    <w:autoSpaceDE w:val="0"/>
                    <w:autoSpaceDN w:val="0"/>
                    <w:jc w:val="center"/>
                    <w:rPr>
                      <w:kern w:val="0"/>
                      <w:sz w:val="24"/>
                    </w:rPr>
                  </w:pPr>
                  <w:r>
                    <w:rPr>
                      <w:rFonts w:hint="eastAsia"/>
                      <w:kern w:val="0"/>
                      <w:sz w:val="24"/>
                    </w:rPr>
                    <w:t>海德</w:t>
                  </w:r>
                  <w:r>
                    <w:rPr>
                      <w:rFonts w:hint="eastAsia"/>
                      <w:kern w:val="0"/>
                      <w:sz w:val="24"/>
                    </w:rPr>
                    <w:t>110kV</w:t>
                  </w:r>
                  <w:r>
                    <w:rPr>
                      <w:rFonts w:hint="eastAsia"/>
                      <w:kern w:val="0"/>
                      <w:sz w:val="24"/>
                    </w:rPr>
                    <w:t>变电站</w:t>
                  </w:r>
                </w:p>
              </w:tc>
              <w:tc>
                <w:tcPr>
                  <w:tcW w:w="2583" w:type="dxa"/>
                  <w:vAlign w:val="center"/>
                </w:tcPr>
                <w:p w:rsidR="00A3623C" w:rsidRDefault="00391286">
                  <w:pPr>
                    <w:autoSpaceDE w:val="0"/>
                    <w:autoSpaceDN w:val="0"/>
                    <w:jc w:val="center"/>
                    <w:rPr>
                      <w:kern w:val="0"/>
                      <w:sz w:val="24"/>
                    </w:rPr>
                  </w:pPr>
                  <w:r>
                    <w:rPr>
                      <w:rFonts w:hint="eastAsia"/>
                      <w:kern w:val="0"/>
                      <w:sz w:val="24"/>
                    </w:rPr>
                    <w:t>户内式</w:t>
                  </w:r>
                </w:p>
              </w:tc>
              <w:tc>
                <w:tcPr>
                  <w:tcW w:w="1433" w:type="dxa"/>
                  <w:vAlign w:val="center"/>
                </w:tcPr>
                <w:p w:rsidR="00A3623C" w:rsidRDefault="00391286">
                  <w:pPr>
                    <w:autoSpaceDE w:val="0"/>
                    <w:autoSpaceDN w:val="0"/>
                    <w:jc w:val="center"/>
                    <w:rPr>
                      <w:kern w:val="0"/>
                      <w:sz w:val="24"/>
                    </w:rPr>
                  </w:pPr>
                  <w:r>
                    <w:rPr>
                      <w:rFonts w:hint="eastAsia"/>
                      <w:kern w:val="0"/>
                      <w:sz w:val="24"/>
                    </w:rPr>
                    <w:t>三级</w:t>
                  </w:r>
                </w:p>
              </w:tc>
            </w:tr>
            <w:tr w:rsidR="00A3623C">
              <w:trPr>
                <w:trHeight w:val="144"/>
                <w:jc w:val="center"/>
              </w:trPr>
              <w:tc>
                <w:tcPr>
                  <w:tcW w:w="1098" w:type="dxa"/>
                  <w:vMerge w:val="restart"/>
                  <w:vAlign w:val="center"/>
                </w:tcPr>
                <w:p w:rsidR="00A3623C" w:rsidRDefault="00391286">
                  <w:pPr>
                    <w:autoSpaceDE w:val="0"/>
                    <w:autoSpaceDN w:val="0"/>
                    <w:jc w:val="center"/>
                    <w:rPr>
                      <w:kern w:val="0"/>
                      <w:sz w:val="24"/>
                    </w:rPr>
                  </w:pPr>
                  <w:r>
                    <w:rPr>
                      <w:rFonts w:hint="eastAsia"/>
                      <w:kern w:val="0"/>
                      <w:sz w:val="24"/>
                    </w:rPr>
                    <w:t>输电线路</w:t>
                  </w:r>
                </w:p>
              </w:tc>
              <w:tc>
                <w:tcPr>
                  <w:tcW w:w="1285" w:type="dxa"/>
                  <w:vAlign w:val="center"/>
                </w:tcPr>
                <w:p w:rsidR="00A3623C" w:rsidRDefault="00391286">
                  <w:pPr>
                    <w:autoSpaceDE w:val="0"/>
                    <w:autoSpaceDN w:val="0"/>
                    <w:jc w:val="center"/>
                    <w:rPr>
                      <w:kern w:val="0"/>
                      <w:sz w:val="24"/>
                    </w:rPr>
                  </w:pPr>
                  <w:r>
                    <w:rPr>
                      <w:rFonts w:hint="eastAsia"/>
                      <w:kern w:val="0"/>
                      <w:sz w:val="24"/>
                    </w:rPr>
                    <w:t>22</w:t>
                  </w:r>
                  <w:r>
                    <w:rPr>
                      <w:kern w:val="0"/>
                      <w:sz w:val="24"/>
                    </w:rPr>
                    <w:t>0kV</w:t>
                  </w:r>
                </w:p>
              </w:tc>
              <w:tc>
                <w:tcPr>
                  <w:tcW w:w="2700" w:type="dxa"/>
                  <w:vAlign w:val="center"/>
                </w:tcPr>
                <w:p w:rsidR="00A3623C" w:rsidRDefault="00A3623C">
                  <w:pPr>
                    <w:autoSpaceDE w:val="0"/>
                    <w:autoSpaceDN w:val="0"/>
                    <w:jc w:val="center"/>
                    <w:rPr>
                      <w:kern w:val="0"/>
                      <w:sz w:val="24"/>
                    </w:rPr>
                  </w:pPr>
                </w:p>
                <w:p w:rsidR="00A3623C" w:rsidRDefault="00391286">
                  <w:pPr>
                    <w:autoSpaceDE w:val="0"/>
                    <w:autoSpaceDN w:val="0"/>
                    <w:jc w:val="center"/>
                    <w:rPr>
                      <w:kern w:val="0"/>
                      <w:sz w:val="24"/>
                    </w:rPr>
                  </w:pPr>
                  <w:r>
                    <w:rPr>
                      <w:rFonts w:hint="eastAsia"/>
                      <w:kern w:val="0"/>
                      <w:sz w:val="24"/>
                    </w:rPr>
                    <w:t>高丰</w:t>
                  </w:r>
                  <w:r>
                    <w:rPr>
                      <w:rFonts w:hint="eastAsia"/>
                      <w:kern w:val="0"/>
                      <w:sz w:val="24"/>
                    </w:rPr>
                    <w:t>220kV</w:t>
                  </w:r>
                  <w:r>
                    <w:rPr>
                      <w:rFonts w:hint="eastAsia"/>
                      <w:kern w:val="0"/>
                      <w:sz w:val="24"/>
                    </w:rPr>
                    <w:t>变电站</w:t>
                  </w:r>
                </w:p>
                <w:p w:rsidR="00A3623C" w:rsidRDefault="00391286">
                  <w:pPr>
                    <w:autoSpaceDE w:val="0"/>
                    <w:autoSpaceDN w:val="0"/>
                    <w:jc w:val="center"/>
                    <w:rPr>
                      <w:kern w:val="0"/>
                      <w:sz w:val="24"/>
                    </w:rPr>
                  </w:pPr>
                  <w:r>
                    <w:rPr>
                      <w:rFonts w:hint="eastAsia"/>
                      <w:kern w:val="0"/>
                      <w:sz w:val="24"/>
                    </w:rPr>
                    <w:t>220kV</w:t>
                  </w:r>
                  <w:r>
                    <w:rPr>
                      <w:rFonts w:hint="eastAsia"/>
                      <w:kern w:val="0"/>
                      <w:sz w:val="24"/>
                    </w:rPr>
                    <w:t>送出工程</w:t>
                  </w:r>
                </w:p>
              </w:tc>
              <w:tc>
                <w:tcPr>
                  <w:tcW w:w="2583" w:type="dxa"/>
                  <w:vAlign w:val="center"/>
                </w:tcPr>
                <w:p w:rsidR="00A3623C" w:rsidRDefault="00391286">
                  <w:pPr>
                    <w:autoSpaceDE w:val="0"/>
                    <w:autoSpaceDN w:val="0"/>
                    <w:jc w:val="center"/>
                    <w:rPr>
                      <w:kern w:val="0"/>
                      <w:sz w:val="24"/>
                    </w:rPr>
                  </w:pPr>
                  <w:r>
                    <w:rPr>
                      <w:iCs/>
                      <w:kern w:val="0"/>
                      <w:sz w:val="24"/>
                    </w:rPr>
                    <w:t>边导线地面投影外两侧各</w:t>
                  </w:r>
                  <w:r>
                    <w:rPr>
                      <w:iCs/>
                      <w:kern w:val="0"/>
                      <w:sz w:val="24"/>
                    </w:rPr>
                    <w:t>15m</w:t>
                  </w:r>
                  <w:r>
                    <w:rPr>
                      <w:iCs/>
                      <w:kern w:val="0"/>
                      <w:sz w:val="24"/>
                    </w:rPr>
                    <w:t>范围内有电磁环境敏感目标的架空线</w:t>
                  </w:r>
                </w:p>
              </w:tc>
              <w:tc>
                <w:tcPr>
                  <w:tcW w:w="1433" w:type="dxa"/>
                  <w:vAlign w:val="center"/>
                </w:tcPr>
                <w:p w:rsidR="00A3623C" w:rsidRDefault="00391286">
                  <w:pPr>
                    <w:autoSpaceDE w:val="0"/>
                    <w:autoSpaceDN w:val="0"/>
                    <w:jc w:val="center"/>
                    <w:rPr>
                      <w:kern w:val="0"/>
                      <w:sz w:val="24"/>
                    </w:rPr>
                  </w:pPr>
                  <w:r>
                    <w:rPr>
                      <w:rFonts w:hint="eastAsia"/>
                      <w:kern w:val="0"/>
                      <w:sz w:val="24"/>
                    </w:rPr>
                    <w:t>二级</w:t>
                  </w:r>
                </w:p>
              </w:tc>
            </w:tr>
            <w:tr w:rsidR="00A3623C">
              <w:trPr>
                <w:trHeight w:val="144"/>
                <w:jc w:val="center"/>
              </w:trPr>
              <w:tc>
                <w:tcPr>
                  <w:tcW w:w="1098" w:type="dxa"/>
                  <w:vMerge/>
                  <w:vAlign w:val="center"/>
                </w:tcPr>
                <w:p w:rsidR="00A3623C" w:rsidRDefault="00A3623C">
                  <w:pPr>
                    <w:autoSpaceDE w:val="0"/>
                    <w:autoSpaceDN w:val="0"/>
                    <w:jc w:val="center"/>
                    <w:rPr>
                      <w:kern w:val="0"/>
                      <w:sz w:val="24"/>
                    </w:rPr>
                  </w:pPr>
                </w:p>
              </w:tc>
              <w:tc>
                <w:tcPr>
                  <w:tcW w:w="1285" w:type="dxa"/>
                  <w:vMerge w:val="restart"/>
                  <w:vAlign w:val="center"/>
                </w:tcPr>
                <w:p w:rsidR="00A3623C" w:rsidRDefault="00391286">
                  <w:pPr>
                    <w:autoSpaceDE w:val="0"/>
                    <w:autoSpaceDN w:val="0"/>
                    <w:jc w:val="center"/>
                    <w:rPr>
                      <w:kern w:val="0"/>
                      <w:sz w:val="24"/>
                    </w:rPr>
                  </w:pPr>
                  <w:r>
                    <w:rPr>
                      <w:rFonts w:hint="eastAsia"/>
                      <w:kern w:val="0"/>
                      <w:sz w:val="24"/>
                    </w:rPr>
                    <w:t>11</w:t>
                  </w:r>
                  <w:r>
                    <w:rPr>
                      <w:kern w:val="0"/>
                      <w:sz w:val="24"/>
                    </w:rPr>
                    <w:t>0kV</w:t>
                  </w:r>
                </w:p>
              </w:tc>
              <w:tc>
                <w:tcPr>
                  <w:tcW w:w="2700" w:type="dxa"/>
                  <w:vAlign w:val="center"/>
                </w:tcPr>
                <w:p w:rsidR="00A3623C" w:rsidRDefault="00A3623C">
                  <w:pPr>
                    <w:autoSpaceDE w:val="0"/>
                    <w:autoSpaceDN w:val="0"/>
                    <w:jc w:val="center"/>
                    <w:rPr>
                      <w:kern w:val="0"/>
                      <w:sz w:val="24"/>
                    </w:rPr>
                  </w:pPr>
                </w:p>
                <w:p w:rsidR="00A3623C" w:rsidRDefault="00391286">
                  <w:pPr>
                    <w:autoSpaceDE w:val="0"/>
                    <w:autoSpaceDN w:val="0"/>
                    <w:jc w:val="center"/>
                    <w:rPr>
                      <w:kern w:val="0"/>
                      <w:sz w:val="24"/>
                    </w:rPr>
                  </w:pPr>
                  <w:r>
                    <w:rPr>
                      <w:rFonts w:hint="eastAsia"/>
                      <w:kern w:val="0"/>
                      <w:sz w:val="24"/>
                    </w:rPr>
                    <w:t>高丰</w:t>
                  </w:r>
                  <w:r>
                    <w:rPr>
                      <w:rFonts w:hint="eastAsia"/>
                      <w:kern w:val="0"/>
                      <w:sz w:val="24"/>
                    </w:rPr>
                    <w:t>220kV</w:t>
                  </w:r>
                  <w:r>
                    <w:rPr>
                      <w:rFonts w:hint="eastAsia"/>
                      <w:kern w:val="0"/>
                      <w:sz w:val="24"/>
                    </w:rPr>
                    <w:t>变电站</w:t>
                  </w:r>
                </w:p>
                <w:p w:rsidR="00A3623C" w:rsidRDefault="00391286">
                  <w:pPr>
                    <w:autoSpaceDE w:val="0"/>
                    <w:autoSpaceDN w:val="0"/>
                    <w:jc w:val="center"/>
                    <w:rPr>
                      <w:kern w:val="0"/>
                      <w:sz w:val="24"/>
                    </w:rPr>
                  </w:pPr>
                  <w:r>
                    <w:rPr>
                      <w:rFonts w:hint="eastAsia"/>
                      <w:kern w:val="0"/>
                      <w:sz w:val="24"/>
                    </w:rPr>
                    <w:t>110kV</w:t>
                  </w:r>
                  <w:r>
                    <w:rPr>
                      <w:rFonts w:hint="eastAsia"/>
                      <w:kern w:val="0"/>
                      <w:sz w:val="24"/>
                    </w:rPr>
                    <w:t>送出工程（架空段）</w:t>
                  </w:r>
                </w:p>
              </w:tc>
              <w:tc>
                <w:tcPr>
                  <w:tcW w:w="2583" w:type="dxa"/>
                  <w:vAlign w:val="center"/>
                </w:tcPr>
                <w:p w:rsidR="00A3623C" w:rsidRDefault="00391286">
                  <w:pPr>
                    <w:autoSpaceDE w:val="0"/>
                    <w:autoSpaceDN w:val="0"/>
                    <w:jc w:val="center"/>
                    <w:rPr>
                      <w:kern w:val="0"/>
                      <w:sz w:val="24"/>
                    </w:rPr>
                  </w:pPr>
                  <w:r>
                    <w:rPr>
                      <w:iCs/>
                      <w:kern w:val="0"/>
                      <w:sz w:val="24"/>
                    </w:rPr>
                    <w:t>边导线地面投影外两侧各</w:t>
                  </w:r>
                  <w:r>
                    <w:rPr>
                      <w:iCs/>
                      <w:kern w:val="0"/>
                      <w:sz w:val="24"/>
                    </w:rPr>
                    <w:t>1</w:t>
                  </w:r>
                  <w:r>
                    <w:rPr>
                      <w:rFonts w:hint="eastAsia"/>
                      <w:iCs/>
                      <w:kern w:val="0"/>
                      <w:sz w:val="24"/>
                    </w:rPr>
                    <w:t>0</w:t>
                  </w:r>
                  <w:r>
                    <w:rPr>
                      <w:iCs/>
                      <w:kern w:val="0"/>
                      <w:sz w:val="24"/>
                    </w:rPr>
                    <w:t>m</w:t>
                  </w:r>
                  <w:r>
                    <w:rPr>
                      <w:iCs/>
                      <w:kern w:val="0"/>
                      <w:sz w:val="24"/>
                    </w:rPr>
                    <w:t>范围内有电磁环境敏感目标的架空线</w:t>
                  </w:r>
                </w:p>
              </w:tc>
              <w:tc>
                <w:tcPr>
                  <w:tcW w:w="1433" w:type="dxa"/>
                  <w:vAlign w:val="center"/>
                </w:tcPr>
                <w:p w:rsidR="00A3623C" w:rsidRDefault="00391286">
                  <w:pPr>
                    <w:autoSpaceDE w:val="0"/>
                    <w:autoSpaceDN w:val="0"/>
                    <w:jc w:val="center"/>
                    <w:rPr>
                      <w:kern w:val="0"/>
                      <w:sz w:val="24"/>
                    </w:rPr>
                  </w:pPr>
                  <w:r>
                    <w:rPr>
                      <w:rFonts w:hint="eastAsia"/>
                      <w:kern w:val="0"/>
                      <w:sz w:val="24"/>
                    </w:rPr>
                    <w:t>二级</w:t>
                  </w:r>
                </w:p>
              </w:tc>
            </w:tr>
            <w:tr w:rsidR="00A3623C">
              <w:trPr>
                <w:trHeight w:val="144"/>
                <w:jc w:val="center"/>
              </w:trPr>
              <w:tc>
                <w:tcPr>
                  <w:tcW w:w="1098" w:type="dxa"/>
                  <w:vMerge/>
                  <w:vAlign w:val="center"/>
                </w:tcPr>
                <w:p w:rsidR="00A3623C" w:rsidRDefault="00A3623C">
                  <w:pPr>
                    <w:autoSpaceDE w:val="0"/>
                    <w:autoSpaceDN w:val="0"/>
                    <w:jc w:val="center"/>
                    <w:rPr>
                      <w:kern w:val="0"/>
                      <w:sz w:val="24"/>
                    </w:rPr>
                  </w:pPr>
                </w:p>
              </w:tc>
              <w:tc>
                <w:tcPr>
                  <w:tcW w:w="1285" w:type="dxa"/>
                  <w:vMerge/>
                  <w:vAlign w:val="center"/>
                </w:tcPr>
                <w:p w:rsidR="00A3623C" w:rsidRDefault="00A3623C">
                  <w:pPr>
                    <w:autoSpaceDE w:val="0"/>
                    <w:autoSpaceDN w:val="0"/>
                    <w:jc w:val="center"/>
                    <w:rPr>
                      <w:kern w:val="0"/>
                      <w:sz w:val="24"/>
                    </w:rPr>
                  </w:pPr>
                </w:p>
              </w:tc>
              <w:tc>
                <w:tcPr>
                  <w:tcW w:w="2700" w:type="dxa"/>
                  <w:vAlign w:val="center"/>
                </w:tcPr>
                <w:p w:rsidR="00A3623C" w:rsidRDefault="00391286">
                  <w:pPr>
                    <w:autoSpaceDE w:val="0"/>
                    <w:autoSpaceDN w:val="0"/>
                    <w:jc w:val="center"/>
                    <w:rPr>
                      <w:kern w:val="0"/>
                      <w:sz w:val="24"/>
                    </w:rPr>
                  </w:pPr>
                  <w:r>
                    <w:rPr>
                      <w:rFonts w:hint="eastAsia"/>
                      <w:kern w:val="0"/>
                      <w:sz w:val="24"/>
                    </w:rPr>
                    <w:t>高丰</w:t>
                  </w:r>
                  <w:r>
                    <w:rPr>
                      <w:rFonts w:hint="eastAsia"/>
                      <w:kern w:val="0"/>
                      <w:sz w:val="24"/>
                    </w:rPr>
                    <w:t>220kV</w:t>
                  </w:r>
                  <w:r>
                    <w:rPr>
                      <w:rFonts w:hint="eastAsia"/>
                      <w:kern w:val="0"/>
                      <w:sz w:val="24"/>
                    </w:rPr>
                    <w:t>变电站</w:t>
                  </w:r>
                </w:p>
                <w:p w:rsidR="00A3623C" w:rsidRDefault="00391286">
                  <w:pPr>
                    <w:autoSpaceDE w:val="0"/>
                    <w:autoSpaceDN w:val="0"/>
                    <w:jc w:val="center"/>
                    <w:rPr>
                      <w:kern w:val="0"/>
                      <w:sz w:val="24"/>
                    </w:rPr>
                  </w:pPr>
                  <w:r>
                    <w:rPr>
                      <w:rFonts w:hint="eastAsia"/>
                      <w:kern w:val="0"/>
                      <w:sz w:val="24"/>
                    </w:rPr>
                    <w:t>110kV</w:t>
                  </w:r>
                  <w:r>
                    <w:rPr>
                      <w:rFonts w:hint="eastAsia"/>
                      <w:kern w:val="0"/>
                      <w:sz w:val="24"/>
                    </w:rPr>
                    <w:t>送出工程（电缆段）</w:t>
                  </w:r>
                </w:p>
              </w:tc>
              <w:tc>
                <w:tcPr>
                  <w:tcW w:w="2583" w:type="dxa"/>
                  <w:vAlign w:val="center"/>
                </w:tcPr>
                <w:p w:rsidR="00A3623C" w:rsidRDefault="00391286">
                  <w:pPr>
                    <w:autoSpaceDE w:val="0"/>
                    <w:autoSpaceDN w:val="0"/>
                    <w:jc w:val="center"/>
                    <w:rPr>
                      <w:iCs/>
                      <w:kern w:val="0"/>
                      <w:sz w:val="24"/>
                    </w:rPr>
                  </w:pPr>
                  <w:r>
                    <w:rPr>
                      <w:rFonts w:hint="eastAsia"/>
                      <w:iCs/>
                      <w:kern w:val="0"/>
                      <w:sz w:val="24"/>
                    </w:rPr>
                    <w:t>地下电缆</w:t>
                  </w:r>
                </w:p>
              </w:tc>
              <w:tc>
                <w:tcPr>
                  <w:tcW w:w="1433" w:type="dxa"/>
                  <w:vAlign w:val="center"/>
                </w:tcPr>
                <w:p w:rsidR="00A3623C" w:rsidRDefault="00391286">
                  <w:pPr>
                    <w:autoSpaceDE w:val="0"/>
                    <w:autoSpaceDN w:val="0"/>
                    <w:jc w:val="center"/>
                    <w:rPr>
                      <w:kern w:val="0"/>
                      <w:sz w:val="24"/>
                    </w:rPr>
                  </w:pPr>
                  <w:r>
                    <w:rPr>
                      <w:rFonts w:hint="eastAsia"/>
                      <w:kern w:val="0"/>
                      <w:sz w:val="24"/>
                    </w:rPr>
                    <w:t>三级</w:t>
                  </w:r>
                </w:p>
              </w:tc>
            </w:tr>
            <w:tr w:rsidR="00A3623C">
              <w:trPr>
                <w:trHeight w:val="144"/>
                <w:jc w:val="center"/>
              </w:trPr>
              <w:tc>
                <w:tcPr>
                  <w:tcW w:w="1098" w:type="dxa"/>
                  <w:vMerge/>
                  <w:vAlign w:val="center"/>
                </w:tcPr>
                <w:p w:rsidR="00A3623C" w:rsidRDefault="00A3623C">
                  <w:pPr>
                    <w:autoSpaceDE w:val="0"/>
                    <w:autoSpaceDN w:val="0"/>
                    <w:jc w:val="center"/>
                    <w:rPr>
                      <w:kern w:val="0"/>
                      <w:sz w:val="24"/>
                    </w:rPr>
                  </w:pPr>
                </w:p>
              </w:tc>
              <w:tc>
                <w:tcPr>
                  <w:tcW w:w="1285" w:type="dxa"/>
                  <w:vMerge/>
                  <w:vAlign w:val="center"/>
                </w:tcPr>
                <w:p w:rsidR="00A3623C" w:rsidRDefault="00A3623C">
                  <w:pPr>
                    <w:autoSpaceDE w:val="0"/>
                    <w:autoSpaceDN w:val="0"/>
                    <w:jc w:val="center"/>
                    <w:rPr>
                      <w:kern w:val="0"/>
                      <w:sz w:val="24"/>
                    </w:rPr>
                  </w:pPr>
                </w:p>
              </w:tc>
              <w:tc>
                <w:tcPr>
                  <w:tcW w:w="2700" w:type="dxa"/>
                  <w:vAlign w:val="center"/>
                </w:tcPr>
                <w:p w:rsidR="00A3623C" w:rsidRDefault="00391286">
                  <w:pPr>
                    <w:autoSpaceDE w:val="0"/>
                    <w:autoSpaceDN w:val="0"/>
                    <w:jc w:val="center"/>
                    <w:rPr>
                      <w:kern w:val="0"/>
                      <w:sz w:val="24"/>
                    </w:rPr>
                  </w:pPr>
                  <w:r>
                    <w:rPr>
                      <w:rFonts w:hint="eastAsia"/>
                      <w:kern w:val="0"/>
                      <w:sz w:val="24"/>
                    </w:rPr>
                    <w:t>海德</w:t>
                  </w:r>
                  <w:r>
                    <w:rPr>
                      <w:rFonts w:hint="eastAsia"/>
                      <w:kern w:val="0"/>
                      <w:sz w:val="24"/>
                    </w:rPr>
                    <w:t>110kV</w:t>
                  </w:r>
                  <w:r>
                    <w:rPr>
                      <w:rFonts w:hint="eastAsia"/>
                      <w:kern w:val="0"/>
                      <w:sz w:val="24"/>
                    </w:rPr>
                    <w:t>变电站配套线路（架空段）</w:t>
                  </w:r>
                </w:p>
              </w:tc>
              <w:tc>
                <w:tcPr>
                  <w:tcW w:w="2583" w:type="dxa"/>
                  <w:vAlign w:val="center"/>
                </w:tcPr>
                <w:p w:rsidR="00A3623C" w:rsidRDefault="00391286">
                  <w:pPr>
                    <w:autoSpaceDE w:val="0"/>
                    <w:autoSpaceDN w:val="0"/>
                    <w:jc w:val="center"/>
                    <w:rPr>
                      <w:iCs/>
                      <w:kern w:val="0"/>
                      <w:sz w:val="24"/>
                    </w:rPr>
                  </w:pPr>
                  <w:r>
                    <w:rPr>
                      <w:iCs/>
                      <w:kern w:val="0"/>
                      <w:sz w:val="24"/>
                    </w:rPr>
                    <w:t>边导线地面投影外两侧各</w:t>
                  </w:r>
                  <w:r>
                    <w:rPr>
                      <w:iCs/>
                      <w:kern w:val="0"/>
                      <w:sz w:val="24"/>
                    </w:rPr>
                    <w:t>1</w:t>
                  </w:r>
                  <w:r>
                    <w:rPr>
                      <w:rFonts w:hint="eastAsia"/>
                      <w:iCs/>
                      <w:kern w:val="0"/>
                      <w:sz w:val="24"/>
                    </w:rPr>
                    <w:t>0</w:t>
                  </w:r>
                  <w:r>
                    <w:rPr>
                      <w:iCs/>
                      <w:kern w:val="0"/>
                      <w:sz w:val="24"/>
                    </w:rPr>
                    <w:t>m</w:t>
                  </w:r>
                  <w:r>
                    <w:rPr>
                      <w:iCs/>
                      <w:kern w:val="0"/>
                      <w:sz w:val="24"/>
                    </w:rPr>
                    <w:t>范围内有电磁环境敏感目标的架空线</w:t>
                  </w:r>
                </w:p>
              </w:tc>
              <w:tc>
                <w:tcPr>
                  <w:tcW w:w="1433" w:type="dxa"/>
                  <w:vAlign w:val="center"/>
                </w:tcPr>
                <w:p w:rsidR="00A3623C" w:rsidRDefault="00391286">
                  <w:pPr>
                    <w:autoSpaceDE w:val="0"/>
                    <w:autoSpaceDN w:val="0"/>
                    <w:jc w:val="center"/>
                    <w:rPr>
                      <w:kern w:val="0"/>
                      <w:sz w:val="24"/>
                    </w:rPr>
                  </w:pPr>
                  <w:r>
                    <w:rPr>
                      <w:rFonts w:hint="eastAsia"/>
                      <w:kern w:val="0"/>
                      <w:sz w:val="24"/>
                    </w:rPr>
                    <w:t>二级</w:t>
                  </w:r>
                </w:p>
              </w:tc>
            </w:tr>
            <w:tr w:rsidR="00A3623C">
              <w:trPr>
                <w:trHeight w:val="144"/>
                <w:jc w:val="center"/>
              </w:trPr>
              <w:tc>
                <w:tcPr>
                  <w:tcW w:w="1098" w:type="dxa"/>
                  <w:vMerge/>
                  <w:vAlign w:val="center"/>
                </w:tcPr>
                <w:p w:rsidR="00A3623C" w:rsidRDefault="00A3623C">
                  <w:pPr>
                    <w:autoSpaceDE w:val="0"/>
                    <w:autoSpaceDN w:val="0"/>
                    <w:jc w:val="center"/>
                    <w:rPr>
                      <w:kern w:val="0"/>
                      <w:sz w:val="24"/>
                    </w:rPr>
                  </w:pPr>
                </w:p>
              </w:tc>
              <w:tc>
                <w:tcPr>
                  <w:tcW w:w="1285" w:type="dxa"/>
                  <w:vMerge/>
                  <w:vAlign w:val="center"/>
                </w:tcPr>
                <w:p w:rsidR="00A3623C" w:rsidRDefault="00A3623C">
                  <w:pPr>
                    <w:autoSpaceDE w:val="0"/>
                    <w:autoSpaceDN w:val="0"/>
                    <w:jc w:val="center"/>
                    <w:rPr>
                      <w:kern w:val="0"/>
                      <w:sz w:val="24"/>
                    </w:rPr>
                  </w:pPr>
                </w:p>
              </w:tc>
              <w:tc>
                <w:tcPr>
                  <w:tcW w:w="2700" w:type="dxa"/>
                  <w:vAlign w:val="center"/>
                </w:tcPr>
                <w:p w:rsidR="00A3623C" w:rsidRDefault="00391286">
                  <w:pPr>
                    <w:autoSpaceDE w:val="0"/>
                    <w:autoSpaceDN w:val="0"/>
                    <w:jc w:val="center"/>
                    <w:rPr>
                      <w:kern w:val="0"/>
                      <w:sz w:val="24"/>
                    </w:rPr>
                  </w:pPr>
                  <w:r>
                    <w:rPr>
                      <w:rFonts w:hint="eastAsia"/>
                      <w:kern w:val="0"/>
                      <w:sz w:val="24"/>
                    </w:rPr>
                    <w:t>海德</w:t>
                  </w:r>
                  <w:r>
                    <w:rPr>
                      <w:rFonts w:hint="eastAsia"/>
                      <w:kern w:val="0"/>
                      <w:sz w:val="24"/>
                    </w:rPr>
                    <w:t>110kV</w:t>
                  </w:r>
                  <w:r>
                    <w:rPr>
                      <w:rFonts w:hint="eastAsia"/>
                      <w:kern w:val="0"/>
                      <w:sz w:val="24"/>
                    </w:rPr>
                    <w:t>变电站配套线路（电缆段）</w:t>
                  </w:r>
                </w:p>
              </w:tc>
              <w:tc>
                <w:tcPr>
                  <w:tcW w:w="2583" w:type="dxa"/>
                  <w:vAlign w:val="center"/>
                </w:tcPr>
                <w:p w:rsidR="00A3623C" w:rsidRDefault="00391286">
                  <w:pPr>
                    <w:autoSpaceDE w:val="0"/>
                    <w:autoSpaceDN w:val="0"/>
                    <w:jc w:val="center"/>
                    <w:rPr>
                      <w:iCs/>
                      <w:kern w:val="0"/>
                      <w:sz w:val="24"/>
                    </w:rPr>
                  </w:pPr>
                  <w:r>
                    <w:rPr>
                      <w:rFonts w:hint="eastAsia"/>
                      <w:iCs/>
                      <w:kern w:val="0"/>
                      <w:sz w:val="24"/>
                    </w:rPr>
                    <w:t>地下电缆</w:t>
                  </w:r>
                </w:p>
              </w:tc>
              <w:tc>
                <w:tcPr>
                  <w:tcW w:w="1433" w:type="dxa"/>
                  <w:vAlign w:val="center"/>
                </w:tcPr>
                <w:p w:rsidR="00A3623C" w:rsidRDefault="00391286">
                  <w:pPr>
                    <w:autoSpaceDE w:val="0"/>
                    <w:autoSpaceDN w:val="0"/>
                    <w:jc w:val="center"/>
                    <w:rPr>
                      <w:kern w:val="0"/>
                      <w:sz w:val="24"/>
                    </w:rPr>
                  </w:pPr>
                  <w:r>
                    <w:rPr>
                      <w:rFonts w:hint="eastAsia"/>
                      <w:kern w:val="0"/>
                      <w:sz w:val="24"/>
                    </w:rPr>
                    <w:t>三级</w:t>
                  </w:r>
                </w:p>
              </w:tc>
            </w:tr>
          </w:tbl>
          <w:p w:rsidR="00A3623C" w:rsidRDefault="00391286">
            <w:pPr>
              <w:autoSpaceDE w:val="0"/>
              <w:autoSpaceDN w:val="0"/>
              <w:adjustRightInd w:val="0"/>
              <w:jc w:val="left"/>
              <w:rPr>
                <w:sz w:val="28"/>
              </w:rPr>
            </w:pPr>
            <w:r>
              <w:rPr>
                <w:rFonts w:hint="eastAsia"/>
                <w:sz w:val="28"/>
              </w:rPr>
              <w:t>4</w:t>
            </w:r>
            <w:r>
              <w:rPr>
                <w:sz w:val="28"/>
              </w:rPr>
              <w:t xml:space="preserve">.1.2 </w:t>
            </w:r>
            <w:r>
              <w:rPr>
                <w:sz w:val="28"/>
              </w:rPr>
              <w:t>声环境影响评价工作等级</w:t>
            </w:r>
          </w:p>
          <w:p w:rsidR="00A3623C" w:rsidRDefault="00391286">
            <w:pPr>
              <w:autoSpaceDE w:val="0"/>
              <w:autoSpaceDN w:val="0"/>
              <w:adjustRightInd w:val="0"/>
              <w:ind w:firstLine="570"/>
              <w:jc w:val="left"/>
              <w:rPr>
                <w:iCs/>
                <w:sz w:val="28"/>
                <w:szCs w:val="28"/>
              </w:rPr>
            </w:pPr>
            <w:r>
              <w:rPr>
                <w:rFonts w:hint="eastAsia"/>
                <w:iCs/>
                <w:sz w:val="28"/>
                <w:szCs w:val="28"/>
              </w:rPr>
              <w:t>根据《环境影响评价技术导则（声环境）》（</w:t>
            </w:r>
            <w:r>
              <w:rPr>
                <w:rFonts w:hint="eastAsia"/>
                <w:iCs/>
                <w:sz w:val="28"/>
                <w:szCs w:val="28"/>
              </w:rPr>
              <w:t>HJ/T 2.4-2009</w:t>
            </w:r>
            <w:r>
              <w:rPr>
                <w:rFonts w:hint="eastAsia"/>
                <w:iCs/>
                <w:sz w:val="28"/>
                <w:szCs w:val="28"/>
              </w:rPr>
              <w:t>），新建高丰变的西侧为城市道路，属于</w:t>
            </w:r>
            <w:r>
              <w:rPr>
                <w:rFonts w:hint="eastAsia"/>
                <w:iCs/>
                <w:sz w:val="28"/>
                <w:szCs w:val="28"/>
              </w:rPr>
              <w:t>4a</w:t>
            </w:r>
            <w:proofErr w:type="gramStart"/>
            <w:r>
              <w:rPr>
                <w:rFonts w:hint="eastAsia"/>
                <w:iCs/>
                <w:sz w:val="28"/>
                <w:szCs w:val="28"/>
              </w:rPr>
              <w:t>类声功能</w:t>
            </w:r>
            <w:proofErr w:type="gramEnd"/>
            <w:r>
              <w:rPr>
                <w:rFonts w:hint="eastAsia"/>
                <w:iCs/>
                <w:sz w:val="28"/>
                <w:szCs w:val="28"/>
              </w:rPr>
              <w:t>区，其他三面属于</w:t>
            </w:r>
            <w:r>
              <w:rPr>
                <w:rFonts w:hint="eastAsia"/>
                <w:iCs/>
                <w:sz w:val="28"/>
                <w:szCs w:val="28"/>
              </w:rPr>
              <w:t>2</w:t>
            </w:r>
            <w:r>
              <w:rPr>
                <w:rFonts w:hint="eastAsia"/>
                <w:iCs/>
                <w:sz w:val="28"/>
                <w:szCs w:val="28"/>
              </w:rPr>
              <w:t>类标准；新建海德变、扩建的盘山变和</w:t>
            </w:r>
            <w:proofErr w:type="gramStart"/>
            <w:r>
              <w:rPr>
                <w:rFonts w:hint="eastAsia"/>
                <w:iCs/>
                <w:sz w:val="28"/>
                <w:szCs w:val="28"/>
              </w:rPr>
              <w:t>漳</w:t>
            </w:r>
            <w:proofErr w:type="gramEnd"/>
            <w:r>
              <w:rPr>
                <w:rFonts w:hint="eastAsia"/>
                <w:iCs/>
                <w:sz w:val="28"/>
                <w:szCs w:val="28"/>
              </w:rPr>
              <w:t>江变位于</w:t>
            </w:r>
            <w:r>
              <w:rPr>
                <w:rFonts w:hint="eastAsia"/>
                <w:iCs/>
                <w:sz w:val="28"/>
                <w:szCs w:val="28"/>
              </w:rPr>
              <w:t>2</w:t>
            </w:r>
            <w:r>
              <w:rPr>
                <w:rFonts w:hint="eastAsia"/>
                <w:iCs/>
                <w:sz w:val="28"/>
                <w:szCs w:val="28"/>
              </w:rPr>
              <w:t>类声功能区，周边受影响的环境敏感目较少，</w:t>
            </w:r>
            <w:proofErr w:type="gramStart"/>
            <w:r>
              <w:rPr>
                <w:rFonts w:hint="eastAsia"/>
                <w:iCs/>
                <w:sz w:val="28"/>
                <w:szCs w:val="28"/>
              </w:rPr>
              <w:t>因此声</w:t>
            </w:r>
            <w:proofErr w:type="gramEnd"/>
            <w:r>
              <w:rPr>
                <w:rFonts w:hint="eastAsia"/>
                <w:iCs/>
                <w:sz w:val="28"/>
                <w:szCs w:val="28"/>
              </w:rPr>
              <w:t>环境影响作二级评价。输电线路产生的电磁噪声比较小，其噪声贡献值相对于环境背景噪声基本可忽略，基本不对背景噪声值产生影响，因此可对声环境影响做三级评价。</w:t>
            </w:r>
          </w:p>
          <w:p w:rsidR="00A3623C" w:rsidRDefault="00391286">
            <w:pPr>
              <w:autoSpaceDE w:val="0"/>
              <w:autoSpaceDN w:val="0"/>
              <w:adjustRightInd w:val="0"/>
              <w:jc w:val="left"/>
              <w:rPr>
                <w:sz w:val="28"/>
              </w:rPr>
            </w:pPr>
            <w:r>
              <w:rPr>
                <w:rFonts w:hint="eastAsia"/>
                <w:sz w:val="28"/>
              </w:rPr>
              <w:t>4.1.3</w:t>
            </w:r>
            <w:r>
              <w:rPr>
                <w:sz w:val="28"/>
              </w:rPr>
              <w:t xml:space="preserve"> </w:t>
            </w:r>
            <w:r>
              <w:rPr>
                <w:rFonts w:hint="eastAsia"/>
                <w:sz w:val="28"/>
              </w:rPr>
              <w:t>生态环境影响评价工作等级</w:t>
            </w:r>
          </w:p>
          <w:p w:rsidR="00A3623C" w:rsidRDefault="00391286">
            <w:pPr>
              <w:tabs>
                <w:tab w:val="left" w:pos="720"/>
              </w:tabs>
              <w:ind w:firstLineChars="200" w:firstLine="560"/>
              <w:rPr>
                <w:color w:val="000000"/>
                <w:sz w:val="28"/>
              </w:rPr>
            </w:pPr>
            <w:r>
              <w:rPr>
                <w:color w:val="000000"/>
                <w:sz w:val="28"/>
              </w:rPr>
              <w:t>根据《环境影响评价技术导则</w:t>
            </w:r>
            <w:r>
              <w:rPr>
                <w:color w:val="000000"/>
                <w:sz w:val="28"/>
              </w:rPr>
              <w:t>-</w:t>
            </w:r>
            <w:r>
              <w:rPr>
                <w:color w:val="000000"/>
                <w:sz w:val="28"/>
              </w:rPr>
              <w:t>生态影响》（</w:t>
            </w:r>
            <w:r>
              <w:rPr>
                <w:color w:val="000000"/>
                <w:sz w:val="28"/>
              </w:rPr>
              <w:t>HJ 19-2011</w:t>
            </w:r>
            <w:r>
              <w:rPr>
                <w:color w:val="000000"/>
                <w:sz w:val="28"/>
              </w:rPr>
              <w:t>）中评价工作分级标准，建设项目所在区域为一般区域，不经过特殊或重要生态敏感区，</w:t>
            </w:r>
            <w:proofErr w:type="gramStart"/>
            <w:r>
              <w:rPr>
                <w:color w:val="000000"/>
                <w:sz w:val="28"/>
              </w:rPr>
              <w:t>态影响</w:t>
            </w:r>
            <w:proofErr w:type="gramEnd"/>
            <w:r>
              <w:rPr>
                <w:color w:val="000000"/>
                <w:sz w:val="28"/>
              </w:rPr>
              <w:t>的范围小于</w:t>
            </w:r>
            <w:r>
              <w:rPr>
                <w:color w:val="000000"/>
                <w:sz w:val="28"/>
              </w:rPr>
              <w:t>20km</w:t>
            </w:r>
            <w:r>
              <w:rPr>
                <w:color w:val="000000"/>
                <w:sz w:val="28"/>
                <w:vertAlign w:val="superscript"/>
              </w:rPr>
              <w:t>2</w:t>
            </w:r>
            <w:r>
              <w:rPr>
                <w:color w:val="000000"/>
                <w:sz w:val="28"/>
              </w:rPr>
              <w:t>，且对周围的生态影响较小，因此可对其生态环境影响做三级评价。</w:t>
            </w:r>
          </w:p>
          <w:p w:rsidR="00A3623C" w:rsidRDefault="00391286">
            <w:pPr>
              <w:autoSpaceDE w:val="0"/>
              <w:autoSpaceDN w:val="0"/>
              <w:adjustRightInd w:val="0"/>
              <w:jc w:val="left"/>
              <w:rPr>
                <w:sz w:val="28"/>
              </w:rPr>
            </w:pPr>
            <w:r>
              <w:rPr>
                <w:rFonts w:hint="eastAsia"/>
                <w:sz w:val="28"/>
              </w:rPr>
              <w:t>4</w:t>
            </w:r>
            <w:r>
              <w:rPr>
                <w:sz w:val="28"/>
              </w:rPr>
              <w:t xml:space="preserve">.2 </w:t>
            </w:r>
            <w:r>
              <w:rPr>
                <w:sz w:val="28"/>
              </w:rPr>
              <w:t>评价范围</w:t>
            </w:r>
          </w:p>
          <w:p w:rsidR="00A3623C" w:rsidRDefault="00391286">
            <w:pPr>
              <w:autoSpaceDE w:val="0"/>
              <w:autoSpaceDN w:val="0"/>
              <w:adjustRightInd w:val="0"/>
              <w:ind w:firstLineChars="200" w:firstLine="560"/>
              <w:jc w:val="left"/>
              <w:rPr>
                <w:sz w:val="28"/>
              </w:rPr>
            </w:pPr>
            <w:r>
              <w:rPr>
                <w:sz w:val="28"/>
              </w:rPr>
              <w:t>根据《环境影响评价技术导则</w:t>
            </w:r>
            <w:r>
              <w:rPr>
                <w:sz w:val="28"/>
              </w:rPr>
              <w:t>-</w:t>
            </w:r>
            <w:r>
              <w:rPr>
                <w:sz w:val="28"/>
              </w:rPr>
              <w:t>输变电工程》（</w:t>
            </w:r>
            <w:r>
              <w:rPr>
                <w:sz w:val="28"/>
              </w:rPr>
              <w:t>HJ24-2014</w:t>
            </w:r>
            <w:r>
              <w:rPr>
                <w:sz w:val="28"/>
              </w:rPr>
              <w:t>）中的相关规</w:t>
            </w:r>
            <w:r>
              <w:rPr>
                <w:sz w:val="28"/>
              </w:rPr>
              <w:lastRenderedPageBreak/>
              <w:t>定，确定本工程的评价范围如下</w:t>
            </w:r>
            <w:r>
              <w:rPr>
                <w:rFonts w:hint="eastAsia"/>
                <w:sz w:val="28"/>
              </w:rPr>
              <w:t>。</w:t>
            </w:r>
          </w:p>
          <w:p w:rsidR="00A3623C" w:rsidRDefault="00391286">
            <w:pPr>
              <w:adjustRightInd w:val="0"/>
              <w:snapToGrid w:val="0"/>
              <w:rPr>
                <w:sz w:val="28"/>
              </w:rPr>
            </w:pPr>
            <w:r>
              <w:rPr>
                <w:rFonts w:hint="eastAsia"/>
                <w:sz w:val="28"/>
              </w:rPr>
              <w:t>4</w:t>
            </w:r>
            <w:r>
              <w:rPr>
                <w:sz w:val="28"/>
              </w:rPr>
              <w:t xml:space="preserve">.2.1 </w:t>
            </w:r>
            <w:r>
              <w:rPr>
                <w:sz w:val="28"/>
              </w:rPr>
              <w:t>电磁辐射</w:t>
            </w:r>
          </w:p>
          <w:p w:rsidR="00A3623C" w:rsidRDefault="00391286">
            <w:pPr>
              <w:adjustRightInd w:val="0"/>
              <w:snapToGrid w:val="0"/>
              <w:ind w:firstLineChars="200" w:firstLine="560"/>
              <w:rPr>
                <w:iCs/>
                <w:kern w:val="0"/>
                <w:sz w:val="28"/>
                <w:szCs w:val="28"/>
              </w:rPr>
            </w:pPr>
            <w:r>
              <w:rPr>
                <w:iCs/>
                <w:color w:val="000000"/>
                <w:sz w:val="28"/>
                <w:szCs w:val="28"/>
              </w:rPr>
              <w:t>220kV</w:t>
            </w:r>
            <w:r>
              <w:rPr>
                <w:iCs/>
                <w:color w:val="000000"/>
                <w:sz w:val="28"/>
                <w:szCs w:val="28"/>
              </w:rPr>
              <w:t>变电站电磁环境影响评价范围为厂界外</w:t>
            </w:r>
            <w:r>
              <w:rPr>
                <w:iCs/>
                <w:color w:val="000000"/>
                <w:sz w:val="28"/>
                <w:szCs w:val="28"/>
              </w:rPr>
              <w:t>40m</w:t>
            </w:r>
            <w:r>
              <w:rPr>
                <w:iCs/>
                <w:kern w:val="0"/>
                <w:sz w:val="28"/>
                <w:szCs w:val="28"/>
              </w:rPr>
              <w:t>。</w:t>
            </w:r>
          </w:p>
          <w:p w:rsidR="00A3623C" w:rsidRDefault="00391286">
            <w:pPr>
              <w:adjustRightInd w:val="0"/>
              <w:snapToGrid w:val="0"/>
              <w:ind w:firstLineChars="200" w:firstLine="560"/>
              <w:rPr>
                <w:iCs/>
                <w:kern w:val="0"/>
                <w:sz w:val="28"/>
                <w:szCs w:val="28"/>
              </w:rPr>
            </w:pPr>
            <w:r>
              <w:rPr>
                <w:iCs/>
                <w:kern w:val="0"/>
                <w:sz w:val="28"/>
                <w:szCs w:val="28"/>
              </w:rPr>
              <w:t>220kV</w:t>
            </w:r>
            <w:r>
              <w:rPr>
                <w:iCs/>
                <w:kern w:val="0"/>
                <w:sz w:val="28"/>
                <w:szCs w:val="28"/>
              </w:rPr>
              <w:t>架空线路电磁环境影响评价范围为边导线地面投影外两侧各</w:t>
            </w:r>
            <w:r>
              <w:rPr>
                <w:iCs/>
                <w:kern w:val="0"/>
                <w:sz w:val="28"/>
                <w:szCs w:val="28"/>
              </w:rPr>
              <w:t>40m</w:t>
            </w:r>
            <w:r>
              <w:rPr>
                <w:iCs/>
                <w:kern w:val="0"/>
                <w:sz w:val="28"/>
                <w:szCs w:val="28"/>
              </w:rPr>
              <w:t>。</w:t>
            </w:r>
          </w:p>
          <w:p w:rsidR="00A3623C" w:rsidRDefault="00391286">
            <w:pPr>
              <w:adjustRightInd w:val="0"/>
              <w:snapToGrid w:val="0"/>
              <w:ind w:firstLineChars="200" w:firstLine="560"/>
              <w:rPr>
                <w:iCs/>
                <w:kern w:val="0"/>
                <w:sz w:val="28"/>
                <w:szCs w:val="28"/>
              </w:rPr>
            </w:pPr>
            <w:r>
              <w:rPr>
                <w:rFonts w:hint="eastAsia"/>
                <w:iCs/>
                <w:kern w:val="0"/>
                <w:sz w:val="28"/>
                <w:szCs w:val="28"/>
              </w:rPr>
              <w:t>11</w:t>
            </w:r>
            <w:r>
              <w:rPr>
                <w:iCs/>
                <w:kern w:val="0"/>
                <w:sz w:val="28"/>
                <w:szCs w:val="28"/>
              </w:rPr>
              <w:t>0kV</w:t>
            </w:r>
            <w:r>
              <w:rPr>
                <w:iCs/>
                <w:kern w:val="0"/>
                <w:sz w:val="28"/>
                <w:szCs w:val="28"/>
              </w:rPr>
              <w:t>架空线路电磁环境影响评价范围为边导线地面投影外两侧各</w:t>
            </w:r>
            <w:r>
              <w:rPr>
                <w:rFonts w:hint="eastAsia"/>
                <w:iCs/>
                <w:kern w:val="0"/>
                <w:sz w:val="28"/>
                <w:szCs w:val="28"/>
              </w:rPr>
              <w:t>3</w:t>
            </w:r>
            <w:r>
              <w:rPr>
                <w:iCs/>
                <w:kern w:val="0"/>
                <w:sz w:val="28"/>
                <w:szCs w:val="28"/>
              </w:rPr>
              <w:t>0m</w:t>
            </w:r>
            <w:r>
              <w:rPr>
                <w:iCs/>
                <w:kern w:val="0"/>
                <w:sz w:val="28"/>
                <w:szCs w:val="28"/>
              </w:rPr>
              <w:t>。</w:t>
            </w:r>
          </w:p>
          <w:p w:rsidR="00A3623C" w:rsidRDefault="00391286">
            <w:pPr>
              <w:adjustRightInd w:val="0"/>
              <w:snapToGrid w:val="0"/>
              <w:ind w:firstLineChars="200" w:firstLine="560"/>
              <w:rPr>
                <w:iCs/>
                <w:kern w:val="0"/>
                <w:sz w:val="28"/>
                <w:szCs w:val="28"/>
              </w:rPr>
            </w:pPr>
            <w:r>
              <w:rPr>
                <w:rFonts w:hint="eastAsia"/>
                <w:iCs/>
                <w:kern w:val="0"/>
                <w:sz w:val="28"/>
                <w:szCs w:val="28"/>
              </w:rPr>
              <w:t>11</w:t>
            </w:r>
            <w:r>
              <w:rPr>
                <w:iCs/>
                <w:kern w:val="0"/>
                <w:sz w:val="28"/>
                <w:szCs w:val="28"/>
              </w:rPr>
              <w:t>0kV</w:t>
            </w:r>
            <w:r>
              <w:rPr>
                <w:iCs/>
                <w:kern w:val="0"/>
                <w:sz w:val="28"/>
                <w:szCs w:val="28"/>
              </w:rPr>
              <w:t>地下电缆电磁环境影响评价范围为</w:t>
            </w:r>
            <w:r>
              <w:rPr>
                <w:iCs/>
                <w:color w:val="000000"/>
                <w:sz w:val="28"/>
                <w:szCs w:val="28"/>
              </w:rPr>
              <w:t>电缆管廊两侧边缘各外延</w:t>
            </w:r>
            <w:r>
              <w:rPr>
                <w:iCs/>
                <w:color w:val="000000"/>
                <w:sz w:val="28"/>
                <w:szCs w:val="28"/>
              </w:rPr>
              <w:t>5m</w:t>
            </w:r>
            <w:r>
              <w:rPr>
                <w:iCs/>
                <w:color w:val="000000"/>
                <w:sz w:val="28"/>
                <w:szCs w:val="28"/>
              </w:rPr>
              <w:t>。</w:t>
            </w:r>
          </w:p>
          <w:p w:rsidR="00A3623C" w:rsidRDefault="00391286">
            <w:pPr>
              <w:adjustRightInd w:val="0"/>
              <w:snapToGrid w:val="0"/>
              <w:rPr>
                <w:sz w:val="28"/>
              </w:rPr>
            </w:pPr>
            <w:r>
              <w:rPr>
                <w:rFonts w:hint="eastAsia"/>
                <w:sz w:val="28"/>
              </w:rPr>
              <w:t>4</w:t>
            </w:r>
            <w:r>
              <w:rPr>
                <w:sz w:val="28"/>
              </w:rPr>
              <w:t xml:space="preserve">.2.2 </w:t>
            </w:r>
            <w:r>
              <w:rPr>
                <w:sz w:val="28"/>
              </w:rPr>
              <w:t>声环境</w:t>
            </w:r>
          </w:p>
          <w:bookmarkEnd w:id="20"/>
          <w:bookmarkEnd w:id="21"/>
          <w:bookmarkEnd w:id="22"/>
          <w:bookmarkEnd w:id="23"/>
          <w:bookmarkEnd w:id="24"/>
          <w:bookmarkEnd w:id="25"/>
          <w:p w:rsidR="00A3623C" w:rsidRDefault="00391286">
            <w:pPr>
              <w:adjustRightInd w:val="0"/>
              <w:snapToGrid w:val="0"/>
              <w:ind w:firstLineChars="200" w:firstLine="560"/>
              <w:rPr>
                <w:iCs/>
                <w:kern w:val="0"/>
                <w:sz w:val="28"/>
                <w:szCs w:val="28"/>
              </w:rPr>
            </w:pPr>
            <w:r>
              <w:rPr>
                <w:iCs/>
                <w:kern w:val="0"/>
                <w:sz w:val="28"/>
                <w:szCs w:val="28"/>
              </w:rPr>
              <w:t>根据《环境影响评价技术导则（声环境）》（</w:t>
            </w:r>
            <w:r>
              <w:rPr>
                <w:iCs/>
                <w:kern w:val="0"/>
                <w:sz w:val="28"/>
                <w:szCs w:val="28"/>
              </w:rPr>
              <w:t>HJ/T2.4-2009</w:t>
            </w:r>
            <w:r>
              <w:rPr>
                <w:iCs/>
                <w:kern w:val="0"/>
                <w:sz w:val="28"/>
                <w:szCs w:val="28"/>
              </w:rPr>
              <w:t>），</w:t>
            </w:r>
            <w:r>
              <w:rPr>
                <w:iCs/>
                <w:kern w:val="0"/>
                <w:sz w:val="28"/>
                <w:szCs w:val="28"/>
              </w:rPr>
              <w:t>“</w:t>
            </w:r>
            <w:r>
              <w:rPr>
                <w:iCs/>
                <w:kern w:val="0"/>
                <w:sz w:val="28"/>
                <w:szCs w:val="28"/>
              </w:rPr>
              <w:t>满足一级评价的要求，一般以建设项目边界向外</w:t>
            </w:r>
            <w:r>
              <w:rPr>
                <w:iCs/>
                <w:kern w:val="0"/>
                <w:sz w:val="28"/>
                <w:szCs w:val="28"/>
              </w:rPr>
              <w:t>200m</w:t>
            </w:r>
            <w:r>
              <w:rPr>
                <w:iCs/>
                <w:kern w:val="0"/>
                <w:sz w:val="28"/>
                <w:szCs w:val="28"/>
              </w:rPr>
              <w:t>为评价范围，三级评价范围可根据建设项目所在区域和相邻区域的声环境功能区类别及敏感目标等实际情况适当缩小。</w:t>
            </w:r>
            <w:r>
              <w:rPr>
                <w:iCs/>
                <w:kern w:val="0"/>
                <w:sz w:val="28"/>
                <w:szCs w:val="28"/>
              </w:rPr>
              <w:t>”</w:t>
            </w:r>
            <w:r>
              <w:rPr>
                <w:iCs/>
                <w:kern w:val="0"/>
                <w:sz w:val="28"/>
                <w:szCs w:val="28"/>
              </w:rPr>
              <w:t>本报告中，新建的</w:t>
            </w:r>
            <w:r>
              <w:rPr>
                <w:rFonts w:hint="eastAsia"/>
                <w:iCs/>
                <w:kern w:val="0"/>
                <w:sz w:val="28"/>
                <w:szCs w:val="28"/>
              </w:rPr>
              <w:t>高丰</w:t>
            </w:r>
            <w:r>
              <w:rPr>
                <w:iCs/>
                <w:kern w:val="0"/>
                <w:sz w:val="28"/>
                <w:szCs w:val="28"/>
              </w:rPr>
              <w:t>220kV</w:t>
            </w:r>
            <w:r>
              <w:rPr>
                <w:iCs/>
                <w:kern w:val="0"/>
                <w:sz w:val="28"/>
                <w:szCs w:val="28"/>
              </w:rPr>
              <w:t>变电站</w:t>
            </w:r>
            <w:r>
              <w:rPr>
                <w:rFonts w:hint="eastAsia"/>
                <w:iCs/>
                <w:kern w:val="0"/>
                <w:sz w:val="28"/>
                <w:szCs w:val="28"/>
              </w:rPr>
              <w:t>、海德</w:t>
            </w:r>
            <w:r>
              <w:rPr>
                <w:rFonts w:hint="eastAsia"/>
                <w:iCs/>
                <w:kern w:val="0"/>
                <w:sz w:val="28"/>
                <w:szCs w:val="28"/>
              </w:rPr>
              <w:t>110kV</w:t>
            </w:r>
            <w:r>
              <w:rPr>
                <w:rFonts w:hint="eastAsia"/>
                <w:iCs/>
                <w:kern w:val="0"/>
                <w:sz w:val="28"/>
                <w:szCs w:val="28"/>
              </w:rPr>
              <w:t>变电站，扩建的</w:t>
            </w:r>
            <w:r>
              <w:rPr>
                <w:rFonts w:hint="eastAsia"/>
                <w:sz w:val="28"/>
              </w:rPr>
              <w:t>盘山、</w:t>
            </w:r>
            <w:proofErr w:type="gramStart"/>
            <w:r>
              <w:rPr>
                <w:rFonts w:hint="eastAsia"/>
                <w:sz w:val="28"/>
              </w:rPr>
              <w:t>漳</w:t>
            </w:r>
            <w:proofErr w:type="gramEnd"/>
            <w:r>
              <w:rPr>
                <w:rFonts w:hint="eastAsia"/>
                <w:sz w:val="28"/>
              </w:rPr>
              <w:t>江</w:t>
            </w:r>
            <w:r>
              <w:rPr>
                <w:sz w:val="28"/>
              </w:rPr>
              <w:t>220kV</w:t>
            </w:r>
            <w:r>
              <w:rPr>
                <w:sz w:val="28"/>
              </w:rPr>
              <w:t>变电站</w:t>
            </w:r>
            <w:r>
              <w:rPr>
                <w:iCs/>
                <w:kern w:val="0"/>
                <w:sz w:val="28"/>
                <w:szCs w:val="28"/>
              </w:rPr>
              <w:t>的声环境评价范围为变电站厂界外</w:t>
            </w:r>
            <w:r>
              <w:rPr>
                <w:iCs/>
                <w:kern w:val="0"/>
                <w:sz w:val="28"/>
                <w:szCs w:val="28"/>
              </w:rPr>
              <w:t>50m</w:t>
            </w:r>
            <w:r>
              <w:rPr>
                <w:iCs/>
                <w:kern w:val="0"/>
                <w:sz w:val="28"/>
                <w:szCs w:val="28"/>
              </w:rPr>
              <w:t>。</w:t>
            </w:r>
          </w:p>
          <w:p w:rsidR="00A3623C" w:rsidRDefault="00391286">
            <w:pPr>
              <w:adjustRightInd w:val="0"/>
              <w:snapToGrid w:val="0"/>
              <w:ind w:firstLineChars="200" w:firstLine="560"/>
              <w:rPr>
                <w:iCs/>
                <w:kern w:val="0"/>
                <w:sz w:val="28"/>
                <w:szCs w:val="28"/>
              </w:rPr>
            </w:pPr>
            <w:r>
              <w:rPr>
                <w:iCs/>
                <w:kern w:val="0"/>
                <w:sz w:val="28"/>
                <w:szCs w:val="28"/>
              </w:rPr>
              <w:t>根据《环境影响评价技术导则</w:t>
            </w:r>
            <w:r>
              <w:rPr>
                <w:iCs/>
                <w:kern w:val="0"/>
                <w:sz w:val="28"/>
                <w:szCs w:val="28"/>
              </w:rPr>
              <w:t>-</w:t>
            </w:r>
            <w:r>
              <w:rPr>
                <w:iCs/>
                <w:kern w:val="0"/>
                <w:sz w:val="28"/>
                <w:szCs w:val="28"/>
              </w:rPr>
              <w:t>输变电工程》（</w:t>
            </w:r>
            <w:r>
              <w:rPr>
                <w:iCs/>
                <w:kern w:val="0"/>
                <w:sz w:val="28"/>
                <w:szCs w:val="28"/>
              </w:rPr>
              <w:t>HJ 24-2014</w:t>
            </w:r>
            <w:r>
              <w:rPr>
                <w:iCs/>
                <w:kern w:val="0"/>
                <w:sz w:val="28"/>
                <w:szCs w:val="28"/>
              </w:rPr>
              <w:t>），架空输电线路工程的声环境影响评价范围参照电磁环境影响评价范围，即</w:t>
            </w:r>
            <w:r>
              <w:rPr>
                <w:iCs/>
                <w:kern w:val="0"/>
                <w:sz w:val="28"/>
                <w:szCs w:val="28"/>
              </w:rPr>
              <w:t>220kV</w:t>
            </w:r>
            <w:r>
              <w:rPr>
                <w:iCs/>
                <w:kern w:val="0"/>
                <w:sz w:val="28"/>
                <w:szCs w:val="28"/>
              </w:rPr>
              <w:t>架空线路边导线地面投影外两侧各</w:t>
            </w:r>
            <w:r>
              <w:rPr>
                <w:iCs/>
                <w:kern w:val="0"/>
                <w:sz w:val="28"/>
                <w:szCs w:val="28"/>
              </w:rPr>
              <w:t>40m</w:t>
            </w:r>
            <w:r>
              <w:rPr>
                <w:rFonts w:hint="eastAsia"/>
                <w:iCs/>
                <w:kern w:val="0"/>
                <w:sz w:val="28"/>
                <w:szCs w:val="28"/>
              </w:rPr>
              <w:t>，</w:t>
            </w:r>
            <w:r>
              <w:rPr>
                <w:rFonts w:hint="eastAsia"/>
                <w:iCs/>
                <w:kern w:val="0"/>
                <w:sz w:val="28"/>
                <w:szCs w:val="28"/>
              </w:rPr>
              <w:t>11</w:t>
            </w:r>
            <w:r>
              <w:rPr>
                <w:iCs/>
                <w:kern w:val="0"/>
                <w:sz w:val="28"/>
                <w:szCs w:val="28"/>
              </w:rPr>
              <w:t>0kV</w:t>
            </w:r>
            <w:r>
              <w:rPr>
                <w:iCs/>
                <w:kern w:val="0"/>
                <w:sz w:val="28"/>
                <w:szCs w:val="28"/>
              </w:rPr>
              <w:t>架空线路边导线地面投影外两侧各</w:t>
            </w:r>
            <w:r>
              <w:rPr>
                <w:rFonts w:hint="eastAsia"/>
                <w:iCs/>
                <w:kern w:val="0"/>
                <w:sz w:val="28"/>
                <w:szCs w:val="28"/>
              </w:rPr>
              <w:t>3</w:t>
            </w:r>
            <w:r>
              <w:rPr>
                <w:iCs/>
                <w:kern w:val="0"/>
                <w:sz w:val="28"/>
                <w:szCs w:val="28"/>
              </w:rPr>
              <w:t>0m</w:t>
            </w:r>
            <w:r>
              <w:rPr>
                <w:iCs/>
                <w:kern w:val="0"/>
                <w:sz w:val="28"/>
                <w:szCs w:val="28"/>
              </w:rPr>
              <w:t>。</w:t>
            </w:r>
            <w:r>
              <w:rPr>
                <w:rFonts w:hint="eastAsia"/>
                <w:iCs/>
                <w:kern w:val="0"/>
                <w:sz w:val="28"/>
                <w:szCs w:val="28"/>
              </w:rPr>
              <w:t>11</w:t>
            </w:r>
            <w:r>
              <w:rPr>
                <w:iCs/>
                <w:kern w:val="0"/>
                <w:sz w:val="28"/>
                <w:szCs w:val="28"/>
              </w:rPr>
              <w:t>0kV</w:t>
            </w:r>
            <w:r>
              <w:rPr>
                <w:iCs/>
                <w:kern w:val="0"/>
                <w:sz w:val="28"/>
                <w:szCs w:val="28"/>
              </w:rPr>
              <w:t>地下</w:t>
            </w:r>
            <w:r>
              <w:rPr>
                <w:iCs/>
                <w:color w:val="000000"/>
                <w:sz w:val="28"/>
                <w:szCs w:val="28"/>
              </w:rPr>
              <w:t>电缆管廊两侧边缘各外延</w:t>
            </w:r>
            <w:r>
              <w:rPr>
                <w:iCs/>
                <w:color w:val="000000"/>
                <w:sz w:val="28"/>
                <w:szCs w:val="28"/>
              </w:rPr>
              <w:t>5m</w:t>
            </w:r>
            <w:r>
              <w:rPr>
                <w:iCs/>
                <w:color w:val="000000"/>
                <w:sz w:val="28"/>
                <w:szCs w:val="28"/>
              </w:rPr>
              <w:t>。</w:t>
            </w:r>
          </w:p>
          <w:p w:rsidR="00A3623C" w:rsidRDefault="00391286">
            <w:pPr>
              <w:adjustRightInd w:val="0"/>
              <w:snapToGrid w:val="0"/>
              <w:rPr>
                <w:sz w:val="28"/>
              </w:rPr>
            </w:pPr>
            <w:r>
              <w:rPr>
                <w:rFonts w:hint="eastAsia"/>
                <w:sz w:val="28"/>
              </w:rPr>
              <w:t>4</w:t>
            </w:r>
            <w:r>
              <w:rPr>
                <w:sz w:val="28"/>
              </w:rPr>
              <w:t xml:space="preserve">.2.3 </w:t>
            </w:r>
            <w:r>
              <w:rPr>
                <w:rFonts w:hint="eastAsia"/>
                <w:sz w:val="28"/>
              </w:rPr>
              <w:t>生态</w:t>
            </w:r>
            <w:r>
              <w:rPr>
                <w:sz w:val="28"/>
              </w:rPr>
              <w:t>环境</w:t>
            </w:r>
          </w:p>
          <w:p w:rsidR="00A3623C" w:rsidRDefault="00391286">
            <w:pPr>
              <w:adjustRightInd w:val="0"/>
              <w:snapToGrid w:val="0"/>
              <w:ind w:firstLineChars="200" w:firstLine="560"/>
              <w:rPr>
                <w:iCs/>
                <w:kern w:val="0"/>
                <w:sz w:val="28"/>
                <w:szCs w:val="28"/>
              </w:rPr>
            </w:pPr>
            <w:r>
              <w:rPr>
                <w:iCs/>
                <w:kern w:val="0"/>
                <w:sz w:val="28"/>
                <w:szCs w:val="28"/>
              </w:rPr>
              <w:t>根据《环境影响评价技术导则</w:t>
            </w:r>
            <w:r>
              <w:rPr>
                <w:iCs/>
                <w:kern w:val="0"/>
                <w:sz w:val="28"/>
                <w:szCs w:val="28"/>
              </w:rPr>
              <w:t>-</w:t>
            </w:r>
            <w:r>
              <w:rPr>
                <w:iCs/>
                <w:kern w:val="0"/>
                <w:sz w:val="28"/>
                <w:szCs w:val="28"/>
              </w:rPr>
              <w:t>输变电工程》（</w:t>
            </w:r>
            <w:r>
              <w:rPr>
                <w:iCs/>
                <w:kern w:val="0"/>
                <w:sz w:val="28"/>
                <w:szCs w:val="28"/>
              </w:rPr>
              <w:t>HJ 24-2014</w:t>
            </w:r>
            <w:r>
              <w:rPr>
                <w:iCs/>
                <w:kern w:val="0"/>
                <w:sz w:val="28"/>
                <w:szCs w:val="28"/>
              </w:rPr>
              <w:t>），变电站生态环境影响评价范围为站场围墙外</w:t>
            </w:r>
            <w:r>
              <w:rPr>
                <w:iCs/>
                <w:kern w:val="0"/>
                <w:sz w:val="28"/>
                <w:szCs w:val="28"/>
              </w:rPr>
              <w:t>500m</w:t>
            </w:r>
            <w:r>
              <w:rPr>
                <w:iCs/>
                <w:kern w:val="0"/>
                <w:sz w:val="28"/>
                <w:szCs w:val="28"/>
              </w:rPr>
              <w:t>内；不涉及生态敏感区的输电线路段生态环境影响评价范围为线路边导线地面投影外两侧各</w:t>
            </w:r>
            <w:r>
              <w:rPr>
                <w:iCs/>
                <w:kern w:val="0"/>
                <w:sz w:val="28"/>
                <w:szCs w:val="28"/>
              </w:rPr>
              <w:t>300m</w:t>
            </w:r>
            <w:r>
              <w:rPr>
                <w:iCs/>
                <w:kern w:val="0"/>
                <w:sz w:val="28"/>
                <w:szCs w:val="28"/>
              </w:rPr>
              <w:t>内的带状区域。</w:t>
            </w:r>
          </w:p>
          <w:p w:rsidR="00A3623C" w:rsidRDefault="00391286">
            <w:pPr>
              <w:pStyle w:val="3"/>
              <w:spacing w:line="240" w:lineRule="auto"/>
              <w:rPr>
                <w:rFonts w:ascii="Times New Roman" w:hAnsi="Times New Roman"/>
                <w:b/>
                <w:sz w:val="28"/>
              </w:rPr>
            </w:pPr>
            <w:r>
              <w:rPr>
                <w:rFonts w:ascii="Times New Roman" w:hAnsi="Times New Roman" w:hint="eastAsia"/>
                <w:b/>
                <w:sz w:val="28"/>
              </w:rPr>
              <w:t>5</w:t>
            </w:r>
            <w:r>
              <w:rPr>
                <w:rFonts w:ascii="Times New Roman" w:hAnsi="Times New Roman" w:hint="eastAsia"/>
                <w:b/>
                <w:sz w:val="28"/>
              </w:rPr>
              <w:t>与本项目有关的原有污染情况及主要环境问题</w:t>
            </w:r>
          </w:p>
          <w:p w:rsidR="00A3623C" w:rsidRDefault="00391286">
            <w:pPr>
              <w:adjustRightInd w:val="0"/>
              <w:snapToGrid w:val="0"/>
              <w:rPr>
                <w:sz w:val="28"/>
              </w:rPr>
            </w:pPr>
            <w:r>
              <w:rPr>
                <w:rFonts w:hint="eastAsia"/>
                <w:sz w:val="28"/>
              </w:rPr>
              <w:t>5</w:t>
            </w:r>
            <w:r>
              <w:rPr>
                <w:sz w:val="28"/>
              </w:rPr>
              <w:t xml:space="preserve">.1 </w:t>
            </w:r>
            <w:r>
              <w:rPr>
                <w:rFonts w:hint="eastAsia"/>
                <w:sz w:val="28"/>
              </w:rPr>
              <w:t>与本项目有关的原有污染情况</w:t>
            </w:r>
          </w:p>
          <w:p w:rsidR="00A3623C" w:rsidRDefault="00391286">
            <w:pPr>
              <w:ind w:firstLineChars="200" w:firstLine="560"/>
              <w:rPr>
                <w:color w:val="000000"/>
                <w:sz w:val="28"/>
              </w:rPr>
            </w:pPr>
            <w:r>
              <w:rPr>
                <w:color w:val="000000"/>
                <w:sz w:val="28"/>
              </w:rPr>
              <w:t>电磁环境：本项目拟扩建的</w:t>
            </w:r>
            <w:r>
              <w:rPr>
                <w:rFonts w:hint="eastAsia"/>
                <w:sz w:val="28"/>
              </w:rPr>
              <w:t>盘山、</w:t>
            </w:r>
            <w:proofErr w:type="gramStart"/>
            <w:r>
              <w:rPr>
                <w:rFonts w:hint="eastAsia"/>
                <w:sz w:val="28"/>
              </w:rPr>
              <w:t>漳</w:t>
            </w:r>
            <w:proofErr w:type="gramEnd"/>
            <w:r>
              <w:rPr>
                <w:rFonts w:hint="eastAsia"/>
                <w:sz w:val="28"/>
              </w:rPr>
              <w:t>江</w:t>
            </w:r>
            <w:r>
              <w:rPr>
                <w:sz w:val="28"/>
              </w:rPr>
              <w:t>220kV</w:t>
            </w:r>
            <w:r>
              <w:rPr>
                <w:sz w:val="28"/>
              </w:rPr>
              <w:t>变电站</w:t>
            </w:r>
            <w:r>
              <w:rPr>
                <w:color w:val="000000"/>
                <w:sz w:val="28"/>
              </w:rPr>
              <w:t>、新建项目</w:t>
            </w:r>
            <w:r>
              <w:rPr>
                <w:rFonts w:hint="eastAsia"/>
                <w:color w:val="000000"/>
                <w:sz w:val="28"/>
              </w:rPr>
              <w:t>π</w:t>
            </w:r>
            <w:r>
              <w:rPr>
                <w:color w:val="000000"/>
                <w:sz w:val="28"/>
              </w:rPr>
              <w:t>接的在运线路及接入</w:t>
            </w:r>
            <w:r>
              <w:rPr>
                <w:rFonts w:hint="eastAsia"/>
                <w:color w:val="000000"/>
                <w:sz w:val="28"/>
              </w:rPr>
              <w:t>新建变</w:t>
            </w:r>
            <w:r>
              <w:rPr>
                <w:color w:val="000000"/>
                <w:sz w:val="28"/>
              </w:rPr>
              <w:t>电站</w:t>
            </w:r>
            <w:r>
              <w:rPr>
                <w:rFonts w:hint="eastAsia"/>
                <w:color w:val="000000"/>
                <w:sz w:val="28"/>
              </w:rPr>
              <w:t>的线路</w:t>
            </w:r>
            <w:r>
              <w:rPr>
                <w:color w:val="000000"/>
                <w:sz w:val="28"/>
              </w:rPr>
              <w:t>等产生的工频电场、工频磁场是现有主要电磁环境污染源。</w:t>
            </w:r>
          </w:p>
          <w:p w:rsidR="00A3623C" w:rsidRDefault="00391286">
            <w:pPr>
              <w:ind w:firstLineChars="200" w:firstLine="560"/>
              <w:rPr>
                <w:color w:val="000000"/>
                <w:sz w:val="28"/>
              </w:rPr>
            </w:pPr>
            <w:r>
              <w:rPr>
                <w:color w:val="000000"/>
                <w:sz w:val="28"/>
              </w:rPr>
              <w:t>声环境：</w:t>
            </w:r>
            <w:r>
              <w:rPr>
                <w:rFonts w:hint="eastAsia"/>
                <w:sz w:val="28"/>
              </w:rPr>
              <w:t>常德</w:t>
            </w:r>
            <w:r>
              <w:rPr>
                <w:sz w:val="28"/>
              </w:rPr>
              <w:t>市</w:t>
            </w:r>
            <w:r>
              <w:rPr>
                <w:rFonts w:hint="eastAsia"/>
                <w:sz w:val="28"/>
              </w:rPr>
              <w:t>高丰</w:t>
            </w:r>
            <w:r>
              <w:rPr>
                <w:rFonts w:hint="eastAsia"/>
                <w:sz w:val="28"/>
              </w:rPr>
              <w:t>220kV</w:t>
            </w:r>
            <w:r>
              <w:rPr>
                <w:rFonts w:hint="eastAsia"/>
                <w:sz w:val="28"/>
              </w:rPr>
              <w:t>输变电工程等项目</w:t>
            </w:r>
            <w:r>
              <w:rPr>
                <w:color w:val="000000"/>
                <w:sz w:val="28"/>
              </w:rPr>
              <w:t>拟建</w:t>
            </w:r>
            <w:proofErr w:type="gramStart"/>
            <w:r>
              <w:rPr>
                <w:color w:val="000000"/>
                <w:sz w:val="28"/>
              </w:rPr>
              <w:t>区域声</w:t>
            </w:r>
            <w:proofErr w:type="gramEnd"/>
            <w:r>
              <w:rPr>
                <w:color w:val="000000"/>
                <w:sz w:val="28"/>
              </w:rPr>
              <w:t>环境状况良好，无环境污染源。</w:t>
            </w:r>
          </w:p>
          <w:p w:rsidR="00A3623C" w:rsidRDefault="00391286">
            <w:pPr>
              <w:adjustRightInd w:val="0"/>
              <w:snapToGrid w:val="0"/>
              <w:rPr>
                <w:sz w:val="28"/>
              </w:rPr>
            </w:pPr>
            <w:r>
              <w:rPr>
                <w:rFonts w:hint="eastAsia"/>
                <w:sz w:val="28"/>
              </w:rPr>
              <w:t>5</w:t>
            </w:r>
            <w:r>
              <w:rPr>
                <w:sz w:val="28"/>
              </w:rPr>
              <w:t xml:space="preserve">.2 </w:t>
            </w:r>
            <w:r>
              <w:rPr>
                <w:rFonts w:hint="eastAsia"/>
                <w:sz w:val="28"/>
              </w:rPr>
              <w:t>与本项目有关的主要环境问题</w:t>
            </w:r>
          </w:p>
          <w:p w:rsidR="00A3623C" w:rsidRDefault="00391286">
            <w:pPr>
              <w:ind w:firstLineChars="200" w:firstLine="560"/>
              <w:rPr>
                <w:color w:val="000000"/>
                <w:sz w:val="28"/>
              </w:rPr>
            </w:pPr>
            <w:r>
              <w:rPr>
                <w:color w:val="000000"/>
                <w:sz w:val="28"/>
              </w:rPr>
              <w:t>根据现场踏勘和调查，本项目新建的</w:t>
            </w:r>
            <w:r>
              <w:rPr>
                <w:rFonts w:hint="eastAsia"/>
                <w:color w:val="000000"/>
                <w:sz w:val="28"/>
              </w:rPr>
              <w:t>高丰</w:t>
            </w:r>
            <w:r>
              <w:rPr>
                <w:color w:val="000000"/>
                <w:sz w:val="28"/>
              </w:rPr>
              <w:t>220kV</w:t>
            </w:r>
            <w:r>
              <w:rPr>
                <w:color w:val="000000"/>
                <w:sz w:val="28"/>
              </w:rPr>
              <w:t>变电站</w:t>
            </w:r>
            <w:r>
              <w:rPr>
                <w:rFonts w:hint="eastAsia"/>
                <w:color w:val="000000"/>
                <w:sz w:val="28"/>
              </w:rPr>
              <w:t>、海德</w:t>
            </w:r>
            <w:r>
              <w:rPr>
                <w:rFonts w:hint="eastAsia"/>
                <w:color w:val="000000"/>
                <w:sz w:val="28"/>
              </w:rPr>
              <w:t>110kV</w:t>
            </w:r>
            <w:r>
              <w:rPr>
                <w:rFonts w:hint="eastAsia"/>
                <w:color w:val="000000"/>
                <w:sz w:val="28"/>
              </w:rPr>
              <w:t>变电站</w:t>
            </w:r>
            <w:r>
              <w:rPr>
                <w:color w:val="000000"/>
                <w:sz w:val="28"/>
              </w:rPr>
              <w:t>站</w:t>
            </w:r>
            <w:proofErr w:type="gramStart"/>
            <w:r>
              <w:rPr>
                <w:color w:val="000000"/>
                <w:sz w:val="28"/>
              </w:rPr>
              <w:t>址附近</w:t>
            </w:r>
            <w:proofErr w:type="gramEnd"/>
            <w:r>
              <w:rPr>
                <w:color w:val="000000"/>
                <w:sz w:val="28"/>
              </w:rPr>
              <w:t>植被茂盛，环境良好，评价范围内无环境污染源</w:t>
            </w:r>
            <w:r>
              <w:rPr>
                <w:rFonts w:hint="eastAsia"/>
                <w:color w:val="000000"/>
                <w:sz w:val="28"/>
              </w:rPr>
              <w:t>；</w:t>
            </w:r>
            <w:r>
              <w:rPr>
                <w:color w:val="000000"/>
                <w:sz w:val="28"/>
              </w:rPr>
              <w:t>扩建的</w:t>
            </w:r>
            <w:r>
              <w:rPr>
                <w:rFonts w:hint="eastAsia"/>
                <w:sz w:val="28"/>
              </w:rPr>
              <w:t>盘山、</w:t>
            </w:r>
            <w:proofErr w:type="gramStart"/>
            <w:r>
              <w:rPr>
                <w:rFonts w:hint="eastAsia"/>
                <w:sz w:val="28"/>
              </w:rPr>
              <w:t>漳</w:t>
            </w:r>
            <w:proofErr w:type="gramEnd"/>
            <w:r>
              <w:rPr>
                <w:rFonts w:hint="eastAsia"/>
                <w:sz w:val="28"/>
              </w:rPr>
              <w:t>江</w:t>
            </w:r>
            <w:r>
              <w:rPr>
                <w:sz w:val="28"/>
              </w:rPr>
              <w:t>220kV</w:t>
            </w:r>
            <w:r>
              <w:rPr>
                <w:sz w:val="28"/>
              </w:rPr>
              <w:t>变电站</w:t>
            </w:r>
            <w:r>
              <w:rPr>
                <w:color w:val="000000"/>
                <w:sz w:val="28"/>
              </w:rPr>
              <w:t>在围墙内进行，</w:t>
            </w:r>
            <w:proofErr w:type="gramStart"/>
            <w:r>
              <w:rPr>
                <w:color w:val="000000"/>
                <w:sz w:val="28"/>
              </w:rPr>
              <w:t>不</w:t>
            </w:r>
            <w:proofErr w:type="gramEnd"/>
            <w:r>
              <w:rPr>
                <w:color w:val="000000"/>
                <w:sz w:val="28"/>
              </w:rPr>
              <w:t>新增用地，现有工程对周围的环境影响主要为工频电场、工频磁场及噪声，根据现状监测结果，原变电站厂界及周围环境敏感点的工频电场、工频磁场及噪声均满足相应的标准限值要</w:t>
            </w:r>
            <w:r>
              <w:rPr>
                <w:color w:val="000000"/>
                <w:sz w:val="28"/>
              </w:rPr>
              <w:lastRenderedPageBreak/>
              <w:t>求。输电线路经过地带主要为农田、丘陵、山地、平原以及城市道路绿化带，区域环境质量良好，生态环境较好，未出现过环境空气、生态环境等方面的环境污染问题，工程所在地附近电磁环境和声环境现状均满足相应国家标准要求。</w:t>
            </w:r>
          </w:p>
          <w:p w:rsidR="00A3623C" w:rsidRDefault="00391286">
            <w:pPr>
              <w:rPr>
                <w:b/>
                <w:sz w:val="28"/>
              </w:rPr>
            </w:pPr>
            <w:r>
              <w:rPr>
                <w:rFonts w:hint="eastAsia"/>
                <w:b/>
                <w:sz w:val="28"/>
              </w:rPr>
              <w:t xml:space="preserve">6 </w:t>
            </w:r>
            <w:r>
              <w:rPr>
                <w:rFonts w:hint="eastAsia"/>
                <w:b/>
                <w:sz w:val="28"/>
              </w:rPr>
              <w:t>环境保护目标</w:t>
            </w:r>
          </w:p>
          <w:p w:rsidR="00A3623C" w:rsidRDefault="00391286">
            <w:pPr>
              <w:autoSpaceDE w:val="0"/>
              <w:autoSpaceDN w:val="0"/>
              <w:adjustRightInd w:val="0"/>
              <w:ind w:firstLine="570"/>
              <w:jc w:val="left"/>
              <w:rPr>
                <w:color w:val="000000"/>
                <w:sz w:val="28"/>
              </w:rPr>
            </w:pPr>
            <w:r>
              <w:rPr>
                <w:rFonts w:hint="eastAsia"/>
                <w:sz w:val="28"/>
              </w:rPr>
              <w:t>常德</w:t>
            </w:r>
            <w:r>
              <w:rPr>
                <w:sz w:val="28"/>
              </w:rPr>
              <w:t>市</w:t>
            </w:r>
            <w:r>
              <w:rPr>
                <w:rFonts w:hint="eastAsia"/>
                <w:sz w:val="28"/>
              </w:rPr>
              <w:t>高丰</w:t>
            </w:r>
            <w:r>
              <w:rPr>
                <w:rFonts w:hint="eastAsia"/>
                <w:sz w:val="28"/>
              </w:rPr>
              <w:t>220kV</w:t>
            </w:r>
            <w:r>
              <w:rPr>
                <w:rFonts w:hint="eastAsia"/>
                <w:sz w:val="28"/>
              </w:rPr>
              <w:t>输变电工程等项目</w:t>
            </w:r>
            <w:r>
              <w:rPr>
                <w:color w:val="000000"/>
                <w:sz w:val="28"/>
              </w:rPr>
              <w:t>环境保护目标为变电站周围及输电线路沿线的民房等人类为主的活动场所。保护类别为电磁环境、声环境。根据现场调查，新建的</w:t>
            </w:r>
            <w:r>
              <w:rPr>
                <w:rFonts w:hint="eastAsia"/>
                <w:color w:val="000000"/>
                <w:sz w:val="28"/>
              </w:rPr>
              <w:t>高丰</w:t>
            </w:r>
            <w:r>
              <w:rPr>
                <w:color w:val="000000"/>
                <w:sz w:val="28"/>
              </w:rPr>
              <w:t>220kV</w:t>
            </w:r>
            <w:r>
              <w:rPr>
                <w:color w:val="000000"/>
                <w:sz w:val="28"/>
              </w:rPr>
              <w:t>变电站</w:t>
            </w:r>
            <w:r>
              <w:rPr>
                <w:rFonts w:hint="eastAsia"/>
                <w:color w:val="000000"/>
                <w:sz w:val="28"/>
              </w:rPr>
              <w:t>、海德</w:t>
            </w:r>
            <w:r>
              <w:rPr>
                <w:rFonts w:hint="eastAsia"/>
                <w:color w:val="000000"/>
                <w:sz w:val="28"/>
              </w:rPr>
              <w:t>110kV</w:t>
            </w:r>
            <w:r>
              <w:rPr>
                <w:rFonts w:hint="eastAsia"/>
                <w:color w:val="000000"/>
                <w:sz w:val="28"/>
              </w:rPr>
              <w:t>变电站</w:t>
            </w:r>
            <w:r>
              <w:rPr>
                <w:color w:val="000000"/>
                <w:sz w:val="28"/>
              </w:rPr>
              <w:t>站</w:t>
            </w:r>
            <w:proofErr w:type="gramStart"/>
            <w:r>
              <w:rPr>
                <w:color w:val="000000"/>
                <w:sz w:val="28"/>
              </w:rPr>
              <w:t>址</w:t>
            </w:r>
            <w:r>
              <w:rPr>
                <w:rFonts w:hint="eastAsia"/>
                <w:color w:val="000000"/>
                <w:sz w:val="28"/>
              </w:rPr>
              <w:t>周围</w:t>
            </w:r>
            <w:proofErr w:type="gramEnd"/>
            <w:r>
              <w:rPr>
                <w:rFonts w:hint="eastAsia"/>
                <w:color w:val="000000"/>
                <w:sz w:val="28"/>
              </w:rPr>
              <w:t>50m</w:t>
            </w:r>
            <w:r>
              <w:rPr>
                <w:rFonts w:hint="eastAsia"/>
                <w:color w:val="000000"/>
                <w:sz w:val="28"/>
              </w:rPr>
              <w:t>内无环境敏感点，</w:t>
            </w:r>
            <w:r>
              <w:rPr>
                <w:color w:val="000000"/>
                <w:sz w:val="28"/>
              </w:rPr>
              <w:t>本工程站、线敏感点情况一览表见表</w:t>
            </w:r>
            <w:r>
              <w:rPr>
                <w:color w:val="000000"/>
                <w:sz w:val="28"/>
              </w:rPr>
              <w:t>6</w:t>
            </w:r>
            <w:r>
              <w:rPr>
                <w:rFonts w:hint="eastAsia"/>
                <w:color w:val="000000"/>
                <w:sz w:val="28"/>
              </w:rPr>
              <w:t>、表</w:t>
            </w:r>
            <w:r>
              <w:rPr>
                <w:rFonts w:hint="eastAsia"/>
                <w:color w:val="000000"/>
                <w:sz w:val="28"/>
              </w:rPr>
              <w:t>7</w:t>
            </w:r>
            <w:r>
              <w:rPr>
                <w:color w:val="000000"/>
                <w:sz w:val="28"/>
              </w:rPr>
              <w:t>。</w:t>
            </w:r>
          </w:p>
          <w:p w:rsidR="00A3623C" w:rsidRDefault="00A3623C">
            <w:pPr>
              <w:autoSpaceDE w:val="0"/>
              <w:autoSpaceDN w:val="0"/>
              <w:adjustRightInd w:val="0"/>
              <w:ind w:firstLine="570"/>
              <w:jc w:val="left"/>
              <w:rPr>
                <w:b/>
                <w:color w:val="000000"/>
                <w:sz w:val="24"/>
                <w:szCs w:val="24"/>
              </w:rPr>
            </w:pPr>
          </w:p>
          <w:p w:rsidR="00A3623C" w:rsidRDefault="00391286">
            <w:pPr>
              <w:autoSpaceDE w:val="0"/>
              <w:autoSpaceDN w:val="0"/>
              <w:adjustRightInd w:val="0"/>
              <w:jc w:val="center"/>
              <w:rPr>
                <w:b/>
                <w:color w:val="000000"/>
                <w:sz w:val="24"/>
                <w:szCs w:val="24"/>
              </w:rPr>
            </w:pPr>
            <w:r>
              <w:rPr>
                <w:b/>
                <w:color w:val="000000"/>
                <w:sz w:val="24"/>
                <w:szCs w:val="24"/>
              </w:rPr>
              <w:t>表</w:t>
            </w:r>
            <w:r>
              <w:rPr>
                <w:b/>
                <w:color w:val="000000"/>
                <w:sz w:val="24"/>
                <w:szCs w:val="24"/>
              </w:rPr>
              <w:t xml:space="preserve">6  </w:t>
            </w:r>
            <w:r>
              <w:rPr>
                <w:rFonts w:hint="eastAsia"/>
                <w:b/>
                <w:color w:val="000000"/>
                <w:sz w:val="24"/>
                <w:szCs w:val="24"/>
              </w:rPr>
              <w:t>变电站</w:t>
            </w:r>
            <w:r>
              <w:rPr>
                <w:b/>
                <w:color w:val="000000"/>
                <w:sz w:val="24"/>
                <w:szCs w:val="24"/>
              </w:rPr>
              <w:t>主要环境保护目标</w:t>
            </w:r>
          </w:p>
          <w:tbl>
            <w:tblPr>
              <w:tblW w:w="9100" w:type="dxa"/>
              <w:tblInd w:w="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5"/>
              <w:gridCol w:w="2094"/>
              <w:gridCol w:w="2625"/>
              <w:gridCol w:w="1204"/>
              <w:gridCol w:w="1269"/>
              <w:gridCol w:w="1183"/>
            </w:tblGrid>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序号</w:t>
                  </w:r>
                </w:p>
              </w:tc>
              <w:tc>
                <w:tcPr>
                  <w:tcW w:w="2094"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环境保护目标</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方位及最近距离</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房屋结构</w:t>
                  </w:r>
                </w:p>
              </w:tc>
              <w:tc>
                <w:tcPr>
                  <w:tcW w:w="1269"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影响人数</w:t>
                  </w:r>
                </w:p>
              </w:tc>
              <w:tc>
                <w:tcPr>
                  <w:tcW w:w="1183"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备注</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proofErr w:type="gramStart"/>
                  <w:r>
                    <w:rPr>
                      <w:rFonts w:hint="eastAsia"/>
                      <w:kern w:val="0"/>
                      <w:szCs w:val="21"/>
                      <w:u w:val="wave"/>
                    </w:rPr>
                    <w:t>一</w:t>
                  </w:r>
                  <w:proofErr w:type="gramEnd"/>
                </w:p>
              </w:tc>
              <w:tc>
                <w:tcPr>
                  <w:tcW w:w="8375" w:type="dxa"/>
                  <w:gridSpan w:val="5"/>
                  <w:tcBorders>
                    <w:bottom w:val="single" w:sz="4" w:space="0" w:color="auto"/>
                  </w:tcBorders>
                  <w:vAlign w:val="center"/>
                </w:tcPr>
                <w:p w:rsidR="00A3623C" w:rsidRDefault="00391286">
                  <w:pPr>
                    <w:autoSpaceDE w:val="0"/>
                    <w:autoSpaceDN w:val="0"/>
                    <w:adjustRightInd w:val="0"/>
                    <w:rPr>
                      <w:kern w:val="0"/>
                      <w:szCs w:val="21"/>
                      <w:u w:val="wave"/>
                    </w:rPr>
                  </w:pPr>
                  <w:r>
                    <w:rPr>
                      <w:rFonts w:hint="eastAsia"/>
                      <w:kern w:val="0"/>
                      <w:szCs w:val="21"/>
                      <w:u w:val="wave"/>
                    </w:rPr>
                    <w:t>盘山</w:t>
                  </w:r>
                  <w:r>
                    <w:rPr>
                      <w:rFonts w:hint="eastAsia"/>
                      <w:kern w:val="0"/>
                      <w:szCs w:val="21"/>
                      <w:u w:val="wave"/>
                    </w:rPr>
                    <w:t>220kV</w:t>
                  </w:r>
                  <w:r>
                    <w:rPr>
                      <w:rFonts w:hint="eastAsia"/>
                      <w:kern w:val="0"/>
                      <w:szCs w:val="21"/>
                      <w:u w:val="wave"/>
                    </w:rPr>
                    <w:t>变电站</w:t>
                  </w:r>
                  <w:r>
                    <w:rPr>
                      <w:rFonts w:hint="eastAsia"/>
                      <w:kern w:val="0"/>
                      <w:szCs w:val="21"/>
                      <w:u w:val="wave"/>
                    </w:rPr>
                    <w:t>3</w:t>
                  </w:r>
                  <w:r>
                    <w:rPr>
                      <w:rFonts w:hint="eastAsia"/>
                      <w:kern w:val="0"/>
                      <w:szCs w:val="21"/>
                      <w:u w:val="wave"/>
                    </w:rPr>
                    <w:t>号主变扩建工程</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kern w:val="0"/>
                      <w:szCs w:val="21"/>
                      <w:u w:val="wave"/>
                    </w:rPr>
                    <w:t>1</w:t>
                  </w:r>
                </w:p>
              </w:tc>
              <w:tc>
                <w:tcPr>
                  <w:tcW w:w="2094" w:type="dxa"/>
                  <w:vAlign w:val="center"/>
                </w:tcPr>
                <w:p w:rsidR="00A3623C" w:rsidRDefault="00391286">
                  <w:pPr>
                    <w:rPr>
                      <w:iCs/>
                      <w:kern w:val="0"/>
                      <w:szCs w:val="21"/>
                      <w:u w:val="wave"/>
                    </w:rPr>
                  </w:pPr>
                  <w:r>
                    <w:rPr>
                      <w:rFonts w:hint="eastAsia"/>
                      <w:iCs/>
                      <w:kern w:val="0"/>
                      <w:szCs w:val="21"/>
                      <w:u w:val="wave"/>
                    </w:rPr>
                    <w:t>厂界西侧敏感点</w:t>
                  </w:r>
                  <w:r>
                    <w:rPr>
                      <w:rFonts w:hint="eastAsia"/>
                      <w:iCs/>
                      <w:kern w:val="0"/>
                      <w:szCs w:val="21"/>
                      <w:u w:val="wave"/>
                    </w:rPr>
                    <w:t>2F</w:t>
                  </w:r>
                  <w:r>
                    <w:rPr>
                      <w:rFonts w:hint="eastAsia"/>
                      <w:iCs/>
                      <w:kern w:val="0"/>
                      <w:szCs w:val="21"/>
                      <w:u w:val="wave"/>
                    </w:rPr>
                    <w:t>民房</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厂界西侧</w:t>
                  </w:r>
                  <w:r>
                    <w:rPr>
                      <w:kern w:val="0"/>
                      <w:szCs w:val="21"/>
                      <w:u w:val="wave"/>
                    </w:rPr>
                    <w:t>约</w:t>
                  </w:r>
                  <w:r>
                    <w:rPr>
                      <w:kern w:val="0"/>
                      <w:szCs w:val="21"/>
                      <w:u w:val="wave"/>
                    </w:rPr>
                    <w:t>40</w:t>
                  </w:r>
                  <w:r>
                    <w:rPr>
                      <w:rFonts w:hint="eastAsia"/>
                      <w:kern w:val="0"/>
                      <w:szCs w:val="21"/>
                      <w:u w:val="wave"/>
                    </w:rPr>
                    <w:t>m</w:t>
                  </w:r>
                  <w:r>
                    <w:rPr>
                      <w:kern w:val="0"/>
                      <w:szCs w:val="21"/>
                      <w:u w:val="wave"/>
                    </w:rPr>
                    <w:t xml:space="preserve"> 1</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w:t>
                  </w:r>
                  <w:r>
                    <w:rPr>
                      <w:rFonts w:hint="eastAsia"/>
                      <w:kern w:val="0"/>
                      <w:szCs w:val="21"/>
                      <w:u w:val="wave"/>
                    </w:rPr>
                    <w:t>民房</w:t>
                  </w:r>
                </w:p>
              </w:tc>
              <w:tc>
                <w:tcPr>
                  <w:tcW w:w="1269" w:type="dxa"/>
                  <w:tcBorders>
                    <w:left w:val="single" w:sz="2" w:space="0" w:color="auto"/>
                  </w:tcBorders>
                  <w:vAlign w:val="center"/>
                </w:tcPr>
                <w:p w:rsidR="00A3623C" w:rsidRDefault="00391286">
                  <w:pPr>
                    <w:autoSpaceDE w:val="0"/>
                    <w:autoSpaceDN w:val="0"/>
                    <w:adjustRightInd w:val="0"/>
                    <w:jc w:val="center"/>
                    <w:rPr>
                      <w:kern w:val="0"/>
                      <w:szCs w:val="21"/>
                      <w:u w:val="wave"/>
                    </w:rPr>
                  </w:pPr>
                  <w:r>
                    <w:rPr>
                      <w:kern w:val="0"/>
                      <w:szCs w:val="21"/>
                      <w:u w:val="wave"/>
                    </w:rPr>
                    <w:t>1</w:t>
                  </w:r>
                  <w:r>
                    <w:rPr>
                      <w:rFonts w:hint="eastAsia"/>
                      <w:kern w:val="0"/>
                      <w:szCs w:val="21"/>
                      <w:u w:val="wave"/>
                    </w:rPr>
                    <w:t>户</w:t>
                  </w:r>
                  <w:r>
                    <w:rPr>
                      <w:kern w:val="0"/>
                      <w:szCs w:val="21"/>
                      <w:u w:val="wave"/>
                    </w:rPr>
                    <w:t>约</w:t>
                  </w:r>
                  <w:r>
                    <w:rPr>
                      <w:rFonts w:hint="eastAsia"/>
                      <w:kern w:val="0"/>
                      <w:szCs w:val="21"/>
                      <w:u w:val="wave"/>
                    </w:rPr>
                    <w:t>4</w:t>
                  </w:r>
                  <w:r>
                    <w:rPr>
                      <w:rFonts w:hint="eastAsia"/>
                      <w:kern w:val="0"/>
                      <w:szCs w:val="21"/>
                      <w:u w:val="wave"/>
                    </w:rPr>
                    <w:t>人</w:t>
                  </w:r>
                </w:p>
              </w:tc>
              <w:tc>
                <w:tcPr>
                  <w:tcW w:w="1183" w:type="dxa"/>
                  <w:tcBorders>
                    <w:bottom w:val="single" w:sz="4"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8 A</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二</w:t>
                  </w:r>
                </w:p>
              </w:tc>
              <w:tc>
                <w:tcPr>
                  <w:tcW w:w="8375" w:type="dxa"/>
                  <w:gridSpan w:val="5"/>
                  <w:vAlign w:val="center"/>
                </w:tcPr>
                <w:p w:rsidR="00A3623C" w:rsidRDefault="00391286">
                  <w:pPr>
                    <w:autoSpaceDE w:val="0"/>
                    <w:autoSpaceDN w:val="0"/>
                    <w:adjustRightInd w:val="0"/>
                    <w:rPr>
                      <w:kern w:val="0"/>
                      <w:szCs w:val="21"/>
                      <w:u w:val="wave"/>
                    </w:rPr>
                  </w:pPr>
                  <w:proofErr w:type="gramStart"/>
                  <w:r>
                    <w:rPr>
                      <w:rFonts w:hint="eastAsia"/>
                      <w:kern w:val="0"/>
                      <w:szCs w:val="21"/>
                      <w:u w:val="wave"/>
                    </w:rPr>
                    <w:t>漳</w:t>
                  </w:r>
                  <w:proofErr w:type="gramEnd"/>
                  <w:r>
                    <w:rPr>
                      <w:rFonts w:hint="eastAsia"/>
                      <w:kern w:val="0"/>
                      <w:szCs w:val="21"/>
                      <w:u w:val="wave"/>
                    </w:rPr>
                    <w:t>江</w:t>
                  </w:r>
                  <w:r>
                    <w:rPr>
                      <w:rFonts w:hint="eastAsia"/>
                      <w:kern w:val="0"/>
                      <w:szCs w:val="21"/>
                      <w:u w:val="wave"/>
                    </w:rPr>
                    <w:t>220kV</w:t>
                  </w:r>
                  <w:r>
                    <w:rPr>
                      <w:rFonts w:hint="eastAsia"/>
                      <w:kern w:val="0"/>
                      <w:szCs w:val="21"/>
                      <w:u w:val="wave"/>
                    </w:rPr>
                    <w:t>变电站</w:t>
                  </w:r>
                  <w:r>
                    <w:rPr>
                      <w:rFonts w:hint="eastAsia"/>
                      <w:kern w:val="0"/>
                      <w:szCs w:val="21"/>
                      <w:u w:val="wave"/>
                    </w:rPr>
                    <w:t>1</w:t>
                  </w:r>
                  <w:r>
                    <w:rPr>
                      <w:rFonts w:hint="eastAsia"/>
                      <w:kern w:val="0"/>
                      <w:szCs w:val="21"/>
                      <w:u w:val="wave"/>
                    </w:rPr>
                    <w:t>号主变扩建工程</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w:t>
                  </w:r>
                </w:p>
              </w:tc>
              <w:tc>
                <w:tcPr>
                  <w:tcW w:w="2094" w:type="dxa"/>
                  <w:vAlign w:val="center"/>
                </w:tcPr>
                <w:p w:rsidR="00A3623C" w:rsidRDefault="00391286">
                  <w:pPr>
                    <w:rPr>
                      <w:iCs/>
                      <w:kern w:val="0"/>
                      <w:szCs w:val="21"/>
                      <w:u w:val="wave"/>
                    </w:rPr>
                  </w:pPr>
                  <w:r>
                    <w:rPr>
                      <w:rFonts w:hint="eastAsia"/>
                      <w:iCs/>
                      <w:kern w:val="0"/>
                      <w:szCs w:val="21"/>
                      <w:u w:val="wave"/>
                    </w:rPr>
                    <w:t>厂界东侧敏感点</w:t>
                  </w:r>
                  <w:r>
                    <w:rPr>
                      <w:rFonts w:hint="eastAsia"/>
                      <w:iCs/>
                      <w:kern w:val="0"/>
                      <w:szCs w:val="21"/>
                      <w:u w:val="wave"/>
                    </w:rPr>
                    <w:t>1F</w:t>
                  </w:r>
                  <w:r>
                    <w:rPr>
                      <w:rFonts w:hint="eastAsia"/>
                      <w:iCs/>
                      <w:kern w:val="0"/>
                      <w:szCs w:val="21"/>
                      <w:u w:val="wave"/>
                    </w:rPr>
                    <w:t>民房</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厂界东侧约</w:t>
                  </w:r>
                  <w:r>
                    <w:rPr>
                      <w:kern w:val="0"/>
                      <w:szCs w:val="21"/>
                      <w:u w:val="wave"/>
                    </w:rPr>
                    <w:t>25</w:t>
                  </w:r>
                  <w:r>
                    <w:rPr>
                      <w:rFonts w:hint="eastAsia"/>
                      <w:kern w:val="0"/>
                      <w:szCs w:val="21"/>
                      <w:u w:val="wave"/>
                    </w:rPr>
                    <w:t>m 1</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w:t>
                  </w:r>
                  <w:r>
                    <w:rPr>
                      <w:rFonts w:hint="eastAsia"/>
                      <w:kern w:val="0"/>
                      <w:szCs w:val="21"/>
                      <w:u w:val="wave"/>
                    </w:rPr>
                    <w:t>民房</w:t>
                  </w:r>
                </w:p>
              </w:tc>
              <w:tc>
                <w:tcPr>
                  <w:tcW w:w="1269"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w:t>
                  </w:r>
                  <w:r>
                    <w:rPr>
                      <w:rFonts w:hint="eastAsia"/>
                      <w:kern w:val="0"/>
                      <w:szCs w:val="21"/>
                      <w:u w:val="wave"/>
                    </w:rPr>
                    <w:t>户约</w:t>
                  </w:r>
                  <w:r>
                    <w:rPr>
                      <w:rFonts w:hint="eastAsia"/>
                      <w:kern w:val="0"/>
                      <w:szCs w:val="21"/>
                      <w:u w:val="wave"/>
                    </w:rPr>
                    <w:t>3</w:t>
                  </w:r>
                  <w:r>
                    <w:rPr>
                      <w:rFonts w:hint="eastAsia"/>
                      <w:kern w:val="0"/>
                      <w:szCs w:val="21"/>
                      <w:u w:val="wave"/>
                    </w:rPr>
                    <w:t>人</w:t>
                  </w:r>
                </w:p>
              </w:tc>
              <w:tc>
                <w:tcPr>
                  <w:tcW w:w="1183" w:type="dxa"/>
                  <w:tcBorders>
                    <w:bottom w:val="single" w:sz="4"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9 A</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2</w:t>
                  </w:r>
                </w:p>
              </w:tc>
              <w:tc>
                <w:tcPr>
                  <w:tcW w:w="2094" w:type="dxa"/>
                  <w:vAlign w:val="center"/>
                </w:tcPr>
                <w:p w:rsidR="00A3623C" w:rsidRDefault="00391286">
                  <w:pPr>
                    <w:rPr>
                      <w:iCs/>
                      <w:kern w:val="0"/>
                      <w:szCs w:val="21"/>
                      <w:u w:val="wave"/>
                    </w:rPr>
                  </w:pPr>
                  <w:r>
                    <w:rPr>
                      <w:rFonts w:hint="eastAsia"/>
                      <w:iCs/>
                      <w:kern w:val="0"/>
                      <w:szCs w:val="21"/>
                      <w:u w:val="wave"/>
                    </w:rPr>
                    <w:t>厂界南侧敏感点彩瓦厂厂房</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厂界南侧约</w:t>
                  </w:r>
                  <w:r>
                    <w:rPr>
                      <w:rFonts w:hint="eastAsia"/>
                      <w:kern w:val="0"/>
                      <w:szCs w:val="21"/>
                      <w:u w:val="wave"/>
                    </w:rPr>
                    <w:t>1</w:t>
                  </w:r>
                  <w:r>
                    <w:rPr>
                      <w:kern w:val="0"/>
                      <w:szCs w:val="21"/>
                      <w:u w:val="wave"/>
                    </w:rPr>
                    <w:t>0</w:t>
                  </w:r>
                  <w:r>
                    <w:rPr>
                      <w:rFonts w:hint="eastAsia"/>
                      <w:kern w:val="0"/>
                      <w:szCs w:val="21"/>
                      <w:u w:val="wave"/>
                    </w:rPr>
                    <w:t>m</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w:t>
                  </w:r>
                  <w:r>
                    <w:rPr>
                      <w:rFonts w:hint="eastAsia"/>
                      <w:kern w:val="0"/>
                      <w:szCs w:val="21"/>
                      <w:u w:val="wave"/>
                    </w:rPr>
                    <w:t>厂房</w:t>
                  </w:r>
                </w:p>
              </w:tc>
              <w:tc>
                <w:tcPr>
                  <w:tcW w:w="1269"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183" w:type="dxa"/>
                  <w:tcBorders>
                    <w:top w:val="single" w:sz="4" w:space="0" w:color="auto"/>
                  </w:tcBorders>
                  <w:vAlign w:val="center"/>
                </w:tcPr>
                <w:p w:rsidR="00A3623C" w:rsidRDefault="00391286">
                  <w:pPr>
                    <w:autoSpaceDE w:val="0"/>
                    <w:autoSpaceDN w:val="0"/>
                    <w:adjustRightInd w:val="0"/>
                    <w:jc w:val="center"/>
                    <w:rPr>
                      <w:color w:val="FF0000"/>
                      <w:kern w:val="0"/>
                      <w:szCs w:val="21"/>
                      <w:u w:val="wave"/>
                    </w:rPr>
                  </w:pPr>
                  <w:r>
                    <w:rPr>
                      <w:rFonts w:hint="eastAsia"/>
                      <w:kern w:val="0"/>
                      <w:szCs w:val="21"/>
                      <w:u w:val="wave"/>
                    </w:rPr>
                    <w:t>见附图</w:t>
                  </w:r>
                  <w:r>
                    <w:rPr>
                      <w:rFonts w:hint="eastAsia"/>
                      <w:kern w:val="0"/>
                      <w:szCs w:val="21"/>
                      <w:u w:val="wave"/>
                    </w:rPr>
                    <w:t>9 B</w:t>
                  </w:r>
                </w:p>
              </w:tc>
            </w:tr>
          </w:tbl>
          <w:p w:rsidR="00A3623C" w:rsidRDefault="00391286">
            <w:pPr>
              <w:autoSpaceDE w:val="0"/>
              <w:autoSpaceDN w:val="0"/>
              <w:adjustRightInd w:val="0"/>
              <w:jc w:val="center"/>
              <w:rPr>
                <w:b/>
                <w:sz w:val="24"/>
                <w:szCs w:val="24"/>
              </w:rPr>
            </w:pPr>
            <w:r>
              <w:rPr>
                <w:b/>
                <w:sz w:val="24"/>
                <w:szCs w:val="24"/>
              </w:rPr>
              <w:t>表</w:t>
            </w:r>
            <w:r>
              <w:rPr>
                <w:rFonts w:hint="eastAsia"/>
                <w:b/>
                <w:sz w:val="24"/>
                <w:szCs w:val="24"/>
              </w:rPr>
              <w:t>7</w:t>
            </w:r>
            <w:r>
              <w:rPr>
                <w:b/>
                <w:sz w:val="24"/>
                <w:szCs w:val="24"/>
              </w:rPr>
              <w:t xml:space="preserve">  </w:t>
            </w:r>
            <w:r>
              <w:rPr>
                <w:rFonts w:hint="eastAsia"/>
                <w:b/>
                <w:sz w:val="24"/>
                <w:szCs w:val="24"/>
              </w:rPr>
              <w:t>线路</w:t>
            </w:r>
            <w:r>
              <w:rPr>
                <w:b/>
                <w:sz w:val="24"/>
                <w:szCs w:val="24"/>
              </w:rPr>
              <w:t>主要环境保护目标</w:t>
            </w:r>
          </w:p>
          <w:tbl>
            <w:tblPr>
              <w:tblW w:w="9100" w:type="dxa"/>
              <w:tblInd w:w="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5"/>
              <w:gridCol w:w="2094"/>
              <w:gridCol w:w="2625"/>
              <w:gridCol w:w="1204"/>
              <w:gridCol w:w="1133"/>
              <w:gridCol w:w="136"/>
              <w:gridCol w:w="1183"/>
            </w:tblGrid>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序号</w:t>
                  </w:r>
                </w:p>
              </w:tc>
              <w:tc>
                <w:tcPr>
                  <w:tcW w:w="2094"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环境保护目标</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方位及最近距离</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房屋结构</w:t>
                  </w:r>
                </w:p>
              </w:tc>
              <w:tc>
                <w:tcPr>
                  <w:tcW w:w="1269" w:type="dxa"/>
                  <w:gridSpan w:val="2"/>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影响人数</w:t>
                  </w:r>
                </w:p>
              </w:tc>
              <w:tc>
                <w:tcPr>
                  <w:tcW w:w="1183"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备注</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proofErr w:type="gramStart"/>
                  <w:r>
                    <w:rPr>
                      <w:rFonts w:hint="eastAsia"/>
                      <w:kern w:val="0"/>
                      <w:szCs w:val="21"/>
                      <w:u w:val="wave"/>
                    </w:rPr>
                    <w:t>一</w:t>
                  </w:r>
                  <w:proofErr w:type="gramEnd"/>
                </w:p>
              </w:tc>
              <w:tc>
                <w:tcPr>
                  <w:tcW w:w="8375" w:type="dxa"/>
                  <w:gridSpan w:val="6"/>
                  <w:vAlign w:val="center"/>
                </w:tcPr>
                <w:p w:rsidR="00A3623C" w:rsidRDefault="00391286">
                  <w:pPr>
                    <w:autoSpaceDE w:val="0"/>
                    <w:autoSpaceDN w:val="0"/>
                    <w:adjustRightInd w:val="0"/>
                    <w:rPr>
                      <w:kern w:val="0"/>
                      <w:szCs w:val="21"/>
                      <w:u w:val="wave"/>
                    </w:rPr>
                  </w:pPr>
                  <w:r>
                    <w:rPr>
                      <w:rFonts w:hint="eastAsia"/>
                      <w:kern w:val="0"/>
                      <w:szCs w:val="21"/>
                      <w:u w:val="wave"/>
                    </w:rPr>
                    <w:t>高丰</w:t>
                  </w:r>
                  <w:r>
                    <w:rPr>
                      <w:rFonts w:hint="eastAsia"/>
                      <w:kern w:val="0"/>
                      <w:szCs w:val="21"/>
                      <w:u w:val="wave"/>
                    </w:rPr>
                    <w:t>220kV</w:t>
                  </w:r>
                  <w:r>
                    <w:rPr>
                      <w:rFonts w:hint="eastAsia"/>
                      <w:kern w:val="0"/>
                      <w:szCs w:val="21"/>
                      <w:u w:val="wave"/>
                    </w:rPr>
                    <w:t>变电站配套线路</w:t>
                  </w:r>
                  <w:proofErr w:type="gramStart"/>
                  <w:r>
                    <w:rPr>
                      <w:rFonts w:hint="eastAsia"/>
                      <w:kern w:val="0"/>
                      <w:szCs w:val="21"/>
                      <w:u w:val="wave"/>
                    </w:rPr>
                    <w:t>共塔段</w:t>
                  </w:r>
                  <w:proofErr w:type="gramEnd"/>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kern w:val="0"/>
                      <w:szCs w:val="21"/>
                      <w:u w:val="wave"/>
                    </w:rPr>
                    <w:t>1</w:t>
                  </w:r>
                </w:p>
              </w:tc>
              <w:tc>
                <w:tcPr>
                  <w:tcW w:w="2094" w:type="dxa"/>
                  <w:vAlign w:val="center"/>
                </w:tcPr>
                <w:p w:rsidR="00A3623C" w:rsidRDefault="00391286">
                  <w:pPr>
                    <w:autoSpaceDE w:val="0"/>
                    <w:autoSpaceDN w:val="0"/>
                    <w:adjustRightInd w:val="0"/>
                    <w:jc w:val="center"/>
                    <w:rPr>
                      <w:iCs/>
                      <w:kern w:val="0"/>
                      <w:szCs w:val="21"/>
                      <w:u w:val="wave"/>
                    </w:rPr>
                  </w:pPr>
                  <w:r>
                    <w:rPr>
                      <w:rFonts w:hint="eastAsia"/>
                      <w:kern w:val="0"/>
                      <w:szCs w:val="21"/>
                      <w:u w:val="wave"/>
                    </w:rPr>
                    <w:t>武陵区双桥村太阳大道旁</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西侧</w:t>
                  </w:r>
                  <w:r>
                    <w:rPr>
                      <w:kern w:val="0"/>
                      <w:szCs w:val="21"/>
                      <w:u w:val="wave"/>
                    </w:rPr>
                    <w:t>3</w:t>
                  </w:r>
                  <w:r>
                    <w:rPr>
                      <w:rFonts w:hint="eastAsia"/>
                      <w:kern w:val="0"/>
                      <w:szCs w:val="21"/>
                      <w:u w:val="wave"/>
                    </w:rPr>
                    <w:t>0m</w:t>
                  </w:r>
                  <w:r>
                    <w:rPr>
                      <w:rFonts w:hint="eastAsia"/>
                      <w:kern w:val="0"/>
                      <w:szCs w:val="21"/>
                      <w:u w:val="wave"/>
                    </w:rPr>
                    <w:t>内，</w:t>
                  </w:r>
                  <w:r>
                    <w:rPr>
                      <w:rFonts w:hint="eastAsia"/>
                      <w:kern w:val="0"/>
                      <w:szCs w:val="21"/>
                      <w:u w:val="wave"/>
                    </w:rPr>
                    <w:t>5</w:t>
                  </w:r>
                  <w:r>
                    <w:rPr>
                      <w:rFonts w:hint="eastAsia"/>
                      <w:kern w:val="0"/>
                      <w:szCs w:val="21"/>
                      <w:u w:val="wave"/>
                    </w:rPr>
                    <w:t>户，跨越一户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1F~2F</w:t>
                  </w:r>
                  <w:r>
                    <w:rPr>
                      <w:rFonts w:hint="eastAsia"/>
                      <w:kern w:val="0"/>
                      <w:szCs w:val="21"/>
                      <w:u w:val="wave"/>
                    </w:rPr>
                    <w:t>平顶、尖顶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5</w:t>
                  </w:r>
                  <w:r>
                    <w:rPr>
                      <w:rFonts w:hint="eastAsia"/>
                      <w:kern w:val="0"/>
                      <w:szCs w:val="21"/>
                      <w:u w:val="wave"/>
                    </w:rPr>
                    <w:t>户约</w:t>
                  </w:r>
                  <w:r>
                    <w:rPr>
                      <w:rFonts w:hint="eastAsia"/>
                      <w:kern w:val="0"/>
                      <w:szCs w:val="21"/>
                      <w:u w:val="wave"/>
                    </w:rPr>
                    <w:t>15</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12</w:t>
                  </w:r>
                  <w:r>
                    <w:rPr>
                      <w:rFonts w:hint="eastAsia"/>
                      <w:kern w:val="0"/>
                      <w:szCs w:val="21"/>
                      <w:u w:val="wave"/>
                    </w:rPr>
                    <w:t>（</w:t>
                  </w:r>
                  <w:r>
                    <w:rPr>
                      <w:rFonts w:hint="eastAsia"/>
                      <w:kern w:val="0"/>
                      <w:szCs w:val="21"/>
                      <w:u w:val="wave"/>
                    </w:rPr>
                    <w:t>A</w:t>
                  </w:r>
                  <w:r>
                    <w:rPr>
                      <w:rFonts w:hint="eastAsia"/>
                      <w:kern w:val="0"/>
                      <w:szCs w:val="21"/>
                      <w:u w:val="wave"/>
                    </w:rPr>
                    <w:t>户跨越）</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2</w:t>
                  </w:r>
                </w:p>
              </w:tc>
              <w:tc>
                <w:tcPr>
                  <w:tcW w:w="2094" w:type="dxa"/>
                  <w:vAlign w:val="center"/>
                </w:tcPr>
                <w:p w:rsidR="00A3623C" w:rsidRDefault="00391286">
                  <w:pPr>
                    <w:autoSpaceDE w:val="0"/>
                    <w:autoSpaceDN w:val="0"/>
                    <w:adjustRightInd w:val="0"/>
                    <w:jc w:val="center"/>
                    <w:rPr>
                      <w:kern w:val="0"/>
                      <w:szCs w:val="21"/>
                      <w:u w:val="wave"/>
                    </w:rPr>
                  </w:pPr>
                  <w:proofErr w:type="gramStart"/>
                  <w:r>
                    <w:rPr>
                      <w:rFonts w:hint="eastAsia"/>
                      <w:kern w:val="0"/>
                      <w:szCs w:val="21"/>
                      <w:u w:val="wave"/>
                    </w:rPr>
                    <w:t>芷兰</w:t>
                  </w:r>
                  <w:proofErr w:type="gramEnd"/>
                  <w:r>
                    <w:rPr>
                      <w:rFonts w:hint="eastAsia"/>
                      <w:kern w:val="0"/>
                      <w:szCs w:val="21"/>
                      <w:u w:val="wave"/>
                    </w:rPr>
                    <w:t>社区东风村十一组</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南侧</w:t>
                  </w:r>
                  <w:r>
                    <w:rPr>
                      <w:rFonts w:hint="eastAsia"/>
                      <w:kern w:val="0"/>
                      <w:szCs w:val="21"/>
                      <w:u w:val="wave"/>
                    </w:rPr>
                    <w:t>100m</w:t>
                  </w:r>
                  <w:r>
                    <w:rPr>
                      <w:rFonts w:hint="eastAsia"/>
                      <w:kern w:val="0"/>
                      <w:szCs w:val="21"/>
                      <w:u w:val="wave"/>
                    </w:rPr>
                    <w:t>内，</w:t>
                  </w:r>
                  <w:r>
                    <w:rPr>
                      <w:rFonts w:hint="eastAsia"/>
                      <w:kern w:val="0"/>
                      <w:szCs w:val="21"/>
                      <w:u w:val="wave"/>
                    </w:rPr>
                    <w:t>1</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w:t>
                  </w:r>
                  <w:r>
                    <w:rPr>
                      <w:rFonts w:hint="eastAsia"/>
                      <w:kern w:val="0"/>
                      <w:szCs w:val="21"/>
                      <w:u w:val="wave"/>
                    </w:rPr>
                    <w:t>平顶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w:t>
                  </w:r>
                  <w:r>
                    <w:rPr>
                      <w:rFonts w:hint="eastAsia"/>
                      <w:kern w:val="0"/>
                      <w:szCs w:val="21"/>
                      <w:u w:val="wave"/>
                    </w:rPr>
                    <w:t>户约</w:t>
                  </w:r>
                  <w:r>
                    <w:rPr>
                      <w:rFonts w:hint="eastAsia"/>
                      <w:kern w:val="0"/>
                      <w:szCs w:val="21"/>
                      <w:u w:val="wave"/>
                    </w:rPr>
                    <w:t>3</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13</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3</w:t>
                  </w:r>
                </w:p>
              </w:tc>
              <w:tc>
                <w:tcPr>
                  <w:tcW w:w="2094"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武陵区双桥村加油站</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北侧约</w:t>
                  </w:r>
                  <w:r>
                    <w:rPr>
                      <w:rFonts w:hint="eastAsia"/>
                      <w:kern w:val="0"/>
                      <w:szCs w:val="21"/>
                      <w:u w:val="wave"/>
                    </w:rPr>
                    <w:t>40m</w:t>
                  </w:r>
                  <w:r>
                    <w:rPr>
                      <w:rFonts w:hint="eastAsia"/>
                      <w:kern w:val="0"/>
                      <w:szCs w:val="21"/>
                      <w:u w:val="wave"/>
                    </w:rPr>
                    <w:t>，加油站一座</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319" w:type="dxa"/>
                  <w:gridSpan w:val="2"/>
                  <w:vAlign w:val="center"/>
                </w:tcPr>
                <w:p w:rsidR="00A3623C" w:rsidRDefault="00391286">
                  <w:pPr>
                    <w:autoSpaceDE w:val="0"/>
                    <w:autoSpaceDN w:val="0"/>
                    <w:adjustRightInd w:val="0"/>
                    <w:jc w:val="center"/>
                    <w:rPr>
                      <w:color w:val="FF0000"/>
                      <w:kern w:val="0"/>
                      <w:szCs w:val="21"/>
                      <w:u w:val="wave"/>
                    </w:rPr>
                  </w:pPr>
                  <w:r>
                    <w:rPr>
                      <w:rFonts w:hint="eastAsia"/>
                      <w:kern w:val="0"/>
                      <w:szCs w:val="21"/>
                      <w:u w:val="wave"/>
                    </w:rPr>
                    <w:t>见附图</w:t>
                  </w:r>
                  <w:r>
                    <w:rPr>
                      <w:rFonts w:hint="eastAsia"/>
                      <w:kern w:val="0"/>
                      <w:szCs w:val="21"/>
                      <w:u w:val="wave"/>
                    </w:rPr>
                    <w:t>14</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4</w:t>
                  </w:r>
                </w:p>
              </w:tc>
              <w:tc>
                <w:tcPr>
                  <w:tcW w:w="2094" w:type="dxa"/>
                  <w:vAlign w:val="center"/>
                </w:tcPr>
                <w:p w:rsidR="00A3623C" w:rsidRDefault="00391286">
                  <w:pPr>
                    <w:autoSpaceDE w:val="0"/>
                    <w:autoSpaceDN w:val="0"/>
                    <w:adjustRightInd w:val="0"/>
                    <w:jc w:val="center"/>
                    <w:rPr>
                      <w:kern w:val="0"/>
                      <w:szCs w:val="21"/>
                      <w:u w:val="wave"/>
                    </w:rPr>
                  </w:pPr>
                  <w:proofErr w:type="gramStart"/>
                  <w:r>
                    <w:rPr>
                      <w:rFonts w:hint="eastAsia"/>
                      <w:szCs w:val="21"/>
                      <w:u w:val="wave"/>
                    </w:rPr>
                    <w:t>腰路铺</w:t>
                  </w:r>
                  <w:proofErr w:type="gramEnd"/>
                  <w:r>
                    <w:rPr>
                      <w:rFonts w:hint="eastAsia"/>
                      <w:szCs w:val="21"/>
                      <w:u w:val="wave"/>
                    </w:rPr>
                    <w:t>村四组</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10~37m</w:t>
                  </w:r>
                  <w:r>
                    <w:rPr>
                      <w:rFonts w:hint="eastAsia"/>
                      <w:kern w:val="0"/>
                      <w:szCs w:val="21"/>
                      <w:u w:val="wave"/>
                    </w:rPr>
                    <w:t>内，</w:t>
                  </w:r>
                  <w:r>
                    <w:rPr>
                      <w:rFonts w:hint="eastAsia"/>
                      <w:kern w:val="0"/>
                      <w:szCs w:val="21"/>
                      <w:u w:val="wave"/>
                    </w:rPr>
                    <w:t>4</w:t>
                  </w:r>
                  <w:r>
                    <w:rPr>
                      <w:rFonts w:hint="eastAsia"/>
                      <w:kern w:val="0"/>
                      <w:szCs w:val="21"/>
                      <w:u w:val="wave"/>
                    </w:rPr>
                    <w:t>户，南侧</w:t>
                  </w:r>
                  <w:r>
                    <w:rPr>
                      <w:rFonts w:hint="eastAsia"/>
                      <w:kern w:val="0"/>
                      <w:szCs w:val="21"/>
                      <w:u w:val="wave"/>
                    </w:rPr>
                    <w:t>10~39mm</w:t>
                  </w:r>
                  <w:r>
                    <w:rPr>
                      <w:rFonts w:hint="eastAsia"/>
                      <w:kern w:val="0"/>
                      <w:szCs w:val="21"/>
                      <w:u w:val="wave"/>
                    </w:rPr>
                    <w:t>内，</w:t>
                  </w:r>
                  <w:r>
                    <w:rPr>
                      <w:rFonts w:hint="eastAsia"/>
                      <w:kern w:val="0"/>
                      <w:szCs w:val="21"/>
                      <w:u w:val="wave"/>
                    </w:rPr>
                    <w:t>3</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7</w:t>
                  </w:r>
                  <w:r>
                    <w:rPr>
                      <w:rFonts w:hint="eastAsia"/>
                      <w:kern w:val="0"/>
                      <w:szCs w:val="21"/>
                      <w:u w:val="wave"/>
                    </w:rPr>
                    <w:t>户约</w:t>
                  </w:r>
                  <w:r>
                    <w:rPr>
                      <w:rFonts w:hint="eastAsia"/>
                      <w:kern w:val="0"/>
                      <w:szCs w:val="21"/>
                      <w:u w:val="wave"/>
                    </w:rPr>
                    <w:t>21</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color w:val="FF0000"/>
                      <w:kern w:val="0"/>
                      <w:szCs w:val="21"/>
                      <w:u w:val="wave"/>
                    </w:rPr>
                  </w:pPr>
                  <w:r>
                    <w:rPr>
                      <w:rFonts w:hint="eastAsia"/>
                      <w:kern w:val="0"/>
                      <w:szCs w:val="21"/>
                      <w:u w:val="wave"/>
                    </w:rPr>
                    <w:t>见附图</w:t>
                  </w:r>
                  <w:r>
                    <w:rPr>
                      <w:rFonts w:hint="eastAsia"/>
                      <w:kern w:val="0"/>
                      <w:szCs w:val="21"/>
                      <w:u w:val="wave"/>
                    </w:rPr>
                    <w:t>15</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5</w:t>
                  </w:r>
                </w:p>
              </w:tc>
              <w:tc>
                <w:tcPr>
                  <w:tcW w:w="2094" w:type="dxa"/>
                  <w:vAlign w:val="center"/>
                </w:tcPr>
                <w:p w:rsidR="00A3623C" w:rsidRDefault="00391286">
                  <w:pPr>
                    <w:autoSpaceDE w:val="0"/>
                    <w:autoSpaceDN w:val="0"/>
                    <w:adjustRightInd w:val="0"/>
                    <w:jc w:val="center"/>
                    <w:rPr>
                      <w:kern w:val="0"/>
                      <w:szCs w:val="21"/>
                      <w:u w:val="wave"/>
                    </w:rPr>
                  </w:pPr>
                  <w:r>
                    <w:rPr>
                      <w:rFonts w:hint="eastAsia"/>
                      <w:szCs w:val="21"/>
                      <w:u w:val="wave"/>
                    </w:rPr>
                    <w:t>高丰村四组</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8~34m</w:t>
                  </w:r>
                  <w:r>
                    <w:rPr>
                      <w:rFonts w:hint="eastAsia"/>
                      <w:kern w:val="0"/>
                      <w:szCs w:val="21"/>
                      <w:u w:val="wave"/>
                    </w:rPr>
                    <w:t>内，</w:t>
                  </w:r>
                  <w:r>
                    <w:rPr>
                      <w:rFonts w:hint="eastAsia"/>
                      <w:kern w:val="0"/>
                      <w:szCs w:val="21"/>
                      <w:u w:val="wave"/>
                    </w:rPr>
                    <w:t>3</w:t>
                  </w:r>
                  <w:r>
                    <w:rPr>
                      <w:rFonts w:hint="eastAsia"/>
                      <w:kern w:val="0"/>
                      <w:szCs w:val="21"/>
                      <w:u w:val="wave"/>
                    </w:rPr>
                    <w:t>户</w:t>
                  </w:r>
                </w:p>
                <w:p w:rsidR="00A3623C" w:rsidRDefault="00391286">
                  <w:pPr>
                    <w:autoSpaceDE w:val="0"/>
                    <w:autoSpaceDN w:val="0"/>
                    <w:adjustRightInd w:val="0"/>
                    <w:jc w:val="center"/>
                    <w:rPr>
                      <w:kern w:val="0"/>
                      <w:szCs w:val="21"/>
                      <w:u w:val="wave"/>
                    </w:rPr>
                  </w:pPr>
                  <w:r>
                    <w:rPr>
                      <w:rFonts w:hint="eastAsia"/>
                      <w:kern w:val="0"/>
                      <w:szCs w:val="21"/>
                      <w:u w:val="wave"/>
                    </w:rPr>
                    <w:t>南侧</w:t>
                  </w:r>
                  <w:r>
                    <w:rPr>
                      <w:rFonts w:hint="eastAsia"/>
                      <w:kern w:val="0"/>
                      <w:szCs w:val="21"/>
                      <w:u w:val="wave"/>
                    </w:rPr>
                    <w:t>25~37m</w:t>
                  </w:r>
                  <w:r>
                    <w:rPr>
                      <w:rFonts w:hint="eastAsia"/>
                      <w:kern w:val="0"/>
                      <w:szCs w:val="21"/>
                      <w:u w:val="wave"/>
                    </w:rPr>
                    <w:t>内，</w:t>
                  </w:r>
                  <w:r>
                    <w:rPr>
                      <w:rFonts w:hint="eastAsia"/>
                      <w:kern w:val="0"/>
                      <w:szCs w:val="21"/>
                      <w:u w:val="wave"/>
                    </w:rPr>
                    <w:t>2</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5</w:t>
                  </w:r>
                  <w:r>
                    <w:rPr>
                      <w:rFonts w:hint="eastAsia"/>
                      <w:kern w:val="0"/>
                      <w:szCs w:val="21"/>
                      <w:u w:val="wave"/>
                    </w:rPr>
                    <w:t>户约</w:t>
                  </w:r>
                  <w:r>
                    <w:rPr>
                      <w:rFonts w:hint="eastAsia"/>
                      <w:kern w:val="0"/>
                      <w:szCs w:val="21"/>
                      <w:u w:val="wave"/>
                    </w:rPr>
                    <w:t>15</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color w:val="FF0000"/>
                      <w:kern w:val="0"/>
                      <w:szCs w:val="21"/>
                      <w:u w:val="wave"/>
                    </w:rPr>
                  </w:pPr>
                  <w:r>
                    <w:rPr>
                      <w:rFonts w:hint="eastAsia"/>
                      <w:kern w:val="0"/>
                      <w:szCs w:val="21"/>
                      <w:u w:val="wave"/>
                    </w:rPr>
                    <w:t>见附图</w:t>
                  </w:r>
                  <w:r>
                    <w:rPr>
                      <w:rFonts w:hint="eastAsia"/>
                      <w:kern w:val="0"/>
                      <w:szCs w:val="21"/>
                      <w:u w:val="wave"/>
                    </w:rPr>
                    <w:t>16</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6</w:t>
                  </w:r>
                </w:p>
              </w:tc>
              <w:tc>
                <w:tcPr>
                  <w:tcW w:w="2094" w:type="dxa"/>
                  <w:vAlign w:val="center"/>
                </w:tcPr>
                <w:p w:rsidR="00A3623C" w:rsidRDefault="00391286">
                  <w:pPr>
                    <w:autoSpaceDE w:val="0"/>
                    <w:autoSpaceDN w:val="0"/>
                    <w:adjustRightInd w:val="0"/>
                    <w:jc w:val="center"/>
                    <w:rPr>
                      <w:kern w:val="0"/>
                      <w:szCs w:val="21"/>
                      <w:u w:val="wave"/>
                    </w:rPr>
                  </w:pPr>
                  <w:r>
                    <w:rPr>
                      <w:rFonts w:hint="eastAsia"/>
                      <w:szCs w:val="21"/>
                      <w:u w:val="wave"/>
                    </w:rPr>
                    <w:t>金家坪社区</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西侧</w:t>
                  </w:r>
                  <w:r>
                    <w:rPr>
                      <w:rFonts w:hint="eastAsia"/>
                      <w:kern w:val="0"/>
                      <w:szCs w:val="21"/>
                      <w:u w:val="wave"/>
                    </w:rPr>
                    <w:t>33~50m</w:t>
                  </w:r>
                  <w:r>
                    <w:rPr>
                      <w:rFonts w:hint="eastAsia"/>
                      <w:kern w:val="0"/>
                      <w:szCs w:val="21"/>
                      <w:u w:val="wave"/>
                    </w:rPr>
                    <w:t>内，</w:t>
                  </w:r>
                  <w:r>
                    <w:rPr>
                      <w:rFonts w:hint="eastAsia"/>
                      <w:kern w:val="0"/>
                      <w:szCs w:val="21"/>
                      <w:u w:val="wave"/>
                    </w:rPr>
                    <w:t>3</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1F~2F</w:t>
                  </w:r>
                  <w:r>
                    <w:rPr>
                      <w:rFonts w:hint="eastAsia"/>
                      <w:kern w:val="0"/>
                      <w:szCs w:val="21"/>
                      <w:u w:val="wave"/>
                    </w:rPr>
                    <w:t>尖顶</w:t>
                  </w:r>
                </w:p>
                <w:p w:rsidR="00A3623C" w:rsidRDefault="00391286">
                  <w:pPr>
                    <w:autoSpaceDE w:val="0"/>
                    <w:autoSpaceDN w:val="0"/>
                    <w:adjustRightInd w:val="0"/>
                    <w:jc w:val="center"/>
                    <w:rPr>
                      <w:kern w:val="0"/>
                      <w:szCs w:val="21"/>
                      <w:u w:val="wave"/>
                    </w:rPr>
                  </w:pPr>
                  <w:r>
                    <w:rPr>
                      <w:rFonts w:hint="eastAsia"/>
                      <w:kern w:val="0"/>
                      <w:szCs w:val="21"/>
                      <w:u w:val="wave"/>
                    </w:rPr>
                    <w:t>2F</w:t>
                  </w:r>
                  <w:r>
                    <w:rPr>
                      <w:rFonts w:hint="eastAsia"/>
                      <w:kern w:val="0"/>
                      <w:szCs w:val="21"/>
                      <w:u w:val="wave"/>
                    </w:rPr>
                    <w:t>平顶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3</w:t>
                  </w:r>
                  <w:r>
                    <w:rPr>
                      <w:rFonts w:hint="eastAsia"/>
                      <w:kern w:val="0"/>
                      <w:szCs w:val="21"/>
                      <w:u w:val="wave"/>
                    </w:rPr>
                    <w:t>户约</w:t>
                  </w:r>
                  <w:r>
                    <w:rPr>
                      <w:rFonts w:hint="eastAsia"/>
                      <w:kern w:val="0"/>
                      <w:szCs w:val="21"/>
                      <w:u w:val="wave"/>
                    </w:rPr>
                    <w:t>10</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color w:val="FF0000"/>
                      <w:kern w:val="0"/>
                      <w:szCs w:val="21"/>
                      <w:u w:val="wave"/>
                    </w:rPr>
                  </w:pPr>
                  <w:r>
                    <w:rPr>
                      <w:rFonts w:hint="eastAsia"/>
                      <w:kern w:val="0"/>
                      <w:szCs w:val="21"/>
                      <w:u w:val="wave"/>
                    </w:rPr>
                    <w:t>见附图</w:t>
                  </w:r>
                  <w:r>
                    <w:rPr>
                      <w:rFonts w:hint="eastAsia"/>
                      <w:kern w:val="0"/>
                      <w:szCs w:val="21"/>
                      <w:u w:val="wave"/>
                    </w:rPr>
                    <w:t>17</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7</w:t>
                  </w:r>
                </w:p>
              </w:tc>
              <w:tc>
                <w:tcPr>
                  <w:tcW w:w="2094" w:type="dxa"/>
                  <w:vAlign w:val="center"/>
                </w:tcPr>
                <w:p w:rsidR="00A3623C" w:rsidRDefault="00391286">
                  <w:pPr>
                    <w:autoSpaceDE w:val="0"/>
                    <w:autoSpaceDN w:val="0"/>
                    <w:adjustRightInd w:val="0"/>
                    <w:jc w:val="center"/>
                    <w:rPr>
                      <w:kern w:val="0"/>
                      <w:szCs w:val="21"/>
                      <w:u w:val="wave"/>
                    </w:rPr>
                  </w:pPr>
                  <w:r>
                    <w:rPr>
                      <w:rFonts w:hint="eastAsia"/>
                      <w:szCs w:val="21"/>
                      <w:u w:val="wave"/>
                    </w:rPr>
                    <w:t>金家坪村</w:t>
                  </w:r>
                  <w:proofErr w:type="gramStart"/>
                  <w:r>
                    <w:rPr>
                      <w:rFonts w:hint="eastAsia"/>
                      <w:szCs w:val="21"/>
                      <w:u w:val="wave"/>
                    </w:rPr>
                    <w:t>金家坪组</w:t>
                  </w:r>
                  <w:proofErr w:type="gramEnd"/>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西侧</w:t>
                  </w:r>
                  <w:r>
                    <w:rPr>
                      <w:rFonts w:hint="eastAsia"/>
                      <w:kern w:val="0"/>
                      <w:szCs w:val="21"/>
                      <w:u w:val="wave"/>
                    </w:rPr>
                    <w:t>18~36m</w:t>
                  </w:r>
                  <w:r>
                    <w:rPr>
                      <w:rFonts w:hint="eastAsia"/>
                      <w:kern w:val="0"/>
                      <w:szCs w:val="21"/>
                      <w:u w:val="wave"/>
                    </w:rPr>
                    <w:t>内，</w:t>
                  </w:r>
                  <w:r>
                    <w:rPr>
                      <w:rFonts w:hint="eastAsia"/>
                      <w:kern w:val="0"/>
                      <w:szCs w:val="21"/>
                      <w:u w:val="wave"/>
                    </w:rPr>
                    <w:t>9</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1F~2F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9</w:t>
                  </w:r>
                  <w:r>
                    <w:rPr>
                      <w:rFonts w:hint="eastAsia"/>
                      <w:kern w:val="0"/>
                      <w:szCs w:val="21"/>
                      <w:u w:val="wave"/>
                    </w:rPr>
                    <w:t>户约</w:t>
                  </w:r>
                  <w:r>
                    <w:rPr>
                      <w:rFonts w:hint="eastAsia"/>
                      <w:kern w:val="0"/>
                      <w:szCs w:val="21"/>
                      <w:u w:val="wave"/>
                    </w:rPr>
                    <w:t>27</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color w:val="FF0000"/>
                      <w:kern w:val="0"/>
                      <w:szCs w:val="21"/>
                      <w:u w:val="wave"/>
                    </w:rPr>
                  </w:pPr>
                  <w:r>
                    <w:rPr>
                      <w:rFonts w:hint="eastAsia"/>
                      <w:kern w:val="0"/>
                      <w:szCs w:val="21"/>
                      <w:u w:val="wave"/>
                    </w:rPr>
                    <w:t>见附图</w:t>
                  </w:r>
                  <w:r>
                    <w:rPr>
                      <w:rFonts w:hint="eastAsia"/>
                      <w:kern w:val="0"/>
                      <w:szCs w:val="21"/>
                      <w:u w:val="wave"/>
                    </w:rPr>
                    <w:t>18</w:t>
                  </w:r>
                  <w:r>
                    <w:rPr>
                      <w:rFonts w:hint="eastAsia"/>
                      <w:kern w:val="0"/>
                      <w:szCs w:val="21"/>
                      <w:u w:val="wave"/>
                    </w:rPr>
                    <w:t>（其中</w:t>
                  </w:r>
                  <w:r>
                    <w:rPr>
                      <w:rFonts w:hint="eastAsia"/>
                      <w:kern w:val="0"/>
                      <w:szCs w:val="21"/>
                      <w:u w:val="wave"/>
                    </w:rPr>
                    <w:t>ABCD</w:t>
                  </w:r>
                  <w:r>
                    <w:rPr>
                      <w:rFonts w:hint="eastAsia"/>
                      <w:kern w:val="0"/>
                      <w:szCs w:val="21"/>
                      <w:u w:val="wave"/>
                    </w:rPr>
                    <w:t>户跨域）</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8</w:t>
                  </w:r>
                </w:p>
              </w:tc>
              <w:tc>
                <w:tcPr>
                  <w:tcW w:w="2094" w:type="dxa"/>
                  <w:vAlign w:val="center"/>
                </w:tcPr>
                <w:p w:rsidR="00A3623C" w:rsidRDefault="00391286">
                  <w:pPr>
                    <w:autoSpaceDE w:val="0"/>
                    <w:autoSpaceDN w:val="0"/>
                    <w:adjustRightInd w:val="0"/>
                    <w:jc w:val="center"/>
                    <w:rPr>
                      <w:iCs/>
                      <w:kern w:val="0"/>
                      <w:szCs w:val="21"/>
                      <w:u w:val="wave"/>
                    </w:rPr>
                  </w:pPr>
                  <w:r>
                    <w:rPr>
                      <w:rFonts w:hint="eastAsia"/>
                      <w:szCs w:val="21"/>
                      <w:u w:val="wave"/>
                    </w:rPr>
                    <w:t>中兴桥村</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南侧</w:t>
                  </w:r>
                  <w:r>
                    <w:rPr>
                      <w:rFonts w:hint="eastAsia"/>
                      <w:kern w:val="0"/>
                      <w:szCs w:val="21"/>
                      <w:u w:val="wave"/>
                    </w:rPr>
                    <w:t>5m</w:t>
                  </w:r>
                  <w:r>
                    <w:rPr>
                      <w:rFonts w:hint="eastAsia"/>
                      <w:kern w:val="0"/>
                      <w:szCs w:val="21"/>
                      <w:u w:val="wave"/>
                    </w:rPr>
                    <w:t>，</w:t>
                  </w:r>
                  <w:r>
                    <w:rPr>
                      <w:rFonts w:hint="eastAsia"/>
                      <w:kern w:val="0"/>
                      <w:szCs w:val="21"/>
                      <w:u w:val="wave"/>
                    </w:rPr>
                    <w:t>1</w:t>
                  </w:r>
                  <w:r>
                    <w:rPr>
                      <w:rFonts w:hint="eastAsia"/>
                      <w:kern w:val="0"/>
                      <w:szCs w:val="21"/>
                      <w:u w:val="wave"/>
                    </w:rPr>
                    <w:t>户</w:t>
                  </w:r>
                </w:p>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7~30m</w:t>
                  </w:r>
                  <w:r>
                    <w:rPr>
                      <w:rFonts w:hint="eastAsia"/>
                      <w:kern w:val="0"/>
                      <w:szCs w:val="21"/>
                      <w:u w:val="wave"/>
                    </w:rPr>
                    <w:t>，</w:t>
                  </w:r>
                  <w:r>
                    <w:rPr>
                      <w:rFonts w:hint="eastAsia"/>
                      <w:kern w:val="0"/>
                      <w:szCs w:val="21"/>
                      <w:u w:val="wave"/>
                    </w:rPr>
                    <w:t>3</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4</w:t>
                  </w:r>
                  <w:r>
                    <w:rPr>
                      <w:rFonts w:hint="eastAsia"/>
                      <w:kern w:val="0"/>
                      <w:szCs w:val="21"/>
                      <w:u w:val="wave"/>
                    </w:rPr>
                    <w:t>户约</w:t>
                  </w:r>
                  <w:r>
                    <w:rPr>
                      <w:rFonts w:hint="eastAsia"/>
                      <w:kern w:val="0"/>
                      <w:szCs w:val="21"/>
                      <w:u w:val="wave"/>
                    </w:rPr>
                    <w:t>12</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19</w:t>
                  </w:r>
                  <w:r>
                    <w:rPr>
                      <w:rFonts w:hint="eastAsia"/>
                      <w:kern w:val="0"/>
                      <w:szCs w:val="21"/>
                      <w:u w:val="wave"/>
                    </w:rPr>
                    <w:t>（其中</w:t>
                  </w:r>
                  <w:r>
                    <w:rPr>
                      <w:rFonts w:hint="eastAsia"/>
                      <w:kern w:val="0"/>
                      <w:szCs w:val="21"/>
                      <w:u w:val="wave"/>
                    </w:rPr>
                    <w:t>A</w:t>
                  </w:r>
                  <w:r>
                    <w:rPr>
                      <w:rFonts w:hint="eastAsia"/>
                      <w:kern w:val="0"/>
                      <w:szCs w:val="21"/>
                      <w:u w:val="wave"/>
                    </w:rPr>
                    <w:t>户跨越）</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lastRenderedPageBreak/>
                    <w:t>9</w:t>
                  </w:r>
                </w:p>
              </w:tc>
              <w:tc>
                <w:tcPr>
                  <w:tcW w:w="2094" w:type="dxa"/>
                  <w:vAlign w:val="center"/>
                </w:tcPr>
                <w:p w:rsidR="00A3623C" w:rsidRDefault="00391286">
                  <w:pPr>
                    <w:autoSpaceDE w:val="0"/>
                    <w:autoSpaceDN w:val="0"/>
                    <w:adjustRightInd w:val="0"/>
                    <w:jc w:val="center"/>
                    <w:rPr>
                      <w:kern w:val="0"/>
                      <w:szCs w:val="21"/>
                      <w:u w:val="wave"/>
                    </w:rPr>
                  </w:pPr>
                  <w:r>
                    <w:rPr>
                      <w:rFonts w:hint="eastAsia"/>
                      <w:szCs w:val="21"/>
                      <w:u w:val="wave"/>
                    </w:rPr>
                    <w:t>中兴桥村九组</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2</w:t>
                  </w:r>
                  <w:r>
                    <w:rPr>
                      <w:rFonts w:hint="eastAsia"/>
                      <w:kern w:val="0"/>
                      <w:szCs w:val="21"/>
                      <w:u w:val="wave"/>
                    </w:rPr>
                    <w:cr/>
                    <w:t>~40m</w:t>
                  </w:r>
                  <w:r>
                    <w:rPr>
                      <w:rFonts w:hint="eastAsia"/>
                      <w:kern w:val="0"/>
                      <w:szCs w:val="21"/>
                      <w:u w:val="wave"/>
                    </w:rPr>
                    <w:t>内，约</w:t>
                  </w:r>
                  <w:r>
                    <w:rPr>
                      <w:rFonts w:hint="eastAsia"/>
                      <w:kern w:val="0"/>
                      <w:szCs w:val="21"/>
                      <w:u w:val="wave"/>
                    </w:rPr>
                    <w:t>4</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4</w:t>
                  </w:r>
                  <w:r>
                    <w:rPr>
                      <w:rFonts w:hint="eastAsia"/>
                      <w:kern w:val="0"/>
                      <w:szCs w:val="21"/>
                      <w:u w:val="wave"/>
                    </w:rPr>
                    <w:t>户约</w:t>
                  </w:r>
                  <w:r>
                    <w:rPr>
                      <w:rFonts w:hint="eastAsia"/>
                      <w:kern w:val="0"/>
                      <w:szCs w:val="21"/>
                      <w:u w:val="wave"/>
                    </w:rPr>
                    <w:t>12</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20</w:t>
                  </w:r>
                  <w:r>
                    <w:rPr>
                      <w:rFonts w:hint="eastAsia"/>
                      <w:kern w:val="0"/>
                      <w:szCs w:val="21"/>
                      <w:u w:val="wave"/>
                    </w:rPr>
                    <w:t>（其中</w:t>
                  </w:r>
                  <w:r>
                    <w:rPr>
                      <w:rFonts w:hint="eastAsia"/>
                      <w:kern w:val="0"/>
                      <w:szCs w:val="21"/>
                      <w:u w:val="wave"/>
                    </w:rPr>
                    <w:t>A</w:t>
                  </w:r>
                  <w:r>
                    <w:rPr>
                      <w:rFonts w:hint="eastAsia"/>
                      <w:kern w:val="0"/>
                      <w:szCs w:val="21"/>
                      <w:u w:val="wave"/>
                    </w:rPr>
                    <w:t>户跨越）</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10</w:t>
                  </w:r>
                </w:p>
              </w:tc>
              <w:tc>
                <w:tcPr>
                  <w:tcW w:w="2094" w:type="dxa"/>
                  <w:vAlign w:val="center"/>
                </w:tcPr>
                <w:p w:rsidR="00A3623C" w:rsidRDefault="00391286">
                  <w:pPr>
                    <w:autoSpaceDE w:val="0"/>
                    <w:autoSpaceDN w:val="0"/>
                    <w:adjustRightInd w:val="0"/>
                    <w:jc w:val="center"/>
                    <w:rPr>
                      <w:iCs/>
                      <w:kern w:val="0"/>
                      <w:szCs w:val="21"/>
                      <w:u w:val="wave"/>
                    </w:rPr>
                  </w:pPr>
                  <w:r>
                    <w:rPr>
                      <w:rFonts w:hint="eastAsia"/>
                      <w:szCs w:val="21"/>
                      <w:u w:val="wave"/>
                    </w:rPr>
                    <w:t>中兴桥村</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南侧</w:t>
                  </w:r>
                  <w:r>
                    <w:rPr>
                      <w:rFonts w:hint="eastAsia"/>
                      <w:kern w:val="0"/>
                      <w:szCs w:val="21"/>
                      <w:u w:val="wave"/>
                    </w:rPr>
                    <w:t>2~39m</w:t>
                  </w:r>
                  <w:r>
                    <w:rPr>
                      <w:rFonts w:hint="eastAsia"/>
                      <w:kern w:val="0"/>
                      <w:szCs w:val="21"/>
                      <w:u w:val="wave"/>
                    </w:rPr>
                    <w:t>，</w:t>
                  </w:r>
                  <w:r>
                    <w:rPr>
                      <w:rFonts w:hint="eastAsia"/>
                      <w:kern w:val="0"/>
                      <w:szCs w:val="21"/>
                      <w:u w:val="wave"/>
                    </w:rPr>
                    <w:t>7</w:t>
                  </w:r>
                  <w:r>
                    <w:rPr>
                      <w:rFonts w:hint="eastAsia"/>
                      <w:kern w:val="0"/>
                      <w:szCs w:val="21"/>
                      <w:u w:val="wave"/>
                    </w:rPr>
                    <w:t>户</w:t>
                  </w:r>
                </w:p>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5~24m</w:t>
                  </w:r>
                  <w:r>
                    <w:rPr>
                      <w:rFonts w:hint="eastAsia"/>
                      <w:kern w:val="0"/>
                      <w:szCs w:val="21"/>
                      <w:u w:val="wave"/>
                    </w:rPr>
                    <w:t>，</w:t>
                  </w:r>
                  <w:r>
                    <w:rPr>
                      <w:rFonts w:hint="eastAsia"/>
                      <w:kern w:val="0"/>
                      <w:szCs w:val="21"/>
                      <w:u w:val="wave"/>
                    </w:rPr>
                    <w:t>2</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9</w:t>
                  </w:r>
                  <w:r>
                    <w:rPr>
                      <w:rFonts w:hint="eastAsia"/>
                      <w:kern w:val="0"/>
                      <w:szCs w:val="21"/>
                      <w:u w:val="wave"/>
                    </w:rPr>
                    <w:t>户约</w:t>
                  </w:r>
                  <w:r>
                    <w:rPr>
                      <w:rFonts w:hint="eastAsia"/>
                      <w:kern w:val="0"/>
                      <w:szCs w:val="21"/>
                      <w:u w:val="wave"/>
                    </w:rPr>
                    <w:t>27</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21</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11</w:t>
                  </w:r>
                </w:p>
              </w:tc>
              <w:tc>
                <w:tcPr>
                  <w:tcW w:w="2094" w:type="dxa"/>
                  <w:vAlign w:val="center"/>
                </w:tcPr>
                <w:p w:rsidR="00A3623C" w:rsidRDefault="00391286">
                  <w:pPr>
                    <w:autoSpaceDE w:val="0"/>
                    <w:autoSpaceDN w:val="0"/>
                    <w:adjustRightInd w:val="0"/>
                    <w:jc w:val="center"/>
                    <w:rPr>
                      <w:kern w:val="0"/>
                      <w:szCs w:val="21"/>
                      <w:u w:val="wave"/>
                    </w:rPr>
                  </w:pPr>
                  <w:r>
                    <w:rPr>
                      <w:rFonts w:hint="eastAsia"/>
                      <w:szCs w:val="21"/>
                      <w:u w:val="wave"/>
                    </w:rPr>
                    <w:t>岗市村九组</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9~22m</w:t>
                  </w:r>
                  <w:r>
                    <w:rPr>
                      <w:rFonts w:hint="eastAsia"/>
                      <w:kern w:val="0"/>
                      <w:szCs w:val="21"/>
                      <w:u w:val="wave"/>
                    </w:rPr>
                    <w:t>内，</w:t>
                  </w:r>
                  <w:r>
                    <w:rPr>
                      <w:rFonts w:hint="eastAsia"/>
                      <w:kern w:val="0"/>
                      <w:szCs w:val="21"/>
                      <w:u w:val="wave"/>
                    </w:rPr>
                    <w:t>3</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3</w:t>
                  </w:r>
                  <w:r>
                    <w:rPr>
                      <w:rFonts w:hint="eastAsia"/>
                      <w:kern w:val="0"/>
                      <w:szCs w:val="21"/>
                      <w:u w:val="wave"/>
                    </w:rPr>
                    <w:t>户约</w:t>
                  </w:r>
                  <w:r>
                    <w:rPr>
                      <w:rFonts w:hint="eastAsia"/>
                      <w:kern w:val="0"/>
                      <w:szCs w:val="21"/>
                      <w:u w:val="wave"/>
                    </w:rPr>
                    <w:t>9</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22</w:t>
                  </w:r>
                  <w:r>
                    <w:rPr>
                      <w:rFonts w:hint="eastAsia"/>
                      <w:kern w:val="0"/>
                      <w:szCs w:val="21"/>
                      <w:u w:val="wave"/>
                    </w:rPr>
                    <w:t>（其中</w:t>
                  </w:r>
                  <w:r>
                    <w:rPr>
                      <w:rFonts w:hint="eastAsia"/>
                      <w:kern w:val="0"/>
                      <w:szCs w:val="21"/>
                      <w:u w:val="wave"/>
                    </w:rPr>
                    <w:t>A</w:t>
                  </w:r>
                  <w:r>
                    <w:rPr>
                      <w:rFonts w:hint="eastAsia"/>
                      <w:kern w:val="0"/>
                      <w:szCs w:val="21"/>
                      <w:u w:val="wave"/>
                    </w:rPr>
                    <w:t>户跨越）</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12</w:t>
                  </w:r>
                </w:p>
              </w:tc>
              <w:tc>
                <w:tcPr>
                  <w:tcW w:w="2094" w:type="dxa"/>
                  <w:vAlign w:val="center"/>
                </w:tcPr>
                <w:p w:rsidR="00A3623C" w:rsidRDefault="00391286">
                  <w:pPr>
                    <w:autoSpaceDE w:val="0"/>
                    <w:autoSpaceDN w:val="0"/>
                    <w:adjustRightInd w:val="0"/>
                    <w:jc w:val="center"/>
                    <w:rPr>
                      <w:szCs w:val="21"/>
                      <w:u w:val="wave"/>
                    </w:rPr>
                  </w:pPr>
                  <w:r>
                    <w:rPr>
                      <w:rFonts w:hint="eastAsia"/>
                      <w:kern w:val="0"/>
                      <w:szCs w:val="21"/>
                      <w:u w:val="wave"/>
                    </w:rPr>
                    <w:t>岗市村</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南侧</w:t>
                  </w:r>
                  <w:r>
                    <w:rPr>
                      <w:rFonts w:hint="eastAsia"/>
                      <w:kern w:val="0"/>
                      <w:szCs w:val="21"/>
                      <w:u w:val="wave"/>
                    </w:rPr>
                    <w:t>2~37m</w:t>
                  </w:r>
                  <w:r>
                    <w:rPr>
                      <w:rFonts w:hint="eastAsia"/>
                      <w:kern w:val="0"/>
                      <w:szCs w:val="21"/>
                      <w:u w:val="wave"/>
                    </w:rPr>
                    <w:t>内，</w:t>
                  </w:r>
                  <w:r>
                    <w:rPr>
                      <w:rFonts w:hint="eastAsia"/>
                      <w:kern w:val="0"/>
                      <w:szCs w:val="21"/>
                      <w:u w:val="wave"/>
                    </w:rPr>
                    <w:t>6</w:t>
                  </w:r>
                  <w:r>
                    <w:rPr>
                      <w:rFonts w:hint="eastAsia"/>
                      <w:kern w:val="0"/>
                      <w:szCs w:val="21"/>
                      <w:u w:val="wave"/>
                    </w:rPr>
                    <w:t>户</w:t>
                  </w:r>
                </w:p>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13~19m</w:t>
                  </w:r>
                  <w:r>
                    <w:rPr>
                      <w:rFonts w:hint="eastAsia"/>
                      <w:kern w:val="0"/>
                      <w:szCs w:val="21"/>
                      <w:u w:val="wave"/>
                    </w:rPr>
                    <w:t>内，</w:t>
                  </w:r>
                  <w:r>
                    <w:rPr>
                      <w:rFonts w:hint="eastAsia"/>
                      <w:kern w:val="0"/>
                      <w:szCs w:val="21"/>
                      <w:u w:val="wave"/>
                    </w:rPr>
                    <w:t>4</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10</w:t>
                  </w:r>
                  <w:r>
                    <w:rPr>
                      <w:rFonts w:hint="eastAsia"/>
                      <w:kern w:val="0"/>
                      <w:szCs w:val="21"/>
                      <w:u w:val="wave"/>
                    </w:rPr>
                    <w:t>户约</w:t>
                  </w:r>
                  <w:r>
                    <w:rPr>
                      <w:rFonts w:hint="eastAsia"/>
                      <w:kern w:val="0"/>
                      <w:szCs w:val="21"/>
                      <w:u w:val="wave"/>
                    </w:rPr>
                    <w:t>30</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23</w:t>
                  </w:r>
                  <w:r>
                    <w:rPr>
                      <w:rFonts w:hint="eastAsia"/>
                      <w:kern w:val="0"/>
                      <w:szCs w:val="21"/>
                      <w:u w:val="wave"/>
                    </w:rPr>
                    <w:t>（其中</w:t>
                  </w:r>
                  <w:r>
                    <w:rPr>
                      <w:rFonts w:hint="eastAsia"/>
                      <w:kern w:val="0"/>
                      <w:szCs w:val="21"/>
                      <w:u w:val="wave"/>
                    </w:rPr>
                    <w:t>ABC</w:t>
                  </w:r>
                  <w:r>
                    <w:rPr>
                      <w:rFonts w:hint="eastAsia"/>
                      <w:kern w:val="0"/>
                      <w:szCs w:val="21"/>
                      <w:u w:val="wave"/>
                    </w:rPr>
                    <w:t>户跨越）</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13</w:t>
                  </w:r>
                </w:p>
              </w:tc>
              <w:tc>
                <w:tcPr>
                  <w:tcW w:w="2094" w:type="dxa"/>
                  <w:vAlign w:val="center"/>
                </w:tcPr>
                <w:p w:rsidR="00A3623C" w:rsidRDefault="00391286">
                  <w:pPr>
                    <w:autoSpaceDE w:val="0"/>
                    <w:autoSpaceDN w:val="0"/>
                    <w:adjustRightInd w:val="0"/>
                    <w:jc w:val="center"/>
                    <w:rPr>
                      <w:szCs w:val="21"/>
                      <w:u w:val="wave"/>
                    </w:rPr>
                  </w:pPr>
                  <w:r>
                    <w:rPr>
                      <w:rFonts w:hint="eastAsia"/>
                      <w:iCs/>
                      <w:kern w:val="0"/>
                      <w:szCs w:val="21"/>
                      <w:u w:val="wave"/>
                    </w:rPr>
                    <w:t>白马村二组</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跨越</w:t>
                  </w:r>
                  <w:r>
                    <w:rPr>
                      <w:rFonts w:hint="eastAsia"/>
                      <w:kern w:val="0"/>
                      <w:szCs w:val="21"/>
                      <w:u w:val="wave"/>
                    </w:rPr>
                    <w:t>1</w:t>
                  </w:r>
                  <w:r>
                    <w:rPr>
                      <w:rFonts w:hint="eastAsia"/>
                      <w:kern w:val="0"/>
                      <w:szCs w:val="21"/>
                      <w:u w:val="wave"/>
                    </w:rPr>
                    <w:t>户，</w:t>
                  </w:r>
                  <w:r>
                    <w:rPr>
                      <w:rFonts w:hint="eastAsia"/>
                      <w:kern w:val="0"/>
                      <w:szCs w:val="21"/>
                      <w:u w:val="wave"/>
                    </w:rPr>
                    <w:cr/>
                  </w:r>
                  <w:r>
                    <w:rPr>
                      <w:rFonts w:hint="eastAsia"/>
                      <w:kern w:val="0"/>
                      <w:szCs w:val="21"/>
                      <w:u w:val="wave"/>
                    </w:rPr>
                    <w:t>侧</w:t>
                  </w:r>
                  <w:r>
                    <w:rPr>
                      <w:rFonts w:hint="eastAsia"/>
                      <w:kern w:val="0"/>
                      <w:szCs w:val="21"/>
                      <w:u w:val="wave"/>
                    </w:rPr>
                    <w:t>3~37m</w:t>
                  </w:r>
                  <w:r>
                    <w:rPr>
                      <w:rFonts w:hint="eastAsia"/>
                      <w:kern w:val="0"/>
                      <w:szCs w:val="21"/>
                      <w:u w:val="wave"/>
                    </w:rPr>
                    <w:t>内，</w:t>
                  </w:r>
                  <w:r>
                    <w:rPr>
                      <w:rFonts w:hint="eastAsia"/>
                      <w:kern w:val="0"/>
                      <w:szCs w:val="21"/>
                      <w:u w:val="wave"/>
                    </w:rPr>
                    <w:t>4</w:t>
                  </w:r>
                  <w:r>
                    <w:rPr>
                      <w:rFonts w:hint="eastAsia"/>
                      <w:kern w:val="0"/>
                      <w:szCs w:val="21"/>
                      <w:u w:val="wave"/>
                    </w:rPr>
                    <w:t>户，南侧</w:t>
                  </w:r>
                  <w:r>
                    <w:rPr>
                      <w:rFonts w:hint="eastAsia"/>
                      <w:kern w:val="0"/>
                      <w:szCs w:val="21"/>
                      <w:u w:val="wave"/>
                    </w:rPr>
                    <w:t>8m</w:t>
                  </w:r>
                  <w:r>
                    <w:rPr>
                      <w:rFonts w:hint="eastAsia"/>
                      <w:kern w:val="0"/>
                      <w:szCs w:val="21"/>
                      <w:u w:val="wave"/>
                    </w:rPr>
                    <w:t>，</w:t>
                  </w:r>
                  <w:r>
                    <w:rPr>
                      <w:rFonts w:hint="eastAsia"/>
                      <w:kern w:val="0"/>
                      <w:szCs w:val="21"/>
                      <w:u w:val="wave"/>
                    </w:rPr>
                    <w:t>1</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2F~3F</w:t>
                  </w:r>
                  <w:r>
                    <w:rPr>
                      <w:rFonts w:hint="eastAsia"/>
                      <w:kern w:val="0"/>
                      <w:szCs w:val="21"/>
                      <w:u w:val="wave"/>
                    </w:rPr>
                    <w:t>尖顶</w:t>
                  </w:r>
                </w:p>
                <w:p w:rsidR="00A3623C" w:rsidRDefault="00391286">
                  <w:pPr>
                    <w:autoSpaceDE w:val="0"/>
                    <w:autoSpaceDN w:val="0"/>
                    <w:adjustRightInd w:val="0"/>
                    <w:jc w:val="center"/>
                    <w:rPr>
                      <w:kern w:val="0"/>
                      <w:szCs w:val="21"/>
                      <w:u w:val="wave"/>
                    </w:rPr>
                  </w:pPr>
                  <w:r>
                    <w:rPr>
                      <w:rFonts w:hint="eastAsia"/>
                      <w:kern w:val="0"/>
                      <w:szCs w:val="21"/>
                      <w:u w:val="wave"/>
                    </w:rPr>
                    <w:t>2F~3F</w:t>
                  </w:r>
                  <w:r>
                    <w:rPr>
                      <w:rFonts w:hint="eastAsia"/>
                      <w:kern w:val="0"/>
                      <w:szCs w:val="21"/>
                      <w:u w:val="wave"/>
                    </w:rPr>
                    <w:t>平顶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5</w:t>
                  </w:r>
                  <w:r>
                    <w:rPr>
                      <w:rFonts w:hint="eastAsia"/>
                      <w:kern w:val="0"/>
                      <w:szCs w:val="21"/>
                      <w:u w:val="wave"/>
                    </w:rPr>
                    <w:t>户约</w:t>
                  </w:r>
                  <w:r>
                    <w:rPr>
                      <w:rFonts w:hint="eastAsia"/>
                      <w:kern w:val="0"/>
                      <w:szCs w:val="21"/>
                      <w:u w:val="wave"/>
                    </w:rPr>
                    <w:t>15</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24</w:t>
                  </w:r>
                  <w:r>
                    <w:rPr>
                      <w:rFonts w:hint="eastAsia"/>
                      <w:kern w:val="0"/>
                      <w:szCs w:val="21"/>
                      <w:u w:val="wave"/>
                    </w:rPr>
                    <w:t>（其中</w:t>
                  </w:r>
                  <w:r>
                    <w:rPr>
                      <w:rFonts w:hint="eastAsia"/>
                      <w:kern w:val="0"/>
                      <w:szCs w:val="21"/>
                      <w:u w:val="wave"/>
                    </w:rPr>
                    <w:t>A</w:t>
                  </w:r>
                  <w:r>
                    <w:rPr>
                      <w:rFonts w:hint="eastAsia"/>
                      <w:kern w:val="0"/>
                      <w:szCs w:val="21"/>
                      <w:u w:val="wave"/>
                    </w:rPr>
                    <w:t>户包夹，</w:t>
                  </w:r>
                  <w:r>
                    <w:rPr>
                      <w:rFonts w:hint="eastAsia"/>
                      <w:kern w:val="0"/>
                      <w:szCs w:val="21"/>
                      <w:u w:val="wave"/>
                    </w:rPr>
                    <w:t>B</w:t>
                  </w:r>
                  <w:r>
                    <w:rPr>
                      <w:rFonts w:hint="eastAsia"/>
                      <w:kern w:val="0"/>
                      <w:szCs w:val="21"/>
                      <w:u w:val="wave"/>
                    </w:rPr>
                    <w:t>户跨越）</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14</w:t>
                  </w:r>
                </w:p>
              </w:tc>
              <w:tc>
                <w:tcPr>
                  <w:tcW w:w="2094" w:type="dxa"/>
                  <w:vAlign w:val="center"/>
                </w:tcPr>
                <w:p w:rsidR="00A3623C" w:rsidRDefault="00391286">
                  <w:pPr>
                    <w:autoSpaceDE w:val="0"/>
                    <w:autoSpaceDN w:val="0"/>
                    <w:adjustRightInd w:val="0"/>
                    <w:jc w:val="center"/>
                    <w:rPr>
                      <w:kern w:val="0"/>
                      <w:szCs w:val="21"/>
                      <w:u w:val="wave"/>
                    </w:rPr>
                  </w:pPr>
                  <w:r>
                    <w:rPr>
                      <w:rFonts w:hint="eastAsia"/>
                      <w:szCs w:val="21"/>
                      <w:u w:val="wave"/>
                    </w:rPr>
                    <w:t>黄土山村十七组</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东侧</w:t>
                  </w:r>
                  <w:r>
                    <w:rPr>
                      <w:rFonts w:hint="eastAsia"/>
                      <w:kern w:val="0"/>
                      <w:szCs w:val="21"/>
                      <w:u w:val="wave"/>
                    </w:rPr>
                    <w:t>10~33m</w:t>
                  </w:r>
                  <w:r>
                    <w:rPr>
                      <w:rFonts w:hint="eastAsia"/>
                      <w:kern w:val="0"/>
                      <w:szCs w:val="21"/>
                      <w:u w:val="wave"/>
                    </w:rPr>
                    <w:t>内，</w:t>
                  </w:r>
                  <w:r>
                    <w:rPr>
                      <w:rFonts w:hint="eastAsia"/>
                      <w:kern w:val="0"/>
                      <w:szCs w:val="21"/>
                      <w:u w:val="wave"/>
                    </w:rPr>
                    <w:t>3</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3</w:t>
                  </w:r>
                  <w:r>
                    <w:rPr>
                      <w:rFonts w:hint="eastAsia"/>
                      <w:kern w:val="0"/>
                      <w:szCs w:val="21"/>
                      <w:u w:val="wave"/>
                    </w:rPr>
                    <w:t>户约</w:t>
                  </w:r>
                  <w:r>
                    <w:rPr>
                      <w:rFonts w:hint="eastAsia"/>
                      <w:kern w:val="0"/>
                      <w:szCs w:val="21"/>
                      <w:u w:val="wave"/>
                    </w:rPr>
                    <w:t>10</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25</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15</w:t>
                  </w:r>
                </w:p>
              </w:tc>
              <w:tc>
                <w:tcPr>
                  <w:tcW w:w="2094" w:type="dxa"/>
                  <w:vAlign w:val="center"/>
                </w:tcPr>
                <w:p w:rsidR="00A3623C" w:rsidRDefault="00391286">
                  <w:pPr>
                    <w:autoSpaceDE w:val="0"/>
                    <w:autoSpaceDN w:val="0"/>
                    <w:adjustRightInd w:val="0"/>
                    <w:jc w:val="center"/>
                    <w:rPr>
                      <w:kern w:val="0"/>
                      <w:szCs w:val="21"/>
                      <w:u w:val="wave"/>
                    </w:rPr>
                  </w:pPr>
                  <w:r>
                    <w:rPr>
                      <w:rFonts w:hint="eastAsia"/>
                      <w:szCs w:val="21"/>
                      <w:u w:val="wave"/>
                    </w:rPr>
                    <w:t>黄土山村十四组</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8~35m</w:t>
                  </w:r>
                  <w:r>
                    <w:rPr>
                      <w:rFonts w:hint="eastAsia"/>
                      <w:kern w:val="0"/>
                      <w:szCs w:val="21"/>
                      <w:u w:val="wave"/>
                    </w:rPr>
                    <w:t>内，</w:t>
                  </w:r>
                  <w:r>
                    <w:rPr>
                      <w:rFonts w:hint="eastAsia"/>
                      <w:kern w:val="0"/>
                      <w:szCs w:val="21"/>
                      <w:u w:val="wave"/>
                    </w:rPr>
                    <w:t>9</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9</w:t>
                  </w:r>
                  <w:r>
                    <w:rPr>
                      <w:rFonts w:hint="eastAsia"/>
                      <w:kern w:val="0"/>
                      <w:szCs w:val="21"/>
                      <w:u w:val="wave"/>
                    </w:rPr>
                    <w:t>户约</w:t>
                  </w:r>
                  <w:r>
                    <w:rPr>
                      <w:rFonts w:hint="eastAsia"/>
                      <w:kern w:val="0"/>
                      <w:szCs w:val="21"/>
                      <w:u w:val="wave"/>
                    </w:rPr>
                    <w:t>28</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26</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16</w:t>
                  </w:r>
                </w:p>
              </w:tc>
              <w:tc>
                <w:tcPr>
                  <w:tcW w:w="2094" w:type="dxa"/>
                  <w:vAlign w:val="center"/>
                </w:tcPr>
                <w:p w:rsidR="00A3623C" w:rsidRDefault="00391286">
                  <w:pPr>
                    <w:autoSpaceDE w:val="0"/>
                    <w:autoSpaceDN w:val="0"/>
                    <w:adjustRightInd w:val="0"/>
                    <w:jc w:val="center"/>
                    <w:rPr>
                      <w:kern w:val="0"/>
                      <w:szCs w:val="21"/>
                      <w:u w:val="wave"/>
                    </w:rPr>
                  </w:pPr>
                  <w:r>
                    <w:rPr>
                      <w:rFonts w:hint="eastAsia"/>
                      <w:szCs w:val="21"/>
                      <w:u w:val="wave"/>
                    </w:rPr>
                    <w:t>黄土山村</w:t>
                  </w:r>
                </w:p>
              </w:tc>
              <w:tc>
                <w:tcPr>
                  <w:tcW w:w="26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北侧</w:t>
                  </w:r>
                  <w:r>
                    <w:rPr>
                      <w:rFonts w:hint="eastAsia"/>
                      <w:kern w:val="0"/>
                      <w:szCs w:val="21"/>
                      <w:u w:val="wave"/>
                    </w:rPr>
                    <w:t>4~40m</w:t>
                  </w:r>
                  <w:r>
                    <w:rPr>
                      <w:rFonts w:hint="eastAsia"/>
                      <w:kern w:val="0"/>
                      <w:szCs w:val="21"/>
                      <w:u w:val="wave"/>
                    </w:rPr>
                    <w:t>内，</w:t>
                  </w:r>
                  <w:r>
                    <w:rPr>
                      <w:rFonts w:hint="eastAsia"/>
                      <w:kern w:val="0"/>
                      <w:szCs w:val="21"/>
                      <w:u w:val="wave"/>
                    </w:rPr>
                    <w:t>7</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1F~3F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7</w:t>
                  </w:r>
                  <w:r>
                    <w:rPr>
                      <w:rFonts w:hint="eastAsia"/>
                      <w:kern w:val="0"/>
                      <w:szCs w:val="21"/>
                      <w:u w:val="wave"/>
                    </w:rPr>
                    <w:t>户约</w:t>
                  </w:r>
                  <w:r>
                    <w:rPr>
                      <w:rFonts w:hint="eastAsia"/>
                      <w:kern w:val="0"/>
                      <w:szCs w:val="21"/>
                      <w:u w:val="wave"/>
                    </w:rPr>
                    <w:t>21</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27</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二</w:t>
                  </w:r>
                </w:p>
              </w:tc>
              <w:tc>
                <w:tcPr>
                  <w:tcW w:w="8375" w:type="dxa"/>
                  <w:gridSpan w:val="6"/>
                  <w:vAlign w:val="center"/>
                </w:tcPr>
                <w:p w:rsidR="00A3623C" w:rsidRDefault="00391286">
                  <w:pPr>
                    <w:autoSpaceDE w:val="0"/>
                    <w:autoSpaceDN w:val="0"/>
                    <w:adjustRightInd w:val="0"/>
                    <w:rPr>
                      <w:kern w:val="0"/>
                      <w:szCs w:val="21"/>
                      <w:u w:val="wave"/>
                    </w:rPr>
                  </w:pPr>
                  <w:r>
                    <w:rPr>
                      <w:rFonts w:hint="eastAsia"/>
                      <w:kern w:val="0"/>
                      <w:szCs w:val="21"/>
                      <w:u w:val="wave"/>
                    </w:rPr>
                    <w:t>高丰</w:t>
                  </w:r>
                  <w:r>
                    <w:rPr>
                      <w:rFonts w:hint="eastAsia"/>
                      <w:kern w:val="0"/>
                      <w:szCs w:val="21"/>
                      <w:u w:val="wave"/>
                    </w:rPr>
                    <w:t>220kV</w:t>
                  </w:r>
                  <w:r>
                    <w:rPr>
                      <w:rFonts w:hint="eastAsia"/>
                      <w:kern w:val="0"/>
                      <w:szCs w:val="21"/>
                      <w:u w:val="wave"/>
                    </w:rPr>
                    <w:t>变电站配套</w:t>
                  </w:r>
                  <w:r>
                    <w:rPr>
                      <w:rFonts w:hint="eastAsia"/>
                      <w:kern w:val="0"/>
                      <w:szCs w:val="21"/>
                      <w:u w:val="wave"/>
                    </w:rPr>
                    <w:t>110kV</w:t>
                  </w:r>
                  <w:r>
                    <w:rPr>
                      <w:rFonts w:hint="eastAsia"/>
                      <w:kern w:val="0"/>
                      <w:szCs w:val="21"/>
                      <w:u w:val="wave"/>
                    </w:rPr>
                    <w:t>线路电缆段</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1</w:t>
                  </w:r>
                </w:p>
              </w:tc>
              <w:tc>
                <w:tcPr>
                  <w:tcW w:w="2094" w:type="dxa"/>
                  <w:vAlign w:val="center"/>
                </w:tcPr>
                <w:p w:rsidR="00A3623C" w:rsidRDefault="00391286">
                  <w:pPr>
                    <w:rPr>
                      <w:iCs/>
                      <w:kern w:val="0"/>
                      <w:szCs w:val="21"/>
                      <w:u w:val="wave"/>
                    </w:rPr>
                  </w:pPr>
                  <w:r>
                    <w:rPr>
                      <w:rFonts w:hint="eastAsia"/>
                      <w:iCs/>
                      <w:kern w:val="0"/>
                      <w:szCs w:val="21"/>
                      <w:u w:val="wave"/>
                    </w:rPr>
                    <w:t>朗州北路</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西侧</w:t>
                  </w:r>
                  <w:r>
                    <w:rPr>
                      <w:rFonts w:hint="eastAsia"/>
                      <w:kern w:val="0"/>
                      <w:szCs w:val="21"/>
                      <w:u w:val="wave"/>
                    </w:rPr>
                    <w:t>2~37m</w:t>
                  </w:r>
                  <w:r>
                    <w:rPr>
                      <w:rFonts w:hint="eastAsia"/>
                      <w:kern w:val="0"/>
                      <w:szCs w:val="21"/>
                      <w:u w:val="wave"/>
                    </w:rPr>
                    <w:t>范围内，</w:t>
                  </w:r>
                  <w:r>
                    <w:rPr>
                      <w:rFonts w:hint="eastAsia"/>
                      <w:kern w:val="0"/>
                      <w:szCs w:val="21"/>
                      <w:u w:val="wave"/>
                    </w:rPr>
                    <w:t>8</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1F~2F</w:t>
                  </w:r>
                  <w:r>
                    <w:rPr>
                      <w:rFonts w:hint="eastAsia"/>
                      <w:kern w:val="0"/>
                      <w:szCs w:val="21"/>
                      <w:u w:val="wave"/>
                    </w:rPr>
                    <w:t>尖顶</w:t>
                  </w:r>
                </w:p>
                <w:p w:rsidR="00A3623C" w:rsidRDefault="00391286">
                  <w:pPr>
                    <w:autoSpaceDE w:val="0"/>
                    <w:autoSpaceDN w:val="0"/>
                    <w:adjustRightInd w:val="0"/>
                    <w:jc w:val="center"/>
                    <w:rPr>
                      <w:kern w:val="0"/>
                      <w:szCs w:val="21"/>
                      <w:u w:val="wave"/>
                    </w:rPr>
                  </w:pPr>
                  <w:r>
                    <w:rPr>
                      <w:rFonts w:hint="eastAsia"/>
                      <w:kern w:val="0"/>
                      <w:szCs w:val="21"/>
                      <w:u w:val="wave"/>
                    </w:rPr>
                    <w:t>2F</w:t>
                  </w:r>
                  <w:r>
                    <w:rPr>
                      <w:rFonts w:hint="eastAsia"/>
                      <w:kern w:val="0"/>
                      <w:szCs w:val="21"/>
                      <w:u w:val="wave"/>
                    </w:rPr>
                    <w:t>平顶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8</w:t>
                  </w:r>
                  <w:r>
                    <w:rPr>
                      <w:rFonts w:hint="eastAsia"/>
                      <w:kern w:val="0"/>
                      <w:szCs w:val="21"/>
                      <w:u w:val="wave"/>
                    </w:rPr>
                    <w:t>户约</w:t>
                  </w:r>
                  <w:r>
                    <w:rPr>
                      <w:rFonts w:hint="eastAsia"/>
                      <w:kern w:val="0"/>
                      <w:szCs w:val="21"/>
                      <w:u w:val="wave"/>
                    </w:rPr>
                    <w:t>25</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28(</w:t>
                  </w:r>
                  <w:r>
                    <w:rPr>
                      <w:rFonts w:hint="eastAsia"/>
                      <w:kern w:val="0"/>
                      <w:szCs w:val="21"/>
                      <w:u w:val="wave"/>
                    </w:rPr>
                    <w:t>其中</w:t>
                  </w:r>
                  <w:r>
                    <w:rPr>
                      <w:rFonts w:hint="eastAsia"/>
                      <w:kern w:val="0"/>
                      <w:szCs w:val="21"/>
                      <w:u w:val="wave"/>
                    </w:rPr>
                    <w:t>A</w:t>
                  </w:r>
                  <w:r>
                    <w:rPr>
                      <w:rFonts w:hint="eastAsia"/>
                      <w:kern w:val="0"/>
                      <w:szCs w:val="21"/>
                      <w:u w:val="wave"/>
                    </w:rPr>
                    <w:t>户跨越</w:t>
                  </w:r>
                  <w:r>
                    <w:rPr>
                      <w:rFonts w:hint="eastAsia"/>
                      <w:kern w:val="0"/>
                      <w:szCs w:val="21"/>
                      <w:u w:val="wave"/>
                    </w:rPr>
                    <w:t>)</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三</w:t>
                  </w:r>
                </w:p>
              </w:tc>
              <w:tc>
                <w:tcPr>
                  <w:tcW w:w="8375" w:type="dxa"/>
                  <w:gridSpan w:val="6"/>
                  <w:vAlign w:val="center"/>
                </w:tcPr>
                <w:p w:rsidR="00A3623C" w:rsidRDefault="00391286">
                  <w:pPr>
                    <w:autoSpaceDE w:val="0"/>
                    <w:autoSpaceDN w:val="0"/>
                    <w:adjustRightInd w:val="0"/>
                    <w:rPr>
                      <w:kern w:val="0"/>
                      <w:szCs w:val="21"/>
                      <w:u w:val="wave"/>
                    </w:rPr>
                  </w:pPr>
                  <w:r>
                    <w:rPr>
                      <w:rFonts w:hint="eastAsia"/>
                      <w:kern w:val="0"/>
                      <w:szCs w:val="21"/>
                      <w:u w:val="wave"/>
                    </w:rPr>
                    <w:t>海德</w:t>
                  </w:r>
                  <w:r>
                    <w:rPr>
                      <w:rFonts w:hint="eastAsia"/>
                      <w:kern w:val="0"/>
                      <w:szCs w:val="21"/>
                      <w:u w:val="wave"/>
                    </w:rPr>
                    <w:t>110kV</w:t>
                  </w:r>
                  <w:r>
                    <w:rPr>
                      <w:rFonts w:hint="eastAsia"/>
                      <w:kern w:val="0"/>
                      <w:szCs w:val="21"/>
                      <w:u w:val="wave"/>
                    </w:rPr>
                    <w:t>变电站配套</w:t>
                  </w:r>
                  <w:r>
                    <w:rPr>
                      <w:rFonts w:hint="eastAsia"/>
                      <w:kern w:val="0"/>
                      <w:szCs w:val="21"/>
                      <w:u w:val="wave"/>
                    </w:rPr>
                    <w:t>110kV</w:t>
                  </w:r>
                  <w:r>
                    <w:rPr>
                      <w:rFonts w:hint="eastAsia"/>
                      <w:kern w:val="0"/>
                      <w:szCs w:val="21"/>
                      <w:u w:val="wave"/>
                    </w:rPr>
                    <w:t>线路</w:t>
                  </w:r>
                </w:p>
              </w:tc>
            </w:tr>
            <w:tr w:rsidR="00A3623C">
              <w:trPr>
                <w:trHeight w:val="144"/>
              </w:trPr>
              <w:tc>
                <w:tcPr>
                  <w:tcW w:w="725" w:type="dxa"/>
                  <w:vMerge w:val="restart"/>
                  <w:vAlign w:val="center"/>
                </w:tcPr>
                <w:p w:rsidR="00A3623C" w:rsidRDefault="00391286">
                  <w:pPr>
                    <w:autoSpaceDE w:val="0"/>
                    <w:autoSpaceDN w:val="0"/>
                    <w:adjustRightInd w:val="0"/>
                    <w:jc w:val="center"/>
                    <w:rPr>
                      <w:kern w:val="0"/>
                      <w:szCs w:val="21"/>
                      <w:u w:val="wave"/>
                    </w:rPr>
                  </w:pPr>
                  <w:r>
                    <w:rPr>
                      <w:rFonts w:hint="eastAsia"/>
                      <w:kern w:val="0"/>
                      <w:szCs w:val="21"/>
                      <w:u w:val="wave"/>
                    </w:rPr>
                    <w:t>1</w:t>
                  </w:r>
                </w:p>
              </w:tc>
              <w:tc>
                <w:tcPr>
                  <w:tcW w:w="2094" w:type="dxa"/>
                  <w:vMerge w:val="restart"/>
                  <w:vAlign w:val="center"/>
                </w:tcPr>
                <w:p w:rsidR="00A3623C" w:rsidRDefault="00391286">
                  <w:pPr>
                    <w:rPr>
                      <w:iCs/>
                      <w:kern w:val="0"/>
                      <w:szCs w:val="21"/>
                      <w:u w:val="wave"/>
                    </w:rPr>
                  </w:pPr>
                  <w:proofErr w:type="gramStart"/>
                  <w:r>
                    <w:rPr>
                      <w:rFonts w:hint="eastAsia"/>
                      <w:iCs/>
                      <w:kern w:val="0"/>
                      <w:szCs w:val="21"/>
                      <w:u w:val="wave"/>
                    </w:rPr>
                    <w:t>德山区</w:t>
                  </w:r>
                  <w:proofErr w:type="gramEnd"/>
                  <w:r>
                    <w:rPr>
                      <w:rFonts w:hint="eastAsia"/>
                      <w:iCs/>
                      <w:kern w:val="0"/>
                      <w:szCs w:val="21"/>
                      <w:u w:val="wave"/>
                    </w:rPr>
                    <w:t>七星庵村</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南侧</w:t>
                  </w:r>
                  <w:r>
                    <w:rPr>
                      <w:rFonts w:hint="eastAsia"/>
                      <w:kern w:val="0"/>
                      <w:szCs w:val="21"/>
                      <w:u w:val="wave"/>
                    </w:rPr>
                    <w:t>4m</w:t>
                  </w:r>
                  <w:r>
                    <w:rPr>
                      <w:rFonts w:hint="eastAsia"/>
                      <w:kern w:val="0"/>
                      <w:szCs w:val="21"/>
                      <w:u w:val="wave"/>
                    </w:rPr>
                    <w:t>内，</w:t>
                  </w:r>
                  <w:r>
                    <w:rPr>
                      <w:rFonts w:hint="eastAsia"/>
                      <w:kern w:val="0"/>
                      <w:szCs w:val="21"/>
                      <w:u w:val="wave"/>
                    </w:rPr>
                    <w:t>4</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3F</w:t>
                  </w:r>
                  <w:r>
                    <w:rPr>
                      <w:rFonts w:hint="eastAsia"/>
                      <w:kern w:val="0"/>
                      <w:szCs w:val="21"/>
                      <w:u w:val="wave"/>
                    </w:rPr>
                    <w:t>平顶</w:t>
                  </w:r>
                </w:p>
              </w:tc>
              <w:tc>
                <w:tcPr>
                  <w:tcW w:w="1133" w:type="dxa"/>
                  <w:vMerge w:val="restart"/>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4</w:t>
                  </w:r>
                  <w:r>
                    <w:rPr>
                      <w:rFonts w:hint="eastAsia"/>
                      <w:kern w:val="0"/>
                      <w:szCs w:val="21"/>
                      <w:u w:val="wave"/>
                    </w:rPr>
                    <w:t>户约</w:t>
                  </w:r>
                  <w:r>
                    <w:rPr>
                      <w:rFonts w:hint="eastAsia"/>
                      <w:kern w:val="0"/>
                      <w:szCs w:val="21"/>
                      <w:u w:val="wave"/>
                    </w:rPr>
                    <w:t>15</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33A</w:t>
                  </w:r>
                </w:p>
              </w:tc>
            </w:tr>
            <w:tr w:rsidR="00A3623C">
              <w:trPr>
                <w:trHeight w:val="144"/>
              </w:trPr>
              <w:tc>
                <w:tcPr>
                  <w:tcW w:w="725" w:type="dxa"/>
                  <w:vMerge/>
                  <w:vAlign w:val="center"/>
                </w:tcPr>
                <w:p w:rsidR="00A3623C" w:rsidRDefault="00A3623C">
                  <w:pPr>
                    <w:autoSpaceDE w:val="0"/>
                    <w:autoSpaceDN w:val="0"/>
                    <w:adjustRightInd w:val="0"/>
                    <w:jc w:val="center"/>
                    <w:rPr>
                      <w:kern w:val="0"/>
                      <w:szCs w:val="21"/>
                      <w:u w:val="wave"/>
                    </w:rPr>
                  </w:pPr>
                </w:p>
              </w:tc>
              <w:tc>
                <w:tcPr>
                  <w:tcW w:w="2094" w:type="dxa"/>
                  <w:vMerge/>
                  <w:vAlign w:val="center"/>
                </w:tcPr>
                <w:p w:rsidR="00A3623C" w:rsidRDefault="00A3623C">
                  <w:pPr>
                    <w:rPr>
                      <w:iCs/>
                      <w:kern w:val="0"/>
                      <w:szCs w:val="21"/>
                      <w:u w:val="wave"/>
                    </w:rPr>
                  </w:pP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南侧</w:t>
                  </w:r>
                  <w:r>
                    <w:rPr>
                      <w:rFonts w:hint="eastAsia"/>
                      <w:kern w:val="0"/>
                      <w:szCs w:val="21"/>
                      <w:u w:val="wave"/>
                    </w:rPr>
                    <w:t>4m</w:t>
                  </w:r>
                  <w:r>
                    <w:rPr>
                      <w:rFonts w:hint="eastAsia"/>
                      <w:kern w:val="0"/>
                      <w:szCs w:val="21"/>
                      <w:u w:val="wave"/>
                    </w:rPr>
                    <w:t>内</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3F</w:t>
                  </w:r>
                  <w:r>
                    <w:rPr>
                      <w:rFonts w:hint="eastAsia"/>
                      <w:kern w:val="0"/>
                      <w:szCs w:val="21"/>
                      <w:u w:val="wave"/>
                    </w:rPr>
                    <w:t>平顶</w:t>
                  </w:r>
                </w:p>
              </w:tc>
              <w:tc>
                <w:tcPr>
                  <w:tcW w:w="1133" w:type="dxa"/>
                  <w:vMerge/>
                  <w:tcBorders>
                    <w:left w:val="single" w:sz="2" w:space="0" w:color="auto"/>
                  </w:tcBorders>
                  <w:vAlign w:val="center"/>
                </w:tcPr>
                <w:p w:rsidR="00A3623C" w:rsidRDefault="00A3623C">
                  <w:pPr>
                    <w:autoSpaceDE w:val="0"/>
                    <w:autoSpaceDN w:val="0"/>
                    <w:adjustRightInd w:val="0"/>
                    <w:jc w:val="center"/>
                    <w:rPr>
                      <w:kern w:val="0"/>
                      <w:szCs w:val="21"/>
                      <w:u w:val="wave"/>
                    </w:rPr>
                  </w:pP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33B</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2</w:t>
                  </w:r>
                </w:p>
              </w:tc>
              <w:tc>
                <w:tcPr>
                  <w:tcW w:w="2094" w:type="dxa"/>
                  <w:vAlign w:val="center"/>
                </w:tcPr>
                <w:p w:rsidR="00A3623C" w:rsidRDefault="00391286">
                  <w:pPr>
                    <w:rPr>
                      <w:iCs/>
                      <w:kern w:val="0"/>
                      <w:szCs w:val="21"/>
                      <w:u w:val="wave"/>
                    </w:rPr>
                  </w:pPr>
                  <w:proofErr w:type="gramStart"/>
                  <w:r>
                    <w:rPr>
                      <w:rFonts w:hint="eastAsia"/>
                      <w:iCs/>
                      <w:kern w:val="0"/>
                      <w:szCs w:val="21"/>
                      <w:u w:val="wave"/>
                    </w:rPr>
                    <w:t>德山区</w:t>
                  </w:r>
                  <w:proofErr w:type="gramEnd"/>
                  <w:r>
                    <w:rPr>
                      <w:rFonts w:hint="eastAsia"/>
                      <w:iCs/>
                      <w:kern w:val="0"/>
                      <w:szCs w:val="21"/>
                      <w:u w:val="wave"/>
                    </w:rPr>
                    <w:t>长园中锂</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南侧</w:t>
                  </w:r>
                  <w:r>
                    <w:rPr>
                      <w:rFonts w:hint="eastAsia"/>
                      <w:kern w:val="0"/>
                      <w:szCs w:val="21"/>
                      <w:u w:val="wave"/>
                    </w:rPr>
                    <w:t>3m</w:t>
                  </w:r>
                  <w:r>
                    <w:rPr>
                      <w:rFonts w:hint="eastAsia"/>
                      <w:kern w:val="0"/>
                      <w:szCs w:val="21"/>
                      <w:u w:val="wave"/>
                    </w:rPr>
                    <w:t>内，厂房</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34A</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3</w:t>
                  </w:r>
                </w:p>
              </w:tc>
              <w:tc>
                <w:tcPr>
                  <w:tcW w:w="2094" w:type="dxa"/>
                  <w:vAlign w:val="center"/>
                </w:tcPr>
                <w:p w:rsidR="00A3623C" w:rsidRDefault="00391286">
                  <w:pPr>
                    <w:rPr>
                      <w:iCs/>
                      <w:kern w:val="0"/>
                      <w:szCs w:val="21"/>
                      <w:u w:val="wave"/>
                    </w:rPr>
                  </w:pPr>
                  <w:proofErr w:type="gramStart"/>
                  <w:r>
                    <w:rPr>
                      <w:rFonts w:hint="eastAsia"/>
                      <w:iCs/>
                      <w:kern w:val="0"/>
                      <w:szCs w:val="21"/>
                      <w:u w:val="wave"/>
                    </w:rPr>
                    <w:t>德山区力元</w:t>
                  </w:r>
                  <w:proofErr w:type="gramEnd"/>
                  <w:r>
                    <w:rPr>
                      <w:rFonts w:hint="eastAsia"/>
                      <w:iCs/>
                      <w:kern w:val="0"/>
                      <w:szCs w:val="21"/>
                      <w:u w:val="wave"/>
                    </w:rPr>
                    <w:t>新材</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南侧</w:t>
                  </w:r>
                  <w:r>
                    <w:rPr>
                      <w:rFonts w:hint="eastAsia"/>
                      <w:kern w:val="0"/>
                      <w:szCs w:val="21"/>
                      <w:u w:val="wave"/>
                    </w:rPr>
                    <w:t>3m</w:t>
                  </w:r>
                  <w:r>
                    <w:rPr>
                      <w:rFonts w:hint="eastAsia"/>
                      <w:kern w:val="0"/>
                      <w:szCs w:val="21"/>
                      <w:u w:val="wave"/>
                    </w:rPr>
                    <w:t>内，厂房</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35B</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4</w:t>
                  </w:r>
                </w:p>
              </w:tc>
              <w:tc>
                <w:tcPr>
                  <w:tcW w:w="2094" w:type="dxa"/>
                  <w:vAlign w:val="center"/>
                </w:tcPr>
                <w:p w:rsidR="00A3623C" w:rsidRDefault="00391286">
                  <w:pPr>
                    <w:rPr>
                      <w:iCs/>
                      <w:kern w:val="0"/>
                      <w:szCs w:val="21"/>
                      <w:u w:val="wave"/>
                    </w:rPr>
                  </w:pPr>
                  <w:proofErr w:type="gramStart"/>
                  <w:r>
                    <w:rPr>
                      <w:rFonts w:hint="eastAsia"/>
                      <w:iCs/>
                      <w:kern w:val="0"/>
                      <w:szCs w:val="21"/>
                      <w:u w:val="wave"/>
                    </w:rPr>
                    <w:t>德山区</w:t>
                  </w:r>
                  <w:proofErr w:type="gramEnd"/>
                  <w:r>
                    <w:rPr>
                      <w:rFonts w:hint="eastAsia"/>
                      <w:iCs/>
                      <w:kern w:val="0"/>
                      <w:szCs w:val="21"/>
                      <w:u w:val="wave"/>
                    </w:rPr>
                    <w:t>湖南宏旺环保科技有限公司</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南侧</w:t>
                  </w:r>
                  <w:r>
                    <w:rPr>
                      <w:rFonts w:hint="eastAsia"/>
                      <w:kern w:val="0"/>
                      <w:szCs w:val="21"/>
                      <w:u w:val="wave"/>
                    </w:rPr>
                    <w:t>36m</w:t>
                  </w:r>
                  <w:r>
                    <w:rPr>
                      <w:rFonts w:hint="eastAsia"/>
                      <w:kern w:val="0"/>
                      <w:szCs w:val="21"/>
                      <w:u w:val="wave"/>
                    </w:rPr>
                    <w:t>内，厂房</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36A</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5</w:t>
                  </w:r>
                </w:p>
              </w:tc>
              <w:tc>
                <w:tcPr>
                  <w:tcW w:w="2094" w:type="dxa"/>
                  <w:vAlign w:val="center"/>
                </w:tcPr>
                <w:p w:rsidR="00A3623C" w:rsidRDefault="00391286">
                  <w:pPr>
                    <w:rPr>
                      <w:iCs/>
                      <w:kern w:val="0"/>
                      <w:szCs w:val="21"/>
                      <w:u w:val="wave"/>
                    </w:rPr>
                  </w:pPr>
                  <w:proofErr w:type="gramStart"/>
                  <w:r>
                    <w:rPr>
                      <w:rFonts w:hint="eastAsia"/>
                      <w:iCs/>
                      <w:kern w:val="0"/>
                      <w:szCs w:val="21"/>
                      <w:u w:val="wave"/>
                    </w:rPr>
                    <w:t>德山区</w:t>
                  </w:r>
                  <w:proofErr w:type="gramEnd"/>
                  <w:r>
                    <w:rPr>
                      <w:rFonts w:hint="eastAsia"/>
                      <w:iCs/>
                      <w:kern w:val="0"/>
                      <w:szCs w:val="21"/>
                      <w:u w:val="wave"/>
                    </w:rPr>
                    <w:t>枫树岗村</w:t>
                  </w:r>
                  <w:r>
                    <w:rPr>
                      <w:rFonts w:hint="eastAsia"/>
                      <w:iCs/>
                      <w:kern w:val="0"/>
                      <w:szCs w:val="21"/>
                      <w:u w:val="wave"/>
                    </w:rPr>
                    <w:t>9</w:t>
                  </w:r>
                  <w:r>
                    <w:rPr>
                      <w:rFonts w:hint="eastAsia"/>
                      <w:iCs/>
                      <w:kern w:val="0"/>
                      <w:szCs w:val="21"/>
                      <w:u w:val="wave"/>
                    </w:rPr>
                    <w:t>组</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南侧</w:t>
                  </w:r>
                  <w:r>
                    <w:rPr>
                      <w:rFonts w:hint="eastAsia"/>
                      <w:kern w:val="0"/>
                      <w:szCs w:val="21"/>
                      <w:u w:val="wave"/>
                    </w:rPr>
                    <w:t>20-36m</w:t>
                  </w:r>
                  <w:r>
                    <w:rPr>
                      <w:rFonts w:hint="eastAsia"/>
                      <w:kern w:val="0"/>
                      <w:szCs w:val="21"/>
                      <w:u w:val="wave"/>
                    </w:rPr>
                    <w:t>内，两户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w:t>
                  </w:r>
                  <w:r>
                    <w:rPr>
                      <w:rFonts w:hint="eastAsia"/>
                      <w:kern w:val="0"/>
                      <w:szCs w:val="21"/>
                      <w:u w:val="wave"/>
                    </w:rPr>
                    <w:t>尖顶</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w:t>
                  </w:r>
                  <w:r>
                    <w:rPr>
                      <w:rFonts w:hint="eastAsia"/>
                      <w:kern w:val="0"/>
                      <w:szCs w:val="21"/>
                      <w:u w:val="wave"/>
                    </w:rPr>
                    <w:t>户约</w:t>
                  </w:r>
                  <w:r>
                    <w:rPr>
                      <w:rFonts w:hint="eastAsia"/>
                      <w:kern w:val="0"/>
                      <w:szCs w:val="21"/>
                      <w:u w:val="wave"/>
                    </w:rPr>
                    <w:t>7</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37A</w:t>
                  </w:r>
                </w:p>
              </w:tc>
            </w:tr>
            <w:tr w:rsidR="00A3623C">
              <w:trPr>
                <w:trHeight w:val="144"/>
              </w:trPr>
              <w:tc>
                <w:tcPr>
                  <w:tcW w:w="725" w:type="dxa"/>
                  <w:vAlign w:val="center"/>
                </w:tcPr>
                <w:p w:rsidR="00A3623C" w:rsidRDefault="00391286">
                  <w:pPr>
                    <w:autoSpaceDE w:val="0"/>
                    <w:autoSpaceDN w:val="0"/>
                    <w:adjustRightInd w:val="0"/>
                    <w:jc w:val="center"/>
                    <w:rPr>
                      <w:kern w:val="0"/>
                      <w:szCs w:val="21"/>
                      <w:u w:val="wave"/>
                    </w:rPr>
                  </w:pPr>
                  <w:r>
                    <w:rPr>
                      <w:rFonts w:hint="eastAsia"/>
                      <w:kern w:val="0"/>
                      <w:szCs w:val="21"/>
                      <w:u w:val="wave"/>
                    </w:rPr>
                    <w:t>6</w:t>
                  </w:r>
                </w:p>
              </w:tc>
              <w:tc>
                <w:tcPr>
                  <w:tcW w:w="2094" w:type="dxa"/>
                  <w:vAlign w:val="center"/>
                </w:tcPr>
                <w:p w:rsidR="00A3623C" w:rsidRDefault="00391286">
                  <w:pPr>
                    <w:rPr>
                      <w:iCs/>
                      <w:kern w:val="0"/>
                      <w:szCs w:val="21"/>
                      <w:u w:val="wave"/>
                    </w:rPr>
                  </w:pPr>
                  <w:proofErr w:type="gramStart"/>
                  <w:r>
                    <w:rPr>
                      <w:rFonts w:hint="eastAsia"/>
                      <w:iCs/>
                      <w:kern w:val="0"/>
                      <w:szCs w:val="21"/>
                      <w:u w:val="wave"/>
                    </w:rPr>
                    <w:t>德山区惠</w:t>
                  </w:r>
                  <w:proofErr w:type="gramEnd"/>
                  <w:r>
                    <w:rPr>
                      <w:rFonts w:hint="eastAsia"/>
                      <w:iCs/>
                      <w:kern w:val="0"/>
                      <w:szCs w:val="21"/>
                      <w:u w:val="wave"/>
                    </w:rPr>
                    <w:t>生集团</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东侧</w:t>
                  </w:r>
                  <w:r>
                    <w:rPr>
                      <w:rFonts w:hint="eastAsia"/>
                      <w:kern w:val="0"/>
                      <w:szCs w:val="21"/>
                      <w:u w:val="wave"/>
                    </w:rPr>
                    <w:t>11m</w:t>
                  </w:r>
                  <w:r>
                    <w:rPr>
                      <w:rFonts w:hint="eastAsia"/>
                      <w:kern w:val="0"/>
                      <w:szCs w:val="21"/>
                      <w:u w:val="wave"/>
                    </w:rPr>
                    <w:t>内，厂房</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133" w:type="dxa"/>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38A</w:t>
                  </w:r>
                </w:p>
              </w:tc>
            </w:tr>
            <w:tr w:rsidR="00A3623C">
              <w:trPr>
                <w:trHeight w:val="144"/>
              </w:trPr>
              <w:tc>
                <w:tcPr>
                  <w:tcW w:w="725" w:type="dxa"/>
                  <w:vMerge w:val="restart"/>
                  <w:vAlign w:val="center"/>
                </w:tcPr>
                <w:p w:rsidR="00A3623C" w:rsidRDefault="00391286">
                  <w:pPr>
                    <w:autoSpaceDE w:val="0"/>
                    <w:autoSpaceDN w:val="0"/>
                    <w:adjustRightInd w:val="0"/>
                    <w:jc w:val="center"/>
                    <w:rPr>
                      <w:kern w:val="0"/>
                      <w:szCs w:val="21"/>
                      <w:u w:val="wave"/>
                    </w:rPr>
                  </w:pPr>
                  <w:r>
                    <w:rPr>
                      <w:rFonts w:hint="eastAsia"/>
                      <w:kern w:val="0"/>
                      <w:szCs w:val="21"/>
                      <w:u w:val="wave"/>
                    </w:rPr>
                    <w:t>7</w:t>
                  </w:r>
                </w:p>
              </w:tc>
              <w:tc>
                <w:tcPr>
                  <w:tcW w:w="2094" w:type="dxa"/>
                  <w:vMerge w:val="restart"/>
                  <w:vAlign w:val="center"/>
                </w:tcPr>
                <w:p w:rsidR="00A3623C" w:rsidRDefault="00391286">
                  <w:pPr>
                    <w:rPr>
                      <w:iCs/>
                      <w:kern w:val="0"/>
                      <w:szCs w:val="21"/>
                      <w:u w:val="wave"/>
                    </w:rPr>
                  </w:pPr>
                  <w:r>
                    <w:rPr>
                      <w:rFonts w:hint="eastAsia"/>
                      <w:iCs/>
                      <w:kern w:val="0"/>
                      <w:szCs w:val="21"/>
                      <w:u w:val="wave"/>
                    </w:rPr>
                    <w:t>长安社区</w:t>
                  </w:r>
                  <w:r>
                    <w:rPr>
                      <w:rFonts w:hint="eastAsia"/>
                      <w:iCs/>
                      <w:kern w:val="0"/>
                      <w:szCs w:val="21"/>
                      <w:u w:val="wave"/>
                    </w:rPr>
                    <w:t>36</w:t>
                  </w:r>
                  <w:r>
                    <w:rPr>
                      <w:rFonts w:hint="eastAsia"/>
                      <w:iCs/>
                      <w:kern w:val="0"/>
                      <w:szCs w:val="21"/>
                      <w:u w:val="wave"/>
                    </w:rPr>
                    <w:t>组</w:t>
                  </w: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北侧</w:t>
                  </w:r>
                  <w:r>
                    <w:rPr>
                      <w:rFonts w:hint="eastAsia"/>
                      <w:kern w:val="0"/>
                      <w:szCs w:val="21"/>
                      <w:u w:val="wave"/>
                    </w:rPr>
                    <w:t>35m</w:t>
                  </w:r>
                  <w:r>
                    <w:rPr>
                      <w:rFonts w:hint="eastAsia"/>
                      <w:kern w:val="0"/>
                      <w:szCs w:val="21"/>
                      <w:u w:val="wave"/>
                    </w:rPr>
                    <w:t>内，</w:t>
                  </w:r>
                  <w:r>
                    <w:rPr>
                      <w:rFonts w:hint="eastAsia"/>
                      <w:kern w:val="0"/>
                      <w:szCs w:val="21"/>
                      <w:u w:val="wave"/>
                    </w:rPr>
                    <w:t>1</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w:t>
                  </w:r>
                  <w:r>
                    <w:rPr>
                      <w:rFonts w:hint="eastAsia"/>
                      <w:kern w:val="0"/>
                      <w:szCs w:val="21"/>
                      <w:u w:val="wave"/>
                    </w:rPr>
                    <w:t>尖顶</w:t>
                  </w:r>
                </w:p>
              </w:tc>
              <w:tc>
                <w:tcPr>
                  <w:tcW w:w="1133" w:type="dxa"/>
                  <w:vMerge w:val="restart"/>
                  <w:tcBorders>
                    <w:lef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w:t>
                  </w:r>
                  <w:r>
                    <w:rPr>
                      <w:rFonts w:hint="eastAsia"/>
                      <w:kern w:val="0"/>
                      <w:szCs w:val="21"/>
                      <w:u w:val="wave"/>
                    </w:rPr>
                    <w:t>户约</w:t>
                  </w:r>
                  <w:r>
                    <w:rPr>
                      <w:rFonts w:hint="eastAsia"/>
                      <w:kern w:val="0"/>
                      <w:szCs w:val="21"/>
                      <w:u w:val="wave"/>
                    </w:rPr>
                    <w:t>7</w:t>
                  </w:r>
                  <w:r>
                    <w:rPr>
                      <w:rFonts w:hint="eastAsia"/>
                      <w:kern w:val="0"/>
                      <w:szCs w:val="21"/>
                      <w:u w:val="wave"/>
                    </w:rPr>
                    <w:t>人</w:t>
                  </w: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32A</w:t>
                  </w:r>
                </w:p>
              </w:tc>
            </w:tr>
            <w:tr w:rsidR="00A3623C">
              <w:trPr>
                <w:trHeight w:val="144"/>
              </w:trPr>
              <w:tc>
                <w:tcPr>
                  <w:tcW w:w="725" w:type="dxa"/>
                  <w:vMerge/>
                  <w:vAlign w:val="center"/>
                </w:tcPr>
                <w:p w:rsidR="00A3623C" w:rsidRDefault="00A3623C">
                  <w:pPr>
                    <w:autoSpaceDE w:val="0"/>
                    <w:autoSpaceDN w:val="0"/>
                    <w:adjustRightInd w:val="0"/>
                    <w:jc w:val="center"/>
                    <w:rPr>
                      <w:kern w:val="0"/>
                      <w:szCs w:val="21"/>
                      <w:u w:val="wave"/>
                    </w:rPr>
                  </w:pPr>
                </w:p>
              </w:tc>
              <w:tc>
                <w:tcPr>
                  <w:tcW w:w="2094" w:type="dxa"/>
                  <w:vMerge/>
                  <w:vAlign w:val="center"/>
                </w:tcPr>
                <w:p w:rsidR="00A3623C" w:rsidRDefault="00A3623C">
                  <w:pPr>
                    <w:rPr>
                      <w:iCs/>
                      <w:kern w:val="0"/>
                      <w:szCs w:val="21"/>
                      <w:u w:val="wave"/>
                    </w:rPr>
                  </w:pPr>
                </w:p>
              </w:tc>
              <w:tc>
                <w:tcPr>
                  <w:tcW w:w="2625" w:type="dxa"/>
                  <w:vAlign w:val="center"/>
                </w:tcPr>
                <w:p w:rsidR="00A3623C" w:rsidRDefault="00391286">
                  <w:pPr>
                    <w:autoSpaceDE w:val="0"/>
                    <w:autoSpaceDN w:val="0"/>
                    <w:adjustRightInd w:val="0"/>
                    <w:rPr>
                      <w:kern w:val="0"/>
                      <w:szCs w:val="21"/>
                      <w:u w:val="wave"/>
                    </w:rPr>
                  </w:pPr>
                  <w:r>
                    <w:rPr>
                      <w:rFonts w:hint="eastAsia"/>
                      <w:kern w:val="0"/>
                      <w:szCs w:val="21"/>
                      <w:u w:val="wave"/>
                    </w:rPr>
                    <w:t>北侧</w:t>
                  </w:r>
                  <w:r>
                    <w:rPr>
                      <w:rFonts w:hint="eastAsia"/>
                      <w:kern w:val="0"/>
                      <w:szCs w:val="21"/>
                      <w:u w:val="wave"/>
                    </w:rPr>
                    <w:t>35m</w:t>
                  </w:r>
                  <w:r>
                    <w:rPr>
                      <w:rFonts w:hint="eastAsia"/>
                      <w:kern w:val="0"/>
                      <w:szCs w:val="21"/>
                      <w:u w:val="wave"/>
                    </w:rPr>
                    <w:t>内，</w:t>
                  </w:r>
                  <w:r>
                    <w:rPr>
                      <w:rFonts w:hint="eastAsia"/>
                      <w:kern w:val="0"/>
                      <w:szCs w:val="21"/>
                      <w:u w:val="wave"/>
                    </w:rPr>
                    <w:t>1</w:t>
                  </w:r>
                  <w:r>
                    <w:rPr>
                      <w:rFonts w:hint="eastAsia"/>
                      <w:kern w:val="0"/>
                      <w:szCs w:val="21"/>
                      <w:u w:val="wave"/>
                    </w:rPr>
                    <w:t>户</w:t>
                  </w:r>
                </w:p>
              </w:tc>
              <w:tc>
                <w:tcPr>
                  <w:tcW w:w="1204" w:type="dxa"/>
                  <w:tcBorders>
                    <w:right w:val="single" w:sz="2" w:space="0" w:color="auto"/>
                  </w:tcBorders>
                  <w:vAlign w:val="center"/>
                </w:tcPr>
                <w:p w:rsidR="00A3623C" w:rsidRDefault="00391286">
                  <w:pPr>
                    <w:autoSpaceDE w:val="0"/>
                    <w:autoSpaceDN w:val="0"/>
                    <w:adjustRightInd w:val="0"/>
                    <w:jc w:val="center"/>
                    <w:rPr>
                      <w:kern w:val="0"/>
                      <w:szCs w:val="21"/>
                      <w:u w:val="wave"/>
                    </w:rPr>
                  </w:pPr>
                  <w:r>
                    <w:rPr>
                      <w:rFonts w:hint="eastAsia"/>
                      <w:kern w:val="0"/>
                      <w:szCs w:val="21"/>
                      <w:u w:val="wave"/>
                    </w:rPr>
                    <w:t>2F</w:t>
                  </w:r>
                  <w:r>
                    <w:rPr>
                      <w:rFonts w:hint="eastAsia"/>
                      <w:kern w:val="0"/>
                      <w:szCs w:val="21"/>
                      <w:u w:val="wave"/>
                    </w:rPr>
                    <w:t>尖顶</w:t>
                  </w:r>
                </w:p>
              </w:tc>
              <w:tc>
                <w:tcPr>
                  <w:tcW w:w="1133" w:type="dxa"/>
                  <w:vMerge/>
                  <w:tcBorders>
                    <w:left w:val="single" w:sz="2" w:space="0" w:color="auto"/>
                  </w:tcBorders>
                  <w:vAlign w:val="center"/>
                </w:tcPr>
                <w:p w:rsidR="00A3623C" w:rsidRDefault="00A3623C">
                  <w:pPr>
                    <w:autoSpaceDE w:val="0"/>
                    <w:autoSpaceDN w:val="0"/>
                    <w:adjustRightInd w:val="0"/>
                    <w:jc w:val="center"/>
                    <w:rPr>
                      <w:kern w:val="0"/>
                      <w:szCs w:val="21"/>
                      <w:u w:val="wave"/>
                    </w:rPr>
                  </w:pPr>
                </w:p>
              </w:tc>
              <w:tc>
                <w:tcPr>
                  <w:tcW w:w="1319" w:type="dxa"/>
                  <w:gridSpan w:val="2"/>
                  <w:vAlign w:val="center"/>
                </w:tcPr>
                <w:p w:rsidR="00A3623C" w:rsidRDefault="00391286">
                  <w:pPr>
                    <w:autoSpaceDE w:val="0"/>
                    <w:autoSpaceDN w:val="0"/>
                    <w:adjustRightInd w:val="0"/>
                    <w:jc w:val="center"/>
                    <w:rPr>
                      <w:kern w:val="0"/>
                      <w:szCs w:val="21"/>
                      <w:u w:val="wave"/>
                    </w:rPr>
                  </w:pPr>
                  <w:r>
                    <w:rPr>
                      <w:rFonts w:hint="eastAsia"/>
                      <w:kern w:val="0"/>
                      <w:szCs w:val="21"/>
                      <w:u w:val="wave"/>
                    </w:rPr>
                    <w:t>见附图</w:t>
                  </w:r>
                  <w:r>
                    <w:rPr>
                      <w:rFonts w:hint="eastAsia"/>
                      <w:kern w:val="0"/>
                      <w:szCs w:val="21"/>
                      <w:u w:val="wave"/>
                    </w:rPr>
                    <w:t>32B</w:t>
                  </w:r>
                </w:p>
              </w:tc>
            </w:tr>
          </w:tbl>
          <w:p w:rsidR="00A3623C" w:rsidRDefault="00A3623C">
            <w:pPr>
              <w:rPr>
                <w:szCs w:val="21"/>
              </w:rPr>
            </w:pPr>
          </w:p>
          <w:p w:rsidR="00A3623C" w:rsidRDefault="00391286">
            <w:pPr>
              <w:rPr>
                <w:szCs w:val="21"/>
              </w:rPr>
            </w:pPr>
            <w:r>
              <w:rPr>
                <w:rFonts w:hint="eastAsia"/>
                <w:szCs w:val="21"/>
              </w:rPr>
              <w:t>注：由于项目尚处于可</w:t>
            </w:r>
            <w:proofErr w:type="gramStart"/>
            <w:r>
              <w:rPr>
                <w:rFonts w:hint="eastAsia"/>
                <w:szCs w:val="21"/>
              </w:rPr>
              <w:t>研</w:t>
            </w:r>
            <w:proofErr w:type="gramEnd"/>
            <w:r>
              <w:rPr>
                <w:rFonts w:hint="eastAsia"/>
                <w:szCs w:val="21"/>
              </w:rPr>
              <w:t>前期阶段，上表中变电站（线路）与敏感点的距离在实际设计施工时还会进一步优化。</w:t>
            </w:r>
          </w:p>
        </w:tc>
      </w:tr>
    </w:tbl>
    <w:p w:rsidR="00A3623C" w:rsidRDefault="00391286">
      <w:pPr>
        <w:pStyle w:val="af"/>
        <w:jc w:val="left"/>
        <w:rPr>
          <w:rFonts w:ascii="黑体" w:eastAsia="黑体" w:hAnsi="黑体"/>
        </w:rPr>
      </w:pPr>
      <w:r>
        <w:rPr>
          <w:rFonts w:ascii="黑体" w:eastAsia="黑体" w:hAnsi="黑体" w:hint="eastAsia"/>
        </w:rPr>
        <w:lastRenderedPageBreak/>
        <w:t>二、建设项目所在地自然环境社会环境简况</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A3623C">
        <w:trPr>
          <w:trHeight w:val="12734"/>
        </w:trPr>
        <w:tc>
          <w:tcPr>
            <w:tcW w:w="9286" w:type="dxa"/>
          </w:tcPr>
          <w:p w:rsidR="00A3623C" w:rsidRDefault="00391286">
            <w:pPr>
              <w:rPr>
                <w:rFonts w:ascii="黑体" w:eastAsia="黑体" w:hAnsi="黑体"/>
                <w:b/>
                <w:sz w:val="28"/>
              </w:rPr>
            </w:pPr>
            <w:r>
              <w:rPr>
                <w:rFonts w:ascii="黑体" w:eastAsia="黑体" w:hAnsi="黑体" w:hint="eastAsia"/>
                <w:b/>
                <w:sz w:val="28"/>
              </w:rPr>
              <w:t>自然环境简况：</w:t>
            </w:r>
          </w:p>
          <w:p w:rsidR="00A3623C" w:rsidRDefault="00391286">
            <w:pPr>
              <w:numPr>
                <w:ilvl w:val="0"/>
                <w:numId w:val="3"/>
              </w:numPr>
              <w:ind w:rightChars="48" w:right="101"/>
              <w:rPr>
                <w:b/>
                <w:sz w:val="28"/>
              </w:rPr>
            </w:pPr>
            <w:r>
              <w:rPr>
                <w:rFonts w:hint="eastAsia"/>
                <w:b/>
                <w:sz w:val="28"/>
              </w:rPr>
              <w:t>地质及地形地貌</w:t>
            </w:r>
          </w:p>
          <w:p w:rsidR="00A3623C" w:rsidRDefault="00391286">
            <w:pPr>
              <w:rPr>
                <w:sz w:val="28"/>
              </w:rPr>
            </w:pPr>
            <w:r>
              <w:rPr>
                <w:sz w:val="28"/>
              </w:rPr>
              <w:t>1.</w:t>
            </w:r>
            <w:r>
              <w:rPr>
                <w:rFonts w:hint="eastAsia"/>
                <w:sz w:val="28"/>
              </w:rPr>
              <w:t>1</w:t>
            </w:r>
            <w:r>
              <w:rPr>
                <w:rFonts w:hint="eastAsia"/>
                <w:sz w:val="28"/>
              </w:rPr>
              <w:t>湖南常德高丰</w:t>
            </w:r>
            <w:r>
              <w:rPr>
                <w:rFonts w:hint="eastAsia"/>
                <w:sz w:val="28"/>
              </w:rPr>
              <w:t>220kV</w:t>
            </w:r>
            <w:r>
              <w:rPr>
                <w:rFonts w:hint="eastAsia"/>
                <w:sz w:val="28"/>
              </w:rPr>
              <w:t>输变电工程</w:t>
            </w:r>
          </w:p>
          <w:p w:rsidR="00A3623C" w:rsidRDefault="00391286">
            <w:pPr>
              <w:ind w:firstLineChars="200" w:firstLine="560"/>
              <w:rPr>
                <w:sz w:val="28"/>
              </w:rPr>
            </w:pPr>
            <w:r>
              <w:rPr>
                <w:rFonts w:hint="eastAsia"/>
                <w:sz w:val="28"/>
              </w:rPr>
              <w:t>该所</w:t>
            </w:r>
            <w:proofErr w:type="gramStart"/>
            <w:r>
              <w:rPr>
                <w:rFonts w:hint="eastAsia"/>
                <w:sz w:val="28"/>
              </w:rPr>
              <w:t>址</w:t>
            </w:r>
            <w:proofErr w:type="gramEnd"/>
            <w:r>
              <w:rPr>
                <w:rFonts w:hint="eastAsia"/>
                <w:sz w:val="28"/>
              </w:rPr>
              <w:t>位于规划的双桥路与太阳大道交叉处西北地块，</w:t>
            </w:r>
            <w:proofErr w:type="gramStart"/>
            <w:r>
              <w:rPr>
                <w:rFonts w:hint="eastAsia"/>
                <w:sz w:val="28"/>
              </w:rPr>
              <w:t>站址西南侧</w:t>
            </w:r>
            <w:proofErr w:type="gramEnd"/>
            <w:r>
              <w:rPr>
                <w:rFonts w:hint="eastAsia"/>
                <w:sz w:val="28"/>
              </w:rPr>
              <w:t>紧邻太阳大道。所址地势开阔平坦，地貌单一，大部</w:t>
            </w:r>
            <w:proofErr w:type="gramStart"/>
            <w:r>
              <w:rPr>
                <w:rFonts w:hint="eastAsia"/>
                <w:sz w:val="28"/>
              </w:rPr>
              <w:t>分场地现为</w:t>
            </w:r>
            <w:proofErr w:type="gramEnd"/>
            <w:r>
              <w:rPr>
                <w:rFonts w:hint="eastAsia"/>
                <w:sz w:val="28"/>
              </w:rPr>
              <w:t>耕地，存在稀疏的经济树木，</w:t>
            </w:r>
            <w:proofErr w:type="gramStart"/>
            <w:r>
              <w:rPr>
                <w:rFonts w:hint="eastAsia"/>
                <w:sz w:val="28"/>
              </w:rPr>
              <w:t>站址西北侧</w:t>
            </w:r>
            <w:proofErr w:type="gramEnd"/>
            <w:r>
              <w:rPr>
                <w:rFonts w:hint="eastAsia"/>
                <w:sz w:val="28"/>
              </w:rPr>
              <w:t>有一池塘，塘深约</w:t>
            </w:r>
            <w:r>
              <w:rPr>
                <w:rFonts w:hint="eastAsia"/>
                <w:sz w:val="28"/>
              </w:rPr>
              <w:t>2.5m</w:t>
            </w:r>
            <w:r>
              <w:rPr>
                <w:rFonts w:hint="eastAsia"/>
                <w:sz w:val="28"/>
              </w:rPr>
              <w:t>，所</w:t>
            </w:r>
            <w:proofErr w:type="gramStart"/>
            <w:r>
              <w:rPr>
                <w:rFonts w:hint="eastAsia"/>
                <w:sz w:val="28"/>
              </w:rPr>
              <w:t>址自然</w:t>
            </w:r>
            <w:proofErr w:type="gramEnd"/>
            <w:r>
              <w:rPr>
                <w:rFonts w:hint="eastAsia"/>
                <w:sz w:val="28"/>
              </w:rPr>
              <w:t>标高为</w:t>
            </w:r>
            <w:r>
              <w:rPr>
                <w:rFonts w:hint="eastAsia"/>
                <w:sz w:val="28"/>
              </w:rPr>
              <w:t xml:space="preserve"> 32.24~32.84m</w:t>
            </w:r>
            <w:r>
              <w:rPr>
                <w:rFonts w:hint="eastAsia"/>
                <w:sz w:val="28"/>
              </w:rPr>
              <w:t>。进站道路直接从西南侧太阳大道引接，长度约</w:t>
            </w:r>
            <w:r>
              <w:rPr>
                <w:rFonts w:hint="eastAsia"/>
                <w:sz w:val="28"/>
              </w:rPr>
              <w:t>15m</w:t>
            </w:r>
            <w:r>
              <w:rPr>
                <w:rFonts w:hint="eastAsia"/>
                <w:sz w:val="28"/>
              </w:rPr>
              <w:t>，交通运输条件较好。</w:t>
            </w:r>
            <w:r>
              <w:rPr>
                <w:rFonts w:hint="eastAsia"/>
                <w:sz w:val="28"/>
              </w:rPr>
              <w:t xml:space="preserve"> </w:t>
            </w:r>
          </w:p>
          <w:p w:rsidR="00A3623C" w:rsidRDefault="00391286">
            <w:pPr>
              <w:rPr>
                <w:sz w:val="28"/>
              </w:rPr>
            </w:pPr>
            <w:r>
              <w:rPr>
                <w:sz w:val="28"/>
              </w:rPr>
              <w:t>1.</w:t>
            </w:r>
            <w:r>
              <w:rPr>
                <w:rFonts w:hint="eastAsia"/>
                <w:sz w:val="28"/>
              </w:rPr>
              <w:t>2</w:t>
            </w:r>
            <w:r>
              <w:rPr>
                <w:rFonts w:hint="eastAsia"/>
                <w:sz w:val="28"/>
              </w:rPr>
              <w:t>湖南常德高丰</w:t>
            </w:r>
            <w:r>
              <w:rPr>
                <w:rFonts w:hint="eastAsia"/>
                <w:sz w:val="28"/>
              </w:rPr>
              <w:t>220kV</w:t>
            </w:r>
            <w:r>
              <w:rPr>
                <w:rFonts w:hint="eastAsia"/>
                <w:sz w:val="28"/>
              </w:rPr>
              <w:t>变电站</w:t>
            </w:r>
            <w:r>
              <w:rPr>
                <w:rFonts w:hint="eastAsia"/>
                <w:sz w:val="28"/>
              </w:rPr>
              <w:t>110kV</w:t>
            </w:r>
            <w:r>
              <w:rPr>
                <w:rFonts w:hint="eastAsia"/>
                <w:sz w:val="28"/>
              </w:rPr>
              <w:t>送出工程</w:t>
            </w:r>
          </w:p>
          <w:p w:rsidR="00A3623C" w:rsidRDefault="00391286">
            <w:pPr>
              <w:ind w:firstLineChars="200" w:firstLine="560"/>
              <w:rPr>
                <w:sz w:val="28"/>
              </w:rPr>
            </w:pPr>
            <w:r>
              <w:rPr>
                <w:rFonts w:hint="eastAsia"/>
                <w:sz w:val="28"/>
              </w:rPr>
              <w:t>新建线路场地位于常德市城区，地面标高</w:t>
            </w:r>
            <w:r>
              <w:rPr>
                <w:rFonts w:hint="eastAsia"/>
                <w:sz w:val="28"/>
              </w:rPr>
              <w:t>30</w:t>
            </w:r>
            <w:r>
              <w:rPr>
                <w:rFonts w:hint="eastAsia"/>
                <w:sz w:val="28"/>
              </w:rPr>
              <w:t>～</w:t>
            </w:r>
            <w:r>
              <w:rPr>
                <w:rFonts w:hint="eastAsia"/>
                <w:sz w:val="28"/>
              </w:rPr>
              <w:t>35m</w:t>
            </w:r>
            <w:r>
              <w:rPr>
                <w:rFonts w:hint="eastAsia"/>
                <w:sz w:val="28"/>
              </w:rPr>
              <w:t>之间，沿线以农田为主，水沟纵横，池塘遍步，地貌上属沅江</w:t>
            </w:r>
            <w:proofErr w:type="gramStart"/>
            <w:r>
              <w:rPr>
                <w:rFonts w:hint="eastAsia"/>
                <w:sz w:val="28"/>
              </w:rPr>
              <w:t>北岸Ⅰ</w:t>
            </w:r>
            <w:proofErr w:type="gramEnd"/>
            <w:r>
              <w:rPr>
                <w:rFonts w:hint="eastAsia"/>
                <w:sz w:val="28"/>
              </w:rPr>
              <w:t>级阶地范畴。线路拟建设地区为平地，无采空区，未见崩塌、滑坡等不良地质现象，场地稳定。架空线路沿线杆塔基适宜的基础型式为大开挖基础与桩基础型式。</w:t>
            </w:r>
          </w:p>
          <w:p w:rsidR="00A3623C" w:rsidRDefault="00391286">
            <w:pPr>
              <w:rPr>
                <w:sz w:val="28"/>
              </w:rPr>
            </w:pPr>
            <w:r>
              <w:rPr>
                <w:sz w:val="28"/>
              </w:rPr>
              <w:t>1.</w:t>
            </w:r>
            <w:r>
              <w:rPr>
                <w:rFonts w:hint="eastAsia"/>
                <w:sz w:val="28"/>
              </w:rPr>
              <w:t>3</w:t>
            </w:r>
            <w:r>
              <w:rPr>
                <w:rFonts w:hint="eastAsia"/>
                <w:sz w:val="28"/>
              </w:rPr>
              <w:t>湖南常德海德</w:t>
            </w:r>
            <w:r>
              <w:rPr>
                <w:rFonts w:hint="eastAsia"/>
                <w:sz w:val="28"/>
              </w:rPr>
              <w:t>110kV</w:t>
            </w:r>
            <w:r>
              <w:rPr>
                <w:rFonts w:hint="eastAsia"/>
                <w:sz w:val="28"/>
              </w:rPr>
              <w:t>输变电工程</w:t>
            </w:r>
          </w:p>
          <w:p w:rsidR="00A3623C" w:rsidRDefault="00391286">
            <w:pPr>
              <w:ind w:firstLineChars="200" w:firstLine="560"/>
              <w:rPr>
                <w:sz w:val="28"/>
              </w:rPr>
            </w:pPr>
            <w:r>
              <w:rPr>
                <w:rFonts w:hint="eastAsia"/>
                <w:sz w:val="28"/>
              </w:rPr>
              <w:t>路径途径地区为常德经济开发区范围，沿线原始地貌为菜地和水田，整体海拔在</w:t>
            </w:r>
            <w:r>
              <w:rPr>
                <w:rFonts w:hint="eastAsia"/>
                <w:sz w:val="28"/>
              </w:rPr>
              <w:t xml:space="preserve"> 29m</w:t>
            </w:r>
            <w:r>
              <w:rPr>
                <w:rFonts w:hint="eastAsia"/>
                <w:sz w:val="28"/>
              </w:rPr>
              <w:t>～</w:t>
            </w:r>
            <w:r>
              <w:rPr>
                <w:rFonts w:hint="eastAsia"/>
                <w:sz w:val="28"/>
              </w:rPr>
              <w:t xml:space="preserve">30m </w:t>
            </w:r>
            <w:r>
              <w:rPr>
                <w:rFonts w:hint="eastAsia"/>
                <w:sz w:val="28"/>
              </w:rPr>
              <w:t>之间，沿线地势平缓。地貌上属于沅江南岸二级台地。</w:t>
            </w:r>
            <w:r>
              <w:rPr>
                <w:rFonts w:hint="eastAsia"/>
                <w:sz w:val="28"/>
              </w:rPr>
              <w:t xml:space="preserve"> </w:t>
            </w:r>
          </w:p>
          <w:p w:rsidR="00A3623C" w:rsidRDefault="00391286">
            <w:pPr>
              <w:rPr>
                <w:b/>
                <w:sz w:val="28"/>
              </w:rPr>
            </w:pPr>
            <w:r>
              <w:rPr>
                <w:rFonts w:hint="eastAsia"/>
                <w:b/>
                <w:sz w:val="28"/>
              </w:rPr>
              <w:t xml:space="preserve">2 </w:t>
            </w:r>
            <w:r>
              <w:rPr>
                <w:rFonts w:hint="eastAsia"/>
                <w:b/>
                <w:sz w:val="28"/>
              </w:rPr>
              <w:t>气象</w:t>
            </w:r>
          </w:p>
          <w:p w:rsidR="00A3623C" w:rsidRDefault="00391286">
            <w:pPr>
              <w:widowControl/>
              <w:shd w:val="clear" w:color="auto" w:fill="FFFFFF"/>
              <w:spacing w:after="225"/>
              <w:ind w:firstLine="420"/>
              <w:jc w:val="left"/>
              <w:rPr>
                <w:sz w:val="28"/>
              </w:rPr>
            </w:pPr>
            <w:r>
              <w:rPr>
                <w:sz w:val="28"/>
              </w:rPr>
              <w:t>常德市属于中亚热带湿润季风气候向北亚热带湿润季风气候过渡的地带。气候温暖，四季分明，春秋短，夏冬长；热量丰富，雨量丰沛，春温多变，夏季酷热，秋雨寒秋，冬季严寒。常德市年平均气温</w:t>
            </w:r>
            <w:r>
              <w:rPr>
                <w:sz w:val="28"/>
              </w:rPr>
              <w:t>16.7℃</w:t>
            </w:r>
            <w:r>
              <w:rPr>
                <w:sz w:val="28"/>
              </w:rPr>
              <w:t>，年降水量</w:t>
            </w:r>
            <w:r>
              <w:rPr>
                <w:sz w:val="28"/>
              </w:rPr>
              <w:t>1200-1900</w:t>
            </w:r>
            <w:r>
              <w:rPr>
                <w:sz w:val="28"/>
              </w:rPr>
              <w:t>毫米，无霜期</w:t>
            </w:r>
            <w:r>
              <w:rPr>
                <w:sz w:val="28"/>
              </w:rPr>
              <w:t>272</w:t>
            </w:r>
            <w:r>
              <w:rPr>
                <w:sz w:val="28"/>
              </w:rPr>
              <w:t>天。由于受地形影响，该地气候呈现非地带规律。西部山区，东部比西部略低，石门东山峰农场年平均气温</w:t>
            </w:r>
            <w:r>
              <w:rPr>
                <w:sz w:val="28"/>
              </w:rPr>
              <w:t>9.2℃</w:t>
            </w:r>
            <w:r>
              <w:rPr>
                <w:sz w:val="28"/>
              </w:rPr>
              <w:t>，而石门等澧水河谷地带年平均气温</w:t>
            </w:r>
            <w:r>
              <w:rPr>
                <w:sz w:val="28"/>
              </w:rPr>
              <w:t>16.8℃</w:t>
            </w:r>
            <w:r>
              <w:rPr>
                <w:sz w:val="28"/>
              </w:rPr>
              <w:t>。中部丘陵区、太浮山与</w:t>
            </w:r>
            <w:hyperlink r:id="rId10" w:tgtFrame="https://baike.baidu.com/item/%E5%B8%B8%E5%BE%B7/_blank" w:history="1">
              <w:r>
                <w:rPr>
                  <w:sz w:val="28"/>
                </w:rPr>
                <w:t>太阳山</w:t>
              </w:r>
            </w:hyperlink>
            <w:r>
              <w:rPr>
                <w:sz w:val="28"/>
              </w:rPr>
              <w:t>对峙形成向北敞开的簸箕形盆地，致使临澧、桃源一带冬季易受</w:t>
            </w:r>
            <w:hyperlink r:id="rId11" w:tgtFrame="https://baike.baidu.com/item/%E5%B8%B8%E5%BE%B7/_blank" w:history="1">
              <w:r>
                <w:rPr>
                  <w:sz w:val="28"/>
                </w:rPr>
                <w:t>冷空气</w:t>
              </w:r>
            </w:hyperlink>
            <w:r>
              <w:rPr>
                <w:sz w:val="28"/>
              </w:rPr>
              <w:t>袭击。平原区安乡县年降水量在</w:t>
            </w:r>
            <w:r>
              <w:rPr>
                <w:sz w:val="28"/>
              </w:rPr>
              <w:t>1500</w:t>
            </w:r>
            <w:r>
              <w:rPr>
                <w:sz w:val="28"/>
              </w:rPr>
              <w:t>毫米以上。</w:t>
            </w:r>
          </w:p>
          <w:p w:rsidR="00A3623C" w:rsidRDefault="00391286">
            <w:pPr>
              <w:tabs>
                <w:tab w:val="left" w:pos="8187"/>
              </w:tabs>
              <w:ind w:rightChars="48" w:right="101"/>
              <w:rPr>
                <w:b/>
                <w:sz w:val="28"/>
              </w:rPr>
            </w:pPr>
            <w:r>
              <w:rPr>
                <w:rFonts w:hint="eastAsia"/>
                <w:b/>
                <w:sz w:val="28"/>
              </w:rPr>
              <w:t xml:space="preserve">3 </w:t>
            </w:r>
            <w:r>
              <w:rPr>
                <w:rFonts w:hint="eastAsia"/>
                <w:b/>
                <w:sz w:val="28"/>
              </w:rPr>
              <w:t>水文</w:t>
            </w:r>
          </w:p>
          <w:p w:rsidR="00A3623C" w:rsidRDefault="00391286">
            <w:pPr>
              <w:tabs>
                <w:tab w:val="left" w:pos="8187"/>
              </w:tabs>
              <w:ind w:rightChars="48" w:right="101" w:firstLineChars="200" w:firstLine="560"/>
              <w:rPr>
                <w:sz w:val="28"/>
              </w:rPr>
            </w:pPr>
            <w:r>
              <w:rPr>
                <w:rFonts w:hint="eastAsia"/>
                <w:sz w:val="28"/>
              </w:rPr>
              <w:t>常德市水资源比较丰富，多年平均的水资源总量</w:t>
            </w:r>
            <w:r>
              <w:rPr>
                <w:rFonts w:hint="eastAsia"/>
                <w:sz w:val="28"/>
              </w:rPr>
              <w:t>153.37</w:t>
            </w:r>
            <w:r>
              <w:rPr>
                <w:rFonts w:hint="eastAsia"/>
                <w:sz w:val="28"/>
              </w:rPr>
              <w:t>亿立方米，人平占有量为</w:t>
            </w:r>
            <w:r>
              <w:rPr>
                <w:rFonts w:hint="eastAsia"/>
                <w:sz w:val="28"/>
              </w:rPr>
              <w:t>2556</w:t>
            </w:r>
            <w:r>
              <w:rPr>
                <w:rFonts w:hint="eastAsia"/>
                <w:sz w:val="28"/>
              </w:rPr>
              <w:t>立方米。流经本市的</w:t>
            </w:r>
            <w:hyperlink r:id="rId12" w:tgtFrame="https://baike.baidu.com/item/%E5%B8%B8%E5%BE%B7/_blank" w:history="1">
              <w:r>
                <w:rPr>
                  <w:sz w:val="28"/>
                </w:rPr>
                <w:t>沅水</w:t>
              </w:r>
            </w:hyperlink>
            <w:r>
              <w:rPr>
                <w:sz w:val="28"/>
              </w:rPr>
              <w:t>、</w:t>
            </w:r>
            <w:hyperlink r:id="rId13" w:tgtFrame="https://baike.baidu.com/item/%E5%B8%B8%E5%BE%B7/_blank" w:history="1">
              <w:r>
                <w:rPr>
                  <w:sz w:val="28"/>
                </w:rPr>
                <w:t>澧水</w:t>
              </w:r>
            </w:hyperlink>
            <w:r>
              <w:rPr>
                <w:sz w:val="28"/>
              </w:rPr>
              <w:t>多年平均客水量</w:t>
            </w:r>
            <w:r>
              <w:rPr>
                <w:sz w:val="28"/>
              </w:rPr>
              <w:t>600</w:t>
            </w:r>
            <w:r>
              <w:rPr>
                <w:sz w:val="28"/>
              </w:rPr>
              <w:t>亿立方米。全市雨量充沛，水资源主要来自降水，降水时空分布不均，丰水期（</w:t>
            </w:r>
            <w:r>
              <w:rPr>
                <w:sz w:val="28"/>
              </w:rPr>
              <w:t>4</w:t>
            </w:r>
            <w:r>
              <w:rPr>
                <w:sz w:val="28"/>
              </w:rPr>
              <w:t>－</w:t>
            </w:r>
            <w:r>
              <w:rPr>
                <w:sz w:val="28"/>
              </w:rPr>
              <w:t>10</w:t>
            </w:r>
            <w:r>
              <w:rPr>
                <w:sz w:val="28"/>
              </w:rPr>
              <w:t>月）降水和径流约占全年的</w:t>
            </w:r>
            <w:r>
              <w:rPr>
                <w:sz w:val="28"/>
              </w:rPr>
              <w:t>70%</w:t>
            </w:r>
            <w:r>
              <w:rPr>
                <w:sz w:val="28"/>
              </w:rPr>
              <w:t>以上。境内有大小河流</w:t>
            </w:r>
            <w:r>
              <w:rPr>
                <w:sz w:val="28"/>
              </w:rPr>
              <w:t>432</w:t>
            </w:r>
            <w:r>
              <w:rPr>
                <w:sz w:val="28"/>
              </w:rPr>
              <w:t>条，总长</w:t>
            </w:r>
            <w:r>
              <w:rPr>
                <w:sz w:val="28"/>
              </w:rPr>
              <w:t>6775</w:t>
            </w:r>
            <w:r>
              <w:rPr>
                <w:sz w:val="28"/>
              </w:rPr>
              <w:t>千米。湖南四大水系中的</w:t>
            </w:r>
            <w:proofErr w:type="gramStart"/>
            <w:r>
              <w:rPr>
                <w:sz w:val="28"/>
              </w:rPr>
              <w:t>沅</w:t>
            </w:r>
            <w:proofErr w:type="gramEnd"/>
            <w:r>
              <w:rPr>
                <w:sz w:val="28"/>
              </w:rPr>
              <w:t>、</w:t>
            </w:r>
            <w:proofErr w:type="gramStart"/>
            <w:r>
              <w:rPr>
                <w:sz w:val="28"/>
              </w:rPr>
              <w:t>澧</w:t>
            </w:r>
            <w:proofErr w:type="gramEnd"/>
            <w:r>
              <w:rPr>
                <w:sz w:val="28"/>
              </w:rPr>
              <w:t>两水横贯境内，支流众多，还有松滋、虎渡、藕池河系流经境内。具有河网密布、水系紊乱、峰高量大、降雨不均、水旱夹击的特点。水能蕴藏量达</w:t>
            </w:r>
            <w:r>
              <w:rPr>
                <w:sz w:val="28"/>
              </w:rPr>
              <w:t>200</w:t>
            </w:r>
            <w:r>
              <w:rPr>
                <w:sz w:val="28"/>
              </w:rPr>
              <w:t>万千瓦，其中河长</w:t>
            </w:r>
            <w:r>
              <w:rPr>
                <w:sz w:val="28"/>
              </w:rPr>
              <w:t>5</w:t>
            </w:r>
            <w:r>
              <w:rPr>
                <w:sz w:val="28"/>
              </w:rPr>
              <w:t>千米</w:t>
            </w:r>
            <w:r>
              <w:rPr>
                <w:sz w:val="28"/>
              </w:rPr>
              <w:lastRenderedPageBreak/>
              <w:t>以上集雨面积</w:t>
            </w:r>
            <w:r>
              <w:rPr>
                <w:sz w:val="28"/>
              </w:rPr>
              <w:t>10</w:t>
            </w:r>
            <w:r>
              <w:rPr>
                <w:sz w:val="28"/>
              </w:rPr>
              <w:t>平方千米以上的河流有</w:t>
            </w:r>
            <w:r>
              <w:rPr>
                <w:sz w:val="28"/>
              </w:rPr>
              <w:t>371</w:t>
            </w:r>
            <w:r>
              <w:rPr>
                <w:sz w:val="28"/>
              </w:rPr>
              <w:t>条。多年平均水能蕴藏量</w:t>
            </w:r>
            <w:r>
              <w:rPr>
                <w:sz w:val="28"/>
              </w:rPr>
              <w:t>131.95</w:t>
            </w:r>
            <w:r>
              <w:rPr>
                <w:sz w:val="28"/>
              </w:rPr>
              <w:t>万千瓦，占湖南省总量的</w:t>
            </w:r>
            <w:r>
              <w:rPr>
                <w:sz w:val="28"/>
              </w:rPr>
              <w:t>8.55%</w:t>
            </w:r>
            <w:r>
              <w:rPr>
                <w:sz w:val="28"/>
              </w:rPr>
              <w:t>。地下水分布面积达</w:t>
            </w:r>
            <w:r>
              <w:rPr>
                <w:sz w:val="28"/>
              </w:rPr>
              <w:t>17568</w:t>
            </w:r>
            <w:r>
              <w:rPr>
                <w:sz w:val="28"/>
              </w:rPr>
              <w:t>平方千米。</w:t>
            </w:r>
          </w:p>
          <w:p w:rsidR="00A3623C" w:rsidRDefault="00391286">
            <w:pPr>
              <w:tabs>
                <w:tab w:val="left" w:pos="8187"/>
              </w:tabs>
              <w:ind w:rightChars="48" w:right="101"/>
              <w:rPr>
                <w:b/>
                <w:sz w:val="28"/>
              </w:rPr>
            </w:pPr>
            <w:r>
              <w:rPr>
                <w:rFonts w:hint="eastAsia"/>
                <w:b/>
                <w:sz w:val="28"/>
              </w:rPr>
              <w:t xml:space="preserve">4 </w:t>
            </w:r>
            <w:r>
              <w:rPr>
                <w:rFonts w:hint="eastAsia"/>
                <w:b/>
                <w:sz w:val="28"/>
              </w:rPr>
              <w:t>生态</w:t>
            </w:r>
          </w:p>
          <w:p w:rsidR="00A3623C" w:rsidRDefault="00391286">
            <w:pPr>
              <w:ind w:firstLineChars="200" w:firstLine="560"/>
              <w:rPr>
                <w:color w:val="FF0000"/>
                <w:sz w:val="28"/>
              </w:rPr>
            </w:pPr>
            <w:r>
              <w:rPr>
                <w:rFonts w:hint="eastAsia"/>
                <w:sz w:val="28"/>
              </w:rPr>
              <w:t>见生态环境质量现状调查。</w:t>
            </w:r>
          </w:p>
        </w:tc>
      </w:tr>
    </w:tbl>
    <w:p w:rsidR="00A3623C" w:rsidRDefault="00391286">
      <w:pPr>
        <w:pStyle w:val="af"/>
        <w:jc w:val="left"/>
        <w:rPr>
          <w:rFonts w:ascii="黑体" w:eastAsia="黑体" w:hAnsi="黑体"/>
        </w:rPr>
      </w:pPr>
      <w:r>
        <w:rPr>
          <w:rFonts w:ascii="黑体" w:eastAsia="黑体" w:hAnsi="黑体" w:hint="eastAsia"/>
        </w:rPr>
        <w:lastRenderedPageBreak/>
        <w:t>三、环境质量状况</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A3623C">
        <w:trPr>
          <w:trHeight w:val="12578"/>
        </w:trPr>
        <w:tc>
          <w:tcPr>
            <w:tcW w:w="9286" w:type="dxa"/>
          </w:tcPr>
          <w:p w:rsidR="00A3623C" w:rsidRDefault="00391286">
            <w:pPr>
              <w:rPr>
                <w:rFonts w:ascii="黑体" w:eastAsia="黑体" w:hAnsi="黑体"/>
                <w:b/>
                <w:sz w:val="28"/>
              </w:rPr>
            </w:pPr>
            <w:r>
              <w:rPr>
                <w:rFonts w:ascii="黑体" w:eastAsia="黑体" w:hAnsi="黑体" w:hint="eastAsia"/>
                <w:b/>
                <w:sz w:val="28"/>
              </w:rPr>
              <w:t>建设项目所在地区域环境质量现状及主要环境问题</w:t>
            </w:r>
          </w:p>
          <w:p w:rsidR="00A3623C" w:rsidRDefault="00391286">
            <w:pPr>
              <w:ind w:firstLine="539"/>
              <w:rPr>
                <w:sz w:val="28"/>
              </w:rPr>
            </w:pPr>
            <w:r>
              <w:rPr>
                <w:rFonts w:hint="eastAsia"/>
                <w:sz w:val="28"/>
              </w:rPr>
              <w:t>常德</w:t>
            </w:r>
            <w:r>
              <w:rPr>
                <w:sz w:val="28"/>
              </w:rPr>
              <w:t>市</w:t>
            </w:r>
            <w:r>
              <w:rPr>
                <w:rFonts w:hint="eastAsia"/>
                <w:sz w:val="28"/>
              </w:rPr>
              <w:t>高丰</w:t>
            </w:r>
            <w:r>
              <w:rPr>
                <w:rFonts w:hint="eastAsia"/>
                <w:sz w:val="28"/>
              </w:rPr>
              <w:t>220kV</w:t>
            </w:r>
            <w:r>
              <w:rPr>
                <w:rFonts w:hint="eastAsia"/>
                <w:sz w:val="28"/>
              </w:rPr>
              <w:t>输变电工程等项目</w:t>
            </w:r>
            <w:r>
              <w:rPr>
                <w:sz w:val="28"/>
              </w:rPr>
              <w:t>对环境的主要影响为电磁、噪声和生态。为了解工程所在地区域环境质量现状，下面从电磁环境、声环境和生态环境三个方面进行调查分析。</w:t>
            </w:r>
          </w:p>
          <w:p w:rsidR="00A3623C" w:rsidRDefault="00391286">
            <w:pPr>
              <w:rPr>
                <w:b/>
                <w:sz w:val="28"/>
              </w:rPr>
            </w:pPr>
            <w:r>
              <w:rPr>
                <w:rFonts w:hint="eastAsia"/>
                <w:b/>
                <w:sz w:val="28"/>
              </w:rPr>
              <w:t xml:space="preserve">1 </w:t>
            </w:r>
            <w:r>
              <w:rPr>
                <w:rFonts w:hint="eastAsia"/>
                <w:b/>
                <w:sz w:val="28"/>
              </w:rPr>
              <w:t>电磁环境</w:t>
            </w:r>
          </w:p>
          <w:p w:rsidR="00A3623C" w:rsidRDefault="00391286">
            <w:pPr>
              <w:rPr>
                <w:bCs/>
                <w:sz w:val="28"/>
              </w:rPr>
            </w:pPr>
            <w:r>
              <w:rPr>
                <w:rFonts w:hint="eastAsia"/>
                <w:bCs/>
                <w:sz w:val="28"/>
              </w:rPr>
              <w:t>1.1</w:t>
            </w:r>
            <w:r>
              <w:rPr>
                <w:rFonts w:hint="eastAsia"/>
                <w:bCs/>
                <w:sz w:val="28"/>
              </w:rPr>
              <w:t>变电站</w:t>
            </w:r>
          </w:p>
          <w:p w:rsidR="00A3623C" w:rsidRDefault="00391286">
            <w:pPr>
              <w:ind w:firstLineChars="200" w:firstLine="560"/>
              <w:rPr>
                <w:sz w:val="28"/>
              </w:rPr>
            </w:pPr>
            <w:r>
              <w:rPr>
                <w:sz w:val="28"/>
                <w:szCs w:val="28"/>
              </w:rPr>
              <w:t>本报告表中共包含新建</w:t>
            </w:r>
            <w:r>
              <w:rPr>
                <w:sz w:val="28"/>
                <w:szCs w:val="28"/>
              </w:rPr>
              <w:t>220kV</w:t>
            </w:r>
            <w:r>
              <w:rPr>
                <w:sz w:val="28"/>
                <w:szCs w:val="28"/>
              </w:rPr>
              <w:t>变电站</w:t>
            </w:r>
            <w:r>
              <w:rPr>
                <w:rFonts w:hint="eastAsia"/>
                <w:sz w:val="28"/>
                <w:szCs w:val="28"/>
              </w:rPr>
              <w:t>1</w:t>
            </w:r>
            <w:r>
              <w:rPr>
                <w:sz w:val="28"/>
                <w:szCs w:val="28"/>
              </w:rPr>
              <w:t>座、</w:t>
            </w:r>
            <w:r>
              <w:rPr>
                <w:rFonts w:hint="eastAsia"/>
                <w:sz w:val="28"/>
                <w:szCs w:val="28"/>
              </w:rPr>
              <w:t>新建</w:t>
            </w:r>
            <w:r>
              <w:rPr>
                <w:rFonts w:hint="eastAsia"/>
                <w:sz w:val="28"/>
                <w:szCs w:val="28"/>
              </w:rPr>
              <w:t>110kV</w:t>
            </w:r>
            <w:r>
              <w:rPr>
                <w:rFonts w:hint="eastAsia"/>
                <w:sz w:val="28"/>
                <w:szCs w:val="28"/>
              </w:rPr>
              <w:t>变电站</w:t>
            </w:r>
            <w:r>
              <w:rPr>
                <w:rFonts w:hint="eastAsia"/>
                <w:sz w:val="28"/>
                <w:szCs w:val="28"/>
              </w:rPr>
              <w:t>1</w:t>
            </w:r>
            <w:r>
              <w:rPr>
                <w:rFonts w:hint="eastAsia"/>
                <w:sz w:val="28"/>
                <w:szCs w:val="28"/>
              </w:rPr>
              <w:t>座、改</w:t>
            </w:r>
            <w:r>
              <w:rPr>
                <w:sz w:val="28"/>
                <w:szCs w:val="28"/>
              </w:rPr>
              <w:t>扩建</w:t>
            </w:r>
            <w:r>
              <w:rPr>
                <w:sz w:val="28"/>
                <w:szCs w:val="28"/>
              </w:rPr>
              <w:t>220kV</w:t>
            </w:r>
            <w:r>
              <w:rPr>
                <w:sz w:val="28"/>
                <w:szCs w:val="28"/>
              </w:rPr>
              <w:t>变电站</w:t>
            </w:r>
            <w:r>
              <w:rPr>
                <w:rFonts w:hint="eastAsia"/>
                <w:sz w:val="28"/>
                <w:szCs w:val="28"/>
              </w:rPr>
              <w:t>2</w:t>
            </w:r>
            <w:r>
              <w:rPr>
                <w:sz w:val="28"/>
                <w:szCs w:val="28"/>
              </w:rPr>
              <w:t>座，为充分了解工程涉及区域的电磁环境值，对新建变电站拟建站址、扩建变电站厂界及周围环境敏感点进行了现场监测。</w:t>
            </w:r>
          </w:p>
          <w:p w:rsidR="00A3623C" w:rsidRDefault="00391286">
            <w:pPr>
              <w:ind w:firstLineChars="200" w:firstLine="560"/>
              <w:rPr>
                <w:sz w:val="28"/>
              </w:rPr>
            </w:pPr>
            <w:r>
              <w:rPr>
                <w:sz w:val="28"/>
              </w:rPr>
              <w:t>监测因子：工频电场、工频磁场。</w:t>
            </w:r>
          </w:p>
          <w:p w:rsidR="00A3623C" w:rsidRDefault="00391286">
            <w:pPr>
              <w:ind w:firstLineChars="200" w:firstLine="560"/>
              <w:rPr>
                <w:color w:val="FF0000"/>
                <w:sz w:val="28"/>
              </w:rPr>
            </w:pPr>
            <w:r>
              <w:rPr>
                <w:sz w:val="28"/>
              </w:rPr>
              <w:t>监测布点：按照《环境影响评价技术导则输变电工程》（</w:t>
            </w:r>
            <w:r>
              <w:rPr>
                <w:sz w:val="28"/>
              </w:rPr>
              <w:t>HJ 24-2014</w:t>
            </w:r>
            <w:r>
              <w:rPr>
                <w:sz w:val="28"/>
              </w:rPr>
              <w:t>）并结合现场情况进行布点。电磁环境现状监测布点见附图。</w:t>
            </w:r>
          </w:p>
          <w:p w:rsidR="00A3623C" w:rsidRDefault="00391286">
            <w:pPr>
              <w:ind w:firstLineChars="200" w:firstLine="560"/>
              <w:rPr>
                <w:sz w:val="28"/>
              </w:rPr>
            </w:pPr>
            <w:r>
              <w:rPr>
                <w:sz w:val="28"/>
              </w:rPr>
              <w:t>监测方法：按照《交流输变电工程电磁环境监测方法（试行）》（</w:t>
            </w:r>
            <w:r>
              <w:rPr>
                <w:sz w:val="28"/>
              </w:rPr>
              <w:t>HJ 681-2013</w:t>
            </w:r>
            <w:r>
              <w:rPr>
                <w:sz w:val="28"/>
              </w:rPr>
              <w:t>）进行。</w:t>
            </w:r>
          </w:p>
          <w:p w:rsidR="00A3623C" w:rsidRDefault="00391286">
            <w:pPr>
              <w:ind w:firstLine="540"/>
              <w:rPr>
                <w:sz w:val="28"/>
                <w:szCs w:val="28"/>
              </w:rPr>
            </w:pPr>
            <w:r>
              <w:rPr>
                <w:sz w:val="28"/>
              </w:rPr>
              <w:t>监测仪器：</w:t>
            </w:r>
            <w:r>
              <w:rPr>
                <w:sz w:val="28"/>
                <w:szCs w:val="28"/>
              </w:rPr>
              <w:t>工频电磁场测试仪、</w:t>
            </w:r>
            <w:r>
              <w:rPr>
                <w:sz w:val="28"/>
                <w:szCs w:val="28"/>
              </w:rPr>
              <w:t>HD200</w:t>
            </w:r>
            <w:r>
              <w:rPr>
                <w:sz w:val="28"/>
                <w:szCs w:val="28"/>
              </w:rPr>
              <w:t>温湿度计，上述设备均在有效检定期内。主要监测设备参数见表</w:t>
            </w:r>
            <w:r>
              <w:rPr>
                <w:rFonts w:hint="eastAsia"/>
                <w:sz w:val="28"/>
                <w:szCs w:val="28"/>
              </w:rPr>
              <w:t>8</w:t>
            </w:r>
            <w:r>
              <w:rPr>
                <w:sz w:val="28"/>
                <w:szCs w:val="28"/>
              </w:rPr>
              <w:t>。</w:t>
            </w:r>
          </w:p>
          <w:p w:rsidR="00A3623C" w:rsidRDefault="00391286">
            <w:pPr>
              <w:jc w:val="center"/>
              <w:rPr>
                <w:b/>
                <w:bCs/>
                <w:sz w:val="24"/>
                <w:szCs w:val="24"/>
              </w:rPr>
            </w:pPr>
            <w:r>
              <w:rPr>
                <w:b/>
                <w:bCs/>
                <w:sz w:val="24"/>
                <w:szCs w:val="24"/>
              </w:rPr>
              <w:t>表</w:t>
            </w:r>
            <w:r>
              <w:rPr>
                <w:rFonts w:hint="eastAsia"/>
                <w:b/>
                <w:bCs/>
                <w:sz w:val="24"/>
                <w:szCs w:val="24"/>
              </w:rPr>
              <w:t>8</w:t>
            </w:r>
            <w:r>
              <w:rPr>
                <w:b/>
                <w:bCs/>
                <w:sz w:val="24"/>
                <w:szCs w:val="24"/>
              </w:rPr>
              <w:t>电磁环境监测仪器检定情况表</w:t>
            </w:r>
          </w:p>
          <w:tbl>
            <w:tblPr>
              <w:tblW w:w="872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919"/>
              <w:gridCol w:w="3651"/>
              <w:gridCol w:w="3156"/>
            </w:tblGrid>
            <w:tr w:rsidR="00A3623C">
              <w:trPr>
                <w:jc w:val="center"/>
              </w:trPr>
              <w:tc>
                <w:tcPr>
                  <w:tcW w:w="1919" w:type="dxa"/>
                  <w:vAlign w:val="center"/>
                </w:tcPr>
                <w:p w:rsidR="00A3623C" w:rsidRDefault="00391286">
                  <w:pPr>
                    <w:jc w:val="center"/>
                    <w:rPr>
                      <w:sz w:val="24"/>
                    </w:rPr>
                  </w:pPr>
                  <w:r>
                    <w:rPr>
                      <w:sz w:val="24"/>
                    </w:rPr>
                    <w:t>监测仪器</w:t>
                  </w:r>
                </w:p>
              </w:tc>
              <w:tc>
                <w:tcPr>
                  <w:tcW w:w="3651" w:type="dxa"/>
                  <w:vAlign w:val="center"/>
                </w:tcPr>
                <w:p w:rsidR="00A3623C" w:rsidRDefault="00391286">
                  <w:pPr>
                    <w:jc w:val="center"/>
                    <w:rPr>
                      <w:sz w:val="24"/>
                    </w:rPr>
                  </w:pPr>
                  <w:r>
                    <w:rPr>
                      <w:sz w:val="24"/>
                    </w:rPr>
                    <w:t>EFA-300</w:t>
                  </w:r>
                  <w:r>
                    <w:rPr>
                      <w:sz w:val="24"/>
                    </w:rPr>
                    <w:t>型工频电磁场仪</w:t>
                  </w:r>
                </w:p>
              </w:tc>
              <w:tc>
                <w:tcPr>
                  <w:tcW w:w="3156" w:type="dxa"/>
                  <w:vAlign w:val="center"/>
                </w:tcPr>
                <w:p w:rsidR="00A3623C" w:rsidRDefault="00391286">
                  <w:pPr>
                    <w:jc w:val="center"/>
                    <w:rPr>
                      <w:sz w:val="24"/>
                      <w:szCs w:val="24"/>
                    </w:rPr>
                  </w:pPr>
                  <w:r>
                    <w:rPr>
                      <w:sz w:val="24"/>
                      <w:szCs w:val="24"/>
                    </w:rPr>
                    <w:t>VT210+SMT900</w:t>
                  </w:r>
                  <w:r>
                    <w:rPr>
                      <w:sz w:val="24"/>
                      <w:szCs w:val="24"/>
                    </w:rPr>
                    <w:t>型温湿度计</w:t>
                  </w:r>
                </w:p>
              </w:tc>
            </w:tr>
            <w:tr w:rsidR="00A3623C">
              <w:trPr>
                <w:jc w:val="center"/>
              </w:trPr>
              <w:tc>
                <w:tcPr>
                  <w:tcW w:w="1919" w:type="dxa"/>
                  <w:vAlign w:val="center"/>
                </w:tcPr>
                <w:p w:rsidR="00A3623C" w:rsidRDefault="00391286">
                  <w:pPr>
                    <w:jc w:val="center"/>
                    <w:rPr>
                      <w:sz w:val="24"/>
                    </w:rPr>
                  </w:pPr>
                  <w:r>
                    <w:rPr>
                      <w:sz w:val="24"/>
                    </w:rPr>
                    <w:t>生产厂家</w:t>
                  </w:r>
                </w:p>
              </w:tc>
              <w:tc>
                <w:tcPr>
                  <w:tcW w:w="3651" w:type="dxa"/>
                  <w:vAlign w:val="center"/>
                </w:tcPr>
                <w:p w:rsidR="00A3623C" w:rsidRDefault="00391286">
                  <w:pPr>
                    <w:jc w:val="center"/>
                    <w:rPr>
                      <w:sz w:val="24"/>
                    </w:rPr>
                  </w:pPr>
                  <w:r>
                    <w:rPr>
                      <w:sz w:val="24"/>
                    </w:rPr>
                    <w:t>德国，</w:t>
                  </w:r>
                  <w:r>
                    <w:rPr>
                      <w:sz w:val="24"/>
                    </w:rPr>
                    <w:t>Narda</w:t>
                  </w:r>
                </w:p>
              </w:tc>
              <w:tc>
                <w:tcPr>
                  <w:tcW w:w="3156" w:type="dxa"/>
                  <w:vAlign w:val="center"/>
                </w:tcPr>
                <w:p w:rsidR="00A3623C" w:rsidRDefault="00391286">
                  <w:pPr>
                    <w:jc w:val="center"/>
                    <w:rPr>
                      <w:sz w:val="24"/>
                      <w:szCs w:val="24"/>
                    </w:rPr>
                  </w:pPr>
                  <w:r>
                    <w:rPr>
                      <w:sz w:val="24"/>
                      <w:szCs w:val="24"/>
                    </w:rPr>
                    <w:t>法国</w:t>
                  </w:r>
                  <w:r>
                    <w:rPr>
                      <w:sz w:val="24"/>
                      <w:szCs w:val="24"/>
                    </w:rPr>
                    <w:t>KIMO</w:t>
                  </w:r>
                </w:p>
              </w:tc>
            </w:tr>
            <w:tr w:rsidR="00A3623C">
              <w:trPr>
                <w:jc w:val="center"/>
              </w:trPr>
              <w:tc>
                <w:tcPr>
                  <w:tcW w:w="1919" w:type="dxa"/>
                  <w:vAlign w:val="center"/>
                </w:tcPr>
                <w:p w:rsidR="00A3623C" w:rsidRDefault="00391286">
                  <w:pPr>
                    <w:jc w:val="center"/>
                    <w:rPr>
                      <w:sz w:val="24"/>
                    </w:rPr>
                  </w:pPr>
                  <w:r>
                    <w:rPr>
                      <w:sz w:val="24"/>
                    </w:rPr>
                    <w:t>分辨率</w:t>
                  </w:r>
                </w:p>
              </w:tc>
              <w:tc>
                <w:tcPr>
                  <w:tcW w:w="3651" w:type="dxa"/>
                  <w:vAlign w:val="center"/>
                </w:tcPr>
                <w:p w:rsidR="00A3623C" w:rsidRDefault="00391286">
                  <w:pPr>
                    <w:jc w:val="center"/>
                    <w:rPr>
                      <w:sz w:val="24"/>
                    </w:rPr>
                  </w:pPr>
                  <w:r>
                    <w:rPr>
                      <w:sz w:val="24"/>
                    </w:rPr>
                    <w:t>电场：</w:t>
                  </w:r>
                  <w:r>
                    <w:rPr>
                      <w:sz w:val="24"/>
                    </w:rPr>
                    <w:t>0.01V/m</w:t>
                  </w:r>
                  <w:r>
                    <w:rPr>
                      <w:sz w:val="24"/>
                    </w:rPr>
                    <w:t>；磁场：</w:t>
                  </w:r>
                  <w:r>
                    <w:rPr>
                      <w:sz w:val="24"/>
                    </w:rPr>
                    <w:t>0.001μT</w:t>
                  </w:r>
                </w:p>
              </w:tc>
              <w:tc>
                <w:tcPr>
                  <w:tcW w:w="3156" w:type="dxa"/>
                  <w:vAlign w:val="center"/>
                </w:tcPr>
                <w:p w:rsidR="00A3623C" w:rsidRDefault="00391286">
                  <w:pPr>
                    <w:jc w:val="center"/>
                    <w:rPr>
                      <w:sz w:val="24"/>
                      <w:szCs w:val="24"/>
                    </w:rPr>
                  </w:pPr>
                  <w:r>
                    <w:rPr>
                      <w:sz w:val="24"/>
                      <w:szCs w:val="24"/>
                    </w:rPr>
                    <w:t>温度：</w:t>
                  </w:r>
                  <w:r>
                    <w:rPr>
                      <w:sz w:val="24"/>
                      <w:szCs w:val="24"/>
                    </w:rPr>
                    <w:t>0.1</w:t>
                  </w:r>
                  <w:r>
                    <w:rPr>
                      <w:rFonts w:ascii="宋体" w:hAnsi="宋体" w:cs="宋体" w:hint="eastAsia"/>
                      <w:sz w:val="24"/>
                      <w:szCs w:val="24"/>
                    </w:rPr>
                    <w:t>℃</w:t>
                  </w:r>
                  <w:r>
                    <w:rPr>
                      <w:sz w:val="24"/>
                      <w:szCs w:val="24"/>
                    </w:rPr>
                    <w:t>；湿度：</w:t>
                  </w:r>
                  <w:r>
                    <w:rPr>
                      <w:sz w:val="24"/>
                      <w:szCs w:val="24"/>
                    </w:rPr>
                    <w:t>0.1%RH</w:t>
                  </w:r>
                </w:p>
              </w:tc>
            </w:tr>
            <w:tr w:rsidR="00A3623C">
              <w:trPr>
                <w:jc w:val="center"/>
              </w:trPr>
              <w:tc>
                <w:tcPr>
                  <w:tcW w:w="1919" w:type="dxa"/>
                  <w:vAlign w:val="center"/>
                </w:tcPr>
                <w:p w:rsidR="00A3623C" w:rsidRDefault="00391286">
                  <w:pPr>
                    <w:jc w:val="center"/>
                    <w:rPr>
                      <w:sz w:val="24"/>
                    </w:rPr>
                  </w:pPr>
                  <w:r>
                    <w:rPr>
                      <w:sz w:val="24"/>
                    </w:rPr>
                    <w:t>检定单位</w:t>
                  </w:r>
                </w:p>
              </w:tc>
              <w:tc>
                <w:tcPr>
                  <w:tcW w:w="3651" w:type="dxa"/>
                  <w:vAlign w:val="center"/>
                </w:tcPr>
                <w:p w:rsidR="00A3623C" w:rsidRDefault="00391286">
                  <w:pPr>
                    <w:jc w:val="center"/>
                    <w:rPr>
                      <w:sz w:val="24"/>
                    </w:rPr>
                  </w:pPr>
                  <w:r>
                    <w:rPr>
                      <w:sz w:val="24"/>
                    </w:rPr>
                    <w:t>中国计量科学研究院</w:t>
                  </w:r>
                </w:p>
              </w:tc>
              <w:tc>
                <w:tcPr>
                  <w:tcW w:w="3156" w:type="dxa"/>
                  <w:vAlign w:val="center"/>
                </w:tcPr>
                <w:p w:rsidR="00A3623C" w:rsidRDefault="00391286">
                  <w:pPr>
                    <w:jc w:val="center"/>
                    <w:rPr>
                      <w:sz w:val="24"/>
                      <w:szCs w:val="24"/>
                    </w:rPr>
                  </w:pPr>
                  <w:r>
                    <w:rPr>
                      <w:sz w:val="24"/>
                      <w:szCs w:val="24"/>
                    </w:rPr>
                    <w:t>湖南省计量科学研究院</w:t>
                  </w:r>
                </w:p>
              </w:tc>
            </w:tr>
            <w:tr w:rsidR="00A3623C">
              <w:trPr>
                <w:jc w:val="center"/>
              </w:trPr>
              <w:tc>
                <w:tcPr>
                  <w:tcW w:w="1919" w:type="dxa"/>
                  <w:vAlign w:val="center"/>
                </w:tcPr>
                <w:p w:rsidR="00A3623C" w:rsidRDefault="00391286">
                  <w:pPr>
                    <w:jc w:val="center"/>
                    <w:rPr>
                      <w:sz w:val="24"/>
                    </w:rPr>
                  </w:pPr>
                  <w:r>
                    <w:rPr>
                      <w:sz w:val="24"/>
                    </w:rPr>
                    <w:t>证书编号</w:t>
                  </w:r>
                </w:p>
              </w:tc>
              <w:tc>
                <w:tcPr>
                  <w:tcW w:w="3651" w:type="dxa"/>
                  <w:vAlign w:val="center"/>
                </w:tcPr>
                <w:p w:rsidR="00A3623C" w:rsidRDefault="00391286">
                  <w:pPr>
                    <w:jc w:val="center"/>
                    <w:rPr>
                      <w:sz w:val="24"/>
                    </w:rPr>
                  </w:pPr>
                  <w:r>
                    <w:rPr>
                      <w:sz w:val="24"/>
                    </w:rPr>
                    <w:t>XDdj2017-1568</w:t>
                  </w:r>
                </w:p>
              </w:tc>
              <w:tc>
                <w:tcPr>
                  <w:tcW w:w="3156" w:type="dxa"/>
                  <w:vAlign w:val="center"/>
                </w:tcPr>
                <w:p w:rsidR="00A3623C" w:rsidRDefault="00391286">
                  <w:pPr>
                    <w:jc w:val="center"/>
                    <w:rPr>
                      <w:sz w:val="24"/>
                      <w:szCs w:val="24"/>
                    </w:rPr>
                  </w:pPr>
                  <w:r>
                    <w:rPr>
                      <w:sz w:val="24"/>
                      <w:szCs w:val="24"/>
                    </w:rPr>
                    <w:t>2017100316066</w:t>
                  </w:r>
                </w:p>
              </w:tc>
            </w:tr>
            <w:tr w:rsidR="00A3623C">
              <w:trPr>
                <w:jc w:val="center"/>
              </w:trPr>
              <w:tc>
                <w:tcPr>
                  <w:tcW w:w="1919" w:type="dxa"/>
                  <w:vAlign w:val="center"/>
                </w:tcPr>
                <w:p w:rsidR="00A3623C" w:rsidRDefault="00391286">
                  <w:pPr>
                    <w:jc w:val="center"/>
                    <w:rPr>
                      <w:sz w:val="24"/>
                    </w:rPr>
                  </w:pPr>
                  <w:r>
                    <w:rPr>
                      <w:sz w:val="24"/>
                    </w:rPr>
                    <w:t>检定有效期限至</w:t>
                  </w:r>
                </w:p>
              </w:tc>
              <w:tc>
                <w:tcPr>
                  <w:tcW w:w="3651" w:type="dxa"/>
                  <w:vAlign w:val="center"/>
                </w:tcPr>
                <w:p w:rsidR="00A3623C" w:rsidRDefault="00391286">
                  <w:pPr>
                    <w:jc w:val="center"/>
                    <w:rPr>
                      <w:sz w:val="24"/>
                    </w:rPr>
                  </w:pPr>
                  <w:r>
                    <w:rPr>
                      <w:sz w:val="24"/>
                    </w:rPr>
                    <w:t>2018</w:t>
                  </w:r>
                  <w:r>
                    <w:rPr>
                      <w:sz w:val="24"/>
                    </w:rPr>
                    <w:t>年</w:t>
                  </w:r>
                  <w:r>
                    <w:rPr>
                      <w:sz w:val="24"/>
                    </w:rPr>
                    <w:t>4</w:t>
                  </w:r>
                  <w:r>
                    <w:rPr>
                      <w:sz w:val="24"/>
                    </w:rPr>
                    <w:t>月</w:t>
                  </w:r>
                  <w:r>
                    <w:rPr>
                      <w:sz w:val="24"/>
                    </w:rPr>
                    <w:t>25</w:t>
                  </w:r>
                  <w:r>
                    <w:rPr>
                      <w:sz w:val="24"/>
                    </w:rPr>
                    <w:t>日</w:t>
                  </w:r>
                </w:p>
              </w:tc>
              <w:tc>
                <w:tcPr>
                  <w:tcW w:w="3156" w:type="dxa"/>
                  <w:vAlign w:val="center"/>
                </w:tcPr>
                <w:p w:rsidR="00A3623C" w:rsidRDefault="00391286">
                  <w:pPr>
                    <w:jc w:val="center"/>
                    <w:rPr>
                      <w:sz w:val="24"/>
                      <w:szCs w:val="24"/>
                    </w:rPr>
                  </w:pPr>
                  <w:r>
                    <w:rPr>
                      <w:sz w:val="24"/>
                      <w:szCs w:val="24"/>
                    </w:rPr>
                    <w:t>2018</w:t>
                  </w:r>
                  <w:r>
                    <w:rPr>
                      <w:sz w:val="24"/>
                      <w:szCs w:val="24"/>
                    </w:rPr>
                    <w:t>年</w:t>
                  </w:r>
                  <w:r>
                    <w:rPr>
                      <w:sz w:val="24"/>
                      <w:szCs w:val="24"/>
                    </w:rPr>
                    <w:t>10</w:t>
                  </w:r>
                  <w:r>
                    <w:rPr>
                      <w:sz w:val="24"/>
                      <w:szCs w:val="24"/>
                    </w:rPr>
                    <w:t>月</w:t>
                  </w:r>
                  <w:r>
                    <w:rPr>
                      <w:sz w:val="24"/>
                      <w:szCs w:val="24"/>
                    </w:rPr>
                    <w:t>16</w:t>
                  </w:r>
                  <w:r>
                    <w:rPr>
                      <w:sz w:val="24"/>
                      <w:szCs w:val="24"/>
                    </w:rPr>
                    <w:t>日</w:t>
                  </w:r>
                </w:p>
              </w:tc>
            </w:tr>
            <w:tr w:rsidR="00A3623C">
              <w:trPr>
                <w:jc w:val="center"/>
              </w:trPr>
              <w:tc>
                <w:tcPr>
                  <w:tcW w:w="1919" w:type="dxa"/>
                  <w:vAlign w:val="center"/>
                </w:tcPr>
                <w:p w:rsidR="00A3623C" w:rsidRDefault="00391286">
                  <w:pPr>
                    <w:jc w:val="center"/>
                    <w:rPr>
                      <w:sz w:val="24"/>
                    </w:rPr>
                  </w:pPr>
                  <w:r>
                    <w:rPr>
                      <w:sz w:val="24"/>
                    </w:rPr>
                    <w:t>监测仪器</w:t>
                  </w:r>
                </w:p>
              </w:tc>
              <w:tc>
                <w:tcPr>
                  <w:tcW w:w="3651" w:type="dxa"/>
                  <w:vAlign w:val="center"/>
                </w:tcPr>
                <w:p w:rsidR="00A3623C" w:rsidRDefault="00391286">
                  <w:pPr>
                    <w:jc w:val="center"/>
                    <w:rPr>
                      <w:sz w:val="24"/>
                    </w:rPr>
                  </w:pPr>
                  <w:r>
                    <w:rPr>
                      <w:sz w:val="24"/>
                    </w:rPr>
                    <w:t>LF-01/SEM-600</w:t>
                  </w:r>
                  <w:r>
                    <w:rPr>
                      <w:sz w:val="24"/>
                    </w:rPr>
                    <w:t>工频电磁场仪</w:t>
                  </w:r>
                </w:p>
              </w:tc>
              <w:tc>
                <w:tcPr>
                  <w:tcW w:w="3156" w:type="dxa"/>
                  <w:vMerge w:val="restart"/>
                  <w:vAlign w:val="center"/>
                </w:tcPr>
                <w:p w:rsidR="00A3623C" w:rsidRDefault="00A3623C">
                  <w:pPr>
                    <w:jc w:val="center"/>
                    <w:rPr>
                      <w:color w:val="FF0000"/>
                      <w:sz w:val="24"/>
                      <w:szCs w:val="24"/>
                    </w:rPr>
                  </w:pPr>
                </w:p>
              </w:tc>
            </w:tr>
            <w:tr w:rsidR="00A3623C">
              <w:trPr>
                <w:jc w:val="center"/>
              </w:trPr>
              <w:tc>
                <w:tcPr>
                  <w:tcW w:w="1919" w:type="dxa"/>
                  <w:vAlign w:val="center"/>
                </w:tcPr>
                <w:p w:rsidR="00A3623C" w:rsidRDefault="00391286">
                  <w:pPr>
                    <w:jc w:val="center"/>
                    <w:rPr>
                      <w:sz w:val="24"/>
                    </w:rPr>
                  </w:pPr>
                  <w:r>
                    <w:rPr>
                      <w:sz w:val="24"/>
                    </w:rPr>
                    <w:t>生产厂家</w:t>
                  </w:r>
                </w:p>
              </w:tc>
              <w:tc>
                <w:tcPr>
                  <w:tcW w:w="3651" w:type="dxa"/>
                  <w:vAlign w:val="center"/>
                </w:tcPr>
                <w:p w:rsidR="00A3623C" w:rsidRDefault="00391286">
                  <w:pPr>
                    <w:jc w:val="center"/>
                    <w:rPr>
                      <w:sz w:val="24"/>
                    </w:rPr>
                  </w:pPr>
                  <w:r>
                    <w:rPr>
                      <w:sz w:val="24"/>
                    </w:rPr>
                    <w:t>北京森</w:t>
                  </w:r>
                  <w:proofErr w:type="gramStart"/>
                  <w:r>
                    <w:rPr>
                      <w:sz w:val="24"/>
                    </w:rPr>
                    <w:t>馥</w:t>
                  </w:r>
                  <w:proofErr w:type="gramEnd"/>
                </w:p>
              </w:tc>
              <w:tc>
                <w:tcPr>
                  <w:tcW w:w="3156" w:type="dxa"/>
                  <w:vMerge/>
                  <w:vAlign w:val="center"/>
                </w:tcPr>
                <w:p w:rsidR="00A3623C" w:rsidRDefault="00A3623C">
                  <w:pPr>
                    <w:jc w:val="center"/>
                    <w:rPr>
                      <w:color w:val="FF0000"/>
                      <w:sz w:val="24"/>
                      <w:szCs w:val="24"/>
                    </w:rPr>
                  </w:pPr>
                </w:p>
              </w:tc>
            </w:tr>
            <w:tr w:rsidR="00A3623C">
              <w:trPr>
                <w:jc w:val="center"/>
              </w:trPr>
              <w:tc>
                <w:tcPr>
                  <w:tcW w:w="1919" w:type="dxa"/>
                  <w:vAlign w:val="center"/>
                </w:tcPr>
                <w:p w:rsidR="00A3623C" w:rsidRDefault="00391286">
                  <w:pPr>
                    <w:jc w:val="center"/>
                    <w:rPr>
                      <w:sz w:val="24"/>
                    </w:rPr>
                  </w:pPr>
                  <w:r>
                    <w:rPr>
                      <w:sz w:val="24"/>
                    </w:rPr>
                    <w:t>分辨率</w:t>
                  </w:r>
                </w:p>
              </w:tc>
              <w:tc>
                <w:tcPr>
                  <w:tcW w:w="3651" w:type="dxa"/>
                  <w:vAlign w:val="center"/>
                </w:tcPr>
                <w:p w:rsidR="00A3623C" w:rsidRDefault="00391286">
                  <w:pPr>
                    <w:jc w:val="center"/>
                    <w:rPr>
                      <w:sz w:val="24"/>
                    </w:rPr>
                  </w:pPr>
                  <w:r>
                    <w:rPr>
                      <w:sz w:val="24"/>
                    </w:rPr>
                    <w:t>电场：</w:t>
                  </w:r>
                  <w:r>
                    <w:rPr>
                      <w:sz w:val="24"/>
                    </w:rPr>
                    <w:t>0.01V/m</w:t>
                  </w:r>
                  <w:r>
                    <w:rPr>
                      <w:sz w:val="24"/>
                    </w:rPr>
                    <w:t>；磁场：</w:t>
                  </w:r>
                  <w:r>
                    <w:rPr>
                      <w:sz w:val="24"/>
                    </w:rPr>
                    <w:t>0.001μT</w:t>
                  </w:r>
                </w:p>
              </w:tc>
              <w:tc>
                <w:tcPr>
                  <w:tcW w:w="3156" w:type="dxa"/>
                  <w:vMerge/>
                  <w:vAlign w:val="center"/>
                </w:tcPr>
                <w:p w:rsidR="00A3623C" w:rsidRDefault="00A3623C">
                  <w:pPr>
                    <w:jc w:val="center"/>
                    <w:rPr>
                      <w:color w:val="FF0000"/>
                      <w:sz w:val="24"/>
                      <w:szCs w:val="24"/>
                    </w:rPr>
                  </w:pPr>
                </w:p>
              </w:tc>
            </w:tr>
            <w:tr w:rsidR="00A3623C">
              <w:trPr>
                <w:jc w:val="center"/>
              </w:trPr>
              <w:tc>
                <w:tcPr>
                  <w:tcW w:w="1919" w:type="dxa"/>
                  <w:vAlign w:val="center"/>
                </w:tcPr>
                <w:p w:rsidR="00A3623C" w:rsidRDefault="00391286">
                  <w:pPr>
                    <w:jc w:val="center"/>
                    <w:rPr>
                      <w:sz w:val="24"/>
                    </w:rPr>
                  </w:pPr>
                  <w:r>
                    <w:rPr>
                      <w:sz w:val="24"/>
                    </w:rPr>
                    <w:t>检定单位</w:t>
                  </w:r>
                </w:p>
              </w:tc>
              <w:tc>
                <w:tcPr>
                  <w:tcW w:w="3651" w:type="dxa"/>
                  <w:vAlign w:val="center"/>
                </w:tcPr>
                <w:p w:rsidR="00A3623C" w:rsidRDefault="00391286">
                  <w:pPr>
                    <w:jc w:val="center"/>
                    <w:rPr>
                      <w:sz w:val="24"/>
                    </w:rPr>
                  </w:pPr>
                  <w:r>
                    <w:rPr>
                      <w:sz w:val="24"/>
                    </w:rPr>
                    <w:t>中国计量科学研究院</w:t>
                  </w:r>
                </w:p>
              </w:tc>
              <w:tc>
                <w:tcPr>
                  <w:tcW w:w="3156" w:type="dxa"/>
                  <w:vMerge/>
                  <w:vAlign w:val="center"/>
                </w:tcPr>
                <w:p w:rsidR="00A3623C" w:rsidRDefault="00A3623C">
                  <w:pPr>
                    <w:jc w:val="center"/>
                    <w:rPr>
                      <w:color w:val="FF0000"/>
                      <w:sz w:val="24"/>
                      <w:szCs w:val="24"/>
                    </w:rPr>
                  </w:pPr>
                </w:p>
              </w:tc>
            </w:tr>
            <w:tr w:rsidR="00A3623C">
              <w:trPr>
                <w:jc w:val="center"/>
              </w:trPr>
              <w:tc>
                <w:tcPr>
                  <w:tcW w:w="1919" w:type="dxa"/>
                  <w:vAlign w:val="center"/>
                </w:tcPr>
                <w:p w:rsidR="00A3623C" w:rsidRDefault="00391286">
                  <w:pPr>
                    <w:jc w:val="center"/>
                    <w:rPr>
                      <w:sz w:val="24"/>
                    </w:rPr>
                  </w:pPr>
                  <w:r>
                    <w:rPr>
                      <w:sz w:val="24"/>
                    </w:rPr>
                    <w:t>证书编号</w:t>
                  </w:r>
                </w:p>
              </w:tc>
              <w:tc>
                <w:tcPr>
                  <w:tcW w:w="3651" w:type="dxa"/>
                  <w:vAlign w:val="center"/>
                </w:tcPr>
                <w:p w:rsidR="00A3623C" w:rsidRDefault="00391286">
                  <w:pPr>
                    <w:jc w:val="center"/>
                    <w:rPr>
                      <w:sz w:val="24"/>
                    </w:rPr>
                  </w:pPr>
                  <w:r>
                    <w:rPr>
                      <w:sz w:val="24"/>
                    </w:rPr>
                    <w:t>XDdj2017-3633</w:t>
                  </w:r>
                </w:p>
              </w:tc>
              <w:tc>
                <w:tcPr>
                  <w:tcW w:w="3156" w:type="dxa"/>
                  <w:vMerge/>
                  <w:vAlign w:val="center"/>
                </w:tcPr>
                <w:p w:rsidR="00A3623C" w:rsidRDefault="00A3623C">
                  <w:pPr>
                    <w:jc w:val="center"/>
                    <w:rPr>
                      <w:color w:val="FF0000"/>
                      <w:sz w:val="24"/>
                      <w:szCs w:val="24"/>
                    </w:rPr>
                  </w:pPr>
                </w:p>
              </w:tc>
            </w:tr>
            <w:tr w:rsidR="00A3623C">
              <w:trPr>
                <w:jc w:val="center"/>
              </w:trPr>
              <w:tc>
                <w:tcPr>
                  <w:tcW w:w="1919" w:type="dxa"/>
                  <w:vAlign w:val="center"/>
                </w:tcPr>
                <w:p w:rsidR="00A3623C" w:rsidRDefault="00391286">
                  <w:pPr>
                    <w:jc w:val="center"/>
                    <w:rPr>
                      <w:sz w:val="24"/>
                    </w:rPr>
                  </w:pPr>
                  <w:r>
                    <w:rPr>
                      <w:sz w:val="24"/>
                    </w:rPr>
                    <w:t>检定有效期限至</w:t>
                  </w:r>
                </w:p>
              </w:tc>
              <w:tc>
                <w:tcPr>
                  <w:tcW w:w="3651" w:type="dxa"/>
                  <w:vAlign w:val="center"/>
                </w:tcPr>
                <w:p w:rsidR="00A3623C" w:rsidRDefault="00391286">
                  <w:pPr>
                    <w:jc w:val="center"/>
                    <w:rPr>
                      <w:sz w:val="24"/>
                    </w:rPr>
                  </w:pPr>
                  <w:r>
                    <w:rPr>
                      <w:sz w:val="24"/>
                    </w:rPr>
                    <w:t>2018</w:t>
                  </w:r>
                  <w:r>
                    <w:rPr>
                      <w:sz w:val="24"/>
                    </w:rPr>
                    <w:t>年</w:t>
                  </w:r>
                  <w:r>
                    <w:rPr>
                      <w:sz w:val="24"/>
                    </w:rPr>
                    <w:t>10</w:t>
                  </w:r>
                  <w:r>
                    <w:rPr>
                      <w:sz w:val="24"/>
                    </w:rPr>
                    <w:t>月</w:t>
                  </w:r>
                  <w:r>
                    <w:rPr>
                      <w:sz w:val="24"/>
                    </w:rPr>
                    <w:t>10</w:t>
                  </w:r>
                  <w:r>
                    <w:rPr>
                      <w:sz w:val="24"/>
                    </w:rPr>
                    <w:t>日</w:t>
                  </w:r>
                </w:p>
              </w:tc>
              <w:tc>
                <w:tcPr>
                  <w:tcW w:w="3156" w:type="dxa"/>
                  <w:vMerge/>
                  <w:vAlign w:val="center"/>
                </w:tcPr>
                <w:p w:rsidR="00A3623C" w:rsidRDefault="00A3623C">
                  <w:pPr>
                    <w:jc w:val="center"/>
                    <w:rPr>
                      <w:color w:val="FF0000"/>
                      <w:sz w:val="24"/>
                      <w:szCs w:val="24"/>
                    </w:rPr>
                  </w:pPr>
                </w:p>
              </w:tc>
            </w:tr>
          </w:tbl>
          <w:p w:rsidR="00A3623C" w:rsidRDefault="00391286">
            <w:pPr>
              <w:ind w:firstLineChars="200" w:firstLine="560"/>
              <w:rPr>
                <w:sz w:val="28"/>
                <w:szCs w:val="28"/>
              </w:rPr>
            </w:pPr>
            <w:r>
              <w:rPr>
                <w:sz w:val="28"/>
              </w:rPr>
              <w:t>监测结果及评价：</w:t>
            </w:r>
            <w:r>
              <w:rPr>
                <w:rFonts w:hint="eastAsia"/>
                <w:sz w:val="28"/>
              </w:rPr>
              <w:t>常德</w:t>
            </w:r>
            <w:r>
              <w:rPr>
                <w:sz w:val="28"/>
              </w:rPr>
              <w:t>市</w:t>
            </w:r>
            <w:r>
              <w:rPr>
                <w:rFonts w:hint="eastAsia"/>
                <w:sz w:val="28"/>
              </w:rPr>
              <w:t>高丰</w:t>
            </w:r>
            <w:r>
              <w:rPr>
                <w:rFonts w:hint="eastAsia"/>
                <w:sz w:val="28"/>
              </w:rPr>
              <w:t>220kV</w:t>
            </w:r>
            <w:r>
              <w:rPr>
                <w:rFonts w:hint="eastAsia"/>
                <w:sz w:val="28"/>
              </w:rPr>
              <w:t>输变电工程等项目</w:t>
            </w:r>
            <w:r>
              <w:rPr>
                <w:sz w:val="28"/>
              </w:rPr>
              <w:t>拟建、扩建变电站厂界及厂界周围环境保护目标工频电磁场监测结果见</w:t>
            </w:r>
            <w:r>
              <w:rPr>
                <w:sz w:val="28"/>
                <w:szCs w:val="28"/>
              </w:rPr>
              <w:t>表</w:t>
            </w:r>
            <w:r>
              <w:rPr>
                <w:rFonts w:hint="eastAsia"/>
                <w:sz w:val="28"/>
                <w:szCs w:val="28"/>
              </w:rPr>
              <w:t>9</w:t>
            </w:r>
            <w:r>
              <w:rPr>
                <w:sz w:val="28"/>
              </w:rPr>
              <w:t>～</w:t>
            </w:r>
            <w:r>
              <w:rPr>
                <w:rFonts w:hint="eastAsia"/>
                <w:sz w:val="28"/>
              </w:rPr>
              <w:t>12</w:t>
            </w:r>
            <w:r>
              <w:rPr>
                <w:sz w:val="28"/>
                <w:szCs w:val="28"/>
              </w:rPr>
              <w:t>。</w:t>
            </w:r>
          </w:p>
          <w:p w:rsidR="00A3623C" w:rsidRDefault="00391286">
            <w:pPr>
              <w:jc w:val="center"/>
              <w:rPr>
                <w:b/>
                <w:sz w:val="28"/>
              </w:rPr>
            </w:pPr>
            <w:r>
              <w:rPr>
                <w:b/>
                <w:sz w:val="24"/>
              </w:rPr>
              <w:t>表</w:t>
            </w:r>
            <w:r>
              <w:rPr>
                <w:rFonts w:hint="eastAsia"/>
                <w:b/>
                <w:sz w:val="24"/>
              </w:rPr>
              <w:t xml:space="preserve">9 </w:t>
            </w:r>
            <w:r>
              <w:rPr>
                <w:rFonts w:hint="eastAsia"/>
                <w:b/>
                <w:sz w:val="24"/>
              </w:rPr>
              <w:t>高丰</w:t>
            </w:r>
            <w:r>
              <w:rPr>
                <w:rFonts w:hint="eastAsia"/>
                <w:b/>
                <w:sz w:val="24"/>
              </w:rPr>
              <w:t>220kV</w:t>
            </w:r>
            <w:r>
              <w:rPr>
                <w:rFonts w:hint="eastAsia"/>
                <w:b/>
                <w:sz w:val="24"/>
              </w:rPr>
              <w:t>变电站</w:t>
            </w:r>
            <w:r>
              <w:rPr>
                <w:b/>
                <w:sz w:val="24"/>
              </w:rPr>
              <w:t>站</w:t>
            </w:r>
            <w:proofErr w:type="gramStart"/>
            <w:r>
              <w:rPr>
                <w:b/>
                <w:sz w:val="24"/>
              </w:rPr>
              <w:t>址</w:t>
            </w:r>
            <w:r>
              <w:rPr>
                <w:rFonts w:hint="eastAsia"/>
                <w:b/>
                <w:sz w:val="24"/>
              </w:rPr>
              <w:t>周围</w:t>
            </w:r>
            <w:proofErr w:type="gramEnd"/>
            <w:r>
              <w:rPr>
                <w:b/>
                <w:sz w:val="24"/>
              </w:rPr>
              <w:t>电磁环境现状监测结果</w:t>
            </w:r>
          </w:p>
          <w:tbl>
            <w:tblPr>
              <w:tblW w:w="86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815"/>
              <w:gridCol w:w="1970"/>
              <w:gridCol w:w="1175"/>
              <w:gridCol w:w="1313"/>
              <w:gridCol w:w="1276"/>
              <w:gridCol w:w="1276"/>
              <w:gridCol w:w="790"/>
            </w:tblGrid>
            <w:tr w:rsidR="00A3623C">
              <w:trPr>
                <w:trHeight w:val="388"/>
                <w:jc w:val="center"/>
              </w:trPr>
              <w:tc>
                <w:tcPr>
                  <w:tcW w:w="2785" w:type="dxa"/>
                  <w:gridSpan w:val="2"/>
                  <w:vMerge w:val="restart"/>
                  <w:vAlign w:val="center"/>
                </w:tcPr>
                <w:p w:rsidR="00A3623C" w:rsidRDefault="00391286">
                  <w:pPr>
                    <w:jc w:val="center"/>
                    <w:rPr>
                      <w:sz w:val="24"/>
                      <w:szCs w:val="24"/>
                    </w:rPr>
                  </w:pPr>
                  <w:r>
                    <w:rPr>
                      <w:sz w:val="24"/>
                      <w:szCs w:val="24"/>
                    </w:rPr>
                    <w:t>测点</w:t>
                  </w:r>
                </w:p>
              </w:tc>
              <w:tc>
                <w:tcPr>
                  <w:tcW w:w="2488" w:type="dxa"/>
                  <w:gridSpan w:val="2"/>
                  <w:tcBorders>
                    <w:bottom w:val="single" w:sz="4" w:space="0" w:color="auto"/>
                  </w:tcBorders>
                  <w:vAlign w:val="center"/>
                </w:tcPr>
                <w:p w:rsidR="00A3623C" w:rsidRDefault="00391286">
                  <w:pPr>
                    <w:ind w:right="-3"/>
                    <w:jc w:val="center"/>
                    <w:rPr>
                      <w:sz w:val="24"/>
                      <w:szCs w:val="24"/>
                    </w:rPr>
                  </w:pPr>
                  <w:r>
                    <w:rPr>
                      <w:sz w:val="24"/>
                      <w:szCs w:val="24"/>
                    </w:rPr>
                    <w:t>工频电场强度（</w:t>
                  </w:r>
                  <w:r>
                    <w:rPr>
                      <w:sz w:val="24"/>
                      <w:szCs w:val="24"/>
                    </w:rPr>
                    <w:t>V/m</w:t>
                  </w:r>
                  <w:r>
                    <w:rPr>
                      <w:sz w:val="24"/>
                      <w:szCs w:val="24"/>
                    </w:rPr>
                    <w:t>）</w:t>
                  </w:r>
                </w:p>
              </w:tc>
              <w:tc>
                <w:tcPr>
                  <w:tcW w:w="2552" w:type="dxa"/>
                  <w:gridSpan w:val="2"/>
                  <w:tcBorders>
                    <w:bottom w:val="single" w:sz="4" w:space="0" w:color="auto"/>
                    <w:right w:val="single" w:sz="4" w:space="0" w:color="auto"/>
                  </w:tcBorders>
                  <w:vAlign w:val="center"/>
                </w:tcPr>
                <w:p w:rsidR="00A3623C" w:rsidRDefault="00391286">
                  <w:pPr>
                    <w:ind w:right="-3"/>
                    <w:jc w:val="center"/>
                    <w:rPr>
                      <w:sz w:val="24"/>
                      <w:szCs w:val="24"/>
                    </w:rPr>
                  </w:pPr>
                  <w:r>
                    <w:rPr>
                      <w:sz w:val="24"/>
                      <w:szCs w:val="24"/>
                    </w:rPr>
                    <w:t>工频磁感应强度（</w:t>
                  </w:r>
                  <w:r>
                    <w:rPr>
                      <w:sz w:val="24"/>
                      <w:szCs w:val="24"/>
                    </w:rPr>
                    <w:t>µT</w:t>
                  </w:r>
                  <w:r>
                    <w:rPr>
                      <w:sz w:val="24"/>
                      <w:szCs w:val="24"/>
                    </w:rPr>
                    <w:t>）</w:t>
                  </w:r>
                </w:p>
              </w:tc>
              <w:tc>
                <w:tcPr>
                  <w:tcW w:w="790" w:type="dxa"/>
                  <w:vMerge w:val="restart"/>
                  <w:tcBorders>
                    <w:left w:val="single" w:sz="4" w:space="0" w:color="auto"/>
                  </w:tcBorders>
                  <w:vAlign w:val="center"/>
                </w:tcPr>
                <w:p w:rsidR="00A3623C" w:rsidRDefault="00391286">
                  <w:pPr>
                    <w:ind w:right="-3"/>
                    <w:jc w:val="center"/>
                    <w:rPr>
                      <w:sz w:val="24"/>
                      <w:szCs w:val="24"/>
                    </w:rPr>
                  </w:pPr>
                  <w:r>
                    <w:rPr>
                      <w:rFonts w:hint="eastAsia"/>
                      <w:sz w:val="24"/>
                      <w:szCs w:val="24"/>
                    </w:rPr>
                    <w:t>达标</w:t>
                  </w:r>
                </w:p>
                <w:p w:rsidR="00A3623C" w:rsidRDefault="00391286">
                  <w:pPr>
                    <w:ind w:right="-3"/>
                    <w:jc w:val="center"/>
                    <w:rPr>
                      <w:sz w:val="24"/>
                      <w:szCs w:val="24"/>
                    </w:rPr>
                  </w:pPr>
                  <w:r>
                    <w:rPr>
                      <w:rFonts w:hint="eastAsia"/>
                      <w:sz w:val="24"/>
                      <w:szCs w:val="24"/>
                    </w:rPr>
                    <w:t>情况</w:t>
                  </w:r>
                </w:p>
              </w:tc>
            </w:tr>
            <w:tr w:rsidR="00A3623C">
              <w:trPr>
                <w:trHeight w:val="488"/>
                <w:jc w:val="center"/>
              </w:trPr>
              <w:tc>
                <w:tcPr>
                  <w:tcW w:w="2785" w:type="dxa"/>
                  <w:gridSpan w:val="2"/>
                  <w:vMerge/>
                  <w:vAlign w:val="center"/>
                </w:tcPr>
                <w:p w:rsidR="00A3623C" w:rsidRDefault="00A3623C">
                  <w:pPr>
                    <w:jc w:val="center"/>
                    <w:rPr>
                      <w:sz w:val="24"/>
                      <w:szCs w:val="24"/>
                    </w:rPr>
                  </w:pPr>
                </w:p>
              </w:tc>
              <w:tc>
                <w:tcPr>
                  <w:tcW w:w="1175" w:type="dxa"/>
                  <w:tcBorders>
                    <w:top w:val="single" w:sz="4" w:space="0" w:color="auto"/>
                  </w:tcBorders>
                  <w:vAlign w:val="center"/>
                </w:tcPr>
                <w:p w:rsidR="00A3623C" w:rsidRDefault="00391286">
                  <w:pPr>
                    <w:ind w:right="-3"/>
                    <w:jc w:val="center"/>
                    <w:rPr>
                      <w:sz w:val="24"/>
                      <w:szCs w:val="24"/>
                    </w:rPr>
                  </w:pPr>
                  <w:r>
                    <w:rPr>
                      <w:rFonts w:hint="eastAsia"/>
                      <w:sz w:val="24"/>
                      <w:szCs w:val="24"/>
                    </w:rPr>
                    <w:t>监测值</w:t>
                  </w:r>
                </w:p>
              </w:tc>
              <w:tc>
                <w:tcPr>
                  <w:tcW w:w="1313" w:type="dxa"/>
                  <w:tcBorders>
                    <w:top w:val="single" w:sz="4" w:space="0" w:color="auto"/>
                  </w:tcBorders>
                  <w:vAlign w:val="center"/>
                </w:tcPr>
                <w:p w:rsidR="00A3623C" w:rsidRDefault="00391286">
                  <w:pPr>
                    <w:ind w:right="-3"/>
                    <w:jc w:val="center"/>
                    <w:rPr>
                      <w:sz w:val="24"/>
                      <w:szCs w:val="24"/>
                    </w:rPr>
                  </w:pPr>
                  <w:r>
                    <w:rPr>
                      <w:rFonts w:hint="eastAsia"/>
                      <w:sz w:val="24"/>
                      <w:szCs w:val="24"/>
                    </w:rPr>
                    <w:t>标准限值</w:t>
                  </w:r>
                </w:p>
              </w:tc>
              <w:tc>
                <w:tcPr>
                  <w:tcW w:w="1276" w:type="dxa"/>
                  <w:tcBorders>
                    <w:top w:val="single" w:sz="4" w:space="0" w:color="auto"/>
                  </w:tcBorders>
                  <w:vAlign w:val="center"/>
                </w:tcPr>
                <w:p w:rsidR="00A3623C" w:rsidRDefault="00391286">
                  <w:pPr>
                    <w:ind w:right="-3"/>
                    <w:jc w:val="center"/>
                    <w:rPr>
                      <w:sz w:val="24"/>
                      <w:szCs w:val="24"/>
                    </w:rPr>
                  </w:pPr>
                  <w:r>
                    <w:rPr>
                      <w:rFonts w:hint="eastAsia"/>
                      <w:sz w:val="24"/>
                      <w:szCs w:val="24"/>
                    </w:rPr>
                    <w:t>监测值</w:t>
                  </w:r>
                </w:p>
              </w:tc>
              <w:tc>
                <w:tcPr>
                  <w:tcW w:w="1276" w:type="dxa"/>
                  <w:tcBorders>
                    <w:top w:val="single" w:sz="4" w:space="0" w:color="auto"/>
                    <w:bottom w:val="single" w:sz="4" w:space="0" w:color="auto"/>
                    <w:right w:val="single" w:sz="4" w:space="0" w:color="auto"/>
                  </w:tcBorders>
                  <w:vAlign w:val="center"/>
                </w:tcPr>
                <w:p w:rsidR="00A3623C" w:rsidRDefault="00391286">
                  <w:pPr>
                    <w:ind w:right="-3"/>
                    <w:jc w:val="center"/>
                    <w:rPr>
                      <w:sz w:val="24"/>
                      <w:szCs w:val="24"/>
                    </w:rPr>
                  </w:pPr>
                  <w:r>
                    <w:rPr>
                      <w:rFonts w:hint="eastAsia"/>
                      <w:sz w:val="24"/>
                      <w:szCs w:val="24"/>
                    </w:rPr>
                    <w:t>标准限值</w:t>
                  </w:r>
                </w:p>
              </w:tc>
              <w:tc>
                <w:tcPr>
                  <w:tcW w:w="790" w:type="dxa"/>
                  <w:vMerge/>
                  <w:tcBorders>
                    <w:left w:val="single" w:sz="4" w:space="0" w:color="auto"/>
                    <w:bottom w:val="single" w:sz="4" w:space="0" w:color="auto"/>
                  </w:tcBorders>
                  <w:vAlign w:val="center"/>
                </w:tcPr>
                <w:p w:rsidR="00A3623C" w:rsidRDefault="00A3623C">
                  <w:pPr>
                    <w:ind w:right="-3"/>
                    <w:jc w:val="center"/>
                    <w:rPr>
                      <w:sz w:val="24"/>
                      <w:szCs w:val="24"/>
                    </w:rPr>
                  </w:pPr>
                </w:p>
              </w:tc>
            </w:tr>
            <w:tr w:rsidR="00A3623C">
              <w:trPr>
                <w:trHeight w:val="439"/>
                <w:jc w:val="center"/>
              </w:trPr>
              <w:tc>
                <w:tcPr>
                  <w:tcW w:w="815" w:type="dxa"/>
                  <w:vMerge w:val="restart"/>
                  <w:tcBorders>
                    <w:right w:val="single" w:sz="4" w:space="0" w:color="auto"/>
                  </w:tcBorders>
                  <w:vAlign w:val="center"/>
                </w:tcPr>
                <w:p w:rsidR="00A3623C" w:rsidRDefault="00A3623C">
                  <w:pPr>
                    <w:jc w:val="center"/>
                    <w:rPr>
                      <w:sz w:val="24"/>
                      <w:szCs w:val="24"/>
                    </w:rPr>
                  </w:pPr>
                </w:p>
                <w:p w:rsidR="00A3623C" w:rsidRDefault="00391286">
                  <w:pPr>
                    <w:jc w:val="center"/>
                    <w:rPr>
                      <w:sz w:val="24"/>
                      <w:szCs w:val="24"/>
                    </w:rPr>
                  </w:pPr>
                  <w:r>
                    <w:rPr>
                      <w:rFonts w:hint="eastAsia"/>
                      <w:sz w:val="24"/>
                      <w:szCs w:val="24"/>
                    </w:rPr>
                    <w:lastRenderedPageBreak/>
                    <w:t>厂界</w:t>
                  </w:r>
                </w:p>
              </w:tc>
              <w:tc>
                <w:tcPr>
                  <w:tcW w:w="1970" w:type="dxa"/>
                  <w:tcBorders>
                    <w:left w:val="single" w:sz="4" w:space="0" w:color="auto"/>
                  </w:tcBorders>
                  <w:vAlign w:val="center"/>
                </w:tcPr>
                <w:p w:rsidR="00A3623C" w:rsidRDefault="00391286">
                  <w:pPr>
                    <w:jc w:val="center"/>
                    <w:rPr>
                      <w:sz w:val="24"/>
                      <w:szCs w:val="24"/>
                    </w:rPr>
                  </w:pPr>
                  <w:r>
                    <w:rPr>
                      <w:rFonts w:hint="eastAsia"/>
                      <w:sz w:val="24"/>
                      <w:szCs w:val="24"/>
                    </w:rPr>
                    <w:lastRenderedPageBreak/>
                    <w:t>站址东侧</w:t>
                  </w:r>
                </w:p>
              </w:tc>
              <w:tc>
                <w:tcPr>
                  <w:tcW w:w="1175" w:type="dxa"/>
                  <w:vAlign w:val="center"/>
                </w:tcPr>
                <w:p w:rsidR="00A3623C" w:rsidRDefault="00391286">
                  <w:pPr>
                    <w:jc w:val="center"/>
                    <w:rPr>
                      <w:sz w:val="24"/>
                      <w:szCs w:val="24"/>
                    </w:rPr>
                  </w:pPr>
                  <w:r>
                    <w:rPr>
                      <w:rFonts w:hint="eastAsia"/>
                      <w:sz w:val="24"/>
                      <w:szCs w:val="24"/>
                    </w:rPr>
                    <w:t>53.2</w:t>
                  </w:r>
                </w:p>
              </w:tc>
              <w:tc>
                <w:tcPr>
                  <w:tcW w:w="1313" w:type="dxa"/>
                  <w:vAlign w:val="center"/>
                </w:tcPr>
                <w:p w:rsidR="00A3623C" w:rsidRDefault="00391286">
                  <w:pPr>
                    <w:jc w:val="center"/>
                    <w:rPr>
                      <w:sz w:val="24"/>
                      <w:szCs w:val="24"/>
                    </w:rP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0.032</w:t>
                  </w:r>
                </w:p>
              </w:tc>
              <w:tc>
                <w:tcPr>
                  <w:tcW w:w="1276" w:type="dxa"/>
                  <w:tcBorders>
                    <w:bottom w:val="single" w:sz="4" w:space="0" w:color="auto"/>
                    <w:right w:val="single" w:sz="4" w:space="0" w:color="auto"/>
                  </w:tcBorders>
                  <w:vAlign w:val="center"/>
                </w:tcPr>
                <w:p w:rsidR="00A3623C" w:rsidRDefault="00391286">
                  <w:pPr>
                    <w:ind w:right="-3"/>
                    <w:jc w:val="center"/>
                    <w:rPr>
                      <w:sz w:val="24"/>
                      <w:szCs w:val="24"/>
                    </w:rPr>
                  </w:pPr>
                  <w:r>
                    <w:rPr>
                      <w:sz w:val="24"/>
                      <w:szCs w:val="24"/>
                    </w:rPr>
                    <w:t>100</w:t>
                  </w:r>
                </w:p>
              </w:tc>
              <w:tc>
                <w:tcPr>
                  <w:tcW w:w="790" w:type="dxa"/>
                  <w:tcBorders>
                    <w:top w:val="single" w:sz="4" w:space="0" w:color="auto"/>
                    <w:left w:val="single" w:sz="4" w:space="0" w:color="auto"/>
                    <w:bottom w:val="single" w:sz="4" w:space="0" w:color="auto"/>
                  </w:tcBorders>
                  <w:vAlign w:val="center"/>
                </w:tcPr>
                <w:p w:rsidR="00A3623C" w:rsidRDefault="00391286">
                  <w:pPr>
                    <w:ind w:right="-3"/>
                    <w:jc w:val="center"/>
                    <w:rPr>
                      <w:sz w:val="24"/>
                      <w:szCs w:val="24"/>
                    </w:rPr>
                  </w:pPr>
                  <w:r>
                    <w:rPr>
                      <w:rFonts w:hint="eastAsia"/>
                      <w:sz w:val="24"/>
                      <w:szCs w:val="24"/>
                    </w:rPr>
                    <w:t>达标</w:t>
                  </w:r>
                </w:p>
              </w:tc>
            </w:tr>
            <w:tr w:rsidR="00A3623C">
              <w:trPr>
                <w:trHeight w:val="439"/>
                <w:jc w:val="center"/>
              </w:trPr>
              <w:tc>
                <w:tcPr>
                  <w:tcW w:w="815" w:type="dxa"/>
                  <w:vMerge/>
                  <w:tcBorders>
                    <w:right w:val="single" w:sz="4" w:space="0" w:color="auto"/>
                  </w:tcBorders>
                  <w:vAlign w:val="center"/>
                </w:tcPr>
                <w:p w:rsidR="00A3623C" w:rsidRDefault="00A3623C">
                  <w:pPr>
                    <w:jc w:val="center"/>
                    <w:rPr>
                      <w:sz w:val="24"/>
                      <w:szCs w:val="24"/>
                    </w:rPr>
                  </w:pPr>
                </w:p>
              </w:tc>
              <w:tc>
                <w:tcPr>
                  <w:tcW w:w="1970" w:type="dxa"/>
                  <w:tcBorders>
                    <w:left w:val="single" w:sz="4" w:space="0" w:color="auto"/>
                  </w:tcBorders>
                  <w:vAlign w:val="center"/>
                </w:tcPr>
                <w:p w:rsidR="00A3623C" w:rsidRDefault="00391286">
                  <w:pPr>
                    <w:jc w:val="center"/>
                    <w:rPr>
                      <w:sz w:val="24"/>
                      <w:szCs w:val="24"/>
                    </w:rPr>
                  </w:pPr>
                  <w:r>
                    <w:rPr>
                      <w:rFonts w:hint="eastAsia"/>
                      <w:sz w:val="24"/>
                      <w:szCs w:val="24"/>
                    </w:rPr>
                    <w:t>站址北侧</w:t>
                  </w:r>
                </w:p>
              </w:tc>
              <w:tc>
                <w:tcPr>
                  <w:tcW w:w="1175" w:type="dxa"/>
                  <w:vAlign w:val="center"/>
                </w:tcPr>
                <w:p w:rsidR="00A3623C" w:rsidRDefault="00391286">
                  <w:pPr>
                    <w:jc w:val="center"/>
                    <w:rPr>
                      <w:sz w:val="24"/>
                      <w:szCs w:val="24"/>
                    </w:rPr>
                  </w:pPr>
                  <w:r>
                    <w:rPr>
                      <w:rFonts w:hint="eastAsia"/>
                      <w:sz w:val="24"/>
                      <w:szCs w:val="24"/>
                    </w:rPr>
                    <w:t>5.3</w:t>
                  </w:r>
                </w:p>
              </w:tc>
              <w:tc>
                <w:tcPr>
                  <w:tcW w:w="1313" w:type="dxa"/>
                  <w:vAlign w:val="center"/>
                </w:tcPr>
                <w:p w:rsidR="00A3623C" w:rsidRDefault="00391286">
                  <w:pPr>
                    <w:jc w:val="center"/>
                    <w:rPr>
                      <w:sz w:val="24"/>
                      <w:szCs w:val="24"/>
                    </w:rP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0.032</w:t>
                  </w:r>
                </w:p>
              </w:tc>
              <w:tc>
                <w:tcPr>
                  <w:tcW w:w="1276" w:type="dxa"/>
                  <w:tcBorders>
                    <w:bottom w:val="single" w:sz="4" w:space="0" w:color="auto"/>
                    <w:right w:val="single" w:sz="4" w:space="0" w:color="auto"/>
                  </w:tcBorders>
                  <w:vAlign w:val="center"/>
                </w:tcPr>
                <w:p w:rsidR="00A3623C" w:rsidRDefault="00391286">
                  <w:pPr>
                    <w:ind w:right="-3"/>
                    <w:jc w:val="center"/>
                    <w:rPr>
                      <w:sz w:val="24"/>
                      <w:szCs w:val="24"/>
                    </w:rPr>
                  </w:pPr>
                  <w:r>
                    <w:rPr>
                      <w:sz w:val="24"/>
                      <w:szCs w:val="24"/>
                    </w:rPr>
                    <w:t>100</w:t>
                  </w:r>
                </w:p>
              </w:tc>
              <w:tc>
                <w:tcPr>
                  <w:tcW w:w="790" w:type="dxa"/>
                  <w:tcBorders>
                    <w:top w:val="single" w:sz="4" w:space="0" w:color="auto"/>
                    <w:left w:val="single" w:sz="4" w:space="0" w:color="auto"/>
                    <w:bottom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815" w:type="dxa"/>
                  <w:vMerge/>
                  <w:tcBorders>
                    <w:right w:val="single" w:sz="4" w:space="0" w:color="auto"/>
                  </w:tcBorders>
                  <w:vAlign w:val="center"/>
                </w:tcPr>
                <w:p w:rsidR="00A3623C" w:rsidRDefault="00A3623C">
                  <w:pPr>
                    <w:jc w:val="center"/>
                    <w:rPr>
                      <w:sz w:val="24"/>
                      <w:szCs w:val="24"/>
                    </w:rPr>
                  </w:pPr>
                </w:p>
              </w:tc>
              <w:tc>
                <w:tcPr>
                  <w:tcW w:w="1970" w:type="dxa"/>
                  <w:tcBorders>
                    <w:left w:val="single" w:sz="4" w:space="0" w:color="auto"/>
                  </w:tcBorders>
                  <w:vAlign w:val="center"/>
                </w:tcPr>
                <w:p w:rsidR="00A3623C" w:rsidRDefault="00391286">
                  <w:pPr>
                    <w:jc w:val="center"/>
                    <w:rPr>
                      <w:sz w:val="24"/>
                      <w:szCs w:val="24"/>
                    </w:rPr>
                  </w:pPr>
                  <w:r>
                    <w:rPr>
                      <w:rFonts w:hint="eastAsia"/>
                      <w:sz w:val="24"/>
                      <w:szCs w:val="24"/>
                    </w:rPr>
                    <w:t>站址西侧</w:t>
                  </w:r>
                </w:p>
              </w:tc>
              <w:tc>
                <w:tcPr>
                  <w:tcW w:w="1175" w:type="dxa"/>
                  <w:vAlign w:val="center"/>
                </w:tcPr>
                <w:p w:rsidR="00A3623C" w:rsidRDefault="00391286">
                  <w:pPr>
                    <w:jc w:val="center"/>
                    <w:rPr>
                      <w:sz w:val="24"/>
                      <w:szCs w:val="24"/>
                    </w:rPr>
                  </w:pPr>
                  <w:r>
                    <w:rPr>
                      <w:rFonts w:hint="eastAsia"/>
                      <w:sz w:val="24"/>
                      <w:szCs w:val="24"/>
                    </w:rPr>
                    <w:t>19.6</w:t>
                  </w:r>
                </w:p>
              </w:tc>
              <w:tc>
                <w:tcPr>
                  <w:tcW w:w="1313" w:type="dxa"/>
                  <w:vAlign w:val="center"/>
                </w:tcPr>
                <w:p w:rsidR="00A3623C" w:rsidRDefault="00391286">
                  <w:pPr>
                    <w:jc w:val="center"/>
                    <w:rPr>
                      <w:sz w:val="24"/>
                      <w:szCs w:val="24"/>
                    </w:rP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0.041</w:t>
                  </w:r>
                </w:p>
              </w:tc>
              <w:tc>
                <w:tcPr>
                  <w:tcW w:w="1276" w:type="dxa"/>
                  <w:tcBorders>
                    <w:right w:val="single" w:sz="4" w:space="0" w:color="auto"/>
                  </w:tcBorders>
                  <w:vAlign w:val="center"/>
                </w:tcPr>
                <w:p w:rsidR="00A3623C" w:rsidRDefault="00391286">
                  <w:pPr>
                    <w:ind w:right="-3"/>
                    <w:jc w:val="center"/>
                    <w:rPr>
                      <w:sz w:val="24"/>
                      <w:szCs w:val="24"/>
                    </w:rPr>
                  </w:pPr>
                  <w:r>
                    <w:rPr>
                      <w:sz w:val="24"/>
                      <w:szCs w:val="24"/>
                    </w:rPr>
                    <w:t>100</w:t>
                  </w:r>
                </w:p>
              </w:tc>
              <w:tc>
                <w:tcPr>
                  <w:tcW w:w="790" w:type="dxa"/>
                  <w:tcBorders>
                    <w:top w:val="single" w:sz="4" w:space="0" w:color="auto"/>
                    <w:left w:val="single" w:sz="4" w:space="0" w:color="auto"/>
                    <w:bottom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815" w:type="dxa"/>
                  <w:vMerge/>
                  <w:tcBorders>
                    <w:right w:val="single" w:sz="4" w:space="0" w:color="auto"/>
                  </w:tcBorders>
                  <w:vAlign w:val="center"/>
                </w:tcPr>
                <w:p w:rsidR="00A3623C" w:rsidRDefault="00A3623C">
                  <w:pPr>
                    <w:jc w:val="center"/>
                    <w:rPr>
                      <w:sz w:val="24"/>
                      <w:szCs w:val="24"/>
                    </w:rPr>
                  </w:pPr>
                </w:p>
              </w:tc>
              <w:tc>
                <w:tcPr>
                  <w:tcW w:w="1970" w:type="dxa"/>
                  <w:tcBorders>
                    <w:left w:val="single" w:sz="4" w:space="0" w:color="auto"/>
                  </w:tcBorders>
                  <w:vAlign w:val="center"/>
                </w:tcPr>
                <w:p w:rsidR="00A3623C" w:rsidRDefault="00391286">
                  <w:pPr>
                    <w:jc w:val="center"/>
                    <w:rPr>
                      <w:sz w:val="24"/>
                      <w:szCs w:val="24"/>
                    </w:rPr>
                  </w:pPr>
                  <w:r>
                    <w:rPr>
                      <w:rFonts w:hint="eastAsia"/>
                      <w:sz w:val="24"/>
                      <w:szCs w:val="24"/>
                    </w:rPr>
                    <w:t>站址南侧</w:t>
                  </w:r>
                </w:p>
              </w:tc>
              <w:tc>
                <w:tcPr>
                  <w:tcW w:w="1175" w:type="dxa"/>
                  <w:vAlign w:val="center"/>
                </w:tcPr>
                <w:p w:rsidR="00A3623C" w:rsidRDefault="00391286">
                  <w:pPr>
                    <w:jc w:val="center"/>
                    <w:rPr>
                      <w:sz w:val="24"/>
                      <w:szCs w:val="24"/>
                    </w:rPr>
                  </w:pPr>
                  <w:r>
                    <w:rPr>
                      <w:rFonts w:hint="eastAsia"/>
                      <w:sz w:val="24"/>
                      <w:szCs w:val="24"/>
                    </w:rPr>
                    <w:t>13.2</w:t>
                  </w:r>
                </w:p>
              </w:tc>
              <w:tc>
                <w:tcPr>
                  <w:tcW w:w="1313" w:type="dxa"/>
                  <w:vAlign w:val="center"/>
                </w:tcPr>
                <w:p w:rsidR="00A3623C" w:rsidRDefault="00391286">
                  <w:pPr>
                    <w:jc w:val="center"/>
                    <w:rPr>
                      <w:sz w:val="24"/>
                      <w:szCs w:val="24"/>
                    </w:rPr>
                  </w:pPr>
                  <w:r>
                    <w:rPr>
                      <w:sz w:val="24"/>
                      <w:szCs w:val="24"/>
                    </w:rPr>
                    <w:t>4000</w:t>
                  </w:r>
                </w:p>
              </w:tc>
              <w:tc>
                <w:tcPr>
                  <w:tcW w:w="1276" w:type="dxa"/>
                  <w:vAlign w:val="center"/>
                </w:tcPr>
                <w:p w:rsidR="00A3623C" w:rsidRDefault="00391286">
                  <w:pPr>
                    <w:jc w:val="center"/>
                    <w:rPr>
                      <w:sz w:val="24"/>
                      <w:szCs w:val="24"/>
                    </w:rPr>
                  </w:pPr>
                  <w:r>
                    <w:rPr>
                      <w:sz w:val="24"/>
                      <w:szCs w:val="24"/>
                    </w:rPr>
                    <w:t>0.0</w:t>
                  </w:r>
                  <w:r>
                    <w:rPr>
                      <w:rFonts w:hint="eastAsia"/>
                      <w:sz w:val="24"/>
                      <w:szCs w:val="24"/>
                    </w:rPr>
                    <w:t>38</w:t>
                  </w:r>
                </w:p>
              </w:tc>
              <w:tc>
                <w:tcPr>
                  <w:tcW w:w="1276" w:type="dxa"/>
                  <w:tcBorders>
                    <w:right w:val="single" w:sz="4" w:space="0" w:color="auto"/>
                  </w:tcBorders>
                  <w:vAlign w:val="center"/>
                </w:tcPr>
                <w:p w:rsidR="00A3623C" w:rsidRDefault="00391286">
                  <w:pPr>
                    <w:ind w:right="-3"/>
                    <w:jc w:val="center"/>
                    <w:rPr>
                      <w:sz w:val="24"/>
                      <w:szCs w:val="24"/>
                    </w:rPr>
                  </w:pPr>
                  <w:r>
                    <w:rPr>
                      <w:sz w:val="24"/>
                      <w:szCs w:val="24"/>
                    </w:rPr>
                    <w:t>100</w:t>
                  </w:r>
                </w:p>
              </w:tc>
              <w:tc>
                <w:tcPr>
                  <w:tcW w:w="790" w:type="dxa"/>
                  <w:tcBorders>
                    <w:top w:val="single" w:sz="4" w:space="0" w:color="auto"/>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8615" w:type="dxa"/>
                  <w:gridSpan w:val="7"/>
                  <w:vAlign w:val="center"/>
                </w:tcPr>
                <w:p w:rsidR="00A3623C" w:rsidRDefault="00391286">
                  <w:pPr>
                    <w:jc w:val="center"/>
                    <w:rPr>
                      <w:sz w:val="24"/>
                      <w:szCs w:val="24"/>
                    </w:rPr>
                  </w:pPr>
                  <w:r>
                    <w:rPr>
                      <w:rFonts w:hint="eastAsia"/>
                      <w:sz w:val="24"/>
                      <w:szCs w:val="24"/>
                    </w:rPr>
                    <w:t>监</w:t>
                  </w:r>
                  <w:r>
                    <w:rPr>
                      <w:sz w:val="24"/>
                      <w:szCs w:val="24"/>
                    </w:rPr>
                    <w:t>测时间：</w:t>
                  </w:r>
                  <w:r>
                    <w:rPr>
                      <w:sz w:val="24"/>
                      <w:szCs w:val="24"/>
                    </w:rPr>
                    <w:t xml:space="preserve"> 2017</w:t>
                  </w:r>
                  <w:r>
                    <w:rPr>
                      <w:sz w:val="24"/>
                      <w:szCs w:val="24"/>
                    </w:rPr>
                    <w:t>年</w:t>
                  </w:r>
                  <w:r>
                    <w:rPr>
                      <w:rFonts w:hint="eastAsia"/>
                      <w:sz w:val="24"/>
                      <w:szCs w:val="24"/>
                    </w:rPr>
                    <w:t>10</w:t>
                  </w:r>
                  <w:r>
                    <w:rPr>
                      <w:sz w:val="24"/>
                      <w:szCs w:val="24"/>
                    </w:rPr>
                    <w:t>月</w:t>
                  </w:r>
                  <w:r>
                    <w:rPr>
                      <w:sz w:val="24"/>
                      <w:szCs w:val="24"/>
                    </w:rPr>
                    <w:t>1</w:t>
                  </w:r>
                  <w:r>
                    <w:rPr>
                      <w:rFonts w:hint="eastAsia"/>
                      <w:sz w:val="24"/>
                      <w:szCs w:val="24"/>
                    </w:rPr>
                    <w:t>1</w:t>
                  </w:r>
                  <w:r>
                    <w:rPr>
                      <w:sz w:val="24"/>
                      <w:szCs w:val="24"/>
                    </w:rPr>
                    <w:t>日温度</w:t>
                  </w:r>
                  <w:r>
                    <w:rPr>
                      <w:rFonts w:hint="eastAsia"/>
                      <w:sz w:val="24"/>
                      <w:szCs w:val="24"/>
                    </w:rPr>
                    <w:t>19.2</w:t>
                  </w:r>
                  <w:r>
                    <w:rPr>
                      <w:sz w:val="24"/>
                      <w:szCs w:val="24"/>
                    </w:rPr>
                    <w:t>～</w:t>
                  </w:r>
                  <w:r>
                    <w:rPr>
                      <w:rFonts w:hint="eastAsia"/>
                      <w:sz w:val="24"/>
                      <w:szCs w:val="24"/>
                    </w:rPr>
                    <w:t>25</w:t>
                  </w:r>
                  <w:r>
                    <w:rPr>
                      <w:sz w:val="24"/>
                      <w:szCs w:val="24"/>
                    </w:rPr>
                    <w:t>.5</w:t>
                  </w:r>
                  <w:r>
                    <w:rPr>
                      <w:rFonts w:ascii="宋体" w:hAnsi="宋体" w:cs="宋体" w:hint="eastAsia"/>
                      <w:sz w:val="24"/>
                      <w:szCs w:val="24"/>
                    </w:rPr>
                    <w:t>℃</w:t>
                  </w:r>
                  <w:r>
                    <w:rPr>
                      <w:sz w:val="24"/>
                      <w:szCs w:val="24"/>
                    </w:rPr>
                    <w:t>，相对湿度</w:t>
                  </w:r>
                  <w:r>
                    <w:rPr>
                      <w:sz w:val="24"/>
                      <w:szCs w:val="24"/>
                    </w:rPr>
                    <w:t>61.3</w:t>
                  </w:r>
                  <w:r>
                    <w:rPr>
                      <w:sz w:val="24"/>
                      <w:szCs w:val="24"/>
                    </w:rPr>
                    <w:t>～</w:t>
                  </w:r>
                  <w:r>
                    <w:rPr>
                      <w:sz w:val="24"/>
                      <w:szCs w:val="24"/>
                    </w:rPr>
                    <w:t>69.6%</w:t>
                  </w:r>
                  <w:r>
                    <w:rPr>
                      <w:sz w:val="24"/>
                      <w:szCs w:val="24"/>
                    </w:rPr>
                    <w:t>。</w:t>
                  </w:r>
                </w:p>
              </w:tc>
            </w:tr>
          </w:tbl>
          <w:p w:rsidR="00A3623C" w:rsidRDefault="00391286">
            <w:pPr>
              <w:jc w:val="center"/>
              <w:rPr>
                <w:b/>
                <w:sz w:val="28"/>
              </w:rPr>
            </w:pPr>
            <w:r>
              <w:rPr>
                <w:b/>
                <w:sz w:val="24"/>
              </w:rPr>
              <w:t>表</w:t>
            </w:r>
            <w:r>
              <w:rPr>
                <w:rFonts w:hint="eastAsia"/>
                <w:b/>
                <w:sz w:val="24"/>
              </w:rPr>
              <w:t>10</w:t>
            </w:r>
            <w:r>
              <w:rPr>
                <w:rFonts w:hint="eastAsia"/>
                <w:b/>
                <w:sz w:val="24"/>
              </w:rPr>
              <w:t>海德</w:t>
            </w:r>
            <w:r>
              <w:rPr>
                <w:rFonts w:hint="eastAsia"/>
                <w:b/>
                <w:sz w:val="24"/>
              </w:rPr>
              <w:t>11</w:t>
            </w:r>
            <w:r>
              <w:rPr>
                <w:b/>
                <w:sz w:val="24"/>
              </w:rPr>
              <w:t>0kV</w:t>
            </w:r>
            <w:r>
              <w:rPr>
                <w:b/>
                <w:sz w:val="24"/>
              </w:rPr>
              <w:t>变电站站</w:t>
            </w:r>
            <w:proofErr w:type="gramStart"/>
            <w:r>
              <w:rPr>
                <w:b/>
                <w:sz w:val="24"/>
              </w:rPr>
              <w:t>址</w:t>
            </w:r>
            <w:r>
              <w:rPr>
                <w:rFonts w:hint="eastAsia"/>
                <w:b/>
                <w:sz w:val="24"/>
              </w:rPr>
              <w:t>周围</w:t>
            </w:r>
            <w:proofErr w:type="gramEnd"/>
            <w:r>
              <w:rPr>
                <w:b/>
                <w:sz w:val="24"/>
              </w:rPr>
              <w:t>电磁环境现状监测结果</w:t>
            </w:r>
          </w:p>
          <w:tbl>
            <w:tblPr>
              <w:tblW w:w="88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320"/>
              <w:gridCol w:w="2126"/>
              <w:gridCol w:w="1175"/>
              <w:gridCol w:w="1093"/>
              <w:gridCol w:w="1276"/>
              <w:gridCol w:w="1134"/>
              <w:gridCol w:w="749"/>
            </w:tblGrid>
            <w:tr w:rsidR="00A3623C">
              <w:trPr>
                <w:trHeight w:val="388"/>
                <w:jc w:val="center"/>
              </w:trPr>
              <w:tc>
                <w:tcPr>
                  <w:tcW w:w="3446" w:type="dxa"/>
                  <w:gridSpan w:val="2"/>
                  <w:vMerge w:val="restart"/>
                  <w:vAlign w:val="center"/>
                </w:tcPr>
                <w:p w:rsidR="00A3623C" w:rsidRDefault="00391286">
                  <w:pPr>
                    <w:jc w:val="center"/>
                    <w:rPr>
                      <w:sz w:val="24"/>
                      <w:szCs w:val="24"/>
                    </w:rPr>
                  </w:pPr>
                  <w:r>
                    <w:rPr>
                      <w:sz w:val="24"/>
                      <w:szCs w:val="24"/>
                    </w:rPr>
                    <w:t>测点</w:t>
                  </w:r>
                </w:p>
              </w:tc>
              <w:tc>
                <w:tcPr>
                  <w:tcW w:w="2268" w:type="dxa"/>
                  <w:gridSpan w:val="2"/>
                  <w:tcBorders>
                    <w:bottom w:val="single" w:sz="4" w:space="0" w:color="auto"/>
                  </w:tcBorders>
                  <w:vAlign w:val="center"/>
                </w:tcPr>
                <w:p w:rsidR="00A3623C" w:rsidRDefault="00391286">
                  <w:pPr>
                    <w:ind w:right="-3"/>
                    <w:jc w:val="center"/>
                    <w:rPr>
                      <w:sz w:val="24"/>
                      <w:szCs w:val="24"/>
                    </w:rPr>
                  </w:pPr>
                  <w:r>
                    <w:rPr>
                      <w:sz w:val="24"/>
                      <w:szCs w:val="24"/>
                    </w:rPr>
                    <w:t>工频电场强度（</w:t>
                  </w:r>
                  <w:r>
                    <w:rPr>
                      <w:sz w:val="24"/>
                      <w:szCs w:val="24"/>
                    </w:rPr>
                    <w:t>V/m</w:t>
                  </w:r>
                  <w:r>
                    <w:rPr>
                      <w:sz w:val="24"/>
                      <w:szCs w:val="24"/>
                    </w:rPr>
                    <w:t>）</w:t>
                  </w:r>
                </w:p>
              </w:tc>
              <w:tc>
                <w:tcPr>
                  <w:tcW w:w="2410" w:type="dxa"/>
                  <w:gridSpan w:val="2"/>
                  <w:tcBorders>
                    <w:bottom w:val="single" w:sz="4" w:space="0" w:color="auto"/>
                    <w:right w:val="single" w:sz="4" w:space="0" w:color="auto"/>
                  </w:tcBorders>
                  <w:vAlign w:val="center"/>
                </w:tcPr>
                <w:p w:rsidR="00A3623C" w:rsidRDefault="00391286">
                  <w:pPr>
                    <w:ind w:right="-3"/>
                    <w:jc w:val="center"/>
                    <w:rPr>
                      <w:sz w:val="24"/>
                      <w:szCs w:val="24"/>
                    </w:rPr>
                  </w:pPr>
                  <w:r>
                    <w:rPr>
                      <w:sz w:val="24"/>
                      <w:szCs w:val="24"/>
                    </w:rPr>
                    <w:t>工频磁感应强度（</w:t>
                  </w:r>
                  <w:r>
                    <w:rPr>
                      <w:sz w:val="24"/>
                      <w:szCs w:val="24"/>
                    </w:rPr>
                    <w:t>µT</w:t>
                  </w:r>
                  <w:r>
                    <w:rPr>
                      <w:sz w:val="24"/>
                      <w:szCs w:val="24"/>
                    </w:rPr>
                    <w:t>）</w:t>
                  </w:r>
                </w:p>
              </w:tc>
              <w:tc>
                <w:tcPr>
                  <w:tcW w:w="749" w:type="dxa"/>
                  <w:vMerge w:val="restart"/>
                  <w:tcBorders>
                    <w:left w:val="single" w:sz="4" w:space="0" w:color="auto"/>
                  </w:tcBorders>
                  <w:vAlign w:val="center"/>
                </w:tcPr>
                <w:p w:rsidR="00A3623C" w:rsidRDefault="00391286">
                  <w:pPr>
                    <w:ind w:right="-3"/>
                    <w:jc w:val="center"/>
                    <w:rPr>
                      <w:sz w:val="24"/>
                      <w:szCs w:val="24"/>
                    </w:rPr>
                  </w:pPr>
                  <w:r>
                    <w:rPr>
                      <w:rFonts w:hint="eastAsia"/>
                      <w:sz w:val="24"/>
                      <w:szCs w:val="24"/>
                    </w:rPr>
                    <w:t>达标</w:t>
                  </w:r>
                </w:p>
                <w:p w:rsidR="00A3623C" w:rsidRDefault="00391286">
                  <w:pPr>
                    <w:ind w:right="-3"/>
                    <w:jc w:val="center"/>
                    <w:rPr>
                      <w:sz w:val="24"/>
                      <w:szCs w:val="24"/>
                    </w:rPr>
                  </w:pPr>
                  <w:r>
                    <w:rPr>
                      <w:rFonts w:hint="eastAsia"/>
                      <w:sz w:val="24"/>
                      <w:szCs w:val="24"/>
                    </w:rPr>
                    <w:t>情况</w:t>
                  </w:r>
                </w:p>
              </w:tc>
            </w:tr>
            <w:tr w:rsidR="00A3623C">
              <w:trPr>
                <w:trHeight w:val="488"/>
                <w:jc w:val="center"/>
              </w:trPr>
              <w:tc>
                <w:tcPr>
                  <w:tcW w:w="3446" w:type="dxa"/>
                  <w:gridSpan w:val="2"/>
                  <w:vMerge/>
                  <w:tcBorders>
                    <w:bottom w:val="single" w:sz="4" w:space="0" w:color="auto"/>
                  </w:tcBorders>
                  <w:vAlign w:val="center"/>
                </w:tcPr>
                <w:p w:rsidR="00A3623C" w:rsidRDefault="00A3623C">
                  <w:pPr>
                    <w:jc w:val="center"/>
                    <w:rPr>
                      <w:sz w:val="24"/>
                      <w:szCs w:val="24"/>
                    </w:rPr>
                  </w:pPr>
                </w:p>
              </w:tc>
              <w:tc>
                <w:tcPr>
                  <w:tcW w:w="1175" w:type="dxa"/>
                  <w:tcBorders>
                    <w:top w:val="single" w:sz="4" w:space="0" w:color="auto"/>
                  </w:tcBorders>
                  <w:vAlign w:val="center"/>
                </w:tcPr>
                <w:p w:rsidR="00A3623C" w:rsidRDefault="00391286">
                  <w:pPr>
                    <w:ind w:right="-3"/>
                    <w:jc w:val="center"/>
                    <w:rPr>
                      <w:sz w:val="24"/>
                      <w:szCs w:val="24"/>
                    </w:rPr>
                  </w:pPr>
                  <w:r>
                    <w:rPr>
                      <w:rFonts w:hint="eastAsia"/>
                      <w:sz w:val="24"/>
                      <w:szCs w:val="24"/>
                    </w:rPr>
                    <w:t>监测值</w:t>
                  </w:r>
                </w:p>
              </w:tc>
              <w:tc>
                <w:tcPr>
                  <w:tcW w:w="1093" w:type="dxa"/>
                  <w:tcBorders>
                    <w:top w:val="single" w:sz="4" w:space="0" w:color="auto"/>
                  </w:tcBorders>
                  <w:vAlign w:val="center"/>
                </w:tcPr>
                <w:p w:rsidR="00A3623C" w:rsidRDefault="00391286">
                  <w:pPr>
                    <w:ind w:right="-3"/>
                    <w:jc w:val="center"/>
                    <w:rPr>
                      <w:sz w:val="24"/>
                      <w:szCs w:val="24"/>
                    </w:rPr>
                  </w:pPr>
                  <w:r>
                    <w:rPr>
                      <w:rFonts w:hint="eastAsia"/>
                      <w:sz w:val="24"/>
                      <w:szCs w:val="24"/>
                    </w:rPr>
                    <w:t>标准限值</w:t>
                  </w:r>
                </w:p>
              </w:tc>
              <w:tc>
                <w:tcPr>
                  <w:tcW w:w="1276" w:type="dxa"/>
                  <w:tcBorders>
                    <w:top w:val="single" w:sz="4" w:space="0" w:color="auto"/>
                  </w:tcBorders>
                  <w:vAlign w:val="center"/>
                </w:tcPr>
                <w:p w:rsidR="00A3623C" w:rsidRDefault="00391286">
                  <w:pPr>
                    <w:ind w:right="-3"/>
                    <w:jc w:val="center"/>
                    <w:rPr>
                      <w:sz w:val="24"/>
                      <w:szCs w:val="24"/>
                    </w:rPr>
                  </w:pPr>
                  <w:r>
                    <w:rPr>
                      <w:rFonts w:hint="eastAsia"/>
                      <w:sz w:val="24"/>
                      <w:szCs w:val="24"/>
                    </w:rPr>
                    <w:t>监测值</w:t>
                  </w:r>
                </w:p>
              </w:tc>
              <w:tc>
                <w:tcPr>
                  <w:tcW w:w="1134" w:type="dxa"/>
                  <w:tcBorders>
                    <w:top w:val="single" w:sz="4" w:space="0" w:color="auto"/>
                    <w:bottom w:val="single" w:sz="4" w:space="0" w:color="auto"/>
                    <w:right w:val="single" w:sz="4" w:space="0" w:color="auto"/>
                  </w:tcBorders>
                  <w:vAlign w:val="center"/>
                </w:tcPr>
                <w:p w:rsidR="00A3623C" w:rsidRDefault="00391286">
                  <w:pPr>
                    <w:ind w:right="-3"/>
                    <w:jc w:val="center"/>
                    <w:rPr>
                      <w:sz w:val="24"/>
                      <w:szCs w:val="24"/>
                    </w:rPr>
                  </w:pPr>
                  <w:r>
                    <w:rPr>
                      <w:rFonts w:hint="eastAsia"/>
                      <w:sz w:val="24"/>
                      <w:szCs w:val="24"/>
                    </w:rPr>
                    <w:t>标准限值</w:t>
                  </w:r>
                </w:p>
              </w:tc>
              <w:tc>
                <w:tcPr>
                  <w:tcW w:w="749" w:type="dxa"/>
                  <w:vMerge/>
                  <w:tcBorders>
                    <w:left w:val="single" w:sz="4" w:space="0" w:color="auto"/>
                    <w:bottom w:val="single" w:sz="4" w:space="0" w:color="auto"/>
                  </w:tcBorders>
                  <w:vAlign w:val="center"/>
                </w:tcPr>
                <w:p w:rsidR="00A3623C" w:rsidRDefault="00A3623C">
                  <w:pPr>
                    <w:ind w:right="-3"/>
                    <w:jc w:val="center"/>
                    <w:rPr>
                      <w:sz w:val="24"/>
                      <w:szCs w:val="24"/>
                    </w:rPr>
                  </w:pPr>
                </w:p>
              </w:tc>
            </w:tr>
            <w:tr w:rsidR="00A3623C">
              <w:trPr>
                <w:trHeight w:val="439"/>
                <w:jc w:val="center"/>
              </w:trPr>
              <w:tc>
                <w:tcPr>
                  <w:tcW w:w="1320" w:type="dxa"/>
                  <w:vMerge w:val="restart"/>
                  <w:tcBorders>
                    <w:top w:val="single" w:sz="4" w:space="0" w:color="auto"/>
                  </w:tcBorders>
                  <w:vAlign w:val="center"/>
                </w:tcPr>
                <w:p w:rsidR="00A3623C" w:rsidRDefault="00391286">
                  <w:pPr>
                    <w:jc w:val="center"/>
                    <w:rPr>
                      <w:sz w:val="24"/>
                      <w:szCs w:val="24"/>
                    </w:rPr>
                  </w:pPr>
                  <w:r>
                    <w:rPr>
                      <w:rFonts w:hint="eastAsia"/>
                      <w:sz w:val="24"/>
                      <w:szCs w:val="24"/>
                    </w:rPr>
                    <w:t>厂界</w:t>
                  </w:r>
                </w:p>
              </w:tc>
              <w:tc>
                <w:tcPr>
                  <w:tcW w:w="2126" w:type="dxa"/>
                  <w:vAlign w:val="center"/>
                </w:tcPr>
                <w:p w:rsidR="00A3623C" w:rsidRDefault="00391286">
                  <w:pPr>
                    <w:jc w:val="center"/>
                    <w:rPr>
                      <w:sz w:val="24"/>
                      <w:szCs w:val="24"/>
                    </w:rPr>
                  </w:pPr>
                  <w:r>
                    <w:rPr>
                      <w:rFonts w:hint="eastAsia"/>
                      <w:sz w:val="24"/>
                      <w:szCs w:val="24"/>
                    </w:rPr>
                    <w:t>站址东侧</w:t>
                  </w:r>
                </w:p>
              </w:tc>
              <w:tc>
                <w:tcPr>
                  <w:tcW w:w="1175" w:type="dxa"/>
                  <w:vAlign w:val="center"/>
                </w:tcPr>
                <w:p w:rsidR="00A3623C" w:rsidRDefault="00391286">
                  <w:pPr>
                    <w:jc w:val="center"/>
                    <w:rPr>
                      <w:sz w:val="24"/>
                      <w:szCs w:val="24"/>
                    </w:rPr>
                  </w:pPr>
                  <w:r>
                    <w:rPr>
                      <w:rFonts w:hint="eastAsia"/>
                      <w:sz w:val="24"/>
                      <w:szCs w:val="24"/>
                    </w:rPr>
                    <w:t>11.3</w:t>
                  </w:r>
                </w:p>
              </w:tc>
              <w:tc>
                <w:tcPr>
                  <w:tcW w:w="1093" w:type="dxa"/>
                  <w:vAlign w:val="center"/>
                </w:tcPr>
                <w:p w:rsidR="00A3623C" w:rsidRDefault="00391286">
                  <w:pPr>
                    <w:jc w:val="center"/>
                    <w:rPr>
                      <w:sz w:val="24"/>
                      <w:szCs w:val="24"/>
                    </w:rP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0.061</w:t>
                  </w:r>
                </w:p>
              </w:tc>
              <w:tc>
                <w:tcPr>
                  <w:tcW w:w="1134" w:type="dxa"/>
                  <w:tcBorders>
                    <w:right w:val="single" w:sz="4" w:space="0" w:color="auto"/>
                  </w:tcBorders>
                  <w:vAlign w:val="center"/>
                </w:tcPr>
                <w:p w:rsidR="00A3623C" w:rsidRDefault="00391286">
                  <w:pPr>
                    <w:ind w:right="-3"/>
                    <w:jc w:val="center"/>
                    <w:rPr>
                      <w:sz w:val="24"/>
                      <w:szCs w:val="24"/>
                    </w:rP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320" w:type="dxa"/>
                  <w:vMerge/>
                  <w:vAlign w:val="center"/>
                </w:tcPr>
                <w:p w:rsidR="00A3623C" w:rsidRDefault="00A3623C">
                  <w:pPr>
                    <w:jc w:val="center"/>
                    <w:rPr>
                      <w:sz w:val="24"/>
                      <w:szCs w:val="24"/>
                    </w:rPr>
                  </w:pPr>
                </w:p>
              </w:tc>
              <w:tc>
                <w:tcPr>
                  <w:tcW w:w="2126" w:type="dxa"/>
                  <w:vAlign w:val="center"/>
                </w:tcPr>
                <w:p w:rsidR="00A3623C" w:rsidRDefault="00391286">
                  <w:pPr>
                    <w:jc w:val="center"/>
                    <w:rPr>
                      <w:sz w:val="24"/>
                      <w:szCs w:val="24"/>
                    </w:rPr>
                  </w:pPr>
                  <w:r>
                    <w:rPr>
                      <w:rFonts w:hint="eastAsia"/>
                      <w:sz w:val="24"/>
                      <w:szCs w:val="24"/>
                    </w:rPr>
                    <w:t>站址北侧</w:t>
                  </w:r>
                </w:p>
              </w:tc>
              <w:tc>
                <w:tcPr>
                  <w:tcW w:w="1175" w:type="dxa"/>
                  <w:vAlign w:val="center"/>
                </w:tcPr>
                <w:p w:rsidR="00A3623C" w:rsidRDefault="00391286">
                  <w:pPr>
                    <w:jc w:val="center"/>
                    <w:rPr>
                      <w:sz w:val="24"/>
                      <w:szCs w:val="24"/>
                    </w:rPr>
                  </w:pPr>
                  <w:r>
                    <w:rPr>
                      <w:rFonts w:hint="eastAsia"/>
                      <w:sz w:val="24"/>
                      <w:szCs w:val="24"/>
                    </w:rPr>
                    <w:t>10.3</w:t>
                  </w:r>
                </w:p>
              </w:tc>
              <w:tc>
                <w:tcPr>
                  <w:tcW w:w="1093" w:type="dxa"/>
                  <w:vAlign w:val="center"/>
                </w:tcPr>
                <w:p w:rsidR="00A3623C" w:rsidRDefault="00391286">
                  <w:pPr>
                    <w:jc w:val="center"/>
                    <w:rPr>
                      <w:sz w:val="24"/>
                      <w:szCs w:val="24"/>
                    </w:rP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0.061</w:t>
                  </w:r>
                </w:p>
              </w:tc>
              <w:tc>
                <w:tcPr>
                  <w:tcW w:w="1134" w:type="dxa"/>
                  <w:tcBorders>
                    <w:right w:val="single" w:sz="4" w:space="0" w:color="auto"/>
                  </w:tcBorders>
                  <w:vAlign w:val="center"/>
                </w:tcPr>
                <w:p w:rsidR="00A3623C" w:rsidRDefault="00391286">
                  <w:pPr>
                    <w:ind w:right="-3"/>
                    <w:jc w:val="center"/>
                    <w:rPr>
                      <w:sz w:val="24"/>
                      <w:szCs w:val="24"/>
                    </w:rP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320" w:type="dxa"/>
                  <w:vMerge/>
                  <w:vAlign w:val="center"/>
                </w:tcPr>
                <w:p w:rsidR="00A3623C" w:rsidRDefault="00A3623C">
                  <w:pPr>
                    <w:jc w:val="center"/>
                    <w:rPr>
                      <w:sz w:val="24"/>
                      <w:szCs w:val="24"/>
                    </w:rPr>
                  </w:pPr>
                </w:p>
              </w:tc>
              <w:tc>
                <w:tcPr>
                  <w:tcW w:w="2126" w:type="dxa"/>
                  <w:vAlign w:val="center"/>
                </w:tcPr>
                <w:p w:rsidR="00A3623C" w:rsidRDefault="00391286">
                  <w:pPr>
                    <w:jc w:val="center"/>
                    <w:rPr>
                      <w:sz w:val="24"/>
                      <w:szCs w:val="24"/>
                    </w:rPr>
                  </w:pPr>
                  <w:r>
                    <w:rPr>
                      <w:rFonts w:hint="eastAsia"/>
                      <w:sz w:val="24"/>
                      <w:szCs w:val="24"/>
                    </w:rPr>
                    <w:t>站址西侧</w:t>
                  </w:r>
                </w:p>
              </w:tc>
              <w:tc>
                <w:tcPr>
                  <w:tcW w:w="1175" w:type="dxa"/>
                  <w:vAlign w:val="center"/>
                </w:tcPr>
                <w:p w:rsidR="00A3623C" w:rsidRDefault="00391286">
                  <w:pPr>
                    <w:jc w:val="center"/>
                    <w:rPr>
                      <w:sz w:val="24"/>
                      <w:szCs w:val="24"/>
                    </w:rPr>
                  </w:pPr>
                  <w:r>
                    <w:rPr>
                      <w:rFonts w:hint="eastAsia"/>
                      <w:sz w:val="24"/>
                      <w:szCs w:val="24"/>
                    </w:rPr>
                    <w:t>10.3</w:t>
                  </w:r>
                </w:p>
              </w:tc>
              <w:tc>
                <w:tcPr>
                  <w:tcW w:w="1093" w:type="dxa"/>
                  <w:vAlign w:val="center"/>
                </w:tcPr>
                <w:p w:rsidR="00A3623C" w:rsidRDefault="00391286">
                  <w:pPr>
                    <w:jc w:val="center"/>
                    <w:rPr>
                      <w:sz w:val="24"/>
                      <w:szCs w:val="24"/>
                    </w:rP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0.074</w:t>
                  </w:r>
                </w:p>
              </w:tc>
              <w:tc>
                <w:tcPr>
                  <w:tcW w:w="1134" w:type="dxa"/>
                  <w:tcBorders>
                    <w:right w:val="single" w:sz="4" w:space="0" w:color="auto"/>
                  </w:tcBorders>
                  <w:vAlign w:val="center"/>
                </w:tcPr>
                <w:p w:rsidR="00A3623C" w:rsidRDefault="00391286">
                  <w:pPr>
                    <w:ind w:right="-3"/>
                    <w:jc w:val="center"/>
                    <w:rPr>
                      <w:sz w:val="24"/>
                      <w:szCs w:val="24"/>
                    </w:rP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320" w:type="dxa"/>
                  <w:vMerge/>
                  <w:tcBorders>
                    <w:bottom w:val="single" w:sz="4" w:space="0" w:color="auto"/>
                  </w:tcBorders>
                  <w:vAlign w:val="center"/>
                </w:tcPr>
                <w:p w:rsidR="00A3623C" w:rsidRDefault="00A3623C">
                  <w:pPr>
                    <w:jc w:val="center"/>
                    <w:rPr>
                      <w:sz w:val="24"/>
                      <w:szCs w:val="24"/>
                    </w:rPr>
                  </w:pPr>
                </w:p>
              </w:tc>
              <w:tc>
                <w:tcPr>
                  <w:tcW w:w="2126" w:type="dxa"/>
                  <w:vAlign w:val="center"/>
                </w:tcPr>
                <w:p w:rsidR="00A3623C" w:rsidRDefault="00391286">
                  <w:pPr>
                    <w:jc w:val="center"/>
                    <w:rPr>
                      <w:sz w:val="24"/>
                      <w:szCs w:val="24"/>
                    </w:rPr>
                  </w:pPr>
                  <w:r>
                    <w:rPr>
                      <w:rFonts w:hint="eastAsia"/>
                      <w:sz w:val="24"/>
                      <w:szCs w:val="24"/>
                    </w:rPr>
                    <w:t>站址南侧</w:t>
                  </w:r>
                </w:p>
              </w:tc>
              <w:tc>
                <w:tcPr>
                  <w:tcW w:w="1175" w:type="dxa"/>
                  <w:vAlign w:val="center"/>
                </w:tcPr>
                <w:p w:rsidR="00A3623C" w:rsidRDefault="00391286">
                  <w:pPr>
                    <w:jc w:val="center"/>
                    <w:rPr>
                      <w:sz w:val="24"/>
                      <w:szCs w:val="24"/>
                    </w:rPr>
                  </w:pPr>
                  <w:r>
                    <w:rPr>
                      <w:rFonts w:hint="eastAsia"/>
                      <w:sz w:val="24"/>
                      <w:szCs w:val="24"/>
                    </w:rPr>
                    <w:t>9.3</w:t>
                  </w:r>
                </w:p>
              </w:tc>
              <w:tc>
                <w:tcPr>
                  <w:tcW w:w="1093" w:type="dxa"/>
                  <w:vAlign w:val="center"/>
                </w:tcPr>
                <w:p w:rsidR="00A3623C" w:rsidRDefault="00391286">
                  <w:pPr>
                    <w:jc w:val="center"/>
                    <w:rPr>
                      <w:sz w:val="24"/>
                      <w:szCs w:val="24"/>
                    </w:rP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0.082</w:t>
                  </w:r>
                </w:p>
              </w:tc>
              <w:tc>
                <w:tcPr>
                  <w:tcW w:w="1134" w:type="dxa"/>
                  <w:tcBorders>
                    <w:right w:val="single" w:sz="4" w:space="0" w:color="auto"/>
                  </w:tcBorders>
                  <w:vAlign w:val="center"/>
                </w:tcPr>
                <w:p w:rsidR="00A3623C" w:rsidRDefault="00391286">
                  <w:pPr>
                    <w:ind w:right="-3"/>
                    <w:jc w:val="center"/>
                    <w:rPr>
                      <w:sz w:val="24"/>
                      <w:szCs w:val="24"/>
                    </w:rP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8873" w:type="dxa"/>
                  <w:gridSpan w:val="7"/>
                  <w:tcBorders>
                    <w:top w:val="single" w:sz="4" w:space="0" w:color="auto"/>
                  </w:tcBorders>
                  <w:vAlign w:val="center"/>
                </w:tcPr>
                <w:p w:rsidR="00A3623C" w:rsidRDefault="00391286">
                  <w:pPr>
                    <w:jc w:val="center"/>
                    <w:rPr>
                      <w:sz w:val="24"/>
                      <w:szCs w:val="24"/>
                    </w:rPr>
                  </w:pPr>
                  <w:r>
                    <w:rPr>
                      <w:sz w:val="24"/>
                      <w:szCs w:val="24"/>
                    </w:rPr>
                    <w:t>监测时间：</w:t>
                  </w:r>
                  <w:r>
                    <w:rPr>
                      <w:sz w:val="24"/>
                      <w:szCs w:val="24"/>
                    </w:rPr>
                    <w:t xml:space="preserve"> 201</w:t>
                  </w:r>
                  <w:r>
                    <w:rPr>
                      <w:rFonts w:hint="eastAsia"/>
                      <w:sz w:val="24"/>
                      <w:szCs w:val="24"/>
                    </w:rPr>
                    <w:t>8</w:t>
                  </w:r>
                  <w:r>
                    <w:rPr>
                      <w:sz w:val="24"/>
                      <w:szCs w:val="24"/>
                    </w:rPr>
                    <w:t>年</w:t>
                  </w:r>
                  <w:r>
                    <w:rPr>
                      <w:rFonts w:hint="eastAsia"/>
                      <w:sz w:val="24"/>
                      <w:szCs w:val="24"/>
                    </w:rPr>
                    <w:t>1</w:t>
                  </w:r>
                  <w:r>
                    <w:rPr>
                      <w:sz w:val="24"/>
                      <w:szCs w:val="24"/>
                    </w:rPr>
                    <w:t>月</w:t>
                  </w:r>
                  <w:r>
                    <w:rPr>
                      <w:rFonts w:hint="eastAsia"/>
                      <w:sz w:val="24"/>
                      <w:szCs w:val="24"/>
                    </w:rPr>
                    <w:t>9</w:t>
                  </w:r>
                  <w:r>
                    <w:rPr>
                      <w:sz w:val="24"/>
                      <w:szCs w:val="24"/>
                    </w:rPr>
                    <w:t>日，温度</w:t>
                  </w:r>
                  <w:r>
                    <w:rPr>
                      <w:rFonts w:hint="eastAsia"/>
                      <w:sz w:val="24"/>
                      <w:szCs w:val="24"/>
                    </w:rPr>
                    <w:t>-1</w:t>
                  </w:r>
                  <w:r>
                    <w:rPr>
                      <w:sz w:val="24"/>
                      <w:szCs w:val="24"/>
                    </w:rPr>
                    <w:t>～</w:t>
                  </w:r>
                  <w:r>
                    <w:rPr>
                      <w:rFonts w:hint="eastAsia"/>
                      <w:sz w:val="24"/>
                      <w:szCs w:val="24"/>
                    </w:rPr>
                    <w:t>11</w:t>
                  </w:r>
                  <w:r>
                    <w:rPr>
                      <w:rFonts w:ascii="宋体" w:hAnsi="宋体" w:cs="宋体" w:hint="eastAsia"/>
                      <w:sz w:val="24"/>
                      <w:szCs w:val="24"/>
                    </w:rPr>
                    <w:t>℃</w:t>
                  </w:r>
                  <w:r>
                    <w:rPr>
                      <w:sz w:val="24"/>
                      <w:szCs w:val="24"/>
                    </w:rPr>
                    <w:t>，相对湿度</w:t>
                  </w:r>
                  <w:r>
                    <w:rPr>
                      <w:rFonts w:hint="eastAsia"/>
                      <w:sz w:val="24"/>
                      <w:szCs w:val="24"/>
                    </w:rPr>
                    <w:t>5</w:t>
                  </w:r>
                  <w:r>
                    <w:rPr>
                      <w:sz w:val="24"/>
                      <w:szCs w:val="24"/>
                    </w:rPr>
                    <w:t>1.3</w:t>
                  </w:r>
                  <w:r>
                    <w:rPr>
                      <w:sz w:val="24"/>
                      <w:szCs w:val="24"/>
                    </w:rPr>
                    <w:t>～</w:t>
                  </w:r>
                  <w:r>
                    <w:rPr>
                      <w:rFonts w:hint="eastAsia"/>
                      <w:sz w:val="24"/>
                      <w:szCs w:val="24"/>
                    </w:rPr>
                    <w:t>59.3</w:t>
                  </w:r>
                  <w:r>
                    <w:rPr>
                      <w:sz w:val="24"/>
                      <w:szCs w:val="24"/>
                    </w:rPr>
                    <w:t>%</w:t>
                  </w:r>
                  <w:r>
                    <w:rPr>
                      <w:sz w:val="24"/>
                      <w:szCs w:val="24"/>
                    </w:rPr>
                    <w:t>。</w:t>
                  </w:r>
                </w:p>
              </w:tc>
            </w:tr>
          </w:tbl>
          <w:p w:rsidR="00A3623C" w:rsidRDefault="00391286">
            <w:pPr>
              <w:jc w:val="center"/>
              <w:rPr>
                <w:b/>
                <w:sz w:val="24"/>
              </w:rPr>
            </w:pPr>
            <w:r>
              <w:rPr>
                <w:b/>
                <w:sz w:val="24"/>
              </w:rPr>
              <w:t>表</w:t>
            </w:r>
            <w:r>
              <w:rPr>
                <w:rFonts w:hint="eastAsia"/>
                <w:b/>
                <w:sz w:val="24"/>
              </w:rPr>
              <w:t xml:space="preserve">11 </w:t>
            </w:r>
            <w:r>
              <w:rPr>
                <w:rFonts w:hint="eastAsia"/>
                <w:b/>
                <w:sz w:val="24"/>
              </w:rPr>
              <w:t>盘山</w:t>
            </w:r>
            <w:r>
              <w:rPr>
                <w:rFonts w:hint="eastAsia"/>
                <w:b/>
                <w:sz w:val="24"/>
              </w:rPr>
              <w:t>220kV</w:t>
            </w:r>
            <w:r>
              <w:rPr>
                <w:b/>
                <w:sz w:val="24"/>
              </w:rPr>
              <w:t>变电站厂界及周边环境保护目标电磁环境现状监测结果</w:t>
            </w:r>
          </w:p>
          <w:tbl>
            <w:tblPr>
              <w:tblW w:w="88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462"/>
              <w:gridCol w:w="1984"/>
              <w:gridCol w:w="1175"/>
              <w:gridCol w:w="1093"/>
              <w:gridCol w:w="1276"/>
              <w:gridCol w:w="1134"/>
              <w:gridCol w:w="749"/>
            </w:tblGrid>
            <w:tr w:rsidR="00A3623C">
              <w:trPr>
                <w:trHeight w:val="388"/>
                <w:jc w:val="center"/>
              </w:trPr>
              <w:tc>
                <w:tcPr>
                  <w:tcW w:w="3446" w:type="dxa"/>
                  <w:gridSpan w:val="2"/>
                  <w:vMerge w:val="restart"/>
                  <w:vAlign w:val="center"/>
                </w:tcPr>
                <w:p w:rsidR="00A3623C" w:rsidRDefault="00391286">
                  <w:pPr>
                    <w:jc w:val="center"/>
                    <w:rPr>
                      <w:sz w:val="24"/>
                      <w:szCs w:val="24"/>
                    </w:rPr>
                  </w:pPr>
                  <w:r>
                    <w:rPr>
                      <w:sz w:val="24"/>
                      <w:szCs w:val="24"/>
                    </w:rPr>
                    <w:t>测点</w:t>
                  </w:r>
                </w:p>
              </w:tc>
              <w:tc>
                <w:tcPr>
                  <w:tcW w:w="2268" w:type="dxa"/>
                  <w:gridSpan w:val="2"/>
                  <w:tcBorders>
                    <w:bottom w:val="single" w:sz="4" w:space="0" w:color="auto"/>
                  </w:tcBorders>
                  <w:vAlign w:val="center"/>
                </w:tcPr>
                <w:p w:rsidR="00A3623C" w:rsidRDefault="00391286">
                  <w:pPr>
                    <w:ind w:right="-3"/>
                    <w:jc w:val="center"/>
                    <w:rPr>
                      <w:sz w:val="24"/>
                      <w:szCs w:val="24"/>
                    </w:rPr>
                  </w:pPr>
                  <w:r>
                    <w:rPr>
                      <w:sz w:val="24"/>
                      <w:szCs w:val="24"/>
                    </w:rPr>
                    <w:t>工频电场强度（</w:t>
                  </w:r>
                  <w:r>
                    <w:rPr>
                      <w:sz w:val="24"/>
                      <w:szCs w:val="24"/>
                    </w:rPr>
                    <w:t>V/m</w:t>
                  </w:r>
                  <w:r>
                    <w:rPr>
                      <w:sz w:val="24"/>
                      <w:szCs w:val="24"/>
                    </w:rPr>
                    <w:t>）</w:t>
                  </w:r>
                </w:p>
              </w:tc>
              <w:tc>
                <w:tcPr>
                  <w:tcW w:w="2410" w:type="dxa"/>
                  <w:gridSpan w:val="2"/>
                  <w:tcBorders>
                    <w:bottom w:val="single" w:sz="4" w:space="0" w:color="auto"/>
                    <w:right w:val="single" w:sz="4" w:space="0" w:color="auto"/>
                  </w:tcBorders>
                  <w:vAlign w:val="center"/>
                </w:tcPr>
                <w:p w:rsidR="00A3623C" w:rsidRDefault="00391286">
                  <w:pPr>
                    <w:ind w:right="-3"/>
                    <w:jc w:val="center"/>
                    <w:rPr>
                      <w:sz w:val="24"/>
                      <w:szCs w:val="24"/>
                    </w:rPr>
                  </w:pPr>
                  <w:r>
                    <w:rPr>
                      <w:sz w:val="24"/>
                      <w:szCs w:val="24"/>
                    </w:rPr>
                    <w:t>工频磁感应强度（</w:t>
                  </w:r>
                  <w:r>
                    <w:rPr>
                      <w:sz w:val="24"/>
                      <w:szCs w:val="24"/>
                    </w:rPr>
                    <w:t>µT</w:t>
                  </w:r>
                  <w:r>
                    <w:rPr>
                      <w:sz w:val="24"/>
                      <w:szCs w:val="24"/>
                    </w:rPr>
                    <w:t>）</w:t>
                  </w:r>
                </w:p>
              </w:tc>
              <w:tc>
                <w:tcPr>
                  <w:tcW w:w="749" w:type="dxa"/>
                  <w:vMerge w:val="restart"/>
                  <w:tcBorders>
                    <w:left w:val="single" w:sz="4" w:space="0" w:color="auto"/>
                  </w:tcBorders>
                  <w:vAlign w:val="center"/>
                </w:tcPr>
                <w:p w:rsidR="00A3623C" w:rsidRDefault="00391286">
                  <w:pPr>
                    <w:ind w:right="-3"/>
                    <w:jc w:val="center"/>
                    <w:rPr>
                      <w:sz w:val="24"/>
                      <w:szCs w:val="24"/>
                    </w:rPr>
                  </w:pPr>
                  <w:r>
                    <w:rPr>
                      <w:rFonts w:hint="eastAsia"/>
                      <w:sz w:val="24"/>
                      <w:szCs w:val="24"/>
                    </w:rPr>
                    <w:t>达标</w:t>
                  </w:r>
                </w:p>
                <w:p w:rsidR="00A3623C" w:rsidRDefault="00391286">
                  <w:pPr>
                    <w:ind w:right="-3"/>
                    <w:jc w:val="center"/>
                    <w:rPr>
                      <w:sz w:val="24"/>
                      <w:szCs w:val="24"/>
                    </w:rPr>
                  </w:pPr>
                  <w:r>
                    <w:rPr>
                      <w:rFonts w:hint="eastAsia"/>
                      <w:sz w:val="24"/>
                      <w:szCs w:val="24"/>
                    </w:rPr>
                    <w:t>情况</w:t>
                  </w:r>
                </w:p>
              </w:tc>
            </w:tr>
            <w:tr w:rsidR="00A3623C">
              <w:trPr>
                <w:trHeight w:val="488"/>
                <w:jc w:val="center"/>
              </w:trPr>
              <w:tc>
                <w:tcPr>
                  <w:tcW w:w="3446" w:type="dxa"/>
                  <w:gridSpan w:val="2"/>
                  <w:vMerge/>
                  <w:vAlign w:val="center"/>
                </w:tcPr>
                <w:p w:rsidR="00A3623C" w:rsidRDefault="00A3623C">
                  <w:pPr>
                    <w:jc w:val="center"/>
                    <w:rPr>
                      <w:sz w:val="24"/>
                      <w:szCs w:val="24"/>
                    </w:rPr>
                  </w:pPr>
                </w:p>
              </w:tc>
              <w:tc>
                <w:tcPr>
                  <w:tcW w:w="1175" w:type="dxa"/>
                  <w:tcBorders>
                    <w:top w:val="single" w:sz="4" w:space="0" w:color="auto"/>
                  </w:tcBorders>
                  <w:vAlign w:val="center"/>
                </w:tcPr>
                <w:p w:rsidR="00A3623C" w:rsidRDefault="00391286">
                  <w:pPr>
                    <w:ind w:right="-3"/>
                    <w:jc w:val="center"/>
                    <w:rPr>
                      <w:sz w:val="24"/>
                      <w:szCs w:val="24"/>
                    </w:rPr>
                  </w:pPr>
                  <w:r>
                    <w:rPr>
                      <w:rFonts w:hint="eastAsia"/>
                      <w:sz w:val="24"/>
                      <w:szCs w:val="24"/>
                    </w:rPr>
                    <w:t>监测值</w:t>
                  </w:r>
                </w:p>
              </w:tc>
              <w:tc>
                <w:tcPr>
                  <w:tcW w:w="1093" w:type="dxa"/>
                  <w:tcBorders>
                    <w:top w:val="single" w:sz="4" w:space="0" w:color="auto"/>
                  </w:tcBorders>
                  <w:vAlign w:val="center"/>
                </w:tcPr>
                <w:p w:rsidR="00A3623C" w:rsidRDefault="00391286">
                  <w:pPr>
                    <w:ind w:right="-3"/>
                    <w:jc w:val="center"/>
                    <w:rPr>
                      <w:sz w:val="24"/>
                      <w:szCs w:val="24"/>
                    </w:rPr>
                  </w:pPr>
                  <w:r>
                    <w:rPr>
                      <w:rFonts w:hint="eastAsia"/>
                      <w:sz w:val="24"/>
                      <w:szCs w:val="24"/>
                    </w:rPr>
                    <w:t>标准限值</w:t>
                  </w:r>
                </w:p>
              </w:tc>
              <w:tc>
                <w:tcPr>
                  <w:tcW w:w="1276" w:type="dxa"/>
                  <w:tcBorders>
                    <w:top w:val="single" w:sz="4" w:space="0" w:color="auto"/>
                  </w:tcBorders>
                  <w:vAlign w:val="center"/>
                </w:tcPr>
                <w:p w:rsidR="00A3623C" w:rsidRDefault="00391286">
                  <w:pPr>
                    <w:ind w:right="-3"/>
                    <w:jc w:val="center"/>
                    <w:rPr>
                      <w:sz w:val="24"/>
                      <w:szCs w:val="24"/>
                    </w:rPr>
                  </w:pPr>
                  <w:r>
                    <w:rPr>
                      <w:rFonts w:hint="eastAsia"/>
                      <w:sz w:val="24"/>
                      <w:szCs w:val="24"/>
                    </w:rPr>
                    <w:t>监测值</w:t>
                  </w:r>
                </w:p>
              </w:tc>
              <w:tc>
                <w:tcPr>
                  <w:tcW w:w="1134" w:type="dxa"/>
                  <w:tcBorders>
                    <w:top w:val="single" w:sz="4" w:space="0" w:color="auto"/>
                    <w:bottom w:val="single" w:sz="4" w:space="0" w:color="auto"/>
                    <w:right w:val="single" w:sz="4" w:space="0" w:color="auto"/>
                  </w:tcBorders>
                  <w:vAlign w:val="center"/>
                </w:tcPr>
                <w:p w:rsidR="00A3623C" w:rsidRDefault="00391286">
                  <w:pPr>
                    <w:ind w:right="-3"/>
                    <w:jc w:val="center"/>
                    <w:rPr>
                      <w:sz w:val="24"/>
                      <w:szCs w:val="24"/>
                    </w:rPr>
                  </w:pPr>
                  <w:r>
                    <w:rPr>
                      <w:rFonts w:hint="eastAsia"/>
                      <w:sz w:val="24"/>
                      <w:szCs w:val="24"/>
                    </w:rPr>
                    <w:t>标准限值</w:t>
                  </w:r>
                </w:p>
              </w:tc>
              <w:tc>
                <w:tcPr>
                  <w:tcW w:w="749" w:type="dxa"/>
                  <w:vMerge/>
                  <w:tcBorders>
                    <w:left w:val="single" w:sz="4" w:space="0" w:color="auto"/>
                    <w:bottom w:val="single" w:sz="4" w:space="0" w:color="auto"/>
                  </w:tcBorders>
                  <w:vAlign w:val="center"/>
                </w:tcPr>
                <w:p w:rsidR="00A3623C" w:rsidRDefault="00A3623C">
                  <w:pPr>
                    <w:ind w:right="-3"/>
                    <w:jc w:val="center"/>
                    <w:rPr>
                      <w:sz w:val="24"/>
                      <w:szCs w:val="24"/>
                    </w:rPr>
                  </w:pPr>
                </w:p>
              </w:tc>
            </w:tr>
            <w:tr w:rsidR="00A3623C">
              <w:trPr>
                <w:trHeight w:val="439"/>
                <w:jc w:val="center"/>
              </w:trPr>
              <w:tc>
                <w:tcPr>
                  <w:tcW w:w="1462" w:type="dxa"/>
                  <w:vMerge w:val="restart"/>
                  <w:vAlign w:val="center"/>
                </w:tcPr>
                <w:p w:rsidR="00A3623C" w:rsidRDefault="00391286">
                  <w:pPr>
                    <w:jc w:val="center"/>
                    <w:rPr>
                      <w:sz w:val="24"/>
                      <w:szCs w:val="24"/>
                    </w:rPr>
                  </w:pPr>
                  <w:r>
                    <w:rPr>
                      <w:rFonts w:hint="eastAsia"/>
                      <w:sz w:val="24"/>
                      <w:szCs w:val="24"/>
                    </w:rPr>
                    <w:t>厂界</w:t>
                  </w:r>
                </w:p>
              </w:tc>
              <w:tc>
                <w:tcPr>
                  <w:tcW w:w="1984" w:type="dxa"/>
                  <w:vAlign w:val="center"/>
                </w:tcPr>
                <w:p w:rsidR="00A3623C" w:rsidRDefault="00391286">
                  <w:pPr>
                    <w:jc w:val="center"/>
                    <w:rPr>
                      <w:sz w:val="24"/>
                      <w:szCs w:val="24"/>
                    </w:rPr>
                  </w:pPr>
                  <w:r>
                    <w:rPr>
                      <w:rFonts w:hint="eastAsia"/>
                      <w:sz w:val="24"/>
                      <w:szCs w:val="24"/>
                    </w:rPr>
                    <w:t>厂界西侧大门</w:t>
                  </w:r>
                </w:p>
              </w:tc>
              <w:tc>
                <w:tcPr>
                  <w:tcW w:w="1175" w:type="dxa"/>
                  <w:vAlign w:val="center"/>
                </w:tcPr>
                <w:p w:rsidR="00A3623C" w:rsidRDefault="00391286">
                  <w:pPr>
                    <w:jc w:val="center"/>
                    <w:rPr>
                      <w:sz w:val="24"/>
                      <w:szCs w:val="24"/>
                    </w:rPr>
                  </w:pPr>
                  <w:r>
                    <w:rPr>
                      <w:rFonts w:hint="eastAsia"/>
                      <w:sz w:val="24"/>
                      <w:szCs w:val="24"/>
                    </w:rPr>
                    <w:t>397.8</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0.054</w:t>
                  </w:r>
                </w:p>
              </w:tc>
              <w:tc>
                <w:tcPr>
                  <w:tcW w:w="1134" w:type="dxa"/>
                  <w:tcBorders>
                    <w:bottom w:val="single" w:sz="4" w:space="0" w:color="auto"/>
                    <w:right w:val="single" w:sz="4" w:space="0" w:color="auto"/>
                  </w:tcBorders>
                  <w:vAlign w:val="center"/>
                </w:tcPr>
                <w:p w:rsidR="00A3623C" w:rsidRDefault="00391286">
                  <w:pPr>
                    <w:jc w:val="center"/>
                  </w:pPr>
                  <w:r>
                    <w:rPr>
                      <w:sz w:val="24"/>
                      <w:szCs w:val="24"/>
                    </w:rPr>
                    <w:t>100</w:t>
                  </w:r>
                </w:p>
              </w:tc>
              <w:tc>
                <w:tcPr>
                  <w:tcW w:w="749" w:type="dxa"/>
                  <w:tcBorders>
                    <w:top w:val="single" w:sz="4" w:space="0" w:color="auto"/>
                    <w:left w:val="single" w:sz="4" w:space="0" w:color="auto"/>
                    <w:bottom w:val="single" w:sz="4" w:space="0" w:color="auto"/>
                  </w:tcBorders>
                  <w:vAlign w:val="center"/>
                </w:tcPr>
                <w:p w:rsidR="00A3623C" w:rsidRDefault="00391286">
                  <w:pPr>
                    <w:ind w:right="-3"/>
                    <w:jc w:val="center"/>
                    <w:rPr>
                      <w:sz w:val="24"/>
                      <w:szCs w:val="24"/>
                    </w:rPr>
                  </w:pPr>
                  <w:r>
                    <w:rPr>
                      <w:rFonts w:hint="eastAsia"/>
                      <w:sz w:val="24"/>
                      <w:szCs w:val="24"/>
                    </w:rPr>
                    <w:t>达标</w:t>
                  </w:r>
                </w:p>
              </w:tc>
            </w:tr>
            <w:tr w:rsidR="00A3623C">
              <w:trPr>
                <w:trHeight w:val="439"/>
                <w:jc w:val="center"/>
              </w:trPr>
              <w:tc>
                <w:tcPr>
                  <w:tcW w:w="1462" w:type="dxa"/>
                  <w:vMerge/>
                  <w:vAlign w:val="center"/>
                </w:tcPr>
                <w:p w:rsidR="00A3623C" w:rsidRDefault="00A3623C">
                  <w:pPr>
                    <w:jc w:val="center"/>
                    <w:rPr>
                      <w:sz w:val="24"/>
                      <w:szCs w:val="24"/>
                    </w:rPr>
                  </w:pPr>
                </w:p>
              </w:tc>
              <w:tc>
                <w:tcPr>
                  <w:tcW w:w="1984" w:type="dxa"/>
                  <w:vAlign w:val="center"/>
                </w:tcPr>
                <w:p w:rsidR="00A3623C" w:rsidRDefault="00391286">
                  <w:pPr>
                    <w:jc w:val="center"/>
                    <w:rPr>
                      <w:sz w:val="24"/>
                      <w:szCs w:val="24"/>
                    </w:rPr>
                  </w:pPr>
                  <w:r>
                    <w:rPr>
                      <w:rFonts w:hint="eastAsia"/>
                      <w:sz w:val="24"/>
                      <w:szCs w:val="24"/>
                    </w:rPr>
                    <w:t>厂界西侧</w:t>
                  </w:r>
                </w:p>
              </w:tc>
              <w:tc>
                <w:tcPr>
                  <w:tcW w:w="1175" w:type="dxa"/>
                  <w:vAlign w:val="center"/>
                </w:tcPr>
                <w:p w:rsidR="00A3623C" w:rsidRDefault="00391286">
                  <w:pPr>
                    <w:jc w:val="center"/>
                    <w:rPr>
                      <w:sz w:val="24"/>
                      <w:szCs w:val="24"/>
                    </w:rPr>
                  </w:pPr>
                  <w:r>
                    <w:rPr>
                      <w:rFonts w:hint="eastAsia"/>
                      <w:sz w:val="24"/>
                      <w:szCs w:val="24"/>
                    </w:rPr>
                    <w:t>571.0</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0.220</w:t>
                  </w:r>
                </w:p>
              </w:tc>
              <w:tc>
                <w:tcPr>
                  <w:tcW w:w="1134" w:type="dxa"/>
                  <w:tcBorders>
                    <w:bottom w:val="single" w:sz="4" w:space="0" w:color="auto"/>
                    <w:right w:val="single" w:sz="4" w:space="0" w:color="auto"/>
                  </w:tcBorders>
                  <w:vAlign w:val="center"/>
                </w:tcPr>
                <w:p w:rsidR="00A3623C" w:rsidRDefault="00391286">
                  <w:pPr>
                    <w:jc w:val="center"/>
                  </w:pPr>
                  <w:r>
                    <w:rPr>
                      <w:sz w:val="24"/>
                      <w:szCs w:val="24"/>
                    </w:rPr>
                    <w:t>100</w:t>
                  </w:r>
                </w:p>
              </w:tc>
              <w:tc>
                <w:tcPr>
                  <w:tcW w:w="749" w:type="dxa"/>
                  <w:tcBorders>
                    <w:top w:val="single" w:sz="4" w:space="0" w:color="auto"/>
                    <w:left w:val="single" w:sz="4" w:space="0" w:color="auto"/>
                    <w:bottom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462" w:type="dxa"/>
                  <w:vMerge/>
                  <w:vAlign w:val="center"/>
                </w:tcPr>
                <w:p w:rsidR="00A3623C" w:rsidRDefault="00A3623C">
                  <w:pPr>
                    <w:jc w:val="center"/>
                    <w:rPr>
                      <w:sz w:val="24"/>
                      <w:szCs w:val="24"/>
                    </w:rPr>
                  </w:pPr>
                </w:p>
              </w:tc>
              <w:tc>
                <w:tcPr>
                  <w:tcW w:w="1984" w:type="dxa"/>
                  <w:vAlign w:val="center"/>
                </w:tcPr>
                <w:p w:rsidR="00A3623C" w:rsidRDefault="00391286">
                  <w:pPr>
                    <w:jc w:val="center"/>
                    <w:rPr>
                      <w:sz w:val="24"/>
                      <w:szCs w:val="24"/>
                    </w:rPr>
                  </w:pPr>
                  <w:r>
                    <w:rPr>
                      <w:rFonts w:hint="eastAsia"/>
                      <w:sz w:val="24"/>
                      <w:szCs w:val="24"/>
                    </w:rPr>
                    <w:t>厂界南侧</w:t>
                  </w:r>
                </w:p>
              </w:tc>
              <w:tc>
                <w:tcPr>
                  <w:tcW w:w="1175" w:type="dxa"/>
                  <w:vAlign w:val="center"/>
                </w:tcPr>
                <w:p w:rsidR="00A3623C" w:rsidRDefault="00391286">
                  <w:pPr>
                    <w:jc w:val="center"/>
                    <w:rPr>
                      <w:sz w:val="24"/>
                      <w:szCs w:val="24"/>
                    </w:rPr>
                  </w:pPr>
                  <w:r>
                    <w:rPr>
                      <w:rFonts w:hint="eastAsia"/>
                      <w:sz w:val="24"/>
                      <w:szCs w:val="24"/>
                    </w:rPr>
                    <w:t>1665.0</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0.312</w:t>
                  </w:r>
                </w:p>
              </w:tc>
              <w:tc>
                <w:tcPr>
                  <w:tcW w:w="1134" w:type="dxa"/>
                  <w:tcBorders>
                    <w:bottom w:val="single" w:sz="4" w:space="0" w:color="auto"/>
                    <w:right w:val="single" w:sz="4" w:space="0" w:color="auto"/>
                  </w:tcBorders>
                  <w:vAlign w:val="center"/>
                </w:tcPr>
                <w:p w:rsidR="00A3623C" w:rsidRDefault="00391286">
                  <w:pPr>
                    <w:jc w:val="center"/>
                  </w:pPr>
                  <w:r>
                    <w:rPr>
                      <w:sz w:val="24"/>
                      <w:szCs w:val="24"/>
                    </w:rPr>
                    <w:t>100</w:t>
                  </w:r>
                </w:p>
              </w:tc>
              <w:tc>
                <w:tcPr>
                  <w:tcW w:w="749" w:type="dxa"/>
                  <w:tcBorders>
                    <w:top w:val="single" w:sz="4" w:space="0" w:color="auto"/>
                    <w:left w:val="single" w:sz="4" w:space="0" w:color="auto"/>
                    <w:bottom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462" w:type="dxa"/>
                  <w:vMerge/>
                  <w:vAlign w:val="center"/>
                </w:tcPr>
                <w:p w:rsidR="00A3623C" w:rsidRDefault="00A3623C">
                  <w:pPr>
                    <w:jc w:val="center"/>
                    <w:rPr>
                      <w:sz w:val="24"/>
                      <w:szCs w:val="24"/>
                    </w:rPr>
                  </w:pPr>
                </w:p>
              </w:tc>
              <w:tc>
                <w:tcPr>
                  <w:tcW w:w="1984" w:type="dxa"/>
                  <w:vAlign w:val="center"/>
                </w:tcPr>
                <w:p w:rsidR="00A3623C" w:rsidRDefault="00391286">
                  <w:pPr>
                    <w:jc w:val="center"/>
                    <w:rPr>
                      <w:sz w:val="24"/>
                      <w:szCs w:val="24"/>
                    </w:rPr>
                  </w:pPr>
                  <w:r>
                    <w:rPr>
                      <w:rFonts w:hint="eastAsia"/>
                      <w:sz w:val="24"/>
                      <w:szCs w:val="24"/>
                    </w:rPr>
                    <w:t>厂界东侧</w:t>
                  </w:r>
                </w:p>
              </w:tc>
              <w:tc>
                <w:tcPr>
                  <w:tcW w:w="1175" w:type="dxa"/>
                  <w:vAlign w:val="center"/>
                </w:tcPr>
                <w:p w:rsidR="00A3623C" w:rsidRDefault="00391286">
                  <w:pPr>
                    <w:jc w:val="center"/>
                    <w:rPr>
                      <w:sz w:val="24"/>
                      <w:szCs w:val="24"/>
                    </w:rPr>
                  </w:pPr>
                  <w:r>
                    <w:rPr>
                      <w:rFonts w:hint="eastAsia"/>
                      <w:sz w:val="24"/>
                      <w:szCs w:val="24"/>
                    </w:rPr>
                    <w:t>694.0</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0.123</w:t>
                  </w:r>
                </w:p>
              </w:tc>
              <w:tc>
                <w:tcPr>
                  <w:tcW w:w="1134" w:type="dxa"/>
                  <w:tcBorders>
                    <w:bottom w:val="single" w:sz="4" w:space="0" w:color="auto"/>
                    <w:right w:val="single" w:sz="4" w:space="0" w:color="auto"/>
                  </w:tcBorders>
                  <w:vAlign w:val="center"/>
                </w:tcPr>
                <w:p w:rsidR="00A3623C" w:rsidRDefault="00391286">
                  <w:pPr>
                    <w:jc w:val="center"/>
                  </w:pPr>
                  <w:r>
                    <w:rPr>
                      <w:sz w:val="24"/>
                      <w:szCs w:val="24"/>
                    </w:rPr>
                    <w:t>100</w:t>
                  </w:r>
                </w:p>
              </w:tc>
              <w:tc>
                <w:tcPr>
                  <w:tcW w:w="749" w:type="dxa"/>
                  <w:tcBorders>
                    <w:top w:val="single" w:sz="4" w:space="0" w:color="auto"/>
                    <w:left w:val="single" w:sz="4" w:space="0" w:color="auto"/>
                    <w:bottom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462" w:type="dxa"/>
                  <w:vMerge/>
                  <w:tcBorders>
                    <w:bottom w:val="single" w:sz="4" w:space="0" w:color="auto"/>
                  </w:tcBorders>
                  <w:vAlign w:val="center"/>
                </w:tcPr>
                <w:p w:rsidR="00A3623C" w:rsidRDefault="00A3623C">
                  <w:pPr>
                    <w:jc w:val="center"/>
                    <w:rPr>
                      <w:sz w:val="24"/>
                      <w:szCs w:val="24"/>
                    </w:rPr>
                  </w:pPr>
                </w:p>
              </w:tc>
              <w:tc>
                <w:tcPr>
                  <w:tcW w:w="1984" w:type="dxa"/>
                  <w:vAlign w:val="center"/>
                </w:tcPr>
                <w:p w:rsidR="00A3623C" w:rsidRDefault="00391286">
                  <w:pPr>
                    <w:jc w:val="center"/>
                    <w:rPr>
                      <w:sz w:val="24"/>
                      <w:szCs w:val="24"/>
                    </w:rPr>
                  </w:pPr>
                  <w:r>
                    <w:rPr>
                      <w:rFonts w:hint="eastAsia"/>
                      <w:sz w:val="24"/>
                      <w:szCs w:val="24"/>
                    </w:rPr>
                    <w:t>厂界北侧</w:t>
                  </w:r>
                </w:p>
              </w:tc>
              <w:tc>
                <w:tcPr>
                  <w:tcW w:w="1175" w:type="dxa"/>
                  <w:vAlign w:val="center"/>
                </w:tcPr>
                <w:p w:rsidR="00A3623C" w:rsidRDefault="00391286">
                  <w:pPr>
                    <w:jc w:val="center"/>
                    <w:rPr>
                      <w:sz w:val="24"/>
                      <w:szCs w:val="24"/>
                    </w:rPr>
                  </w:pPr>
                  <w:r>
                    <w:rPr>
                      <w:rFonts w:hint="eastAsia"/>
                      <w:sz w:val="24"/>
                      <w:szCs w:val="24"/>
                    </w:rPr>
                    <w:t>280.7</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0.602</w:t>
                  </w:r>
                </w:p>
              </w:tc>
              <w:tc>
                <w:tcPr>
                  <w:tcW w:w="1134" w:type="dxa"/>
                  <w:tcBorders>
                    <w:right w:val="single" w:sz="4" w:space="0" w:color="auto"/>
                  </w:tcBorders>
                  <w:vAlign w:val="center"/>
                </w:tcPr>
                <w:p w:rsidR="00A3623C" w:rsidRDefault="00391286">
                  <w:pPr>
                    <w:jc w:val="center"/>
                  </w:pPr>
                  <w:r>
                    <w:rPr>
                      <w:sz w:val="24"/>
                      <w:szCs w:val="24"/>
                    </w:rPr>
                    <w:t>100</w:t>
                  </w:r>
                </w:p>
              </w:tc>
              <w:tc>
                <w:tcPr>
                  <w:tcW w:w="749" w:type="dxa"/>
                  <w:tcBorders>
                    <w:top w:val="single" w:sz="4" w:space="0" w:color="auto"/>
                    <w:left w:val="single" w:sz="4" w:space="0" w:color="auto"/>
                    <w:bottom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462" w:type="dxa"/>
                  <w:tcBorders>
                    <w:top w:val="single" w:sz="4" w:space="0" w:color="auto"/>
                  </w:tcBorders>
                  <w:vAlign w:val="center"/>
                </w:tcPr>
                <w:p w:rsidR="00A3623C" w:rsidRDefault="00391286">
                  <w:pPr>
                    <w:jc w:val="center"/>
                    <w:rPr>
                      <w:sz w:val="24"/>
                      <w:szCs w:val="24"/>
                    </w:rPr>
                  </w:pPr>
                  <w:r>
                    <w:rPr>
                      <w:rFonts w:hint="eastAsia"/>
                      <w:sz w:val="24"/>
                      <w:szCs w:val="24"/>
                    </w:rPr>
                    <w:t>敏感点</w:t>
                  </w:r>
                </w:p>
              </w:tc>
              <w:tc>
                <w:tcPr>
                  <w:tcW w:w="1984" w:type="dxa"/>
                  <w:vAlign w:val="center"/>
                </w:tcPr>
                <w:p w:rsidR="00A3623C" w:rsidRDefault="00391286">
                  <w:pPr>
                    <w:jc w:val="center"/>
                    <w:rPr>
                      <w:sz w:val="24"/>
                      <w:szCs w:val="24"/>
                    </w:rPr>
                  </w:pPr>
                  <w:r>
                    <w:rPr>
                      <w:rFonts w:hint="eastAsia"/>
                      <w:sz w:val="24"/>
                      <w:szCs w:val="24"/>
                    </w:rPr>
                    <w:t>厂界西侧民房</w:t>
                  </w:r>
                </w:p>
              </w:tc>
              <w:tc>
                <w:tcPr>
                  <w:tcW w:w="1175" w:type="dxa"/>
                  <w:vAlign w:val="center"/>
                </w:tcPr>
                <w:p w:rsidR="00A3623C" w:rsidRDefault="00391286">
                  <w:pPr>
                    <w:jc w:val="center"/>
                    <w:rPr>
                      <w:sz w:val="24"/>
                      <w:szCs w:val="24"/>
                    </w:rPr>
                  </w:pPr>
                  <w:r>
                    <w:rPr>
                      <w:rFonts w:hint="eastAsia"/>
                      <w:sz w:val="24"/>
                      <w:szCs w:val="24"/>
                    </w:rPr>
                    <w:t>43.4</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0.013</w:t>
                  </w:r>
                </w:p>
              </w:tc>
              <w:tc>
                <w:tcPr>
                  <w:tcW w:w="1134" w:type="dxa"/>
                  <w:tcBorders>
                    <w:right w:val="single" w:sz="4" w:space="0" w:color="auto"/>
                  </w:tcBorders>
                  <w:vAlign w:val="center"/>
                </w:tcPr>
                <w:p w:rsidR="00A3623C" w:rsidRDefault="00391286">
                  <w:pPr>
                    <w:jc w:val="center"/>
                  </w:pPr>
                  <w:r>
                    <w:rPr>
                      <w:sz w:val="24"/>
                      <w:szCs w:val="24"/>
                    </w:rPr>
                    <w:t>100</w:t>
                  </w:r>
                </w:p>
              </w:tc>
              <w:tc>
                <w:tcPr>
                  <w:tcW w:w="749" w:type="dxa"/>
                  <w:tcBorders>
                    <w:top w:val="single" w:sz="4" w:space="0" w:color="auto"/>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8873" w:type="dxa"/>
                  <w:gridSpan w:val="7"/>
                  <w:vAlign w:val="center"/>
                </w:tcPr>
                <w:p w:rsidR="00A3623C" w:rsidRDefault="00391286">
                  <w:pPr>
                    <w:jc w:val="center"/>
                    <w:rPr>
                      <w:sz w:val="24"/>
                      <w:szCs w:val="24"/>
                    </w:rPr>
                  </w:pPr>
                  <w:r>
                    <w:rPr>
                      <w:sz w:val="24"/>
                      <w:szCs w:val="24"/>
                    </w:rPr>
                    <w:t>监测时间：</w:t>
                  </w:r>
                  <w:r>
                    <w:rPr>
                      <w:sz w:val="24"/>
                      <w:szCs w:val="24"/>
                    </w:rPr>
                    <w:t xml:space="preserve"> 2017</w:t>
                  </w:r>
                  <w:r>
                    <w:rPr>
                      <w:sz w:val="24"/>
                      <w:szCs w:val="24"/>
                    </w:rPr>
                    <w:t>年</w:t>
                  </w:r>
                  <w:r>
                    <w:rPr>
                      <w:rFonts w:hint="eastAsia"/>
                      <w:sz w:val="24"/>
                      <w:szCs w:val="24"/>
                    </w:rPr>
                    <w:t>10</w:t>
                  </w:r>
                  <w:r>
                    <w:rPr>
                      <w:sz w:val="24"/>
                      <w:szCs w:val="24"/>
                    </w:rPr>
                    <w:t>月</w:t>
                  </w:r>
                  <w:r>
                    <w:rPr>
                      <w:sz w:val="24"/>
                      <w:szCs w:val="24"/>
                    </w:rPr>
                    <w:t>1</w:t>
                  </w:r>
                  <w:r>
                    <w:rPr>
                      <w:rFonts w:hint="eastAsia"/>
                      <w:sz w:val="24"/>
                      <w:szCs w:val="24"/>
                    </w:rPr>
                    <w:t>1</w:t>
                  </w:r>
                  <w:r>
                    <w:rPr>
                      <w:sz w:val="24"/>
                      <w:szCs w:val="24"/>
                    </w:rPr>
                    <w:t>日～</w:t>
                  </w:r>
                  <w:r>
                    <w:rPr>
                      <w:sz w:val="24"/>
                      <w:szCs w:val="24"/>
                    </w:rPr>
                    <w:t>2017</w:t>
                  </w:r>
                  <w:r>
                    <w:rPr>
                      <w:sz w:val="24"/>
                      <w:szCs w:val="24"/>
                    </w:rPr>
                    <w:t>年</w:t>
                  </w:r>
                  <w:r>
                    <w:rPr>
                      <w:rFonts w:hint="eastAsia"/>
                      <w:sz w:val="24"/>
                      <w:szCs w:val="24"/>
                    </w:rPr>
                    <w:t>10</w:t>
                  </w:r>
                  <w:r>
                    <w:rPr>
                      <w:sz w:val="24"/>
                      <w:szCs w:val="24"/>
                    </w:rPr>
                    <w:t>月</w:t>
                  </w:r>
                  <w:r>
                    <w:rPr>
                      <w:rFonts w:hint="eastAsia"/>
                      <w:sz w:val="24"/>
                      <w:szCs w:val="24"/>
                    </w:rPr>
                    <w:t>22</w:t>
                  </w:r>
                  <w:r>
                    <w:rPr>
                      <w:sz w:val="24"/>
                      <w:szCs w:val="24"/>
                    </w:rPr>
                    <w:t>日，温度</w:t>
                  </w:r>
                  <w:r>
                    <w:rPr>
                      <w:rFonts w:hint="eastAsia"/>
                      <w:sz w:val="24"/>
                      <w:szCs w:val="24"/>
                    </w:rPr>
                    <w:t>19.2</w:t>
                  </w:r>
                  <w:r>
                    <w:rPr>
                      <w:sz w:val="24"/>
                      <w:szCs w:val="24"/>
                    </w:rPr>
                    <w:t>～</w:t>
                  </w:r>
                  <w:r>
                    <w:rPr>
                      <w:rFonts w:hint="eastAsia"/>
                      <w:sz w:val="24"/>
                      <w:szCs w:val="24"/>
                    </w:rPr>
                    <w:t>25</w:t>
                  </w:r>
                  <w:r>
                    <w:rPr>
                      <w:sz w:val="24"/>
                      <w:szCs w:val="24"/>
                    </w:rPr>
                    <w:t>.5</w:t>
                  </w:r>
                  <w:r>
                    <w:rPr>
                      <w:rFonts w:ascii="宋体" w:hAnsi="宋体" w:cs="宋体" w:hint="eastAsia"/>
                      <w:sz w:val="24"/>
                      <w:szCs w:val="24"/>
                    </w:rPr>
                    <w:t>℃</w:t>
                  </w:r>
                  <w:r>
                    <w:rPr>
                      <w:sz w:val="24"/>
                      <w:szCs w:val="24"/>
                    </w:rPr>
                    <w:t>，</w:t>
                  </w:r>
                </w:p>
                <w:p w:rsidR="00A3623C" w:rsidRDefault="00391286">
                  <w:pPr>
                    <w:jc w:val="center"/>
                    <w:rPr>
                      <w:sz w:val="24"/>
                      <w:szCs w:val="24"/>
                    </w:rPr>
                  </w:pPr>
                  <w:r>
                    <w:rPr>
                      <w:sz w:val="24"/>
                      <w:szCs w:val="24"/>
                    </w:rPr>
                    <w:t>相对湿度</w:t>
                  </w:r>
                  <w:r>
                    <w:rPr>
                      <w:sz w:val="24"/>
                      <w:szCs w:val="24"/>
                    </w:rPr>
                    <w:t>61.3</w:t>
                  </w:r>
                  <w:r>
                    <w:rPr>
                      <w:sz w:val="24"/>
                      <w:szCs w:val="24"/>
                    </w:rPr>
                    <w:t>～</w:t>
                  </w:r>
                  <w:r>
                    <w:rPr>
                      <w:sz w:val="24"/>
                      <w:szCs w:val="24"/>
                    </w:rPr>
                    <w:t>69.6%</w:t>
                  </w:r>
                  <w:r>
                    <w:rPr>
                      <w:sz w:val="24"/>
                      <w:szCs w:val="24"/>
                    </w:rPr>
                    <w:t>。</w:t>
                  </w:r>
                </w:p>
              </w:tc>
            </w:tr>
          </w:tbl>
          <w:p w:rsidR="00A3623C" w:rsidRDefault="00391286">
            <w:pPr>
              <w:jc w:val="center"/>
              <w:rPr>
                <w:b/>
                <w:sz w:val="24"/>
              </w:rPr>
            </w:pPr>
            <w:r>
              <w:rPr>
                <w:b/>
                <w:sz w:val="24"/>
              </w:rPr>
              <w:t>表</w:t>
            </w:r>
            <w:r>
              <w:rPr>
                <w:rFonts w:hint="eastAsia"/>
                <w:b/>
                <w:sz w:val="24"/>
              </w:rPr>
              <w:t xml:space="preserve">12 </w:t>
            </w:r>
            <w:proofErr w:type="gramStart"/>
            <w:r>
              <w:rPr>
                <w:rFonts w:hint="eastAsia"/>
                <w:b/>
                <w:sz w:val="24"/>
              </w:rPr>
              <w:t>漳</w:t>
            </w:r>
            <w:proofErr w:type="gramEnd"/>
            <w:r>
              <w:rPr>
                <w:rFonts w:hint="eastAsia"/>
                <w:b/>
                <w:sz w:val="24"/>
              </w:rPr>
              <w:t>江</w:t>
            </w:r>
            <w:r>
              <w:rPr>
                <w:rFonts w:hint="eastAsia"/>
                <w:b/>
                <w:sz w:val="24"/>
              </w:rPr>
              <w:t>220kV</w:t>
            </w:r>
            <w:r>
              <w:rPr>
                <w:b/>
                <w:sz w:val="24"/>
              </w:rPr>
              <w:t>变电站厂界及周边环境保护目标电磁环境现状监测结果</w:t>
            </w:r>
          </w:p>
          <w:tbl>
            <w:tblPr>
              <w:tblW w:w="88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036"/>
              <w:gridCol w:w="2410"/>
              <w:gridCol w:w="1175"/>
              <w:gridCol w:w="1093"/>
              <w:gridCol w:w="1276"/>
              <w:gridCol w:w="1134"/>
              <w:gridCol w:w="749"/>
            </w:tblGrid>
            <w:tr w:rsidR="00A3623C">
              <w:trPr>
                <w:trHeight w:val="388"/>
                <w:jc w:val="center"/>
              </w:trPr>
              <w:tc>
                <w:tcPr>
                  <w:tcW w:w="3446" w:type="dxa"/>
                  <w:gridSpan w:val="2"/>
                  <w:vMerge w:val="restart"/>
                  <w:vAlign w:val="center"/>
                </w:tcPr>
                <w:p w:rsidR="00A3623C" w:rsidRDefault="00391286">
                  <w:pPr>
                    <w:jc w:val="center"/>
                    <w:rPr>
                      <w:sz w:val="24"/>
                      <w:szCs w:val="24"/>
                    </w:rPr>
                  </w:pPr>
                  <w:r>
                    <w:rPr>
                      <w:sz w:val="24"/>
                      <w:szCs w:val="24"/>
                    </w:rPr>
                    <w:t>测点</w:t>
                  </w:r>
                </w:p>
              </w:tc>
              <w:tc>
                <w:tcPr>
                  <w:tcW w:w="2268" w:type="dxa"/>
                  <w:gridSpan w:val="2"/>
                  <w:tcBorders>
                    <w:bottom w:val="single" w:sz="4" w:space="0" w:color="auto"/>
                  </w:tcBorders>
                  <w:vAlign w:val="center"/>
                </w:tcPr>
                <w:p w:rsidR="00A3623C" w:rsidRDefault="00391286">
                  <w:pPr>
                    <w:ind w:right="-3"/>
                    <w:jc w:val="center"/>
                    <w:rPr>
                      <w:sz w:val="24"/>
                      <w:szCs w:val="24"/>
                    </w:rPr>
                  </w:pPr>
                  <w:r>
                    <w:rPr>
                      <w:sz w:val="24"/>
                      <w:szCs w:val="24"/>
                    </w:rPr>
                    <w:t>工频电场强度（</w:t>
                  </w:r>
                  <w:r>
                    <w:rPr>
                      <w:sz w:val="24"/>
                      <w:szCs w:val="24"/>
                    </w:rPr>
                    <w:t>V/m</w:t>
                  </w:r>
                  <w:r>
                    <w:rPr>
                      <w:sz w:val="24"/>
                      <w:szCs w:val="24"/>
                    </w:rPr>
                    <w:t>）</w:t>
                  </w:r>
                </w:p>
              </w:tc>
              <w:tc>
                <w:tcPr>
                  <w:tcW w:w="2410" w:type="dxa"/>
                  <w:gridSpan w:val="2"/>
                  <w:tcBorders>
                    <w:bottom w:val="single" w:sz="4" w:space="0" w:color="auto"/>
                    <w:right w:val="single" w:sz="4" w:space="0" w:color="auto"/>
                  </w:tcBorders>
                  <w:vAlign w:val="center"/>
                </w:tcPr>
                <w:p w:rsidR="00A3623C" w:rsidRDefault="00391286">
                  <w:pPr>
                    <w:ind w:right="-3"/>
                    <w:jc w:val="center"/>
                    <w:rPr>
                      <w:sz w:val="24"/>
                      <w:szCs w:val="24"/>
                    </w:rPr>
                  </w:pPr>
                  <w:r>
                    <w:rPr>
                      <w:sz w:val="24"/>
                      <w:szCs w:val="24"/>
                    </w:rPr>
                    <w:t>工频磁感应强度（</w:t>
                  </w:r>
                  <w:r>
                    <w:rPr>
                      <w:sz w:val="24"/>
                      <w:szCs w:val="24"/>
                    </w:rPr>
                    <w:t>µT</w:t>
                  </w:r>
                  <w:r>
                    <w:rPr>
                      <w:sz w:val="24"/>
                      <w:szCs w:val="24"/>
                    </w:rPr>
                    <w:t>）</w:t>
                  </w:r>
                </w:p>
              </w:tc>
              <w:tc>
                <w:tcPr>
                  <w:tcW w:w="749" w:type="dxa"/>
                  <w:vMerge w:val="restart"/>
                  <w:tcBorders>
                    <w:left w:val="single" w:sz="4" w:space="0" w:color="auto"/>
                  </w:tcBorders>
                  <w:vAlign w:val="center"/>
                </w:tcPr>
                <w:p w:rsidR="00A3623C" w:rsidRDefault="00391286">
                  <w:pPr>
                    <w:ind w:right="-3"/>
                    <w:jc w:val="center"/>
                    <w:rPr>
                      <w:sz w:val="24"/>
                      <w:szCs w:val="24"/>
                    </w:rPr>
                  </w:pPr>
                  <w:r>
                    <w:rPr>
                      <w:rFonts w:hint="eastAsia"/>
                      <w:sz w:val="24"/>
                      <w:szCs w:val="24"/>
                    </w:rPr>
                    <w:t>达标</w:t>
                  </w:r>
                </w:p>
                <w:p w:rsidR="00A3623C" w:rsidRDefault="00391286">
                  <w:pPr>
                    <w:ind w:right="-3"/>
                    <w:jc w:val="center"/>
                    <w:rPr>
                      <w:sz w:val="24"/>
                      <w:szCs w:val="24"/>
                    </w:rPr>
                  </w:pPr>
                  <w:r>
                    <w:rPr>
                      <w:rFonts w:hint="eastAsia"/>
                      <w:sz w:val="24"/>
                      <w:szCs w:val="24"/>
                    </w:rPr>
                    <w:t>情况</w:t>
                  </w:r>
                </w:p>
              </w:tc>
            </w:tr>
            <w:tr w:rsidR="00A3623C">
              <w:trPr>
                <w:trHeight w:val="488"/>
                <w:jc w:val="center"/>
              </w:trPr>
              <w:tc>
                <w:tcPr>
                  <w:tcW w:w="3446" w:type="dxa"/>
                  <w:gridSpan w:val="2"/>
                  <w:vMerge/>
                  <w:vAlign w:val="center"/>
                </w:tcPr>
                <w:p w:rsidR="00A3623C" w:rsidRDefault="00A3623C">
                  <w:pPr>
                    <w:jc w:val="center"/>
                    <w:rPr>
                      <w:sz w:val="24"/>
                      <w:szCs w:val="24"/>
                    </w:rPr>
                  </w:pPr>
                </w:p>
              </w:tc>
              <w:tc>
                <w:tcPr>
                  <w:tcW w:w="1175" w:type="dxa"/>
                  <w:tcBorders>
                    <w:top w:val="single" w:sz="4" w:space="0" w:color="auto"/>
                  </w:tcBorders>
                  <w:vAlign w:val="center"/>
                </w:tcPr>
                <w:p w:rsidR="00A3623C" w:rsidRDefault="00391286">
                  <w:pPr>
                    <w:ind w:right="-3"/>
                    <w:jc w:val="center"/>
                    <w:rPr>
                      <w:sz w:val="24"/>
                      <w:szCs w:val="24"/>
                    </w:rPr>
                  </w:pPr>
                  <w:r>
                    <w:rPr>
                      <w:rFonts w:hint="eastAsia"/>
                      <w:sz w:val="24"/>
                      <w:szCs w:val="24"/>
                    </w:rPr>
                    <w:t>监测值</w:t>
                  </w:r>
                </w:p>
              </w:tc>
              <w:tc>
                <w:tcPr>
                  <w:tcW w:w="1093" w:type="dxa"/>
                  <w:tcBorders>
                    <w:top w:val="single" w:sz="4" w:space="0" w:color="auto"/>
                  </w:tcBorders>
                  <w:vAlign w:val="center"/>
                </w:tcPr>
                <w:p w:rsidR="00A3623C" w:rsidRDefault="00391286">
                  <w:pPr>
                    <w:ind w:right="-3"/>
                    <w:jc w:val="center"/>
                    <w:rPr>
                      <w:sz w:val="24"/>
                      <w:szCs w:val="24"/>
                    </w:rPr>
                  </w:pPr>
                  <w:r>
                    <w:rPr>
                      <w:rFonts w:hint="eastAsia"/>
                      <w:sz w:val="24"/>
                      <w:szCs w:val="24"/>
                    </w:rPr>
                    <w:t>标准限值</w:t>
                  </w:r>
                </w:p>
              </w:tc>
              <w:tc>
                <w:tcPr>
                  <w:tcW w:w="1276" w:type="dxa"/>
                  <w:tcBorders>
                    <w:top w:val="single" w:sz="4" w:space="0" w:color="auto"/>
                  </w:tcBorders>
                  <w:vAlign w:val="center"/>
                </w:tcPr>
                <w:p w:rsidR="00A3623C" w:rsidRDefault="00391286">
                  <w:pPr>
                    <w:ind w:right="-3"/>
                    <w:jc w:val="center"/>
                    <w:rPr>
                      <w:sz w:val="24"/>
                      <w:szCs w:val="24"/>
                    </w:rPr>
                  </w:pPr>
                  <w:r>
                    <w:rPr>
                      <w:rFonts w:hint="eastAsia"/>
                      <w:sz w:val="24"/>
                      <w:szCs w:val="24"/>
                    </w:rPr>
                    <w:t>监测值</w:t>
                  </w:r>
                </w:p>
              </w:tc>
              <w:tc>
                <w:tcPr>
                  <w:tcW w:w="1134" w:type="dxa"/>
                  <w:tcBorders>
                    <w:top w:val="single" w:sz="4" w:space="0" w:color="auto"/>
                    <w:bottom w:val="single" w:sz="4" w:space="0" w:color="auto"/>
                    <w:right w:val="single" w:sz="4" w:space="0" w:color="auto"/>
                  </w:tcBorders>
                  <w:vAlign w:val="center"/>
                </w:tcPr>
                <w:p w:rsidR="00A3623C" w:rsidRDefault="00391286">
                  <w:pPr>
                    <w:ind w:right="-3"/>
                    <w:jc w:val="center"/>
                    <w:rPr>
                      <w:sz w:val="24"/>
                      <w:szCs w:val="24"/>
                    </w:rPr>
                  </w:pPr>
                  <w:r>
                    <w:rPr>
                      <w:rFonts w:hint="eastAsia"/>
                      <w:sz w:val="24"/>
                      <w:szCs w:val="24"/>
                    </w:rPr>
                    <w:t>标准限值</w:t>
                  </w:r>
                </w:p>
              </w:tc>
              <w:tc>
                <w:tcPr>
                  <w:tcW w:w="749" w:type="dxa"/>
                  <w:vMerge/>
                  <w:tcBorders>
                    <w:left w:val="single" w:sz="4" w:space="0" w:color="auto"/>
                    <w:bottom w:val="single" w:sz="4" w:space="0" w:color="auto"/>
                  </w:tcBorders>
                  <w:vAlign w:val="center"/>
                </w:tcPr>
                <w:p w:rsidR="00A3623C" w:rsidRDefault="00A3623C">
                  <w:pPr>
                    <w:ind w:right="-3"/>
                    <w:jc w:val="center"/>
                    <w:rPr>
                      <w:sz w:val="24"/>
                      <w:szCs w:val="24"/>
                    </w:rPr>
                  </w:pPr>
                </w:p>
              </w:tc>
            </w:tr>
            <w:tr w:rsidR="00A3623C">
              <w:trPr>
                <w:trHeight w:val="439"/>
                <w:jc w:val="center"/>
              </w:trPr>
              <w:tc>
                <w:tcPr>
                  <w:tcW w:w="1036" w:type="dxa"/>
                  <w:vMerge w:val="restart"/>
                  <w:vAlign w:val="center"/>
                </w:tcPr>
                <w:p w:rsidR="00A3623C" w:rsidRDefault="00391286">
                  <w:pPr>
                    <w:jc w:val="center"/>
                    <w:rPr>
                      <w:sz w:val="24"/>
                      <w:szCs w:val="24"/>
                    </w:rPr>
                  </w:pPr>
                  <w:r>
                    <w:rPr>
                      <w:rFonts w:hint="eastAsia"/>
                      <w:sz w:val="24"/>
                      <w:szCs w:val="24"/>
                    </w:rPr>
                    <w:t>厂界</w:t>
                  </w:r>
                </w:p>
              </w:tc>
              <w:tc>
                <w:tcPr>
                  <w:tcW w:w="2410" w:type="dxa"/>
                  <w:vAlign w:val="center"/>
                </w:tcPr>
                <w:p w:rsidR="00A3623C" w:rsidRDefault="00391286">
                  <w:pPr>
                    <w:jc w:val="center"/>
                    <w:rPr>
                      <w:sz w:val="24"/>
                      <w:szCs w:val="24"/>
                    </w:rPr>
                  </w:pPr>
                  <w:r>
                    <w:rPr>
                      <w:rFonts w:hint="eastAsia"/>
                      <w:sz w:val="24"/>
                      <w:szCs w:val="24"/>
                    </w:rPr>
                    <w:t>厂界南侧</w:t>
                  </w:r>
                </w:p>
              </w:tc>
              <w:tc>
                <w:tcPr>
                  <w:tcW w:w="1175" w:type="dxa"/>
                  <w:vAlign w:val="center"/>
                </w:tcPr>
                <w:p w:rsidR="00A3623C" w:rsidRDefault="00391286">
                  <w:pPr>
                    <w:jc w:val="center"/>
                    <w:rPr>
                      <w:sz w:val="24"/>
                      <w:szCs w:val="24"/>
                    </w:rPr>
                  </w:pPr>
                  <w:r>
                    <w:rPr>
                      <w:rFonts w:hint="eastAsia"/>
                      <w:sz w:val="24"/>
                      <w:szCs w:val="24"/>
                    </w:rPr>
                    <w:t>208.5</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0.394</w:t>
                  </w:r>
                </w:p>
              </w:tc>
              <w:tc>
                <w:tcPr>
                  <w:tcW w:w="1134" w:type="dxa"/>
                  <w:tcBorders>
                    <w:right w:val="single" w:sz="4" w:space="0" w:color="auto"/>
                  </w:tcBorders>
                  <w:vAlign w:val="center"/>
                </w:tcPr>
                <w:p w:rsidR="00A3623C" w:rsidRDefault="00391286">
                  <w:pPr>
                    <w:jc w:val="cente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036" w:type="dxa"/>
                  <w:vMerge/>
                  <w:vAlign w:val="center"/>
                </w:tcPr>
                <w:p w:rsidR="00A3623C" w:rsidRDefault="00A3623C">
                  <w:pPr>
                    <w:jc w:val="center"/>
                    <w:rPr>
                      <w:sz w:val="24"/>
                      <w:szCs w:val="24"/>
                    </w:rPr>
                  </w:pPr>
                </w:p>
              </w:tc>
              <w:tc>
                <w:tcPr>
                  <w:tcW w:w="2410" w:type="dxa"/>
                  <w:vAlign w:val="center"/>
                </w:tcPr>
                <w:p w:rsidR="00A3623C" w:rsidRDefault="00391286">
                  <w:pPr>
                    <w:jc w:val="center"/>
                    <w:rPr>
                      <w:sz w:val="24"/>
                      <w:szCs w:val="24"/>
                    </w:rPr>
                  </w:pPr>
                  <w:r>
                    <w:rPr>
                      <w:rFonts w:hint="eastAsia"/>
                      <w:sz w:val="24"/>
                      <w:szCs w:val="24"/>
                    </w:rPr>
                    <w:t>厂界西侧</w:t>
                  </w:r>
                </w:p>
              </w:tc>
              <w:tc>
                <w:tcPr>
                  <w:tcW w:w="1175" w:type="dxa"/>
                  <w:vAlign w:val="center"/>
                </w:tcPr>
                <w:p w:rsidR="00A3623C" w:rsidRDefault="00391286">
                  <w:pPr>
                    <w:jc w:val="center"/>
                    <w:rPr>
                      <w:sz w:val="24"/>
                      <w:szCs w:val="24"/>
                    </w:rPr>
                  </w:pPr>
                  <w:r>
                    <w:rPr>
                      <w:rFonts w:hint="eastAsia"/>
                      <w:sz w:val="24"/>
                      <w:szCs w:val="24"/>
                    </w:rPr>
                    <w:t>16.3</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2.071</w:t>
                  </w:r>
                </w:p>
              </w:tc>
              <w:tc>
                <w:tcPr>
                  <w:tcW w:w="1134" w:type="dxa"/>
                  <w:tcBorders>
                    <w:right w:val="single" w:sz="4" w:space="0" w:color="auto"/>
                  </w:tcBorders>
                  <w:vAlign w:val="center"/>
                </w:tcPr>
                <w:p w:rsidR="00A3623C" w:rsidRDefault="00391286">
                  <w:pPr>
                    <w:jc w:val="cente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036" w:type="dxa"/>
                  <w:vMerge/>
                  <w:vAlign w:val="center"/>
                </w:tcPr>
                <w:p w:rsidR="00A3623C" w:rsidRDefault="00A3623C">
                  <w:pPr>
                    <w:jc w:val="center"/>
                    <w:rPr>
                      <w:sz w:val="24"/>
                      <w:szCs w:val="24"/>
                    </w:rPr>
                  </w:pPr>
                </w:p>
              </w:tc>
              <w:tc>
                <w:tcPr>
                  <w:tcW w:w="2410" w:type="dxa"/>
                  <w:vAlign w:val="center"/>
                </w:tcPr>
                <w:p w:rsidR="00A3623C" w:rsidRDefault="00391286">
                  <w:pPr>
                    <w:jc w:val="center"/>
                    <w:rPr>
                      <w:sz w:val="24"/>
                      <w:szCs w:val="24"/>
                    </w:rPr>
                  </w:pPr>
                  <w:r>
                    <w:rPr>
                      <w:rFonts w:hint="eastAsia"/>
                      <w:sz w:val="24"/>
                      <w:szCs w:val="24"/>
                    </w:rPr>
                    <w:t>厂界北侧</w:t>
                  </w:r>
                </w:p>
              </w:tc>
              <w:tc>
                <w:tcPr>
                  <w:tcW w:w="1175" w:type="dxa"/>
                  <w:vAlign w:val="center"/>
                </w:tcPr>
                <w:p w:rsidR="00A3623C" w:rsidRDefault="00391286">
                  <w:pPr>
                    <w:jc w:val="center"/>
                    <w:rPr>
                      <w:sz w:val="24"/>
                      <w:szCs w:val="24"/>
                    </w:rPr>
                  </w:pPr>
                  <w:r>
                    <w:rPr>
                      <w:rFonts w:hint="eastAsia"/>
                      <w:sz w:val="24"/>
                      <w:szCs w:val="24"/>
                    </w:rPr>
                    <w:t>408.3</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0.514</w:t>
                  </w:r>
                </w:p>
              </w:tc>
              <w:tc>
                <w:tcPr>
                  <w:tcW w:w="1134" w:type="dxa"/>
                  <w:tcBorders>
                    <w:right w:val="single" w:sz="4" w:space="0" w:color="auto"/>
                  </w:tcBorders>
                  <w:vAlign w:val="center"/>
                </w:tcPr>
                <w:p w:rsidR="00A3623C" w:rsidRDefault="00391286">
                  <w:pPr>
                    <w:jc w:val="cente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036" w:type="dxa"/>
                  <w:vMerge/>
                  <w:vAlign w:val="center"/>
                </w:tcPr>
                <w:p w:rsidR="00A3623C" w:rsidRDefault="00A3623C">
                  <w:pPr>
                    <w:jc w:val="center"/>
                    <w:rPr>
                      <w:sz w:val="24"/>
                      <w:szCs w:val="24"/>
                    </w:rPr>
                  </w:pPr>
                </w:p>
              </w:tc>
              <w:tc>
                <w:tcPr>
                  <w:tcW w:w="2410" w:type="dxa"/>
                  <w:vAlign w:val="center"/>
                </w:tcPr>
                <w:p w:rsidR="00A3623C" w:rsidRDefault="00391286">
                  <w:pPr>
                    <w:jc w:val="center"/>
                    <w:rPr>
                      <w:sz w:val="24"/>
                      <w:szCs w:val="24"/>
                    </w:rPr>
                  </w:pPr>
                  <w:r>
                    <w:rPr>
                      <w:rFonts w:hint="eastAsia"/>
                      <w:sz w:val="24"/>
                      <w:szCs w:val="24"/>
                    </w:rPr>
                    <w:t>厂界东侧</w:t>
                  </w:r>
                </w:p>
              </w:tc>
              <w:tc>
                <w:tcPr>
                  <w:tcW w:w="1175" w:type="dxa"/>
                  <w:vAlign w:val="center"/>
                </w:tcPr>
                <w:p w:rsidR="00A3623C" w:rsidRDefault="00391286">
                  <w:pPr>
                    <w:jc w:val="center"/>
                    <w:rPr>
                      <w:sz w:val="24"/>
                      <w:szCs w:val="24"/>
                    </w:rPr>
                  </w:pPr>
                  <w:r>
                    <w:rPr>
                      <w:rFonts w:hint="eastAsia"/>
                      <w:sz w:val="24"/>
                      <w:szCs w:val="24"/>
                    </w:rPr>
                    <w:t>3.8</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0.081</w:t>
                  </w:r>
                </w:p>
              </w:tc>
              <w:tc>
                <w:tcPr>
                  <w:tcW w:w="1134" w:type="dxa"/>
                  <w:tcBorders>
                    <w:right w:val="single" w:sz="4" w:space="0" w:color="auto"/>
                  </w:tcBorders>
                  <w:vAlign w:val="center"/>
                </w:tcPr>
                <w:p w:rsidR="00A3623C" w:rsidRDefault="00391286">
                  <w:pPr>
                    <w:jc w:val="cente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036" w:type="dxa"/>
                  <w:vMerge w:val="restart"/>
                  <w:vAlign w:val="center"/>
                </w:tcPr>
                <w:p w:rsidR="00A3623C" w:rsidRDefault="00391286">
                  <w:pPr>
                    <w:jc w:val="center"/>
                    <w:rPr>
                      <w:sz w:val="24"/>
                      <w:szCs w:val="24"/>
                    </w:rPr>
                  </w:pPr>
                  <w:r>
                    <w:rPr>
                      <w:rFonts w:hint="eastAsia"/>
                      <w:sz w:val="24"/>
                      <w:szCs w:val="24"/>
                    </w:rPr>
                    <w:lastRenderedPageBreak/>
                    <w:t>敏感点</w:t>
                  </w:r>
                </w:p>
              </w:tc>
              <w:tc>
                <w:tcPr>
                  <w:tcW w:w="2410" w:type="dxa"/>
                  <w:vAlign w:val="center"/>
                </w:tcPr>
                <w:p w:rsidR="00A3623C" w:rsidRDefault="00391286">
                  <w:pPr>
                    <w:jc w:val="center"/>
                    <w:rPr>
                      <w:sz w:val="24"/>
                      <w:szCs w:val="24"/>
                    </w:rPr>
                  </w:pPr>
                  <w:r>
                    <w:rPr>
                      <w:rFonts w:hint="eastAsia"/>
                      <w:sz w:val="24"/>
                      <w:szCs w:val="24"/>
                    </w:rPr>
                    <w:t>厂界南侧彩瓦厂厂房</w:t>
                  </w:r>
                </w:p>
              </w:tc>
              <w:tc>
                <w:tcPr>
                  <w:tcW w:w="1175" w:type="dxa"/>
                  <w:vAlign w:val="center"/>
                </w:tcPr>
                <w:p w:rsidR="00A3623C" w:rsidRDefault="00391286">
                  <w:pPr>
                    <w:jc w:val="center"/>
                    <w:rPr>
                      <w:sz w:val="24"/>
                      <w:szCs w:val="24"/>
                    </w:rPr>
                  </w:pPr>
                  <w:r>
                    <w:rPr>
                      <w:rFonts w:hint="eastAsia"/>
                      <w:sz w:val="24"/>
                      <w:szCs w:val="24"/>
                    </w:rPr>
                    <w:t>141.4</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0.162</w:t>
                  </w:r>
                </w:p>
              </w:tc>
              <w:tc>
                <w:tcPr>
                  <w:tcW w:w="1134" w:type="dxa"/>
                  <w:tcBorders>
                    <w:right w:val="single" w:sz="4" w:space="0" w:color="auto"/>
                  </w:tcBorders>
                  <w:vAlign w:val="center"/>
                </w:tcPr>
                <w:p w:rsidR="00A3623C" w:rsidRDefault="00391286">
                  <w:pPr>
                    <w:jc w:val="cente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1036" w:type="dxa"/>
                  <w:vMerge/>
                  <w:vAlign w:val="center"/>
                </w:tcPr>
                <w:p w:rsidR="00A3623C" w:rsidRDefault="00A3623C">
                  <w:pPr>
                    <w:jc w:val="center"/>
                    <w:rPr>
                      <w:sz w:val="24"/>
                      <w:szCs w:val="24"/>
                    </w:rPr>
                  </w:pPr>
                </w:p>
              </w:tc>
              <w:tc>
                <w:tcPr>
                  <w:tcW w:w="2410" w:type="dxa"/>
                  <w:vAlign w:val="center"/>
                </w:tcPr>
                <w:p w:rsidR="00A3623C" w:rsidRDefault="00391286">
                  <w:pPr>
                    <w:jc w:val="center"/>
                    <w:rPr>
                      <w:sz w:val="24"/>
                      <w:szCs w:val="24"/>
                    </w:rPr>
                  </w:pPr>
                  <w:r>
                    <w:rPr>
                      <w:rFonts w:hint="eastAsia"/>
                      <w:sz w:val="24"/>
                      <w:szCs w:val="24"/>
                    </w:rPr>
                    <w:t>厂界西侧民房</w:t>
                  </w:r>
                </w:p>
              </w:tc>
              <w:tc>
                <w:tcPr>
                  <w:tcW w:w="1175" w:type="dxa"/>
                  <w:vAlign w:val="center"/>
                </w:tcPr>
                <w:p w:rsidR="00A3623C" w:rsidRDefault="00391286">
                  <w:pPr>
                    <w:jc w:val="center"/>
                    <w:rPr>
                      <w:sz w:val="24"/>
                      <w:szCs w:val="24"/>
                    </w:rPr>
                  </w:pPr>
                  <w:r>
                    <w:rPr>
                      <w:rFonts w:hint="eastAsia"/>
                      <w:sz w:val="24"/>
                      <w:szCs w:val="24"/>
                    </w:rPr>
                    <w:t>258.4</w:t>
                  </w:r>
                </w:p>
              </w:tc>
              <w:tc>
                <w:tcPr>
                  <w:tcW w:w="1093" w:type="dxa"/>
                  <w:vAlign w:val="center"/>
                </w:tcPr>
                <w:p w:rsidR="00A3623C" w:rsidRDefault="00391286">
                  <w:pPr>
                    <w:jc w:val="center"/>
                  </w:pPr>
                  <w:r>
                    <w:rPr>
                      <w:sz w:val="24"/>
                      <w:szCs w:val="24"/>
                    </w:rPr>
                    <w:t>4000</w:t>
                  </w:r>
                </w:p>
              </w:tc>
              <w:tc>
                <w:tcPr>
                  <w:tcW w:w="1276" w:type="dxa"/>
                  <w:vAlign w:val="center"/>
                </w:tcPr>
                <w:p w:rsidR="00A3623C" w:rsidRDefault="00391286">
                  <w:pPr>
                    <w:jc w:val="center"/>
                    <w:rPr>
                      <w:sz w:val="24"/>
                      <w:szCs w:val="24"/>
                    </w:rPr>
                  </w:pPr>
                  <w:r>
                    <w:rPr>
                      <w:rFonts w:hint="eastAsia"/>
                      <w:sz w:val="24"/>
                      <w:szCs w:val="24"/>
                    </w:rPr>
                    <w:t>0.224</w:t>
                  </w:r>
                </w:p>
              </w:tc>
              <w:tc>
                <w:tcPr>
                  <w:tcW w:w="1134" w:type="dxa"/>
                  <w:tcBorders>
                    <w:right w:val="single" w:sz="4" w:space="0" w:color="auto"/>
                  </w:tcBorders>
                  <w:vAlign w:val="center"/>
                </w:tcPr>
                <w:p w:rsidR="00A3623C" w:rsidRDefault="00391286">
                  <w:pPr>
                    <w:jc w:val="center"/>
                  </w:pPr>
                  <w:r>
                    <w:rPr>
                      <w:sz w:val="24"/>
                      <w:szCs w:val="24"/>
                    </w:rPr>
                    <w:t>100</w:t>
                  </w:r>
                </w:p>
              </w:tc>
              <w:tc>
                <w:tcPr>
                  <w:tcW w:w="749" w:type="dxa"/>
                  <w:tcBorders>
                    <w:left w:val="single" w:sz="4" w:space="0" w:color="auto"/>
                  </w:tcBorders>
                  <w:vAlign w:val="center"/>
                </w:tcPr>
                <w:p w:rsidR="00A3623C" w:rsidRDefault="00391286">
                  <w:pPr>
                    <w:jc w:val="center"/>
                    <w:rPr>
                      <w:sz w:val="24"/>
                      <w:szCs w:val="24"/>
                    </w:rPr>
                  </w:pPr>
                  <w:r>
                    <w:rPr>
                      <w:rFonts w:hint="eastAsia"/>
                      <w:sz w:val="24"/>
                      <w:szCs w:val="24"/>
                    </w:rPr>
                    <w:t>达标</w:t>
                  </w:r>
                </w:p>
              </w:tc>
            </w:tr>
            <w:tr w:rsidR="00A3623C">
              <w:trPr>
                <w:trHeight w:val="439"/>
                <w:jc w:val="center"/>
              </w:trPr>
              <w:tc>
                <w:tcPr>
                  <w:tcW w:w="8873" w:type="dxa"/>
                  <w:gridSpan w:val="7"/>
                  <w:vAlign w:val="center"/>
                </w:tcPr>
                <w:p w:rsidR="00A3623C" w:rsidRDefault="00391286">
                  <w:pPr>
                    <w:jc w:val="center"/>
                    <w:rPr>
                      <w:sz w:val="24"/>
                      <w:szCs w:val="24"/>
                    </w:rPr>
                  </w:pPr>
                  <w:r>
                    <w:rPr>
                      <w:sz w:val="24"/>
                      <w:szCs w:val="24"/>
                    </w:rPr>
                    <w:t>监测时间：</w:t>
                  </w:r>
                  <w:r>
                    <w:rPr>
                      <w:sz w:val="24"/>
                      <w:szCs w:val="24"/>
                    </w:rPr>
                    <w:t xml:space="preserve"> 2017</w:t>
                  </w:r>
                  <w:r>
                    <w:rPr>
                      <w:sz w:val="24"/>
                      <w:szCs w:val="24"/>
                    </w:rPr>
                    <w:t>年</w:t>
                  </w:r>
                  <w:r>
                    <w:rPr>
                      <w:rFonts w:hint="eastAsia"/>
                      <w:sz w:val="24"/>
                      <w:szCs w:val="24"/>
                    </w:rPr>
                    <w:t>10</w:t>
                  </w:r>
                  <w:r>
                    <w:rPr>
                      <w:sz w:val="24"/>
                      <w:szCs w:val="24"/>
                    </w:rPr>
                    <w:t>月</w:t>
                  </w:r>
                  <w:r>
                    <w:rPr>
                      <w:sz w:val="24"/>
                      <w:szCs w:val="24"/>
                    </w:rPr>
                    <w:t>1</w:t>
                  </w:r>
                  <w:r>
                    <w:rPr>
                      <w:rFonts w:hint="eastAsia"/>
                      <w:sz w:val="24"/>
                      <w:szCs w:val="24"/>
                    </w:rPr>
                    <w:t>1</w:t>
                  </w:r>
                  <w:r>
                    <w:rPr>
                      <w:sz w:val="24"/>
                      <w:szCs w:val="24"/>
                    </w:rPr>
                    <w:t>日～</w:t>
                  </w:r>
                  <w:r>
                    <w:rPr>
                      <w:sz w:val="24"/>
                      <w:szCs w:val="24"/>
                    </w:rPr>
                    <w:t>2017</w:t>
                  </w:r>
                  <w:r>
                    <w:rPr>
                      <w:sz w:val="24"/>
                      <w:szCs w:val="24"/>
                    </w:rPr>
                    <w:t>年</w:t>
                  </w:r>
                  <w:r>
                    <w:rPr>
                      <w:rFonts w:hint="eastAsia"/>
                      <w:sz w:val="24"/>
                      <w:szCs w:val="24"/>
                    </w:rPr>
                    <w:t>10</w:t>
                  </w:r>
                  <w:r>
                    <w:rPr>
                      <w:sz w:val="24"/>
                      <w:szCs w:val="24"/>
                    </w:rPr>
                    <w:t>月</w:t>
                  </w:r>
                  <w:r>
                    <w:rPr>
                      <w:rFonts w:hint="eastAsia"/>
                      <w:sz w:val="24"/>
                      <w:szCs w:val="24"/>
                    </w:rPr>
                    <w:t>22</w:t>
                  </w:r>
                  <w:r>
                    <w:rPr>
                      <w:sz w:val="24"/>
                      <w:szCs w:val="24"/>
                    </w:rPr>
                    <w:t>日，温度</w:t>
                  </w:r>
                  <w:r>
                    <w:rPr>
                      <w:rFonts w:hint="eastAsia"/>
                      <w:sz w:val="24"/>
                      <w:szCs w:val="24"/>
                    </w:rPr>
                    <w:t>19.2</w:t>
                  </w:r>
                  <w:r>
                    <w:rPr>
                      <w:sz w:val="24"/>
                      <w:szCs w:val="24"/>
                    </w:rPr>
                    <w:t>～</w:t>
                  </w:r>
                  <w:r>
                    <w:rPr>
                      <w:rFonts w:hint="eastAsia"/>
                      <w:sz w:val="24"/>
                      <w:szCs w:val="24"/>
                    </w:rPr>
                    <w:t>25</w:t>
                  </w:r>
                  <w:r>
                    <w:rPr>
                      <w:sz w:val="24"/>
                      <w:szCs w:val="24"/>
                    </w:rPr>
                    <w:t>.5</w:t>
                  </w:r>
                  <w:r>
                    <w:rPr>
                      <w:rFonts w:ascii="宋体" w:hAnsi="宋体" w:cs="宋体" w:hint="eastAsia"/>
                      <w:sz w:val="24"/>
                      <w:szCs w:val="24"/>
                    </w:rPr>
                    <w:t>℃</w:t>
                  </w:r>
                  <w:r>
                    <w:rPr>
                      <w:sz w:val="24"/>
                      <w:szCs w:val="24"/>
                    </w:rPr>
                    <w:t>，</w:t>
                  </w:r>
                </w:p>
                <w:p w:rsidR="00A3623C" w:rsidRDefault="00391286">
                  <w:pPr>
                    <w:jc w:val="center"/>
                    <w:rPr>
                      <w:sz w:val="24"/>
                      <w:szCs w:val="24"/>
                    </w:rPr>
                  </w:pPr>
                  <w:r>
                    <w:rPr>
                      <w:sz w:val="24"/>
                      <w:szCs w:val="24"/>
                    </w:rPr>
                    <w:t>相对湿度</w:t>
                  </w:r>
                  <w:r>
                    <w:rPr>
                      <w:sz w:val="24"/>
                      <w:szCs w:val="24"/>
                    </w:rPr>
                    <w:t>61.3</w:t>
                  </w:r>
                  <w:r>
                    <w:rPr>
                      <w:sz w:val="24"/>
                      <w:szCs w:val="24"/>
                    </w:rPr>
                    <w:t>～</w:t>
                  </w:r>
                  <w:r>
                    <w:rPr>
                      <w:sz w:val="24"/>
                      <w:szCs w:val="24"/>
                    </w:rPr>
                    <w:t>69.6%</w:t>
                  </w:r>
                  <w:r>
                    <w:rPr>
                      <w:sz w:val="24"/>
                      <w:szCs w:val="24"/>
                    </w:rPr>
                    <w:t>。</w:t>
                  </w:r>
                </w:p>
              </w:tc>
            </w:tr>
          </w:tbl>
          <w:p w:rsidR="00A3623C" w:rsidRDefault="00391286" w:rsidP="00C93CFC">
            <w:pPr>
              <w:ind w:firstLineChars="196" w:firstLine="549"/>
              <w:rPr>
                <w:sz w:val="28"/>
                <w:szCs w:val="28"/>
              </w:rPr>
            </w:pPr>
            <w:r>
              <w:rPr>
                <w:sz w:val="28"/>
                <w:szCs w:val="28"/>
              </w:rPr>
              <w:t>从表</w:t>
            </w:r>
            <w:r>
              <w:rPr>
                <w:rFonts w:hint="eastAsia"/>
                <w:sz w:val="28"/>
                <w:szCs w:val="28"/>
              </w:rPr>
              <w:t>9</w:t>
            </w:r>
            <w:r>
              <w:rPr>
                <w:sz w:val="28"/>
                <w:szCs w:val="28"/>
              </w:rPr>
              <w:t>可看出，拟建</w:t>
            </w:r>
            <w:r>
              <w:rPr>
                <w:rFonts w:hint="eastAsia"/>
                <w:sz w:val="28"/>
                <w:szCs w:val="28"/>
              </w:rPr>
              <w:t>的高丰</w:t>
            </w:r>
            <w:r>
              <w:rPr>
                <w:rFonts w:hint="eastAsia"/>
                <w:sz w:val="28"/>
              </w:rPr>
              <w:t>220kV</w:t>
            </w:r>
            <w:r>
              <w:rPr>
                <w:sz w:val="28"/>
                <w:szCs w:val="28"/>
              </w:rPr>
              <w:t>变电站站址及周围环境保护目标工频电场强度</w:t>
            </w:r>
            <w:r>
              <w:rPr>
                <w:rFonts w:hint="eastAsia"/>
                <w:sz w:val="28"/>
                <w:szCs w:val="28"/>
              </w:rPr>
              <w:t>在</w:t>
            </w:r>
            <w:r>
              <w:rPr>
                <w:rFonts w:hint="eastAsia"/>
                <w:sz w:val="28"/>
                <w:szCs w:val="28"/>
              </w:rPr>
              <w:t>5.3</w:t>
            </w:r>
            <w:r>
              <w:rPr>
                <w:sz w:val="28"/>
                <w:szCs w:val="28"/>
              </w:rPr>
              <w:t>～</w:t>
            </w:r>
            <w:r>
              <w:rPr>
                <w:rFonts w:hint="eastAsia"/>
                <w:sz w:val="28"/>
                <w:szCs w:val="28"/>
              </w:rPr>
              <w:t>53.2</w:t>
            </w:r>
            <w:r>
              <w:rPr>
                <w:sz w:val="28"/>
                <w:szCs w:val="28"/>
              </w:rPr>
              <w:t xml:space="preserve"> V/m</w:t>
            </w:r>
            <w:r>
              <w:rPr>
                <w:rFonts w:hint="eastAsia"/>
                <w:sz w:val="28"/>
                <w:szCs w:val="28"/>
              </w:rPr>
              <w:t>之间</w:t>
            </w:r>
            <w:r>
              <w:rPr>
                <w:sz w:val="28"/>
                <w:szCs w:val="28"/>
              </w:rPr>
              <w:t>、工频磁感应强度</w:t>
            </w:r>
            <w:r>
              <w:rPr>
                <w:rFonts w:hint="eastAsia"/>
                <w:sz w:val="28"/>
                <w:szCs w:val="28"/>
              </w:rPr>
              <w:t>在</w:t>
            </w:r>
            <w:r>
              <w:rPr>
                <w:rFonts w:hint="eastAsia"/>
                <w:sz w:val="28"/>
                <w:szCs w:val="28"/>
              </w:rPr>
              <w:t>0.032</w:t>
            </w:r>
            <w:r>
              <w:rPr>
                <w:sz w:val="28"/>
                <w:szCs w:val="28"/>
              </w:rPr>
              <w:t>～</w:t>
            </w:r>
            <w:r>
              <w:rPr>
                <w:sz w:val="28"/>
                <w:szCs w:val="28"/>
              </w:rPr>
              <w:t>0.0</w:t>
            </w:r>
            <w:r>
              <w:rPr>
                <w:rFonts w:hint="eastAsia"/>
                <w:sz w:val="28"/>
                <w:szCs w:val="28"/>
              </w:rPr>
              <w:t>41</w:t>
            </w:r>
            <w:r>
              <w:rPr>
                <w:sz w:val="28"/>
                <w:szCs w:val="28"/>
              </w:rPr>
              <w:t>μT</w:t>
            </w:r>
            <w:r>
              <w:rPr>
                <w:rFonts w:hint="eastAsia"/>
                <w:sz w:val="28"/>
                <w:szCs w:val="28"/>
              </w:rPr>
              <w:t>，</w:t>
            </w:r>
            <w:r>
              <w:rPr>
                <w:sz w:val="28"/>
                <w:szCs w:val="28"/>
              </w:rPr>
              <w:t>均满足《电磁环境控制限值》（</w:t>
            </w:r>
            <w:r>
              <w:rPr>
                <w:sz w:val="28"/>
                <w:szCs w:val="28"/>
              </w:rPr>
              <w:t>GB 8702-2014</w:t>
            </w:r>
            <w:r>
              <w:rPr>
                <w:sz w:val="28"/>
                <w:szCs w:val="28"/>
              </w:rPr>
              <w:t>）工频电场强度</w:t>
            </w:r>
            <w:r>
              <w:rPr>
                <w:sz w:val="28"/>
                <w:szCs w:val="28"/>
              </w:rPr>
              <w:t>4000V/m</w:t>
            </w:r>
            <w:r>
              <w:rPr>
                <w:sz w:val="28"/>
                <w:szCs w:val="28"/>
              </w:rPr>
              <w:t>、工频磁感应强度</w:t>
            </w:r>
            <w:r>
              <w:rPr>
                <w:sz w:val="28"/>
                <w:szCs w:val="28"/>
              </w:rPr>
              <w:t>100μT</w:t>
            </w:r>
            <w:r>
              <w:rPr>
                <w:sz w:val="28"/>
                <w:szCs w:val="28"/>
              </w:rPr>
              <w:t>的限值标准要求。</w:t>
            </w:r>
          </w:p>
          <w:p w:rsidR="00A3623C" w:rsidRDefault="00391286" w:rsidP="00C93CFC">
            <w:pPr>
              <w:ind w:firstLineChars="196" w:firstLine="549"/>
              <w:rPr>
                <w:sz w:val="28"/>
                <w:szCs w:val="28"/>
              </w:rPr>
            </w:pPr>
            <w:r>
              <w:rPr>
                <w:sz w:val="28"/>
                <w:szCs w:val="28"/>
              </w:rPr>
              <w:t>从表</w:t>
            </w:r>
            <w:r>
              <w:rPr>
                <w:rFonts w:hint="eastAsia"/>
                <w:sz w:val="28"/>
                <w:szCs w:val="28"/>
              </w:rPr>
              <w:t>10</w:t>
            </w:r>
            <w:r>
              <w:rPr>
                <w:sz w:val="28"/>
                <w:szCs w:val="28"/>
              </w:rPr>
              <w:t>可看出，拟建</w:t>
            </w:r>
            <w:r>
              <w:rPr>
                <w:rFonts w:hint="eastAsia"/>
                <w:sz w:val="28"/>
                <w:szCs w:val="28"/>
              </w:rPr>
              <w:t>的海德</w:t>
            </w:r>
            <w:r>
              <w:rPr>
                <w:rFonts w:hint="eastAsia"/>
                <w:sz w:val="28"/>
                <w:szCs w:val="28"/>
              </w:rPr>
              <w:t>11</w:t>
            </w:r>
            <w:r>
              <w:rPr>
                <w:rFonts w:hint="eastAsia"/>
                <w:sz w:val="28"/>
              </w:rPr>
              <w:t>0kV</w:t>
            </w:r>
            <w:r>
              <w:rPr>
                <w:sz w:val="28"/>
                <w:szCs w:val="28"/>
              </w:rPr>
              <w:t>变电站站址及周围环境保护目标工频电场强度</w:t>
            </w:r>
            <w:r>
              <w:rPr>
                <w:rFonts w:hint="eastAsia"/>
                <w:sz w:val="28"/>
                <w:szCs w:val="28"/>
              </w:rPr>
              <w:t>在</w:t>
            </w:r>
            <w:r>
              <w:rPr>
                <w:rFonts w:hint="eastAsia"/>
                <w:sz w:val="28"/>
                <w:szCs w:val="28"/>
              </w:rPr>
              <w:t>9.3</w:t>
            </w:r>
            <w:r>
              <w:rPr>
                <w:sz w:val="28"/>
                <w:szCs w:val="28"/>
              </w:rPr>
              <w:t>～</w:t>
            </w:r>
            <w:r>
              <w:rPr>
                <w:rFonts w:hint="eastAsia"/>
                <w:sz w:val="28"/>
                <w:szCs w:val="28"/>
              </w:rPr>
              <w:t>11.3</w:t>
            </w:r>
            <w:r>
              <w:rPr>
                <w:sz w:val="28"/>
                <w:szCs w:val="28"/>
              </w:rPr>
              <w:t xml:space="preserve"> V/m</w:t>
            </w:r>
            <w:r>
              <w:rPr>
                <w:rFonts w:hint="eastAsia"/>
                <w:sz w:val="28"/>
                <w:szCs w:val="28"/>
              </w:rPr>
              <w:t>之间</w:t>
            </w:r>
            <w:r>
              <w:rPr>
                <w:sz w:val="28"/>
                <w:szCs w:val="28"/>
              </w:rPr>
              <w:t>、工频磁感应强度</w:t>
            </w:r>
            <w:r>
              <w:rPr>
                <w:rFonts w:hint="eastAsia"/>
                <w:sz w:val="28"/>
                <w:szCs w:val="28"/>
              </w:rPr>
              <w:t>在</w:t>
            </w:r>
            <w:r>
              <w:rPr>
                <w:rFonts w:hint="eastAsia"/>
                <w:sz w:val="28"/>
                <w:szCs w:val="28"/>
              </w:rPr>
              <w:t>0.061</w:t>
            </w:r>
            <w:r>
              <w:rPr>
                <w:sz w:val="28"/>
                <w:szCs w:val="28"/>
              </w:rPr>
              <w:t>～</w:t>
            </w:r>
            <w:r>
              <w:rPr>
                <w:sz w:val="28"/>
                <w:szCs w:val="28"/>
              </w:rPr>
              <w:t>0.0</w:t>
            </w:r>
            <w:r>
              <w:rPr>
                <w:rFonts w:hint="eastAsia"/>
                <w:sz w:val="28"/>
                <w:szCs w:val="28"/>
              </w:rPr>
              <w:t>82</w:t>
            </w:r>
            <w:r>
              <w:rPr>
                <w:sz w:val="28"/>
                <w:szCs w:val="28"/>
              </w:rPr>
              <w:t>μT</w:t>
            </w:r>
            <w:r>
              <w:rPr>
                <w:rFonts w:hint="eastAsia"/>
                <w:sz w:val="28"/>
                <w:szCs w:val="28"/>
              </w:rPr>
              <w:t>，</w:t>
            </w:r>
            <w:r>
              <w:rPr>
                <w:sz w:val="28"/>
                <w:szCs w:val="28"/>
              </w:rPr>
              <w:t>均满足《电磁环境控制限值》（</w:t>
            </w:r>
            <w:r>
              <w:rPr>
                <w:sz w:val="28"/>
                <w:szCs w:val="28"/>
              </w:rPr>
              <w:t>GB 8702-2014</w:t>
            </w:r>
            <w:r>
              <w:rPr>
                <w:sz w:val="28"/>
                <w:szCs w:val="28"/>
              </w:rPr>
              <w:t>）工频电场强度</w:t>
            </w:r>
            <w:r>
              <w:rPr>
                <w:sz w:val="28"/>
                <w:szCs w:val="28"/>
              </w:rPr>
              <w:t>4000V/m</w:t>
            </w:r>
            <w:r>
              <w:rPr>
                <w:sz w:val="28"/>
                <w:szCs w:val="28"/>
              </w:rPr>
              <w:t>、工频磁感应强度</w:t>
            </w:r>
            <w:r>
              <w:rPr>
                <w:sz w:val="28"/>
                <w:szCs w:val="28"/>
              </w:rPr>
              <w:t>100μT</w:t>
            </w:r>
            <w:r>
              <w:rPr>
                <w:sz w:val="28"/>
                <w:szCs w:val="28"/>
              </w:rPr>
              <w:t>的限值标准要求。</w:t>
            </w:r>
          </w:p>
          <w:p w:rsidR="00A3623C" w:rsidRDefault="00391286" w:rsidP="00C93CFC">
            <w:pPr>
              <w:ind w:firstLineChars="196" w:firstLine="549"/>
              <w:rPr>
                <w:sz w:val="28"/>
                <w:szCs w:val="28"/>
              </w:rPr>
            </w:pPr>
            <w:r>
              <w:rPr>
                <w:sz w:val="28"/>
                <w:szCs w:val="28"/>
              </w:rPr>
              <w:t>从表</w:t>
            </w:r>
            <w:r>
              <w:rPr>
                <w:rFonts w:hint="eastAsia"/>
                <w:sz w:val="28"/>
                <w:szCs w:val="28"/>
              </w:rPr>
              <w:t>11</w:t>
            </w:r>
            <w:r>
              <w:rPr>
                <w:sz w:val="28"/>
                <w:szCs w:val="28"/>
              </w:rPr>
              <w:t>可看出，拟</w:t>
            </w:r>
            <w:r>
              <w:rPr>
                <w:rFonts w:hint="eastAsia"/>
                <w:sz w:val="28"/>
                <w:szCs w:val="28"/>
              </w:rPr>
              <w:t>扩</w:t>
            </w:r>
            <w:r>
              <w:rPr>
                <w:sz w:val="28"/>
                <w:szCs w:val="28"/>
              </w:rPr>
              <w:t>建</w:t>
            </w:r>
            <w:r>
              <w:rPr>
                <w:rFonts w:hint="eastAsia"/>
                <w:sz w:val="28"/>
                <w:szCs w:val="28"/>
              </w:rPr>
              <w:t>的盘山</w:t>
            </w:r>
            <w:r>
              <w:rPr>
                <w:rFonts w:hint="eastAsia"/>
                <w:sz w:val="28"/>
                <w:szCs w:val="28"/>
              </w:rPr>
              <w:t>22</w:t>
            </w:r>
            <w:r>
              <w:rPr>
                <w:rFonts w:hint="eastAsia"/>
                <w:sz w:val="28"/>
              </w:rPr>
              <w:t>0kV</w:t>
            </w:r>
            <w:r>
              <w:rPr>
                <w:sz w:val="28"/>
                <w:szCs w:val="28"/>
              </w:rPr>
              <w:t>变电站</w:t>
            </w:r>
            <w:r>
              <w:rPr>
                <w:rFonts w:hint="eastAsia"/>
                <w:sz w:val="28"/>
                <w:szCs w:val="28"/>
              </w:rPr>
              <w:t>厂界</w:t>
            </w:r>
            <w:r>
              <w:rPr>
                <w:sz w:val="28"/>
                <w:szCs w:val="28"/>
              </w:rPr>
              <w:t>及周围环境保护目标工频电场强度</w:t>
            </w:r>
            <w:r>
              <w:rPr>
                <w:rFonts w:hint="eastAsia"/>
                <w:sz w:val="28"/>
                <w:szCs w:val="28"/>
              </w:rPr>
              <w:t>在</w:t>
            </w:r>
            <w:r>
              <w:rPr>
                <w:rFonts w:hint="eastAsia"/>
                <w:sz w:val="28"/>
                <w:szCs w:val="28"/>
              </w:rPr>
              <w:t>43.4</w:t>
            </w:r>
            <w:r>
              <w:rPr>
                <w:sz w:val="28"/>
                <w:szCs w:val="28"/>
              </w:rPr>
              <w:t>～</w:t>
            </w:r>
            <w:r>
              <w:rPr>
                <w:rFonts w:hint="eastAsia"/>
                <w:sz w:val="28"/>
                <w:szCs w:val="28"/>
              </w:rPr>
              <w:t>1665.0</w:t>
            </w:r>
            <w:r>
              <w:rPr>
                <w:sz w:val="28"/>
                <w:szCs w:val="28"/>
              </w:rPr>
              <w:t>V/m</w:t>
            </w:r>
            <w:r>
              <w:rPr>
                <w:rFonts w:hint="eastAsia"/>
                <w:sz w:val="28"/>
                <w:szCs w:val="28"/>
              </w:rPr>
              <w:t>之间</w:t>
            </w:r>
            <w:r>
              <w:rPr>
                <w:sz w:val="28"/>
                <w:szCs w:val="28"/>
              </w:rPr>
              <w:t>、工频磁感应强度</w:t>
            </w:r>
            <w:r>
              <w:rPr>
                <w:rFonts w:hint="eastAsia"/>
                <w:sz w:val="28"/>
                <w:szCs w:val="28"/>
              </w:rPr>
              <w:t>在</w:t>
            </w:r>
            <w:r>
              <w:rPr>
                <w:rFonts w:hint="eastAsia"/>
                <w:sz w:val="28"/>
                <w:szCs w:val="28"/>
              </w:rPr>
              <w:t>0.013</w:t>
            </w:r>
            <w:r>
              <w:rPr>
                <w:sz w:val="28"/>
                <w:szCs w:val="28"/>
              </w:rPr>
              <w:t>～</w:t>
            </w:r>
            <w:r>
              <w:rPr>
                <w:sz w:val="28"/>
                <w:szCs w:val="28"/>
              </w:rPr>
              <w:t>0.</w:t>
            </w:r>
            <w:r>
              <w:rPr>
                <w:rFonts w:hint="eastAsia"/>
                <w:sz w:val="28"/>
                <w:szCs w:val="28"/>
              </w:rPr>
              <w:t>602</w:t>
            </w:r>
            <w:r>
              <w:rPr>
                <w:sz w:val="28"/>
                <w:szCs w:val="28"/>
              </w:rPr>
              <w:t>μT</w:t>
            </w:r>
            <w:r>
              <w:rPr>
                <w:rFonts w:hint="eastAsia"/>
                <w:sz w:val="28"/>
                <w:szCs w:val="28"/>
              </w:rPr>
              <w:t>，</w:t>
            </w:r>
            <w:r>
              <w:rPr>
                <w:sz w:val="28"/>
                <w:szCs w:val="28"/>
              </w:rPr>
              <w:t>均满足《电磁环境控制限值》（</w:t>
            </w:r>
            <w:r>
              <w:rPr>
                <w:sz w:val="28"/>
                <w:szCs w:val="28"/>
              </w:rPr>
              <w:t>GB 8702-2014</w:t>
            </w:r>
            <w:r>
              <w:rPr>
                <w:sz w:val="28"/>
                <w:szCs w:val="28"/>
              </w:rPr>
              <w:t>）工频电场强度</w:t>
            </w:r>
            <w:r>
              <w:rPr>
                <w:sz w:val="28"/>
                <w:szCs w:val="28"/>
              </w:rPr>
              <w:t>4000V/m</w:t>
            </w:r>
            <w:r>
              <w:rPr>
                <w:sz w:val="28"/>
                <w:szCs w:val="28"/>
              </w:rPr>
              <w:t>、工频磁感应强度</w:t>
            </w:r>
            <w:r>
              <w:rPr>
                <w:sz w:val="28"/>
                <w:szCs w:val="28"/>
              </w:rPr>
              <w:t>100μT</w:t>
            </w:r>
            <w:r>
              <w:rPr>
                <w:sz w:val="28"/>
                <w:szCs w:val="28"/>
              </w:rPr>
              <w:t>的限值标准要求。</w:t>
            </w:r>
          </w:p>
          <w:p w:rsidR="00A3623C" w:rsidRDefault="00391286" w:rsidP="00C93CFC">
            <w:pPr>
              <w:ind w:firstLineChars="196" w:firstLine="549"/>
              <w:rPr>
                <w:sz w:val="28"/>
                <w:szCs w:val="28"/>
              </w:rPr>
            </w:pPr>
            <w:r>
              <w:rPr>
                <w:sz w:val="28"/>
                <w:szCs w:val="28"/>
              </w:rPr>
              <w:t>从表</w:t>
            </w:r>
            <w:r>
              <w:rPr>
                <w:rFonts w:hint="eastAsia"/>
                <w:sz w:val="28"/>
                <w:szCs w:val="28"/>
              </w:rPr>
              <w:t>12</w:t>
            </w:r>
            <w:r>
              <w:rPr>
                <w:sz w:val="28"/>
                <w:szCs w:val="28"/>
              </w:rPr>
              <w:t>可看出，拟</w:t>
            </w:r>
            <w:r>
              <w:rPr>
                <w:rFonts w:hint="eastAsia"/>
                <w:sz w:val="28"/>
                <w:szCs w:val="28"/>
              </w:rPr>
              <w:t>扩</w:t>
            </w:r>
            <w:r>
              <w:rPr>
                <w:sz w:val="28"/>
                <w:szCs w:val="28"/>
              </w:rPr>
              <w:t>建</w:t>
            </w:r>
            <w:r>
              <w:rPr>
                <w:rFonts w:hint="eastAsia"/>
                <w:sz w:val="28"/>
                <w:szCs w:val="28"/>
              </w:rPr>
              <w:t>的</w:t>
            </w:r>
            <w:proofErr w:type="gramStart"/>
            <w:r>
              <w:rPr>
                <w:rFonts w:hint="eastAsia"/>
                <w:sz w:val="28"/>
                <w:szCs w:val="28"/>
              </w:rPr>
              <w:t>漳</w:t>
            </w:r>
            <w:proofErr w:type="gramEnd"/>
            <w:r>
              <w:rPr>
                <w:rFonts w:hint="eastAsia"/>
                <w:sz w:val="28"/>
                <w:szCs w:val="28"/>
              </w:rPr>
              <w:t>江</w:t>
            </w:r>
            <w:r>
              <w:rPr>
                <w:rFonts w:hint="eastAsia"/>
                <w:sz w:val="28"/>
                <w:szCs w:val="28"/>
              </w:rPr>
              <w:t>22</w:t>
            </w:r>
            <w:r>
              <w:rPr>
                <w:rFonts w:hint="eastAsia"/>
                <w:sz w:val="28"/>
              </w:rPr>
              <w:t>0kV</w:t>
            </w:r>
            <w:r>
              <w:rPr>
                <w:sz w:val="28"/>
                <w:szCs w:val="28"/>
              </w:rPr>
              <w:t>变电站</w:t>
            </w:r>
            <w:r>
              <w:rPr>
                <w:rFonts w:hint="eastAsia"/>
                <w:sz w:val="28"/>
                <w:szCs w:val="28"/>
              </w:rPr>
              <w:t>厂界</w:t>
            </w:r>
            <w:r>
              <w:rPr>
                <w:sz w:val="28"/>
                <w:szCs w:val="28"/>
              </w:rPr>
              <w:t>及周围环境保护目标工频电场强度</w:t>
            </w:r>
            <w:r>
              <w:rPr>
                <w:rFonts w:hint="eastAsia"/>
                <w:sz w:val="28"/>
                <w:szCs w:val="28"/>
              </w:rPr>
              <w:t>在</w:t>
            </w:r>
            <w:r>
              <w:rPr>
                <w:rFonts w:hint="eastAsia"/>
                <w:sz w:val="28"/>
                <w:szCs w:val="28"/>
              </w:rPr>
              <w:t>3.8</w:t>
            </w:r>
            <w:r>
              <w:rPr>
                <w:sz w:val="28"/>
                <w:szCs w:val="28"/>
              </w:rPr>
              <w:t>～</w:t>
            </w:r>
            <w:r>
              <w:rPr>
                <w:rFonts w:hint="eastAsia"/>
                <w:sz w:val="28"/>
                <w:szCs w:val="28"/>
              </w:rPr>
              <w:t>408.3</w:t>
            </w:r>
            <w:r>
              <w:rPr>
                <w:sz w:val="28"/>
                <w:szCs w:val="28"/>
              </w:rPr>
              <w:t>V/m</w:t>
            </w:r>
            <w:r>
              <w:rPr>
                <w:rFonts w:hint="eastAsia"/>
                <w:sz w:val="28"/>
                <w:szCs w:val="28"/>
              </w:rPr>
              <w:t>之间</w:t>
            </w:r>
            <w:r>
              <w:rPr>
                <w:sz w:val="28"/>
                <w:szCs w:val="28"/>
              </w:rPr>
              <w:t>、工频磁感应强度</w:t>
            </w:r>
            <w:r>
              <w:rPr>
                <w:rFonts w:hint="eastAsia"/>
                <w:sz w:val="28"/>
                <w:szCs w:val="28"/>
              </w:rPr>
              <w:t>在</w:t>
            </w:r>
            <w:r>
              <w:rPr>
                <w:rFonts w:hint="eastAsia"/>
                <w:sz w:val="28"/>
                <w:szCs w:val="28"/>
              </w:rPr>
              <w:t>0.162</w:t>
            </w:r>
            <w:r>
              <w:rPr>
                <w:sz w:val="28"/>
                <w:szCs w:val="28"/>
              </w:rPr>
              <w:t>～</w:t>
            </w:r>
            <w:r>
              <w:rPr>
                <w:rFonts w:hint="eastAsia"/>
                <w:sz w:val="28"/>
                <w:szCs w:val="28"/>
              </w:rPr>
              <w:t>2.074</w:t>
            </w:r>
            <w:r>
              <w:rPr>
                <w:sz w:val="28"/>
                <w:szCs w:val="28"/>
              </w:rPr>
              <w:t>μT</w:t>
            </w:r>
            <w:r>
              <w:rPr>
                <w:rFonts w:hint="eastAsia"/>
                <w:sz w:val="28"/>
                <w:szCs w:val="28"/>
              </w:rPr>
              <w:t>，</w:t>
            </w:r>
            <w:r>
              <w:rPr>
                <w:sz w:val="28"/>
                <w:szCs w:val="28"/>
              </w:rPr>
              <w:t>均满足《电磁环境控制限值》（</w:t>
            </w:r>
            <w:r>
              <w:rPr>
                <w:sz w:val="28"/>
                <w:szCs w:val="28"/>
              </w:rPr>
              <w:t>GB 8702-2014</w:t>
            </w:r>
            <w:r>
              <w:rPr>
                <w:sz w:val="28"/>
                <w:szCs w:val="28"/>
              </w:rPr>
              <w:t>）工频电场强度</w:t>
            </w:r>
            <w:r>
              <w:rPr>
                <w:sz w:val="28"/>
                <w:szCs w:val="28"/>
              </w:rPr>
              <w:t>4000V/m</w:t>
            </w:r>
            <w:r>
              <w:rPr>
                <w:sz w:val="28"/>
                <w:szCs w:val="28"/>
              </w:rPr>
              <w:t>、工频磁感应强度</w:t>
            </w:r>
            <w:r>
              <w:rPr>
                <w:sz w:val="28"/>
                <w:szCs w:val="28"/>
              </w:rPr>
              <w:t>100μT</w:t>
            </w:r>
            <w:r>
              <w:rPr>
                <w:sz w:val="28"/>
                <w:szCs w:val="28"/>
              </w:rPr>
              <w:t>的限值标准要求。</w:t>
            </w:r>
          </w:p>
          <w:p w:rsidR="00A3623C" w:rsidRDefault="00391286">
            <w:pPr>
              <w:rPr>
                <w:sz w:val="28"/>
                <w:szCs w:val="28"/>
              </w:rPr>
            </w:pPr>
            <w:r>
              <w:rPr>
                <w:sz w:val="28"/>
                <w:szCs w:val="28"/>
              </w:rPr>
              <w:t xml:space="preserve">1.2 </w:t>
            </w:r>
            <w:r>
              <w:rPr>
                <w:sz w:val="28"/>
                <w:szCs w:val="28"/>
              </w:rPr>
              <w:t>送电线路</w:t>
            </w:r>
          </w:p>
          <w:p w:rsidR="00A3623C" w:rsidRDefault="00391286">
            <w:pPr>
              <w:ind w:firstLineChars="200" w:firstLine="560"/>
              <w:rPr>
                <w:sz w:val="28"/>
              </w:rPr>
            </w:pPr>
            <w:r>
              <w:rPr>
                <w:sz w:val="28"/>
                <w:szCs w:val="28"/>
              </w:rPr>
              <w:t>本报告表中输电线路包含</w:t>
            </w:r>
            <w:r>
              <w:rPr>
                <w:rFonts w:hint="eastAsia"/>
                <w:sz w:val="28"/>
                <w:szCs w:val="28"/>
              </w:rPr>
              <w:t>高丰</w:t>
            </w:r>
            <w:r>
              <w:rPr>
                <w:sz w:val="28"/>
                <w:szCs w:val="28"/>
              </w:rPr>
              <w:t>220kV</w:t>
            </w:r>
            <w:r>
              <w:rPr>
                <w:sz w:val="28"/>
                <w:szCs w:val="28"/>
              </w:rPr>
              <w:t>变电站配套</w:t>
            </w:r>
            <w:r>
              <w:rPr>
                <w:sz w:val="28"/>
                <w:szCs w:val="28"/>
              </w:rPr>
              <w:t>220kV</w:t>
            </w:r>
            <w:r>
              <w:rPr>
                <w:rFonts w:hint="eastAsia"/>
                <w:sz w:val="28"/>
                <w:szCs w:val="28"/>
              </w:rPr>
              <w:t>、</w:t>
            </w:r>
            <w:r>
              <w:rPr>
                <w:rFonts w:hint="eastAsia"/>
                <w:sz w:val="28"/>
                <w:szCs w:val="28"/>
              </w:rPr>
              <w:t>110kV</w:t>
            </w:r>
            <w:r>
              <w:rPr>
                <w:sz w:val="28"/>
                <w:szCs w:val="28"/>
              </w:rPr>
              <w:t>线路工程</w:t>
            </w:r>
            <w:r>
              <w:rPr>
                <w:rFonts w:hint="eastAsia"/>
                <w:sz w:val="28"/>
                <w:szCs w:val="28"/>
              </w:rPr>
              <w:t>、海德</w:t>
            </w:r>
            <w:r>
              <w:rPr>
                <w:rFonts w:hint="eastAsia"/>
                <w:sz w:val="28"/>
                <w:szCs w:val="28"/>
              </w:rPr>
              <w:t>110kV</w:t>
            </w:r>
            <w:r>
              <w:rPr>
                <w:rFonts w:hint="eastAsia"/>
                <w:sz w:val="28"/>
                <w:szCs w:val="28"/>
              </w:rPr>
              <w:t>变电站配套</w:t>
            </w:r>
            <w:r>
              <w:rPr>
                <w:rFonts w:hint="eastAsia"/>
                <w:sz w:val="28"/>
                <w:szCs w:val="28"/>
              </w:rPr>
              <w:t>110kV</w:t>
            </w:r>
            <w:r>
              <w:rPr>
                <w:rFonts w:hint="eastAsia"/>
                <w:sz w:val="28"/>
                <w:szCs w:val="28"/>
              </w:rPr>
              <w:t>线路工程</w:t>
            </w:r>
            <w:r>
              <w:rPr>
                <w:sz w:val="28"/>
                <w:szCs w:val="28"/>
              </w:rPr>
              <w:t>，</w:t>
            </w:r>
            <w:r>
              <w:rPr>
                <w:sz w:val="28"/>
              </w:rPr>
              <w:t>按照《环境影响评价技术导则输变电工程》（</w:t>
            </w:r>
            <w:r>
              <w:rPr>
                <w:sz w:val="28"/>
              </w:rPr>
              <w:t>HJ 24-2014</w:t>
            </w:r>
            <w:r>
              <w:rPr>
                <w:sz w:val="28"/>
              </w:rPr>
              <w:t>）中规定及对设计部门提供资料的分析和现场踏勘，根据现场实际情况，对线路评价范围内的环境敏感点进行背景值监测。</w:t>
            </w:r>
          </w:p>
          <w:p w:rsidR="00A3623C" w:rsidRDefault="00391286">
            <w:pPr>
              <w:ind w:firstLineChars="200" w:firstLine="560"/>
              <w:rPr>
                <w:sz w:val="28"/>
                <w:szCs w:val="28"/>
              </w:rPr>
            </w:pPr>
            <w:r>
              <w:rPr>
                <w:sz w:val="28"/>
                <w:szCs w:val="28"/>
              </w:rPr>
              <w:t>监测仪器和方法：与</w:t>
            </w:r>
            <w:r>
              <w:rPr>
                <w:sz w:val="28"/>
              </w:rPr>
              <w:t>变电站</w:t>
            </w:r>
            <w:r>
              <w:rPr>
                <w:sz w:val="28"/>
                <w:szCs w:val="28"/>
              </w:rPr>
              <w:t>监测仪器和方法相同。</w:t>
            </w:r>
          </w:p>
          <w:p w:rsidR="00A3623C" w:rsidRDefault="00391286">
            <w:pPr>
              <w:ind w:firstLineChars="200" w:firstLine="560"/>
              <w:rPr>
                <w:b/>
                <w:bCs/>
                <w:sz w:val="24"/>
                <w:szCs w:val="24"/>
              </w:rPr>
            </w:pPr>
            <w:r>
              <w:rPr>
                <w:sz w:val="28"/>
              </w:rPr>
              <w:t>监测结果如表</w:t>
            </w:r>
            <w:r>
              <w:rPr>
                <w:sz w:val="28"/>
              </w:rPr>
              <w:t>1</w:t>
            </w:r>
            <w:r>
              <w:rPr>
                <w:rFonts w:hint="eastAsia"/>
                <w:sz w:val="28"/>
              </w:rPr>
              <w:t>3</w:t>
            </w:r>
            <w:r>
              <w:rPr>
                <w:rFonts w:ascii="宋体" w:hAnsi="宋体" w:hint="eastAsia"/>
                <w:sz w:val="28"/>
              </w:rPr>
              <w:t>～</w:t>
            </w:r>
            <w:r>
              <w:rPr>
                <w:sz w:val="28"/>
              </w:rPr>
              <w:t>1</w:t>
            </w:r>
            <w:r>
              <w:rPr>
                <w:rFonts w:hint="eastAsia"/>
                <w:sz w:val="28"/>
              </w:rPr>
              <w:t>4</w:t>
            </w:r>
            <w:r>
              <w:rPr>
                <w:sz w:val="28"/>
              </w:rPr>
              <w:t>所示。</w:t>
            </w:r>
          </w:p>
          <w:p w:rsidR="00A3623C" w:rsidRDefault="00391286">
            <w:pPr>
              <w:ind w:firstLine="540"/>
              <w:jc w:val="center"/>
              <w:rPr>
                <w:b/>
                <w:bCs/>
                <w:sz w:val="24"/>
                <w:szCs w:val="24"/>
              </w:rPr>
            </w:pPr>
            <w:r>
              <w:rPr>
                <w:b/>
                <w:bCs/>
                <w:sz w:val="24"/>
                <w:szCs w:val="24"/>
              </w:rPr>
              <w:t>表</w:t>
            </w:r>
            <w:r>
              <w:rPr>
                <w:b/>
                <w:bCs/>
                <w:sz w:val="24"/>
                <w:szCs w:val="24"/>
              </w:rPr>
              <w:t>1</w:t>
            </w:r>
            <w:r>
              <w:rPr>
                <w:rFonts w:hint="eastAsia"/>
                <w:b/>
                <w:bCs/>
                <w:sz w:val="24"/>
                <w:szCs w:val="24"/>
              </w:rPr>
              <w:t>3</w:t>
            </w:r>
            <w:r>
              <w:rPr>
                <w:rFonts w:hint="eastAsia"/>
                <w:b/>
                <w:sz w:val="24"/>
                <w:szCs w:val="24"/>
              </w:rPr>
              <w:t>高丰</w:t>
            </w:r>
            <w:r>
              <w:rPr>
                <w:rFonts w:hint="eastAsia"/>
                <w:b/>
                <w:sz w:val="24"/>
                <w:szCs w:val="24"/>
              </w:rPr>
              <w:t>220kV</w:t>
            </w:r>
            <w:r>
              <w:rPr>
                <w:rFonts w:hint="eastAsia"/>
                <w:b/>
                <w:sz w:val="24"/>
                <w:szCs w:val="24"/>
              </w:rPr>
              <w:t>变电站配套</w:t>
            </w:r>
            <w:r>
              <w:rPr>
                <w:rFonts w:hint="eastAsia"/>
                <w:b/>
                <w:sz w:val="24"/>
                <w:szCs w:val="24"/>
              </w:rPr>
              <w:t>220kV</w:t>
            </w:r>
            <w:r>
              <w:rPr>
                <w:rFonts w:hint="eastAsia"/>
                <w:b/>
                <w:sz w:val="24"/>
                <w:szCs w:val="24"/>
              </w:rPr>
              <w:t>、</w:t>
            </w:r>
            <w:r>
              <w:rPr>
                <w:rFonts w:hint="eastAsia"/>
                <w:b/>
                <w:sz w:val="24"/>
                <w:szCs w:val="24"/>
              </w:rPr>
              <w:t>110kV</w:t>
            </w:r>
            <w:r>
              <w:rPr>
                <w:b/>
                <w:bCs/>
                <w:sz w:val="24"/>
                <w:szCs w:val="24"/>
              </w:rPr>
              <w:t>线路</w:t>
            </w:r>
            <w:r>
              <w:rPr>
                <w:rFonts w:hint="eastAsia"/>
                <w:b/>
                <w:bCs/>
                <w:sz w:val="24"/>
                <w:szCs w:val="24"/>
              </w:rPr>
              <w:t>工程</w:t>
            </w:r>
            <w:r>
              <w:rPr>
                <w:b/>
                <w:bCs/>
                <w:sz w:val="24"/>
                <w:szCs w:val="24"/>
              </w:rPr>
              <w:t>沿线电磁环境现状监测结果</w:t>
            </w:r>
          </w:p>
          <w:tbl>
            <w:tblPr>
              <w:tblW w:w="88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040"/>
              <w:gridCol w:w="638"/>
              <w:gridCol w:w="2339"/>
              <w:gridCol w:w="1068"/>
              <w:gridCol w:w="1196"/>
              <w:gridCol w:w="1346"/>
              <w:gridCol w:w="1255"/>
            </w:tblGrid>
            <w:tr w:rsidR="00A3623C">
              <w:trPr>
                <w:trHeight w:val="496"/>
                <w:jc w:val="center"/>
              </w:trPr>
              <w:tc>
                <w:tcPr>
                  <w:tcW w:w="1040" w:type="dxa"/>
                  <w:vMerge w:val="restart"/>
                  <w:vAlign w:val="center"/>
                </w:tcPr>
                <w:p w:rsidR="00A3623C" w:rsidRDefault="00391286">
                  <w:pPr>
                    <w:jc w:val="center"/>
                    <w:rPr>
                      <w:sz w:val="24"/>
                      <w:szCs w:val="24"/>
                    </w:rPr>
                  </w:pPr>
                  <w:r>
                    <w:rPr>
                      <w:sz w:val="24"/>
                      <w:szCs w:val="24"/>
                    </w:rPr>
                    <w:t>线路名称</w:t>
                  </w:r>
                </w:p>
              </w:tc>
              <w:tc>
                <w:tcPr>
                  <w:tcW w:w="2977" w:type="dxa"/>
                  <w:gridSpan w:val="2"/>
                  <w:tcBorders>
                    <w:bottom w:val="single" w:sz="4" w:space="0" w:color="auto"/>
                  </w:tcBorders>
                  <w:vAlign w:val="center"/>
                </w:tcPr>
                <w:p w:rsidR="00A3623C" w:rsidRDefault="00391286">
                  <w:pPr>
                    <w:jc w:val="center"/>
                    <w:rPr>
                      <w:sz w:val="24"/>
                      <w:szCs w:val="24"/>
                    </w:rPr>
                  </w:pPr>
                  <w:r>
                    <w:rPr>
                      <w:sz w:val="24"/>
                      <w:szCs w:val="24"/>
                    </w:rPr>
                    <w:t>测点</w:t>
                  </w:r>
                </w:p>
              </w:tc>
              <w:tc>
                <w:tcPr>
                  <w:tcW w:w="2264" w:type="dxa"/>
                  <w:gridSpan w:val="2"/>
                  <w:vAlign w:val="center"/>
                </w:tcPr>
                <w:p w:rsidR="00A3623C" w:rsidRDefault="00391286">
                  <w:pPr>
                    <w:ind w:right="-3"/>
                    <w:jc w:val="center"/>
                    <w:rPr>
                      <w:sz w:val="24"/>
                      <w:szCs w:val="24"/>
                    </w:rPr>
                  </w:pPr>
                  <w:r>
                    <w:rPr>
                      <w:sz w:val="24"/>
                      <w:szCs w:val="24"/>
                    </w:rPr>
                    <w:t>工频电场强度（</w:t>
                  </w:r>
                  <w:r>
                    <w:rPr>
                      <w:sz w:val="24"/>
                      <w:szCs w:val="24"/>
                    </w:rPr>
                    <w:t>V/m</w:t>
                  </w:r>
                  <w:r>
                    <w:rPr>
                      <w:sz w:val="24"/>
                      <w:szCs w:val="24"/>
                    </w:rPr>
                    <w:t>）</w:t>
                  </w:r>
                </w:p>
              </w:tc>
              <w:tc>
                <w:tcPr>
                  <w:tcW w:w="2601" w:type="dxa"/>
                  <w:gridSpan w:val="2"/>
                  <w:vAlign w:val="center"/>
                </w:tcPr>
                <w:p w:rsidR="00A3623C" w:rsidRDefault="00391286">
                  <w:pPr>
                    <w:ind w:right="-3"/>
                    <w:jc w:val="center"/>
                    <w:rPr>
                      <w:sz w:val="24"/>
                      <w:szCs w:val="24"/>
                    </w:rPr>
                  </w:pPr>
                  <w:r>
                    <w:rPr>
                      <w:sz w:val="24"/>
                      <w:szCs w:val="24"/>
                    </w:rPr>
                    <w:t>工频磁感应强度（</w:t>
                  </w:r>
                  <w:r>
                    <w:rPr>
                      <w:sz w:val="24"/>
                      <w:szCs w:val="24"/>
                    </w:rPr>
                    <w:t>µT</w:t>
                  </w:r>
                  <w:r>
                    <w:rPr>
                      <w:sz w:val="24"/>
                      <w:szCs w:val="24"/>
                    </w:rPr>
                    <w:t>）</w:t>
                  </w:r>
                </w:p>
              </w:tc>
            </w:tr>
            <w:tr w:rsidR="00A3623C">
              <w:trPr>
                <w:trHeight w:val="496"/>
                <w:jc w:val="center"/>
              </w:trPr>
              <w:tc>
                <w:tcPr>
                  <w:tcW w:w="1040" w:type="dxa"/>
                  <w:vMerge/>
                  <w:vAlign w:val="center"/>
                </w:tcPr>
                <w:p w:rsidR="00A3623C" w:rsidRDefault="00A3623C">
                  <w:pPr>
                    <w:jc w:val="center"/>
                    <w:rPr>
                      <w:sz w:val="24"/>
                      <w:szCs w:val="24"/>
                    </w:rPr>
                  </w:pPr>
                </w:p>
              </w:tc>
              <w:tc>
                <w:tcPr>
                  <w:tcW w:w="638" w:type="dxa"/>
                  <w:tcBorders>
                    <w:top w:val="single" w:sz="4" w:space="0" w:color="auto"/>
                    <w:right w:val="single" w:sz="4" w:space="0" w:color="auto"/>
                  </w:tcBorders>
                  <w:vAlign w:val="center"/>
                </w:tcPr>
                <w:p w:rsidR="00A3623C" w:rsidRDefault="00391286">
                  <w:pPr>
                    <w:jc w:val="center"/>
                    <w:rPr>
                      <w:sz w:val="24"/>
                      <w:szCs w:val="24"/>
                    </w:rPr>
                  </w:pPr>
                  <w:r>
                    <w:rPr>
                      <w:rFonts w:hint="eastAsia"/>
                      <w:sz w:val="24"/>
                      <w:szCs w:val="24"/>
                    </w:rPr>
                    <w:t>编号</w:t>
                  </w:r>
                </w:p>
              </w:tc>
              <w:tc>
                <w:tcPr>
                  <w:tcW w:w="2339" w:type="dxa"/>
                  <w:tcBorders>
                    <w:top w:val="single" w:sz="4" w:space="0" w:color="auto"/>
                    <w:left w:val="single" w:sz="4" w:space="0" w:color="auto"/>
                  </w:tcBorders>
                  <w:vAlign w:val="center"/>
                </w:tcPr>
                <w:p w:rsidR="00A3623C" w:rsidRDefault="00391286">
                  <w:pPr>
                    <w:jc w:val="center"/>
                    <w:rPr>
                      <w:sz w:val="24"/>
                      <w:szCs w:val="24"/>
                    </w:rPr>
                  </w:pPr>
                  <w:r>
                    <w:rPr>
                      <w:rFonts w:hint="eastAsia"/>
                      <w:sz w:val="24"/>
                      <w:szCs w:val="24"/>
                    </w:rPr>
                    <w:t>描述</w:t>
                  </w:r>
                </w:p>
              </w:tc>
              <w:tc>
                <w:tcPr>
                  <w:tcW w:w="1068" w:type="dxa"/>
                  <w:vAlign w:val="center"/>
                </w:tcPr>
                <w:p w:rsidR="00A3623C" w:rsidRDefault="00391286">
                  <w:pPr>
                    <w:ind w:right="-3"/>
                    <w:jc w:val="center"/>
                    <w:rPr>
                      <w:sz w:val="24"/>
                      <w:szCs w:val="24"/>
                    </w:rPr>
                  </w:pPr>
                  <w:r>
                    <w:rPr>
                      <w:rFonts w:hint="eastAsia"/>
                      <w:sz w:val="24"/>
                      <w:szCs w:val="24"/>
                    </w:rPr>
                    <w:t>监测值</w:t>
                  </w:r>
                </w:p>
              </w:tc>
              <w:tc>
                <w:tcPr>
                  <w:tcW w:w="1196" w:type="dxa"/>
                  <w:vAlign w:val="center"/>
                </w:tcPr>
                <w:p w:rsidR="00A3623C" w:rsidRDefault="00391286">
                  <w:pPr>
                    <w:jc w:val="center"/>
                    <w:rPr>
                      <w:sz w:val="24"/>
                      <w:szCs w:val="24"/>
                    </w:rPr>
                  </w:pPr>
                  <w:r>
                    <w:rPr>
                      <w:rFonts w:hint="eastAsia"/>
                      <w:sz w:val="24"/>
                      <w:szCs w:val="24"/>
                    </w:rPr>
                    <w:t>标准限值</w:t>
                  </w:r>
                </w:p>
              </w:tc>
              <w:tc>
                <w:tcPr>
                  <w:tcW w:w="1346" w:type="dxa"/>
                  <w:vAlign w:val="center"/>
                </w:tcPr>
                <w:p w:rsidR="00A3623C" w:rsidRDefault="00391286">
                  <w:pPr>
                    <w:ind w:right="-3"/>
                    <w:jc w:val="center"/>
                    <w:rPr>
                      <w:sz w:val="24"/>
                      <w:szCs w:val="24"/>
                    </w:rPr>
                  </w:pPr>
                  <w:r>
                    <w:rPr>
                      <w:rFonts w:hint="eastAsia"/>
                      <w:sz w:val="24"/>
                      <w:szCs w:val="24"/>
                    </w:rPr>
                    <w:t>监测值</w:t>
                  </w:r>
                </w:p>
              </w:tc>
              <w:tc>
                <w:tcPr>
                  <w:tcW w:w="1255" w:type="dxa"/>
                  <w:vAlign w:val="center"/>
                </w:tcPr>
                <w:p w:rsidR="00A3623C" w:rsidRDefault="00391286">
                  <w:pPr>
                    <w:jc w:val="center"/>
                    <w:rPr>
                      <w:sz w:val="24"/>
                      <w:szCs w:val="24"/>
                    </w:rPr>
                  </w:pPr>
                  <w:r>
                    <w:rPr>
                      <w:rFonts w:hint="eastAsia"/>
                      <w:sz w:val="24"/>
                      <w:szCs w:val="24"/>
                    </w:rPr>
                    <w:t>标准限值</w:t>
                  </w:r>
                </w:p>
              </w:tc>
            </w:tr>
            <w:tr w:rsidR="00A3623C">
              <w:trPr>
                <w:trHeight w:val="414"/>
                <w:jc w:val="center"/>
              </w:trPr>
              <w:tc>
                <w:tcPr>
                  <w:tcW w:w="1040" w:type="dxa"/>
                  <w:vMerge w:val="restart"/>
                  <w:vAlign w:val="center"/>
                </w:tcPr>
                <w:p w:rsidR="00A3623C" w:rsidRDefault="00391286">
                  <w:pPr>
                    <w:jc w:val="center"/>
                    <w:rPr>
                      <w:sz w:val="24"/>
                      <w:szCs w:val="24"/>
                    </w:rPr>
                  </w:pPr>
                  <w:r>
                    <w:rPr>
                      <w:sz w:val="24"/>
                      <w:szCs w:val="24"/>
                    </w:rPr>
                    <w:t>220kV</w:t>
                  </w:r>
                  <w:r>
                    <w:rPr>
                      <w:rFonts w:hint="eastAsia"/>
                      <w:sz w:val="24"/>
                      <w:szCs w:val="24"/>
                    </w:rPr>
                    <w:t>高浮</w:t>
                  </w:r>
                  <w:r>
                    <w:rPr>
                      <w:rFonts w:hint="eastAsia"/>
                      <w:sz w:val="24"/>
                      <w:szCs w:val="24"/>
                    </w:rPr>
                    <w:t>I</w:t>
                  </w:r>
                  <w:r>
                    <w:rPr>
                      <w:rFonts w:hint="eastAsia"/>
                      <w:sz w:val="24"/>
                      <w:szCs w:val="24"/>
                    </w:rPr>
                    <w:t>、高浮</w:t>
                  </w:r>
                  <w:r>
                    <w:rPr>
                      <w:rFonts w:hint="eastAsia"/>
                      <w:sz w:val="24"/>
                      <w:szCs w:val="24"/>
                    </w:rPr>
                    <w:t>II</w:t>
                  </w:r>
                  <w:r>
                    <w:rPr>
                      <w:rFonts w:hint="eastAsia"/>
                      <w:sz w:val="24"/>
                      <w:szCs w:val="24"/>
                    </w:rPr>
                    <w:t>线、岗浮</w:t>
                  </w:r>
                  <w:r>
                    <w:rPr>
                      <w:rFonts w:hint="eastAsia"/>
                      <w:sz w:val="24"/>
                      <w:szCs w:val="24"/>
                    </w:rPr>
                    <w:t>I</w:t>
                  </w:r>
                  <w:r>
                    <w:rPr>
                      <w:rFonts w:hint="eastAsia"/>
                      <w:sz w:val="24"/>
                      <w:szCs w:val="24"/>
                    </w:rPr>
                    <w:t>线、岗浮</w:t>
                  </w:r>
                  <w:r>
                    <w:rPr>
                      <w:rFonts w:hint="eastAsia"/>
                      <w:sz w:val="24"/>
                      <w:szCs w:val="24"/>
                    </w:rPr>
                    <w:lastRenderedPageBreak/>
                    <w:t>II</w:t>
                  </w:r>
                  <w:r>
                    <w:rPr>
                      <w:rFonts w:hint="eastAsia"/>
                      <w:sz w:val="24"/>
                      <w:szCs w:val="24"/>
                    </w:rPr>
                    <w:t>线及</w:t>
                  </w:r>
                  <w:r>
                    <w:rPr>
                      <w:rFonts w:hint="eastAsia"/>
                      <w:sz w:val="24"/>
                      <w:szCs w:val="24"/>
                    </w:rPr>
                    <w:t>11</w:t>
                  </w:r>
                  <w:r>
                    <w:rPr>
                      <w:sz w:val="24"/>
                      <w:szCs w:val="24"/>
                    </w:rPr>
                    <w:t>0kV</w:t>
                  </w:r>
                  <w:r>
                    <w:rPr>
                      <w:rFonts w:hint="eastAsia"/>
                      <w:sz w:val="24"/>
                      <w:szCs w:val="24"/>
                    </w:rPr>
                    <w:t>高浮线、高南、高（铁）生线、高龙南线架空段</w:t>
                  </w: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lastRenderedPageBreak/>
                    <w:t>1</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高丰</w:t>
                  </w:r>
                  <w:r>
                    <w:rPr>
                      <w:rFonts w:hint="eastAsia"/>
                      <w:sz w:val="24"/>
                      <w:szCs w:val="24"/>
                    </w:rPr>
                    <w:t>-</w:t>
                  </w:r>
                  <w:r>
                    <w:rPr>
                      <w:rFonts w:hint="eastAsia"/>
                      <w:sz w:val="24"/>
                      <w:szCs w:val="24"/>
                    </w:rPr>
                    <w:t>浮桥</w:t>
                  </w:r>
                  <w:r>
                    <w:rPr>
                      <w:rFonts w:hint="eastAsia"/>
                      <w:sz w:val="24"/>
                      <w:szCs w:val="24"/>
                    </w:rPr>
                    <w:t>T</w:t>
                  </w:r>
                  <w:r>
                    <w:rPr>
                      <w:rFonts w:hint="eastAsia"/>
                      <w:sz w:val="24"/>
                      <w:szCs w:val="24"/>
                    </w:rPr>
                    <w:t>接点</w:t>
                  </w:r>
                </w:p>
              </w:tc>
              <w:tc>
                <w:tcPr>
                  <w:tcW w:w="1068" w:type="dxa"/>
                  <w:vAlign w:val="center"/>
                </w:tcPr>
                <w:p w:rsidR="00A3623C" w:rsidRDefault="00391286">
                  <w:pPr>
                    <w:jc w:val="center"/>
                    <w:rPr>
                      <w:sz w:val="24"/>
                      <w:szCs w:val="24"/>
                    </w:rPr>
                  </w:pPr>
                  <w:r>
                    <w:rPr>
                      <w:rFonts w:hint="eastAsia"/>
                      <w:sz w:val="24"/>
                      <w:szCs w:val="24"/>
                    </w:rPr>
                    <w:t>386.4</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0.218</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2</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武陵区双桥村</w:t>
                  </w:r>
                </w:p>
              </w:tc>
              <w:tc>
                <w:tcPr>
                  <w:tcW w:w="1068" w:type="dxa"/>
                  <w:vAlign w:val="center"/>
                </w:tcPr>
                <w:p w:rsidR="00A3623C" w:rsidRDefault="00391286">
                  <w:pPr>
                    <w:jc w:val="center"/>
                    <w:rPr>
                      <w:sz w:val="24"/>
                      <w:szCs w:val="24"/>
                    </w:rPr>
                  </w:pPr>
                  <w:r>
                    <w:rPr>
                      <w:rFonts w:hint="eastAsia"/>
                      <w:sz w:val="24"/>
                      <w:szCs w:val="24"/>
                    </w:rPr>
                    <w:t>1.1</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0.070</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3</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东风村十一组</w:t>
                  </w:r>
                </w:p>
              </w:tc>
              <w:tc>
                <w:tcPr>
                  <w:tcW w:w="1068" w:type="dxa"/>
                  <w:vAlign w:val="center"/>
                </w:tcPr>
                <w:p w:rsidR="00A3623C" w:rsidRDefault="00391286">
                  <w:pPr>
                    <w:jc w:val="center"/>
                    <w:rPr>
                      <w:sz w:val="24"/>
                      <w:szCs w:val="24"/>
                    </w:rPr>
                  </w:pPr>
                  <w:r>
                    <w:rPr>
                      <w:rFonts w:hint="eastAsia"/>
                      <w:sz w:val="24"/>
                      <w:szCs w:val="24"/>
                    </w:rPr>
                    <w:t>24.5</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0.039</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4</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朗州北路加油站</w:t>
                  </w:r>
                </w:p>
              </w:tc>
              <w:tc>
                <w:tcPr>
                  <w:tcW w:w="1068" w:type="dxa"/>
                  <w:vAlign w:val="center"/>
                </w:tcPr>
                <w:p w:rsidR="00A3623C" w:rsidRDefault="00391286">
                  <w:pPr>
                    <w:jc w:val="center"/>
                    <w:rPr>
                      <w:sz w:val="24"/>
                      <w:szCs w:val="24"/>
                    </w:rPr>
                  </w:pPr>
                  <w:r>
                    <w:rPr>
                      <w:rFonts w:hint="eastAsia"/>
                      <w:sz w:val="24"/>
                      <w:szCs w:val="24"/>
                    </w:rPr>
                    <w:t>15.1</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0.067</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5</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正南</w:t>
                  </w:r>
                  <w:proofErr w:type="gramStart"/>
                  <w:r>
                    <w:rPr>
                      <w:rFonts w:hint="eastAsia"/>
                      <w:sz w:val="24"/>
                      <w:szCs w:val="24"/>
                    </w:rPr>
                    <w:t>街道腰路铺</w:t>
                  </w:r>
                  <w:proofErr w:type="gramEnd"/>
                  <w:r>
                    <w:rPr>
                      <w:rFonts w:hint="eastAsia"/>
                      <w:sz w:val="24"/>
                      <w:szCs w:val="24"/>
                    </w:rPr>
                    <w:t>村四组</w:t>
                  </w:r>
                </w:p>
              </w:tc>
              <w:tc>
                <w:tcPr>
                  <w:tcW w:w="1068" w:type="dxa"/>
                  <w:vAlign w:val="center"/>
                </w:tcPr>
                <w:p w:rsidR="00A3623C" w:rsidRDefault="00391286">
                  <w:pPr>
                    <w:jc w:val="center"/>
                    <w:rPr>
                      <w:sz w:val="24"/>
                      <w:szCs w:val="24"/>
                    </w:rPr>
                  </w:pPr>
                  <w:r>
                    <w:rPr>
                      <w:rFonts w:hint="eastAsia"/>
                      <w:sz w:val="24"/>
                      <w:szCs w:val="24"/>
                    </w:rPr>
                    <w:t>97.5</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0.151</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6</w:t>
                  </w:r>
                </w:p>
              </w:tc>
              <w:tc>
                <w:tcPr>
                  <w:tcW w:w="2339"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芷兰</w:t>
                  </w:r>
                  <w:proofErr w:type="gramEnd"/>
                  <w:r>
                    <w:rPr>
                      <w:rFonts w:hint="eastAsia"/>
                      <w:sz w:val="24"/>
                      <w:szCs w:val="24"/>
                    </w:rPr>
                    <w:t>社区高丰村四组</w:t>
                  </w:r>
                </w:p>
              </w:tc>
              <w:tc>
                <w:tcPr>
                  <w:tcW w:w="1068" w:type="dxa"/>
                  <w:vAlign w:val="center"/>
                </w:tcPr>
                <w:p w:rsidR="00A3623C" w:rsidRDefault="00391286">
                  <w:pPr>
                    <w:jc w:val="center"/>
                    <w:rPr>
                      <w:sz w:val="24"/>
                      <w:szCs w:val="24"/>
                    </w:rPr>
                  </w:pPr>
                  <w:r>
                    <w:rPr>
                      <w:rFonts w:hint="eastAsia"/>
                      <w:sz w:val="24"/>
                      <w:szCs w:val="24"/>
                    </w:rPr>
                    <w:t>20.1</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0.170</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7</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金家坪社区</w:t>
                  </w:r>
                </w:p>
              </w:tc>
              <w:tc>
                <w:tcPr>
                  <w:tcW w:w="1068" w:type="dxa"/>
                  <w:vAlign w:val="center"/>
                </w:tcPr>
                <w:p w:rsidR="00A3623C" w:rsidRDefault="00391286">
                  <w:pPr>
                    <w:jc w:val="center"/>
                    <w:rPr>
                      <w:sz w:val="24"/>
                      <w:szCs w:val="24"/>
                    </w:rPr>
                  </w:pPr>
                  <w:r>
                    <w:rPr>
                      <w:rFonts w:hint="eastAsia"/>
                      <w:sz w:val="24"/>
                      <w:szCs w:val="24"/>
                    </w:rPr>
                    <w:t>17.8</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0.026</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8</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金家坪村</w:t>
                  </w:r>
                  <w:proofErr w:type="gramStart"/>
                  <w:r>
                    <w:rPr>
                      <w:rFonts w:hint="eastAsia"/>
                      <w:sz w:val="24"/>
                      <w:szCs w:val="24"/>
                    </w:rPr>
                    <w:t>金家坪组</w:t>
                  </w:r>
                  <w:proofErr w:type="gramEnd"/>
                </w:p>
              </w:tc>
              <w:tc>
                <w:tcPr>
                  <w:tcW w:w="1068" w:type="dxa"/>
                  <w:vAlign w:val="center"/>
                </w:tcPr>
                <w:p w:rsidR="00A3623C" w:rsidRDefault="00391286">
                  <w:pPr>
                    <w:jc w:val="center"/>
                    <w:rPr>
                      <w:sz w:val="24"/>
                      <w:szCs w:val="24"/>
                    </w:rPr>
                  </w:pPr>
                  <w:r>
                    <w:rPr>
                      <w:rFonts w:hint="eastAsia"/>
                      <w:sz w:val="24"/>
                      <w:szCs w:val="24"/>
                    </w:rPr>
                    <w:t>19.2</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0.047</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9</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中兴桥村</w:t>
                  </w:r>
                </w:p>
              </w:tc>
              <w:tc>
                <w:tcPr>
                  <w:tcW w:w="1068" w:type="dxa"/>
                  <w:vAlign w:val="center"/>
                </w:tcPr>
                <w:p w:rsidR="00A3623C" w:rsidRDefault="00391286">
                  <w:pPr>
                    <w:jc w:val="center"/>
                    <w:rPr>
                      <w:sz w:val="24"/>
                      <w:szCs w:val="24"/>
                    </w:rPr>
                  </w:pPr>
                  <w:r>
                    <w:rPr>
                      <w:rFonts w:hint="eastAsia"/>
                      <w:sz w:val="24"/>
                      <w:szCs w:val="24"/>
                    </w:rPr>
                    <w:t>113.0</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6.830</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10</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中兴桥村九组</w:t>
                  </w:r>
                </w:p>
              </w:tc>
              <w:tc>
                <w:tcPr>
                  <w:tcW w:w="1068" w:type="dxa"/>
                  <w:vAlign w:val="center"/>
                </w:tcPr>
                <w:p w:rsidR="00A3623C" w:rsidRDefault="00391286">
                  <w:pPr>
                    <w:jc w:val="center"/>
                    <w:rPr>
                      <w:sz w:val="24"/>
                      <w:szCs w:val="24"/>
                    </w:rPr>
                  </w:pPr>
                  <w:r>
                    <w:rPr>
                      <w:rFonts w:hint="eastAsia"/>
                      <w:sz w:val="24"/>
                      <w:szCs w:val="24"/>
                    </w:rPr>
                    <w:t>507.0</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3.600</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11</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中兴桥村</w:t>
                  </w:r>
                </w:p>
              </w:tc>
              <w:tc>
                <w:tcPr>
                  <w:tcW w:w="1068" w:type="dxa"/>
                  <w:vAlign w:val="center"/>
                </w:tcPr>
                <w:p w:rsidR="00A3623C" w:rsidRDefault="00391286">
                  <w:pPr>
                    <w:jc w:val="center"/>
                    <w:rPr>
                      <w:sz w:val="24"/>
                      <w:szCs w:val="24"/>
                    </w:rPr>
                  </w:pPr>
                  <w:r>
                    <w:rPr>
                      <w:rFonts w:hint="eastAsia"/>
                      <w:sz w:val="24"/>
                      <w:szCs w:val="24"/>
                    </w:rPr>
                    <w:t>417.1</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2.900</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12</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岗市村九组</w:t>
                  </w:r>
                </w:p>
              </w:tc>
              <w:tc>
                <w:tcPr>
                  <w:tcW w:w="1068" w:type="dxa"/>
                  <w:vAlign w:val="center"/>
                </w:tcPr>
                <w:p w:rsidR="00A3623C" w:rsidRDefault="00391286">
                  <w:pPr>
                    <w:jc w:val="center"/>
                    <w:rPr>
                      <w:sz w:val="24"/>
                      <w:szCs w:val="24"/>
                    </w:rPr>
                  </w:pPr>
                  <w:r>
                    <w:rPr>
                      <w:rFonts w:hint="eastAsia"/>
                      <w:sz w:val="24"/>
                      <w:szCs w:val="24"/>
                    </w:rPr>
                    <w:t>800.0</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2.000</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13</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岗市村</w:t>
                  </w:r>
                </w:p>
              </w:tc>
              <w:tc>
                <w:tcPr>
                  <w:tcW w:w="1068" w:type="dxa"/>
                  <w:vAlign w:val="center"/>
                </w:tcPr>
                <w:p w:rsidR="00A3623C" w:rsidRDefault="00391286">
                  <w:pPr>
                    <w:jc w:val="center"/>
                    <w:rPr>
                      <w:sz w:val="24"/>
                      <w:szCs w:val="24"/>
                    </w:rPr>
                  </w:pPr>
                  <w:r>
                    <w:rPr>
                      <w:rFonts w:hint="eastAsia"/>
                      <w:sz w:val="24"/>
                      <w:szCs w:val="24"/>
                    </w:rPr>
                    <w:t>240.0</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1.000</w:t>
                  </w:r>
                </w:p>
              </w:tc>
              <w:tc>
                <w:tcPr>
                  <w:tcW w:w="1255" w:type="dxa"/>
                  <w:vAlign w:val="center"/>
                </w:tcPr>
                <w:p w:rsidR="00A3623C" w:rsidRDefault="00391286">
                  <w:pPr>
                    <w:jc w:val="center"/>
                    <w:rPr>
                      <w:sz w:val="24"/>
                      <w:szCs w:val="24"/>
                    </w:rPr>
                  </w:pPr>
                  <w:r>
                    <w:rPr>
                      <w:sz w:val="24"/>
                      <w:szCs w:val="24"/>
                    </w:rPr>
                    <w:t>100</w:t>
                  </w:r>
                </w:p>
              </w:tc>
            </w:tr>
            <w:tr w:rsidR="00A3623C">
              <w:trPr>
                <w:trHeight w:val="414"/>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14</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白马村二组</w:t>
                  </w:r>
                </w:p>
              </w:tc>
              <w:tc>
                <w:tcPr>
                  <w:tcW w:w="1068" w:type="dxa"/>
                  <w:vAlign w:val="center"/>
                </w:tcPr>
                <w:p w:rsidR="00A3623C" w:rsidRDefault="00391286">
                  <w:pPr>
                    <w:jc w:val="center"/>
                    <w:rPr>
                      <w:sz w:val="24"/>
                      <w:szCs w:val="24"/>
                    </w:rPr>
                  </w:pPr>
                  <w:r>
                    <w:rPr>
                      <w:rFonts w:hint="eastAsia"/>
                      <w:sz w:val="24"/>
                      <w:szCs w:val="24"/>
                    </w:rPr>
                    <w:t>160.0</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0.680</w:t>
                  </w:r>
                </w:p>
              </w:tc>
              <w:tc>
                <w:tcPr>
                  <w:tcW w:w="1255" w:type="dxa"/>
                  <w:vAlign w:val="center"/>
                </w:tcPr>
                <w:p w:rsidR="00A3623C" w:rsidRDefault="00391286">
                  <w:pPr>
                    <w:jc w:val="center"/>
                    <w:rPr>
                      <w:sz w:val="24"/>
                      <w:szCs w:val="24"/>
                    </w:rPr>
                  </w:pPr>
                  <w:r>
                    <w:rPr>
                      <w:sz w:val="24"/>
                      <w:szCs w:val="24"/>
                    </w:rPr>
                    <w:t>100</w:t>
                  </w:r>
                </w:p>
              </w:tc>
            </w:tr>
            <w:tr w:rsidR="00A3623C">
              <w:trPr>
                <w:trHeight w:val="542"/>
                <w:jc w:val="center"/>
              </w:trPr>
              <w:tc>
                <w:tcPr>
                  <w:tcW w:w="1040" w:type="dxa"/>
                  <w:vMerge w:val="restart"/>
                  <w:vAlign w:val="center"/>
                </w:tcPr>
                <w:p w:rsidR="00A3623C" w:rsidRDefault="00391286">
                  <w:pPr>
                    <w:jc w:val="center"/>
                    <w:rPr>
                      <w:sz w:val="24"/>
                      <w:szCs w:val="24"/>
                    </w:rPr>
                  </w:pPr>
                  <w:proofErr w:type="gramStart"/>
                  <w:r>
                    <w:rPr>
                      <w:sz w:val="24"/>
                      <w:szCs w:val="24"/>
                    </w:rPr>
                    <w:t>浮铁</w:t>
                  </w:r>
                  <w:proofErr w:type="gramEnd"/>
                  <w:r>
                    <w:rPr>
                      <w:sz w:val="24"/>
                      <w:szCs w:val="24"/>
                    </w:rPr>
                    <w:t>220kV</w:t>
                  </w:r>
                  <w:r>
                    <w:rPr>
                      <w:sz w:val="24"/>
                      <w:szCs w:val="24"/>
                    </w:rPr>
                    <w:t>线路改造工程</w:t>
                  </w:r>
                  <w:r>
                    <w:rPr>
                      <w:sz w:val="24"/>
                      <w:szCs w:val="24"/>
                    </w:rPr>
                    <w:t xml:space="preserve"> </w:t>
                  </w: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15</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黄土山村十七组</w:t>
                  </w:r>
                </w:p>
              </w:tc>
              <w:tc>
                <w:tcPr>
                  <w:tcW w:w="1068" w:type="dxa"/>
                  <w:vAlign w:val="center"/>
                </w:tcPr>
                <w:p w:rsidR="00A3623C" w:rsidRDefault="00391286">
                  <w:pPr>
                    <w:jc w:val="center"/>
                    <w:rPr>
                      <w:sz w:val="24"/>
                      <w:szCs w:val="24"/>
                    </w:rPr>
                  </w:pPr>
                  <w:r>
                    <w:rPr>
                      <w:rFonts w:hint="eastAsia"/>
                      <w:sz w:val="24"/>
                      <w:szCs w:val="24"/>
                    </w:rPr>
                    <w:t>969.1</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sz w:val="24"/>
                      <w:szCs w:val="24"/>
                    </w:rPr>
                    <w:t>0</w:t>
                  </w:r>
                  <w:r>
                    <w:rPr>
                      <w:rFonts w:hint="eastAsia"/>
                      <w:sz w:val="24"/>
                      <w:szCs w:val="24"/>
                    </w:rPr>
                    <w:t>.494</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16</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黄土山村十四组</w:t>
                  </w:r>
                </w:p>
              </w:tc>
              <w:tc>
                <w:tcPr>
                  <w:tcW w:w="1068" w:type="dxa"/>
                  <w:vAlign w:val="center"/>
                </w:tcPr>
                <w:p w:rsidR="00A3623C" w:rsidRDefault="00391286">
                  <w:pPr>
                    <w:jc w:val="center"/>
                    <w:rPr>
                      <w:sz w:val="24"/>
                      <w:szCs w:val="24"/>
                    </w:rPr>
                  </w:pPr>
                  <w:r>
                    <w:rPr>
                      <w:rFonts w:hint="eastAsia"/>
                      <w:sz w:val="24"/>
                      <w:szCs w:val="24"/>
                    </w:rPr>
                    <w:t>919.1</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sz w:val="24"/>
                      <w:szCs w:val="24"/>
                    </w:rPr>
                    <w:t>0.7</w:t>
                  </w:r>
                  <w:r>
                    <w:rPr>
                      <w:rFonts w:hint="eastAsia"/>
                      <w:sz w:val="24"/>
                      <w:szCs w:val="24"/>
                    </w:rPr>
                    <w:t>89</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17</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黄土山村</w:t>
                  </w:r>
                </w:p>
              </w:tc>
              <w:tc>
                <w:tcPr>
                  <w:tcW w:w="1068" w:type="dxa"/>
                  <w:vAlign w:val="center"/>
                </w:tcPr>
                <w:p w:rsidR="00A3623C" w:rsidRDefault="00391286">
                  <w:pPr>
                    <w:jc w:val="center"/>
                    <w:rPr>
                      <w:sz w:val="24"/>
                      <w:szCs w:val="24"/>
                    </w:rPr>
                  </w:pPr>
                  <w:r>
                    <w:rPr>
                      <w:rFonts w:hint="eastAsia"/>
                      <w:sz w:val="24"/>
                      <w:szCs w:val="24"/>
                    </w:rPr>
                    <w:t>1600.0</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2.300</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040" w:type="dxa"/>
                  <w:vMerge w:val="restart"/>
                  <w:vAlign w:val="center"/>
                </w:tcPr>
                <w:p w:rsidR="00A3623C" w:rsidRDefault="00391286">
                  <w:pPr>
                    <w:jc w:val="center"/>
                    <w:rPr>
                      <w:sz w:val="24"/>
                      <w:szCs w:val="24"/>
                    </w:rPr>
                  </w:pPr>
                  <w:r>
                    <w:rPr>
                      <w:rFonts w:hint="eastAsia"/>
                      <w:szCs w:val="21"/>
                    </w:rPr>
                    <w:t>高丰</w:t>
                  </w:r>
                  <w:r>
                    <w:rPr>
                      <w:szCs w:val="21"/>
                    </w:rPr>
                    <w:t>220kV</w:t>
                  </w:r>
                  <w:r>
                    <w:rPr>
                      <w:szCs w:val="21"/>
                    </w:rPr>
                    <w:t>变电站配套</w:t>
                  </w:r>
                  <w:r>
                    <w:rPr>
                      <w:rFonts w:hint="eastAsia"/>
                      <w:szCs w:val="21"/>
                    </w:rPr>
                    <w:t>11</w:t>
                  </w:r>
                  <w:r>
                    <w:rPr>
                      <w:szCs w:val="21"/>
                    </w:rPr>
                    <w:t>0kV</w:t>
                  </w:r>
                  <w:r>
                    <w:rPr>
                      <w:szCs w:val="21"/>
                    </w:rPr>
                    <w:t>线路</w:t>
                  </w:r>
                  <w:r>
                    <w:rPr>
                      <w:rFonts w:hint="eastAsia"/>
                      <w:szCs w:val="21"/>
                    </w:rPr>
                    <w:t>电缆段</w:t>
                  </w: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18</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朗州北路</w:t>
                  </w:r>
                </w:p>
              </w:tc>
              <w:tc>
                <w:tcPr>
                  <w:tcW w:w="1068" w:type="dxa"/>
                  <w:vAlign w:val="center"/>
                </w:tcPr>
                <w:p w:rsidR="00A3623C" w:rsidRDefault="00391286">
                  <w:pPr>
                    <w:jc w:val="center"/>
                    <w:rPr>
                      <w:sz w:val="24"/>
                      <w:szCs w:val="24"/>
                    </w:rPr>
                  </w:pPr>
                  <w:r>
                    <w:rPr>
                      <w:rFonts w:hint="eastAsia"/>
                      <w:sz w:val="24"/>
                      <w:szCs w:val="24"/>
                    </w:rPr>
                    <w:t>9.1</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0.101</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040" w:type="dxa"/>
                  <w:vMerge/>
                  <w:vAlign w:val="center"/>
                </w:tcPr>
                <w:p w:rsidR="00A3623C" w:rsidRDefault="00A3623C">
                  <w:pPr>
                    <w:jc w:val="center"/>
                    <w:rPr>
                      <w:sz w:val="24"/>
                      <w:szCs w:val="24"/>
                    </w:rPr>
                  </w:pPr>
                </w:p>
              </w:tc>
              <w:tc>
                <w:tcPr>
                  <w:tcW w:w="638" w:type="dxa"/>
                  <w:tcBorders>
                    <w:right w:val="single" w:sz="4" w:space="0" w:color="auto"/>
                  </w:tcBorders>
                  <w:vAlign w:val="center"/>
                </w:tcPr>
                <w:p w:rsidR="00A3623C" w:rsidRDefault="00391286">
                  <w:pPr>
                    <w:jc w:val="center"/>
                    <w:rPr>
                      <w:sz w:val="24"/>
                      <w:szCs w:val="24"/>
                    </w:rPr>
                  </w:pPr>
                  <w:r>
                    <w:rPr>
                      <w:rFonts w:hint="eastAsia"/>
                      <w:sz w:val="24"/>
                      <w:szCs w:val="24"/>
                    </w:rPr>
                    <w:t>19</w:t>
                  </w:r>
                </w:p>
              </w:tc>
              <w:tc>
                <w:tcPr>
                  <w:tcW w:w="2339" w:type="dxa"/>
                  <w:tcBorders>
                    <w:left w:val="single" w:sz="4" w:space="0" w:color="auto"/>
                  </w:tcBorders>
                  <w:vAlign w:val="center"/>
                </w:tcPr>
                <w:p w:rsidR="00A3623C" w:rsidRDefault="00391286">
                  <w:pPr>
                    <w:jc w:val="center"/>
                    <w:rPr>
                      <w:sz w:val="24"/>
                      <w:szCs w:val="24"/>
                    </w:rPr>
                  </w:pPr>
                  <w:r>
                    <w:rPr>
                      <w:rFonts w:hint="eastAsia"/>
                      <w:sz w:val="24"/>
                      <w:szCs w:val="24"/>
                    </w:rPr>
                    <w:t>龙南线</w:t>
                  </w:r>
                  <w:r>
                    <w:rPr>
                      <w:rFonts w:hint="eastAsia"/>
                      <w:sz w:val="24"/>
                      <w:szCs w:val="24"/>
                    </w:rPr>
                    <w:t>T</w:t>
                  </w:r>
                  <w:r>
                    <w:rPr>
                      <w:rFonts w:hint="eastAsia"/>
                      <w:sz w:val="24"/>
                      <w:szCs w:val="24"/>
                    </w:rPr>
                    <w:t>接点</w:t>
                  </w:r>
                </w:p>
              </w:tc>
              <w:tc>
                <w:tcPr>
                  <w:tcW w:w="1068" w:type="dxa"/>
                  <w:vAlign w:val="center"/>
                </w:tcPr>
                <w:p w:rsidR="00A3623C" w:rsidRDefault="00391286">
                  <w:pPr>
                    <w:jc w:val="center"/>
                    <w:rPr>
                      <w:sz w:val="24"/>
                      <w:szCs w:val="24"/>
                    </w:rPr>
                  </w:pPr>
                  <w:r>
                    <w:rPr>
                      <w:rFonts w:hint="eastAsia"/>
                      <w:sz w:val="24"/>
                      <w:szCs w:val="24"/>
                    </w:rPr>
                    <w:t>391.3</w:t>
                  </w:r>
                </w:p>
              </w:tc>
              <w:tc>
                <w:tcPr>
                  <w:tcW w:w="1196"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0.220</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8882" w:type="dxa"/>
                  <w:gridSpan w:val="7"/>
                  <w:vAlign w:val="center"/>
                </w:tcPr>
                <w:p w:rsidR="00A3623C" w:rsidRDefault="00391286">
                  <w:pPr>
                    <w:jc w:val="center"/>
                    <w:rPr>
                      <w:sz w:val="24"/>
                      <w:szCs w:val="24"/>
                    </w:rPr>
                  </w:pPr>
                  <w:r>
                    <w:rPr>
                      <w:sz w:val="24"/>
                      <w:szCs w:val="24"/>
                    </w:rPr>
                    <w:t>监测时间：</w:t>
                  </w:r>
                  <w:r>
                    <w:rPr>
                      <w:sz w:val="24"/>
                      <w:szCs w:val="24"/>
                    </w:rPr>
                    <w:t>2017</w:t>
                  </w:r>
                  <w:r>
                    <w:rPr>
                      <w:sz w:val="24"/>
                      <w:szCs w:val="24"/>
                    </w:rPr>
                    <w:t>年</w:t>
                  </w:r>
                  <w:r>
                    <w:rPr>
                      <w:rFonts w:hint="eastAsia"/>
                      <w:sz w:val="24"/>
                      <w:szCs w:val="24"/>
                    </w:rPr>
                    <w:t>10</w:t>
                  </w:r>
                  <w:r>
                    <w:rPr>
                      <w:sz w:val="24"/>
                      <w:szCs w:val="24"/>
                    </w:rPr>
                    <w:t>月</w:t>
                  </w:r>
                  <w:r>
                    <w:rPr>
                      <w:sz w:val="24"/>
                      <w:szCs w:val="24"/>
                    </w:rPr>
                    <w:t>1</w:t>
                  </w:r>
                  <w:r>
                    <w:rPr>
                      <w:rFonts w:hint="eastAsia"/>
                      <w:sz w:val="24"/>
                      <w:szCs w:val="24"/>
                    </w:rPr>
                    <w:t>1</w:t>
                  </w:r>
                  <w:r>
                    <w:rPr>
                      <w:sz w:val="24"/>
                      <w:szCs w:val="24"/>
                    </w:rPr>
                    <w:t>日～</w:t>
                  </w:r>
                  <w:r>
                    <w:rPr>
                      <w:sz w:val="24"/>
                      <w:szCs w:val="24"/>
                    </w:rPr>
                    <w:t>2017</w:t>
                  </w:r>
                  <w:r>
                    <w:rPr>
                      <w:sz w:val="24"/>
                      <w:szCs w:val="24"/>
                    </w:rPr>
                    <w:t>年</w:t>
                  </w:r>
                  <w:r>
                    <w:rPr>
                      <w:rFonts w:hint="eastAsia"/>
                      <w:sz w:val="24"/>
                      <w:szCs w:val="24"/>
                    </w:rPr>
                    <w:t>10</w:t>
                  </w:r>
                  <w:r>
                    <w:rPr>
                      <w:sz w:val="24"/>
                      <w:szCs w:val="24"/>
                    </w:rPr>
                    <w:t>月</w:t>
                  </w:r>
                  <w:r>
                    <w:rPr>
                      <w:rFonts w:hint="eastAsia"/>
                      <w:sz w:val="24"/>
                      <w:szCs w:val="24"/>
                    </w:rPr>
                    <w:t>22</w:t>
                  </w:r>
                  <w:r>
                    <w:rPr>
                      <w:sz w:val="24"/>
                      <w:szCs w:val="24"/>
                    </w:rPr>
                    <w:t>日，温度</w:t>
                  </w:r>
                  <w:r>
                    <w:rPr>
                      <w:rFonts w:hint="eastAsia"/>
                      <w:sz w:val="24"/>
                      <w:szCs w:val="24"/>
                    </w:rPr>
                    <w:t>19.2</w:t>
                  </w:r>
                  <w:r>
                    <w:rPr>
                      <w:sz w:val="24"/>
                      <w:szCs w:val="24"/>
                    </w:rPr>
                    <w:t>～</w:t>
                  </w:r>
                  <w:r>
                    <w:rPr>
                      <w:rFonts w:hint="eastAsia"/>
                      <w:sz w:val="24"/>
                      <w:szCs w:val="24"/>
                    </w:rPr>
                    <w:t>25</w:t>
                  </w:r>
                  <w:r>
                    <w:rPr>
                      <w:sz w:val="24"/>
                      <w:szCs w:val="24"/>
                    </w:rPr>
                    <w:t>.5</w:t>
                  </w:r>
                  <w:r>
                    <w:rPr>
                      <w:rFonts w:ascii="宋体" w:hAnsi="宋体" w:cs="宋体" w:hint="eastAsia"/>
                      <w:sz w:val="24"/>
                      <w:szCs w:val="24"/>
                    </w:rPr>
                    <w:t>℃</w:t>
                  </w:r>
                  <w:r>
                    <w:rPr>
                      <w:sz w:val="24"/>
                      <w:szCs w:val="24"/>
                    </w:rPr>
                    <w:t>，</w:t>
                  </w:r>
                </w:p>
                <w:p w:rsidR="00A3623C" w:rsidRDefault="00391286">
                  <w:pPr>
                    <w:jc w:val="center"/>
                    <w:rPr>
                      <w:sz w:val="24"/>
                      <w:szCs w:val="24"/>
                    </w:rPr>
                  </w:pPr>
                  <w:r>
                    <w:rPr>
                      <w:sz w:val="24"/>
                      <w:szCs w:val="24"/>
                    </w:rPr>
                    <w:t>相对湿度</w:t>
                  </w:r>
                  <w:r>
                    <w:rPr>
                      <w:sz w:val="24"/>
                      <w:szCs w:val="24"/>
                    </w:rPr>
                    <w:t>61.3</w:t>
                  </w:r>
                  <w:r>
                    <w:rPr>
                      <w:sz w:val="24"/>
                      <w:szCs w:val="24"/>
                    </w:rPr>
                    <w:t>～</w:t>
                  </w:r>
                  <w:r>
                    <w:rPr>
                      <w:sz w:val="24"/>
                      <w:szCs w:val="24"/>
                    </w:rPr>
                    <w:t>69.6%</w:t>
                  </w:r>
                  <w:r>
                    <w:rPr>
                      <w:sz w:val="24"/>
                      <w:szCs w:val="24"/>
                    </w:rPr>
                    <w:t>。</w:t>
                  </w:r>
                </w:p>
              </w:tc>
            </w:tr>
          </w:tbl>
          <w:p w:rsidR="00A3623C" w:rsidRDefault="00391286">
            <w:pPr>
              <w:ind w:firstLine="540"/>
              <w:jc w:val="center"/>
              <w:rPr>
                <w:b/>
                <w:bCs/>
                <w:sz w:val="24"/>
                <w:szCs w:val="24"/>
              </w:rPr>
            </w:pPr>
            <w:r>
              <w:rPr>
                <w:b/>
                <w:bCs/>
                <w:sz w:val="24"/>
                <w:szCs w:val="24"/>
              </w:rPr>
              <w:t>表</w:t>
            </w:r>
            <w:r>
              <w:rPr>
                <w:b/>
                <w:bCs/>
                <w:sz w:val="24"/>
                <w:szCs w:val="24"/>
              </w:rPr>
              <w:t>1</w:t>
            </w:r>
            <w:r>
              <w:rPr>
                <w:rFonts w:hint="eastAsia"/>
                <w:b/>
                <w:bCs/>
                <w:sz w:val="24"/>
                <w:szCs w:val="24"/>
              </w:rPr>
              <w:t>4</w:t>
            </w:r>
            <w:r>
              <w:rPr>
                <w:rFonts w:hint="eastAsia"/>
                <w:b/>
                <w:sz w:val="24"/>
                <w:szCs w:val="24"/>
              </w:rPr>
              <w:t>海</w:t>
            </w:r>
            <w:proofErr w:type="gramStart"/>
            <w:r>
              <w:rPr>
                <w:rFonts w:hint="eastAsia"/>
                <w:b/>
                <w:sz w:val="24"/>
                <w:szCs w:val="24"/>
              </w:rPr>
              <w:t>德变配套</w:t>
            </w:r>
            <w:proofErr w:type="gramEnd"/>
            <w:r>
              <w:rPr>
                <w:rFonts w:hint="eastAsia"/>
                <w:b/>
                <w:sz w:val="24"/>
                <w:szCs w:val="24"/>
              </w:rPr>
              <w:t>110kV</w:t>
            </w:r>
            <w:r>
              <w:rPr>
                <w:rFonts w:hint="eastAsia"/>
                <w:b/>
                <w:sz w:val="24"/>
                <w:szCs w:val="24"/>
              </w:rPr>
              <w:t>线路</w:t>
            </w:r>
            <w:r>
              <w:rPr>
                <w:rFonts w:hint="eastAsia"/>
                <w:b/>
                <w:bCs/>
                <w:sz w:val="24"/>
                <w:szCs w:val="24"/>
              </w:rPr>
              <w:t>工程</w:t>
            </w:r>
            <w:r>
              <w:rPr>
                <w:b/>
                <w:bCs/>
                <w:sz w:val="24"/>
                <w:szCs w:val="24"/>
              </w:rPr>
              <w:t>沿线电磁环境现状监测结果</w:t>
            </w:r>
          </w:p>
          <w:tbl>
            <w:tblPr>
              <w:tblW w:w="88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62"/>
              <w:gridCol w:w="660"/>
              <w:gridCol w:w="2195"/>
              <w:gridCol w:w="1134"/>
              <w:gridCol w:w="1130"/>
              <w:gridCol w:w="1346"/>
              <w:gridCol w:w="1255"/>
            </w:tblGrid>
            <w:tr w:rsidR="00A3623C">
              <w:trPr>
                <w:trHeight w:val="496"/>
                <w:jc w:val="center"/>
              </w:trPr>
              <w:tc>
                <w:tcPr>
                  <w:tcW w:w="1162" w:type="dxa"/>
                  <w:vMerge w:val="restart"/>
                  <w:vAlign w:val="center"/>
                </w:tcPr>
                <w:p w:rsidR="00A3623C" w:rsidRDefault="00391286">
                  <w:pPr>
                    <w:jc w:val="center"/>
                    <w:rPr>
                      <w:sz w:val="24"/>
                      <w:szCs w:val="24"/>
                    </w:rPr>
                  </w:pPr>
                  <w:r>
                    <w:rPr>
                      <w:sz w:val="24"/>
                      <w:szCs w:val="24"/>
                    </w:rPr>
                    <w:t>线路名称</w:t>
                  </w:r>
                </w:p>
              </w:tc>
              <w:tc>
                <w:tcPr>
                  <w:tcW w:w="2855" w:type="dxa"/>
                  <w:gridSpan w:val="2"/>
                  <w:tcBorders>
                    <w:bottom w:val="single" w:sz="4" w:space="0" w:color="auto"/>
                  </w:tcBorders>
                  <w:vAlign w:val="center"/>
                </w:tcPr>
                <w:p w:rsidR="00A3623C" w:rsidRDefault="00391286">
                  <w:pPr>
                    <w:jc w:val="center"/>
                    <w:rPr>
                      <w:sz w:val="24"/>
                      <w:szCs w:val="24"/>
                    </w:rPr>
                  </w:pPr>
                  <w:r>
                    <w:rPr>
                      <w:sz w:val="24"/>
                      <w:szCs w:val="24"/>
                    </w:rPr>
                    <w:t>测点</w:t>
                  </w:r>
                </w:p>
              </w:tc>
              <w:tc>
                <w:tcPr>
                  <w:tcW w:w="2264" w:type="dxa"/>
                  <w:gridSpan w:val="2"/>
                  <w:vAlign w:val="center"/>
                </w:tcPr>
                <w:p w:rsidR="00A3623C" w:rsidRDefault="00391286">
                  <w:pPr>
                    <w:ind w:right="-3"/>
                    <w:jc w:val="center"/>
                    <w:rPr>
                      <w:sz w:val="24"/>
                      <w:szCs w:val="24"/>
                    </w:rPr>
                  </w:pPr>
                  <w:r>
                    <w:rPr>
                      <w:sz w:val="24"/>
                      <w:szCs w:val="24"/>
                    </w:rPr>
                    <w:t>工频电场强度（</w:t>
                  </w:r>
                  <w:r>
                    <w:rPr>
                      <w:sz w:val="24"/>
                      <w:szCs w:val="24"/>
                    </w:rPr>
                    <w:t>V/m</w:t>
                  </w:r>
                  <w:r>
                    <w:rPr>
                      <w:sz w:val="24"/>
                      <w:szCs w:val="24"/>
                    </w:rPr>
                    <w:t>）</w:t>
                  </w:r>
                </w:p>
              </w:tc>
              <w:tc>
                <w:tcPr>
                  <w:tcW w:w="2601" w:type="dxa"/>
                  <w:gridSpan w:val="2"/>
                  <w:vAlign w:val="center"/>
                </w:tcPr>
                <w:p w:rsidR="00A3623C" w:rsidRDefault="00391286">
                  <w:pPr>
                    <w:ind w:right="-3"/>
                    <w:jc w:val="center"/>
                    <w:rPr>
                      <w:sz w:val="24"/>
                      <w:szCs w:val="24"/>
                    </w:rPr>
                  </w:pPr>
                  <w:r>
                    <w:rPr>
                      <w:sz w:val="24"/>
                      <w:szCs w:val="24"/>
                    </w:rPr>
                    <w:t>工频磁感应强度（</w:t>
                  </w:r>
                  <w:r>
                    <w:rPr>
                      <w:sz w:val="24"/>
                      <w:szCs w:val="24"/>
                    </w:rPr>
                    <w:t>µT</w:t>
                  </w:r>
                  <w:r>
                    <w:rPr>
                      <w:sz w:val="24"/>
                      <w:szCs w:val="24"/>
                    </w:rPr>
                    <w:t>）</w:t>
                  </w:r>
                </w:p>
              </w:tc>
            </w:tr>
            <w:tr w:rsidR="00A3623C">
              <w:trPr>
                <w:trHeight w:val="496"/>
                <w:jc w:val="center"/>
              </w:trPr>
              <w:tc>
                <w:tcPr>
                  <w:tcW w:w="1162" w:type="dxa"/>
                  <w:vMerge/>
                  <w:vAlign w:val="center"/>
                </w:tcPr>
                <w:p w:rsidR="00A3623C" w:rsidRDefault="00A3623C">
                  <w:pPr>
                    <w:jc w:val="center"/>
                    <w:rPr>
                      <w:sz w:val="24"/>
                      <w:szCs w:val="24"/>
                    </w:rPr>
                  </w:pPr>
                </w:p>
              </w:tc>
              <w:tc>
                <w:tcPr>
                  <w:tcW w:w="660" w:type="dxa"/>
                  <w:tcBorders>
                    <w:top w:val="single" w:sz="4" w:space="0" w:color="auto"/>
                    <w:right w:val="single" w:sz="4" w:space="0" w:color="auto"/>
                  </w:tcBorders>
                  <w:vAlign w:val="center"/>
                </w:tcPr>
                <w:p w:rsidR="00A3623C" w:rsidRDefault="00391286">
                  <w:pPr>
                    <w:jc w:val="center"/>
                    <w:rPr>
                      <w:sz w:val="24"/>
                      <w:szCs w:val="24"/>
                    </w:rPr>
                  </w:pPr>
                  <w:r>
                    <w:rPr>
                      <w:rFonts w:hint="eastAsia"/>
                      <w:sz w:val="24"/>
                      <w:szCs w:val="24"/>
                    </w:rPr>
                    <w:t>编号</w:t>
                  </w:r>
                </w:p>
              </w:tc>
              <w:tc>
                <w:tcPr>
                  <w:tcW w:w="2195" w:type="dxa"/>
                  <w:tcBorders>
                    <w:top w:val="single" w:sz="4" w:space="0" w:color="auto"/>
                    <w:left w:val="single" w:sz="4" w:space="0" w:color="auto"/>
                  </w:tcBorders>
                  <w:vAlign w:val="center"/>
                </w:tcPr>
                <w:p w:rsidR="00A3623C" w:rsidRDefault="00391286">
                  <w:pPr>
                    <w:jc w:val="center"/>
                    <w:rPr>
                      <w:sz w:val="24"/>
                      <w:szCs w:val="24"/>
                    </w:rPr>
                  </w:pPr>
                  <w:r>
                    <w:rPr>
                      <w:rFonts w:hint="eastAsia"/>
                      <w:sz w:val="24"/>
                      <w:szCs w:val="24"/>
                    </w:rPr>
                    <w:t>名称</w:t>
                  </w:r>
                </w:p>
              </w:tc>
              <w:tc>
                <w:tcPr>
                  <w:tcW w:w="1134" w:type="dxa"/>
                  <w:vAlign w:val="center"/>
                </w:tcPr>
                <w:p w:rsidR="00A3623C" w:rsidRDefault="00391286">
                  <w:pPr>
                    <w:ind w:right="-3"/>
                    <w:jc w:val="center"/>
                    <w:rPr>
                      <w:sz w:val="24"/>
                      <w:szCs w:val="24"/>
                    </w:rPr>
                  </w:pPr>
                  <w:r>
                    <w:rPr>
                      <w:rFonts w:hint="eastAsia"/>
                      <w:sz w:val="24"/>
                      <w:szCs w:val="24"/>
                    </w:rPr>
                    <w:t>监测值</w:t>
                  </w:r>
                </w:p>
              </w:tc>
              <w:tc>
                <w:tcPr>
                  <w:tcW w:w="1130" w:type="dxa"/>
                  <w:vAlign w:val="center"/>
                </w:tcPr>
                <w:p w:rsidR="00A3623C" w:rsidRDefault="00391286">
                  <w:pPr>
                    <w:jc w:val="center"/>
                    <w:rPr>
                      <w:sz w:val="24"/>
                      <w:szCs w:val="24"/>
                    </w:rPr>
                  </w:pPr>
                  <w:r>
                    <w:rPr>
                      <w:rFonts w:hint="eastAsia"/>
                      <w:sz w:val="24"/>
                      <w:szCs w:val="24"/>
                    </w:rPr>
                    <w:t>标准限值</w:t>
                  </w:r>
                </w:p>
              </w:tc>
              <w:tc>
                <w:tcPr>
                  <w:tcW w:w="1346" w:type="dxa"/>
                  <w:vAlign w:val="center"/>
                </w:tcPr>
                <w:p w:rsidR="00A3623C" w:rsidRDefault="00391286">
                  <w:pPr>
                    <w:ind w:right="-3"/>
                    <w:jc w:val="center"/>
                    <w:rPr>
                      <w:sz w:val="24"/>
                      <w:szCs w:val="24"/>
                    </w:rPr>
                  </w:pPr>
                  <w:r>
                    <w:rPr>
                      <w:rFonts w:hint="eastAsia"/>
                      <w:sz w:val="24"/>
                      <w:szCs w:val="24"/>
                    </w:rPr>
                    <w:t>监测值</w:t>
                  </w:r>
                </w:p>
              </w:tc>
              <w:tc>
                <w:tcPr>
                  <w:tcW w:w="1255" w:type="dxa"/>
                  <w:vAlign w:val="center"/>
                </w:tcPr>
                <w:p w:rsidR="00A3623C" w:rsidRDefault="00391286">
                  <w:pPr>
                    <w:jc w:val="center"/>
                    <w:rPr>
                      <w:sz w:val="24"/>
                      <w:szCs w:val="24"/>
                    </w:rPr>
                  </w:pPr>
                  <w:r>
                    <w:rPr>
                      <w:rFonts w:hint="eastAsia"/>
                      <w:sz w:val="24"/>
                      <w:szCs w:val="24"/>
                    </w:rPr>
                    <w:t>标准限值</w:t>
                  </w:r>
                </w:p>
              </w:tc>
            </w:tr>
            <w:tr w:rsidR="00A3623C">
              <w:trPr>
                <w:trHeight w:val="543"/>
                <w:jc w:val="center"/>
              </w:trPr>
              <w:tc>
                <w:tcPr>
                  <w:tcW w:w="1162" w:type="dxa"/>
                  <w:vMerge w:val="restart"/>
                  <w:vAlign w:val="center"/>
                </w:tcPr>
                <w:p w:rsidR="00A3623C" w:rsidRDefault="00391286">
                  <w:pPr>
                    <w:jc w:val="center"/>
                    <w:rPr>
                      <w:sz w:val="24"/>
                      <w:szCs w:val="24"/>
                    </w:rPr>
                  </w:pPr>
                  <w:proofErr w:type="gramStart"/>
                  <w:r>
                    <w:rPr>
                      <w:rFonts w:hint="eastAsia"/>
                      <w:sz w:val="24"/>
                      <w:szCs w:val="24"/>
                    </w:rPr>
                    <w:t>海德变</w:t>
                  </w:r>
                  <w:proofErr w:type="gramEnd"/>
                  <w:r>
                    <w:rPr>
                      <w:rFonts w:hint="eastAsia"/>
                      <w:sz w:val="24"/>
                      <w:szCs w:val="24"/>
                    </w:rPr>
                    <w:t>110kV</w:t>
                  </w:r>
                  <w:r>
                    <w:rPr>
                      <w:rFonts w:hint="eastAsia"/>
                      <w:sz w:val="24"/>
                      <w:szCs w:val="24"/>
                    </w:rPr>
                    <w:t>配套线路</w:t>
                  </w:r>
                </w:p>
              </w:tc>
              <w:tc>
                <w:tcPr>
                  <w:tcW w:w="660" w:type="dxa"/>
                  <w:tcBorders>
                    <w:right w:val="single" w:sz="4" w:space="0" w:color="auto"/>
                  </w:tcBorders>
                  <w:vAlign w:val="center"/>
                </w:tcPr>
                <w:p w:rsidR="00A3623C" w:rsidRDefault="00391286">
                  <w:pPr>
                    <w:jc w:val="center"/>
                    <w:rPr>
                      <w:sz w:val="24"/>
                      <w:szCs w:val="24"/>
                    </w:rPr>
                  </w:pPr>
                  <w:r>
                    <w:rPr>
                      <w:rFonts w:hint="eastAsia"/>
                      <w:sz w:val="24"/>
                      <w:szCs w:val="24"/>
                    </w:rPr>
                    <w:t>1</w:t>
                  </w:r>
                </w:p>
              </w:tc>
              <w:tc>
                <w:tcPr>
                  <w:tcW w:w="2195"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七星庵村</w:t>
                  </w:r>
                </w:p>
              </w:tc>
              <w:tc>
                <w:tcPr>
                  <w:tcW w:w="1134" w:type="dxa"/>
                  <w:vAlign w:val="center"/>
                </w:tcPr>
                <w:p w:rsidR="00A3623C" w:rsidRDefault="00391286">
                  <w:pPr>
                    <w:ind w:right="-3"/>
                    <w:jc w:val="center"/>
                    <w:rPr>
                      <w:sz w:val="24"/>
                      <w:szCs w:val="24"/>
                    </w:rPr>
                  </w:pPr>
                  <w:r>
                    <w:rPr>
                      <w:rFonts w:hint="eastAsia"/>
                      <w:sz w:val="24"/>
                      <w:szCs w:val="24"/>
                    </w:rPr>
                    <w:t>12.3</w:t>
                  </w:r>
                </w:p>
              </w:tc>
              <w:tc>
                <w:tcPr>
                  <w:tcW w:w="1130" w:type="dxa"/>
                  <w:vAlign w:val="center"/>
                </w:tcPr>
                <w:p w:rsidR="00A3623C" w:rsidRDefault="00391286">
                  <w:pPr>
                    <w:jc w:val="cente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0.082</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162" w:type="dxa"/>
                  <w:vMerge/>
                  <w:vAlign w:val="center"/>
                </w:tcPr>
                <w:p w:rsidR="00A3623C" w:rsidRDefault="00A3623C">
                  <w:pPr>
                    <w:jc w:val="center"/>
                    <w:rPr>
                      <w:sz w:val="24"/>
                      <w:szCs w:val="24"/>
                    </w:rPr>
                  </w:pPr>
                </w:p>
              </w:tc>
              <w:tc>
                <w:tcPr>
                  <w:tcW w:w="660" w:type="dxa"/>
                  <w:tcBorders>
                    <w:right w:val="single" w:sz="4" w:space="0" w:color="auto"/>
                  </w:tcBorders>
                  <w:vAlign w:val="center"/>
                </w:tcPr>
                <w:p w:rsidR="00A3623C" w:rsidRDefault="00391286">
                  <w:pPr>
                    <w:jc w:val="center"/>
                    <w:rPr>
                      <w:sz w:val="24"/>
                      <w:szCs w:val="24"/>
                    </w:rPr>
                  </w:pPr>
                  <w:r>
                    <w:rPr>
                      <w:rFonts w:hint="eastAsia"/>
                      <w:sz w:val="24"/>
                      <w:szCs w:val="24"/>
                    </w:rPr>
                    <w:t>2</w:t>
                  </w:r>
                </w:p>
              </w:tc>
              <w:tc>
                <w:tcPr>
                  <w:tcW w:w="2195"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长园中锂</w:t>
                  </w:r>
                </w:p>
              </w:tc>
              <w:tc>
                <w:tcPr>
                  <w:tcW w:w="1134" w:type="dxa"/>
                  <w:vAlign w:val="center"/>
                </w:tcPr>
                <w:p w:rsidR="00A3623C" w:rsidRDefault="00391286">
                  <w:pPr>
                    <w:ind w:right="-3"/>
                    <w:jc w:val="center"/>
                    <w:rPr>
                      <w:sz w:val="24"/>
                      <w:szCs w:val="24"/>
                    </w:rPr>
                  </w:pPr>
                  <w:r>
                    <w:rPr>
                      <w:rFonts w:hint="eastAsia"/>
                      <w:sz w:val="24"/>
                      <w:szCs w:val="24"/>
                    </w:rPr>
                    <w:t>9.5</w:t>
                  </w:r>
                </w:p>
              </w:tc>
              <w:tc>
                <w:tcPr>
                  <w:tcW w:w="1130" w:type="dxa"/>
                  <w:vAlign w:val="center"/>
                </w:tcPr>
                <w:p w:rsidR="00A3623C" w:rsidRDefault="00391286">
                  <w:pPr>
                    <w:jc w:val="cente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0.063</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162" w:type="dxa"/>
                  <w:vMerge/>
                  <w:vAlign w:val="center"/>
                </w:tcPr>
                <w:p w:rsidR="00A3623C" w:rsidRDefault="00A3623C">
                  <w:pPr>
                    <w:jc w:val="center"/>
                    <w:rPr>
                      <w:sz w:val="24"/>
                      <w:szCs w:val="24"/>
                    </w:rPr>
                  </w:pPr>
                </w:p>
              </w:tc>
              <w:tc>
                <w:tcPr>
                  <w:tcW w:w="660" w:type="dxa"/>
                  <w:tcBorders>
                    <w:right w:val="single" w:sz="4" w:space="0" w:color="auto"/>
                  </w:tcBorders>
                  <w:vAlign w:val="center"/>
                </w:tcPr>
                <w:p w:rsidR="00A3623C" w:rsidRDefault="00391286">
                  <w:pPr>
                    <w:jc w:val="center"/>
                    <w:rPr>
                      <w:sz w:val="24"/>
                      <w:szCs w:val="24"/>
                    </w:rPr>
                  </w:pPr>
                  <w:r>
                    <w:rPr>
                      <w:rFonts w:hint="eastAsia"/>
                      <w:sz w:val="24"/>
                      <w:szCs w:val="24"/>
                    </w:rPr>
                    <w:t>3</w:t>
                  </w:r>
                </w:p>
              </w:tc>
              <w:tc>
                <w:tcPr>
                  <w:tcW w:w="2195"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德山区力元</w:t>
                  </w:r>
                  <w:proofErr w:type="gramEnd"/>
                  <w:r>
                    <w:rPr>
                      <w:rFonts w:hint="eastAsia"/>
                      <w:sz w:val="24"/>
                      <w:szCs w:val="24"/>
                    </w:rPr>
                    <w:t>新材</w:t>
                  </w:r>
                </w:p>
              </w:tc>
              <w:tc>
                <w:tcPr>
                  <w:tcW w:w="1134" w:type="dxa"/>
                  <w:vAlign w:val="center"/>
                </w:tcPr>
                <w:p w:rsidR="00A3623C" w:rsidRDefault="00391286">
                  <w:pPr>
                    <w:ind w:right="-3"/>
                    <w:jc w:val="center"/>
                    <w:rPr>
                      <w:sz w:val="24"/>
                      <w:szCs w:val="24"/>
                    </w:rPr>
                  </w:pPr>
                  <w:r>
                    <w:rPr>
                      <w:rFonts w:hint="eastAsia"/>
                      <w:sz w:val="24"/>
                      <w:szCs w:val="24"/>
                    </w:rPr>
                    <w:t>11.3</w:t>
                  </w:r>
                </w:p>
              </w:tc>
              <w:tc>
                <w:tcPr>
                  <w:tcW w:w="1130" w:type="dxa"/>
                  <w:vAlign w:val="center"/>
                </w:tcPr>
                <w:p w:rsidR="00A3623C" w:rsidRDefault="00391286">
                  <w:pPr>
                    <w:jc w:val="cente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0.073</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162" w:type="dxa"/>
                  <w:vMerge/>
                  <w:vAlign w:val="center"/>
                </w:tcPr>
                <w:p w:rsidR="00A3623C" w:rsidRDefault="00A3623C">
                  <w:pPr>
                    <w:jc w:val="center"/>
                    <w:rPr>
                      <w:sz w:val="24"/>
                      <w:szCs w:val="24"/>
                    </w:rPr>
                  </w:pPr>
                </w:p>
              </w:tc>
              <w:tc>
                <w:tcPr>
                  <w:tcW w:w="660" w:type="dxa"/>
                  <w:tcBorders>
                    <w:right w:val="single" w:sz="4" w:space="0" w:color="auto"/>
                  </w:tcBorders>
                  <w:vAlign w:val="center"/>
                </w:tcPr>
                <w:p w:rsidR="00A3623C" w:rsidRDefault="00391286">
                  <w:pPr>
                    <w:jc w:val="center"/>
                    <w:rPr>
                      <w:sz w:val="24"/>
                      <w:szCs w:val="24"/>
                    </w:rPr>
                  </w:pPr>
                  <w:r>
                    <w:rPr>
                      <w:rFonts w:hint="eastAsia"/>
                      <w:sz w:val="24"/>
                      <w:szCs w:val="24"/>
                    </w:rPr>
                    <w:t>4</w:t>
                  </w:r>
                </w:p>
              </w:tc>
              <w:tc>
                <w:tcPr>
                  <w:tcW w:w="2195"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湖南宏旺环保科技有限公司</w:t>
                  </w:r>
                </w:p>
              </w:tc>
              <w:tc>
                <w:tcPr>
                  <w:tcW w:w="1134" w:type="dxa"/>
                  <w:vAlign w:val="center"/>
                </w:tcPr>
                <w:p w:rsidR="00A3623C" w:rsidRDefault="00391286">
                  <w:pPr>
                    <w:ind w:right="-3"/>
                    <w:jc w:val="center"/>
                    <w:rPr>
                      <w:sz w:val="24"/>
                      <w:szCs w:val="24"/>
                    </w:rPr>
                  </w:pPr>
                  <w:r>
                    <w:rPr>
                      <w:rFonts w:hint="eastAsia"/>
                      <w:sz w:val="24"/>
                      <w:szCs w:val="24"/>
                    </w:rPr>
                    <w:t>10.2</w:t>
                  </w:r>
                </w:p>
              </w:tc>
              <w:tc>
                <w:tcPr>
                  <w:tcW w:w="1130" w:type="dxa"/>
                  <w:vAlign w:val="center"/>
                </w:tcPr>
                <w:p w:rsidR="00A3623C" w:rsidRDefault="00391286">
                  <w:pPr>
                    <w:jc w:val="cente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0.083</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162" w:type="dxa"/>
                  <w:vMerge/>
                  <w:vAlign w:val="center"/>
                </w:tcPr>
                <w:p w:rsidR="00A3623C" w:rsidRDefault="00A3623C">
                  <w:pPr>
                    <w:jc w:val="center"/>
                    <w:rPr>
                      <w:sz w:val="24"/>
                      <w:szCs w:val="24"/>
                    </w:rPr>
                  </w:pPr>
                </w:p>
              </w:tc>
              <w:tc>
                <w:tcPr>
                  <w:tcW w:w="660" w:type="dxa"/>
                  <w:tcBorders>
                    <w:right w:val="single" w:sz="4" w:space="0" w:color="auto"/>
                  </w:tcBorders>
                  <w:vAlign w:val="center"/>
                </w:tcPr>
                <w:p w:rsidR="00A3623C" w:rsidRDefault="00391286">
                  <w:pPr>
                    <w:jc w:val="center"/>
                    <w:rPr>
                      <w:sz w:val="24"/>
                      <w:szCs w:val="24"/>
                    </w:rPr>
                  </w:pPr>
                  <w:r>
                    <w:rPr>
                      <w:rFonts w:hint="eastAsia"/>
                      <w:sz w:val="24"/>
                      <w:szCs w:val="24"/>
                    </w:rPr>
                    <w:t>5</w:t>
                  </w:r>
                </w:p>
              </w:tc>
              <w:tc>
                <w:tcPr>
                  <w:tcW w:w="2195"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枫树岗村</w:t>
                  </w:r>
                  <w:r>
                    <w:rPr>
                      <w:rFonts w:hint="eastAsia"/>
                      <w:sz w:val="24"/>
                      <w:szCs w:val="24"/>
                    </w:rPr>
                    <w:t>9</w:t>
                  </w:r>
                  <w:r>
                    <w:rPr>
                      <w:rFonts w:hint="eastAsia"/>
                      <w:sz w:val="24"/>
                      <w:szCs w:val="24"/>
                    </w:rPr>
                    <w:t>组</w:t>
                  </w:r>
                </w:p>
              </w:tc>
              <w:tc>
                <w:tcPr>
                  <w:tcW w:w="1134" w:type="dxa"/>
                  <w:vAlign w:val="center"/>
                </w:tcPr>
                <w:p w:rsidR="00A3623C" w:rsidRDefault="00391286">
                  <w:pPr>
                    <w:ind w:right="-3"/>
                    <w:jc w:val="center"/>
                    <w:rPr>
                      <w:sz w:val="24"/>
                      <w:szCs w:val="24"/>
                    </w:rPr>
                  </w:pPr>
                  <w:r>
                    <w:rPr>
                      <w:rFonts w:hint="eastAsia"/>
                      <w:sz w:val="24"/>
                      <w:szCs w:val="24"/>
                    </w:rPr>
                    <w:t>10.7</w:t>
                  </w:r>
                </w:p>
              </w:tc>
              <w:tc>
                <w:tcPr>
                  <w:tcW w:w="1130" w:type="dxa"/>
                  <w:vAlign w:val="center"/>
                </w:tcPr>
                <w:p w:rsidR="00A3623C" w:rsidRDefault="00391286">
                  <w:pPr>
                    <w:jc w:val="cente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0.082</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162" w:type="dxa"/>
                  <w:vMerge/>
                  <w:vAlign w:val="center"/>
                </w:tcPr>
                <w:p w:rsidR="00A3623C" w:rsidRDefault="00A3623C">
                  <w:pPr>
                    <w:jc w:val="center"/>
                    <w:rPr>
                      <w:sz w:val="24"/>
                      <w:szCs w:val="24"/>
                    </w:rPr>
                  </w:pPr>
                </w:p>
              </w:tc>
              <w:tc>
                <w:tcPr>
                  <w:tcW w:w="660" w:type="dxa"/>
                  <w:tcBorders>
                    <w:right w:val="single" w:sz="4" w:space="0" w:color="auto"/>
                  </w:tcBorders>
                  <w:vAlign w:val="center"/>
                </w:tcPr>
                <w:p w:rsidR="00A3623C" w:rsidRDefault="00391286">
                  <w:pPr>
                    <w:jc w:val="center"/>
                    <w:rPr>
                      <w:sz w:val="24"/>
                      <w:szCs w:val="24"/>
                    </w:rPr>
                  </w:pPr>
                  <w:r>
                    <w:rPr>
                      <w:rFonts w:hint="eastAsia"/>
                      <w:sz w:val="24"/>
                      <w:szCs w:val="24"/>
                    </w:rPr>
                    <w:t>6</w:t>
                  </w:r>
                </w:p>
              </w:tc>
              <w:tc>
                <w:tcPr>
                  <w:tcW w:w="2195"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德山区惠</w:t>
                  </w:r>
                  <w:proofErr w:type="gramEnd"/>
                  <w:r>
                    <w:rPr>
                      <w:rFonts w:hint="eastAsia"/>
                      <w:sz w:val="24"/>
                      <w:szCs w:val="24"/>
                    </w:rPr>
                    <w:t>生集团</w:t>
                  </w:r>
                </w:p>
              </w:tc>
              <w:tc>
                <w:tcPr>
                  <w:tcW w:w="1134" w:type="dxa"/>
                  <w:vAlign w:val="center"/>
                </w:tcPr>
                <w:p w:rsidR="00A3623C" w:rsidRDefault="00391286">
                  <w:pPr>
                    <w:ind w:right="-3"/>
                    <w:jc w:val="center"/>
                    <w:rPr>
                      <w:sz w:val="24"/>
                      <w:szCs w:val="24"/>
                    </w:rPr>
                  </w:pPr>
                  <w:r>
                    <w:rPr>
                      <w:rFonts w:hint="eastAsia"/>
                      <w:sz w:val="24"/>
                      <w:szCs w:val="24"/>
                    </w:rPr>
                    <w:t>25.8</w:t>
                  </w:r>
                </w:p>
              </w:tc>
              <w:tc>
                <w:tcPr>
                  <w:tcW w:w="1130" w:type="dxa"/>
                  <w:vAlign w:val="center"/>
                </w:tcPr>
                <w:p w:rsidR="00A3623C" w:rsidRDefault="00391286">
                  <w:pPr>
                    <w:jc w:val="cente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0.165</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1162" w:type="dxa"/>
                  <w:vMerge/>
                  <w:vAlign w:val="center"/>
                </w:tcPr>
                <w:p w:rsidR="00A3623C" w:rsidRDefault="00A3623C">
                  <w:pPr>
                    <w:jc w:val="center"/>
                    <w:rPr>
                      <w:sz w:val="24"/>
                      <w:szCs w:val="24"/>
                    </w:rPr>
                  </w:pPr>
                </w:p>
              </w:tc>
              <w:tc>
                <w:tcPr>
                  <w:tcW w:w="660" w:type="dxa"/>
                  <w:tcBorders>
                    <w:right w:val="single" w:sz="4" w:space="0" w:color="auto"/>
                  </w:tcBorders>
                  <w:vAlign w:val="center"/>
                </w:tcPr>
                <w:p w:rsidR="00A3623C" w:rsidRDefault="00391286">
                  <w:pPr>
                    <w:jc w:val="center"/>
                    <w:rPr>
                      <w:sz w:val="24"/>
                      <w:szCs w:val="24"/>
                    </w:rPr>
                  </w:pPr>
                  <w:r>
                    <w:rPr>
                      <w:rFonts w:hint="eastAsia"/>
                      <w:sz w:val="24"/>
                      <w:szCs w:val="24"/>
                    </w:rPr>
                    <w:t>7</w:t>
                  </w:r>
                </w:p>
              </w:tc>
              <w:tc>
                <w:tcPr>
                  <w:tcW w:w="2195" w:type="dxa"/>
                  <w:tcBorders>
                    <w:left w:val="single" w:sz="4" w:space="0" w:color="auto"/>
                  </w:tcBorders>
                  <w:vAlign w:val="center"/>
                </w:tcPr>
                <w:p w:rsidR="00A3623C" w:rsidRDefault="00391286">
                  <w:pPr>
                    <w:jc w:val="center"/>
                    <w:rPr>
                      <w:sz w:val="24"/>
                      <w:szCs w:val="24"/>
                    </w:rPr>
                  </w:pPr>
                  <w:r>
                    <w:rPr>
                      <w:rFonts w:hint="eastAsia"/>
                      <w:sz w:val="24"/>
                      <w:szCs w:val="24"/>
                    </w:rPr>
                    <w:t>长安社区</w:t>
                  </w:r>
                  <w:r>
                    <w:rPr>
                      <w:rFonts w:hint="eastAsia"/>
                      <w:sz w:val="24"/>
                      <w:szCs w:val="24"/>
                    </w:rPr>
                    <w:t>36</w:t>
                  </w:r>
                  <w:r>
                    <w:rPr>
                      <w:rFonts w:hint="eastAsia"/>
                      <w:sz w:val="24"/>
                      <w:szCs w:val="24"/>
                    </w:rPr>
                    <w:t>组</w:t>
                  </w:r>
                </w:p>
              </w:tc>
              <w:tc>
                <w:tcPr>
                  <w:tcW w:w="1134" w:type="dxa"/>
                  <w:vAlign w:val="center"/>
                </w:tcPr>
                <w:p w:rsidR="00A3623C" w:rsidRDefault="00391286">
                  <w:pPr>
                    <w:ind w:right="-3"/>
                    <w:jc w:val="center"/>
                    <w:rPr>
                      <w:sz w:val="24"/>
                      <w:szCs w:val="24"/>
                    </w:rPr>
                  </w:pPr>
                  <w:r>
                    <w:rPr>
                      <w:rFonts w:hint="eastAsia"/>
                      <w:sz w:val="24"/>
                      <w:szCs w:val="24"/>
                    </w:rPr>
                    <w:t>24.5</w:t>
                  </w:r>
                </w:p>
              </w:tc>
              <w:tc>
                <w:tcPr>
                  <w:tcW w:w="1130" w:type="dxa"/>
                  <w:vAlign w:val="center"/>
                </w:tcPr>
                <w:p w:rsidR="00A3623C" w:rsidRDefault="00391286">
                  <w:pPr>
                    <w:jc w:val="center"/>
                    <w:rPr>
                      <w:sz w:val="24"/>
                      <w:szCs w:val="24"/>
                    </w:rPr>
                  </w:pPr>
                  <w:r>
                    <w:rPr>
                      <w:rFonts w:hint="eastAsia"/>
                      <w:sz w:val="24"/>
                      <w:szCs w:val="24"/>
                    </w:rPr>
                    <w:t>4000</w:t>
                  </w:r>
                </w:p>
              </w:tc>
              <w:tc>
                <w:tcPr>
                  <w:tcW w:w="1346" w:type="dxa"/>
                  <w:vAlign w:val="center"/>
                </w:tcPr>
                <w:p w:rsidR="00A3623C" w:rsidRDefault="00391286">
                  <w:pPr>
                    <w:jc w:val="center"/>
                    <w:rPr>
                      <w:sz w:val="24"/>
                      <w:szCs w:val="24"/>
                    </w:rPr>
                  </w:pPr>
                  <w:r>
                    <w:rPr>
                      <w:rFonts w:hint="eastAsia"/>
                      <w:sz w:val="24"/>
                      <w:szCs w:val="24"/>
                    </w:rPr>
                    <w:t>0.301</w:t>
                  </w:r>
                </w:p>
              </w:tc>
              <w:tc>
                <w:tcPr>
                  <w:tcW w:w="1255" w:type="dxa"/>
                  <w:vAlign w:val="center"/>
                </w:tcPr>
                <w:p w:rsidR="00A3623C" w:rsidRDefault="00391286">
                  <w:pPr>
                    <w:jc w:val="center"/>
                    <w:rPr>
                      <w:sz w:val="24"/>
                      <w:szCs w:val="24"/>
                    </w:rPr>
                  </w:pPr>
                  <w:r>
                    <w:rPr>
                      <w:sz w:val="24"/>
                      <w:szCs w:val="24"/>
                    </w:rPr>
                    <w:t>100</w:t>
                  </w:r>
                </w:p>
              </w:tc>
            </w:tr>
            <w:tr w:rsidR="00A3623C">
              <w:trPr>
                <w:trHeight w:val="543"/>
                <w:jc w:val="center"/>
              </w:trPr>
              <w:tc>
                <w:tcPr>
                  <w:tcW w:w="8882" w:type="dxa"/>
                  <w:gridSpan w:val="7"/>
                  <w:vAlign w:val="center"/>
                </w:tcPr>
                <w:p w:rsidR="00A3623C" w:rsidRDefault="00391286">
                  <w:pPr>
                    <w:jc w:val="center"/>
                    <w:rPr>
                      <w:sz w:val="24"/>
                      <w:szCs w:val="24"/>
                    </w:rPr>
                  </w:pPr>
                  <w:r>
                    <w:rPr>
                      <w:sz w:val="24"/>
                      <w:szCs w:val="24"/>
                    </w:rPr>
                    <w:t>监测时间：</w:t>
                  </w:r>
                  <w:r>
                    <w:rPr>
                      <w:sz w:val="24"/>
                      <w:szCs w:val="24"/>
                    </w:rPr>
                    <w:t>201</w:t>
                  </w:r>
                  <w:r>
                    <w:rPr>
                      <w:rFonts w:hint="eastAsia"/>
                      <w:sz w:val="24"/>
                      <w:szCs w:val="24"/>
                    </w:rPr>
                    <w:t>8</w:t>
                  </w:r>
                  <w:r>
                    <w:rPr>
                      <w:sz w:val="24"/>
                      <w:szCs w:val="24"/>
                    </w:rPr>
                    <w:t>年</w:t>
                  </w:r>
                  <w:r>
                    <w:rPr>
                      <w:rFonts w:hint="eastAsia"/>
                      <w:sz w:val="24"/>
                      <w:szCs w:val="24"/>
                    </w:rPr>
                    <w:t>1</w:t>
                  </w:r>
                  <w:r>
                    <w:rPr>
                      <w:sz w:val="24"/>
                      <w:szCs w:val="24"/>
                    </w:rPr>
                    <w:t>月</w:t>
                  </w:r>
                  <w:r>
                    <w:rPr>
                      <w:rFonts w:hint="eastAsia"/>
                      <w:sz w:val="24"/>
                      <w:szCs w:val="24"/>
                    </w:rPr>
                    <w:t>9</w:t>
                  </w:r>
                  <w:r>
                    <w:rPr>
                      <w:sz w:val="24"/>
                      <w:szCs w:val="24"/>
                    </w:rPr>
                    <w:t>日～</w:t>
                  </w:r>
                  <w:r>
                    <w:rPr>
                      <w:sz w:val="24"/>
                      <w:szCs w:val="24"/>
                    </w:rPr>
                    <w:t>201</w:t>
                  </w:r>
                  <w:r>
                    <w:rPr>
                      <w:rFonts w:hint="eastAsia"/>
                      <w:sz w:val="24"/>
                      <w:szCs w:val="24"/>
                    </w:rPr>
                    <w:t>8</w:t>
                  </w:r>
                  <w:r>
                    <w:rPr>
                      <w:sz w:val="24"/>
                      <w:szCs w:val="24"/>
                    </w:rPr>
                    <w:t>年</w:t>
                  </w:r>
                  <w:r>
                    <w:rPr>
                      <w:rFonts w:hint="eastAsia"/>
                      <w:sz w:val="24"/>
                      <w:szCs w:val="24"/>
                    </w:rPr>
                    <w:t>1</w:t>
                  </w:r>
                  <w:r>
                    <w:rPr>
                      <w:sz w:val="24"/>
                      <w:szCs w:val="24"/>
                    </w:rPr>
                    <w:t>月</w:t>
                  </w:r>
                  <w:r>
                    <w:rPr>
                      <w:rFonts w:hint="eastAsia"/>
                      <w:sz w:val="24"/>
                      <w:szCs w:val="24"/>
                    </w:rPr>
                    <w:t>10</w:t>
                  </w:r>
                  <w:r>
                    <w:rPr>
                      <w:sz w:val="24"/>
                      <w:szCs w:val="24"/>
                    </w:rPr>
                    <w:t>日，温度</w:t>
                  </w:r>
                  <w:r>
                    <w:rPr>
                      <w:rFonts w:hint="eastAsia"/>
                      <w:sz w:val="24"/>
                      <w:szCs w:val="24"/>
                    </w:rPr>
                    <w:t>-1</w:t>
                  </w:r>
                  <w:r>
                    <w:rPr>
                      <w:sz w:val="24"/>
                      <w:szCs w:val="24"/>
                    </w:rPr>
                    <w:t>～</w:t>
                  </w:r>
                  <w:r>
                    <w:rPr>
                      <w:rFonts w:hint="eastAsia"/>
                      <w:sz w:val="24"/>
                      <w:szCs w:val="24"/>
                    </w:rPr>
                    <w:t>11</w:t>
                  </w:r>
                  <w:r>
                    <w:rPr>
                      <w:rFonts w:ascii="宋体" w:hAnsi="宋体" w:cs="宋体" w:hint="eastAsia"/>
                      <w:sz w:val="24"/>
                      <w:szCs w:val="24"/>
                    </w:rPr>
                    <w:t>℃</w:t>
                  </w:r>
                  <w:r>
                    <w:rPr>
                      <w:sz w:val="24"/>
                      <w:szCs w:val="24"/>
                    </w:rPr>
                    <w:t>，相对湿度</w:t>
                  </w:r>
                  <w:r>
                    <w:rPr>
                      <w:rFonts w:hint="eastAsia"/>
                      <w:sz w:val="24"/>
                      <w:szCs w:val="24"/>
                    </w:rPr>
                    <w:t>5</w:t>
                  </w:r>
                  <w:r>
                    <w:rPr>
                      <w:sz w:val="24"/>
                      <w:szCs w:val="24"/>
                    </w:rPr>
                    <w:t>1.3</w:t>
                  </w:r>
                  <w:r>
                    <w:rPr>
                      <w:sz w:val="24"/>
                      <w:szCs w:val="24"/>
                    </w:rPr>
                    <w:t>～</w:t>
                  </w:r>
                  <w:r>
                    <w:rPr>
                      <w:rFonts w:hint="eastAsia"/>
                      <w:sz w:val="24"/>
                      <w:szCs w:val="24"/>
                    </w:rPr>
                    <w:t>59.3</w:t>
                  </w:r>
                  <w:r>
                    <w:rPr>
                      <w:sz w:val="24"/>
                      <w:szCs w:val="24"/>
                    </w:rPr>
                    <w:t>%</w:t>
                  </w:r>
                  <w:r>
                    <w:rPr>
                      <w:sz w:val="24"/>
                      <w:szCs w:val="24"/>
                    </w:rPr>
                    <w:t>。</w:t>
                  </w:r>
                </w:p>
              </w:tc>
            </w:tr>
          </w:tbl>
          <w:p w:rsidR="00A3623C" w:rsidRDefault="00391286">
            <w:pPr>
              <w:spacing w:beforeLines="50" w:before="156"/>
              <w:ind w:firstLineChars="200" w:firstLine="560"/>
              <w:rPr>
                <w:sz w:val="28"/>
              </w:rPr>
            </w:pPr>
            <w:r>
              <w:rPr>
                <w:sz w:val="28"/>
              </w:rPr>
              <w:t>从表</w:t>
            </w:r>
            <w:r>
              <w:rPr>
                <w:sz w:val="28"/>
              </w:rPr>
              <w:t>1</w:t>
            </w:r>
            <w:r>
              <w:rPr>
                <w:rFonts w:hint="eastAsia"/>
                <w:sz w:val="28"/>
              </w:rPr>
              <w:t>3</w:t>
            </w:r>
            <w:r>
              <w:rPr>
                <w:sz w:val="28"/>
              </w:rPr>
              <w:t>可看出，</w:t>
            </w:r>
            <w:r>
              <w:rPr>
                <w:rFonts w:hint="eastAsia"/>
                <w:sz w:val="28"/>
              </w:rPr>
              <w:t>高丰</w:t>
            </w:r>
            <w:r>
              <w:rPr>
                <w:rFonts w:hint="eastAsia"/>
                <w:sz w:val="28"/>
              </w:rPr>
              <w:t>220kV</w:t>
            </w:r>
            <w:r>
              <w:rPr>
                <w:rFonts w:hint="eastAsia"/>
                <w:sz w:val="28"/>
              </w:rPr>
              <w:t>变电站配套</w:t>
            </w:r>
            <w:r>
              <w:rPr>
                <w:rFonts w:hint="eastAsia"/>
                <w:sz w:val="28"/>
              </w:rPr>
              <w:t>220kV</w:t>
            </w:r>
            <w:r>
              <w:rPr>
                <w:rFonts w:hint="eastAsia"/>
                <w:sz w:val="28"/>
              </w:rPr>
              <w:t>、</w:t>
            </w:r>
            <w:r>
              <w:rPr>
                <w:rFonts w:hint="eastAsia"/>
                <w:sz w:val="28"/>
              </w:rPr>
              <w:t>110kV</w:t>
            </w:r>
            <w:r>
              <w:rPr>
                <w:rFonts w:hint="eastAsia"/>
                <w:sz w:val="28"/>
              </w:rPr>
              <w:t>线路工程</w:t>
            </w:r>
            <w:r>
              <w:rPr>
                <w:sz w:val="28"/>
              </w:rPr>
              <w:t>沿线环境敏感点工频电场强度、工频磁感应强度最大监测值分别为</w:t>
            </w:r>
            <w:r>
              <w:rPr>
                <w:rFonts w:hint="eastAsia"/>
                <w:sz w:val="28"/>
              </w:rPr>
              <w:t>3020.1</w:t>
            </w:r>
            <w:r>
              <w:rPr>
                <w:sz w:val="28"/>
              </w:rPr>
              <w:t>V/m</w:t>
            </w:r>
            <w:r>
              <w:rPr>
                <w:sz w:val="28"/>
              </w:rPr>
              <w:t>、</w:t>
            </w:r>
            <w:r>
              <w:rPr>
                <w:rFonts w:hint="eastAsia"/>
                <w:sz w:val="28"/>
              </w:rPr>
              <w:t>6.830</w:t>
            </w:r>
            <w:r>
              <w:rPr>
                <w:sz w:val="28"/>
              </w:rPr>
              <w:t>μT</w:t>
            </w:r>
            <w:r>
              <w:rPr>
                <w:rFonts w:hint="eastAsia"/>
                <w:sz w:val="28"/>
              </w:rPr>
              <w:t>（位于已运行</w:t>
            </w:r>
            <w:r>
              <w:rPr>
                <w:rFonts w:hint="eastAsia"/>
                <w:sz w:val="28"/>
              </w:rPr>
              <w:t>220kV</w:t>
            </w:r>
            <w:r>
              <w:rPr>
                <w:rFonts w:hint="eastAsia"/>
                <w:sz w:val="28"/>
              </w:rPr>
              <w:t>线路下方）</w:t>
            </w:r>
            <w:r>
              <w:rPr>
                <w:sz w:val="28"/>
              </w:rPr>
              <w:t>，满足《电磁环境控制限值》（</w:t>
            </w:r>
            <w:r>
              <w:rPr>
                <w:sz w:val="28"/>
              </w:rPr>
              <w:t>GB 8702-2014</w:t>
            </w:r>
            <w:r>
              <w:rPr>
                <w:sz w:val="28"/>
              </w:rPr>
              <w:t>）工频电场强度</w:t>
            </w:r>
            <w:r>
              <w:rPr>
                <w:sz w:val="28"/>
              </w:rPr>
              <w:t>4000V/m</w:t>
            </w:r>
            <w:r>
              <w:rPr>
                <w:sz w:val="28"/>
              </w:rPr>
              <w:t>、工频磁感应强度</w:t>
            </w:r>
            <w:r>
              <w:rPr>
                <w:sz w:val="28"/>
              </w:rPr>
              <w:t>100μT</w:t>
            </w:r>
            <w:r>
              <w:rPr>
                <w:sz w:val="28"/>
              </w:rPr>
              <w:t>的限值标准要求。</w:t>
            </w:r>
          </w:p>
          <w:p w:rsidR="00A3623C" w:rsidRDefault="00391286">
            <w:pPr>
              <w:spacing w:beforeLines="50" w:before="156"/>
              <w:ind w:firstLineChars="200" w:firstLine="560"/>
              <w:rPr>
                <w:sz w:val="28"/>
                <w:szCs w:val="28"/>
              </w:rPr>
            </w:pPr>
            <w:r>
              <w:rPr>
                <w:sz w:val="28"/>
              </w:rPr>
              <w:t>从表</w:t>
            </w:r>
            <w:r>
              <w:rPr>
                <w:sz w:val="28"/>
              </w:rPr>
              <w:t>1</w:t>
            </w:r>
            <w:r>
              <w:rPr>
                <w:rFonts w:hint="eastAsia"/>
                <w:sz w:val="28"/>
              </w:rPr>
              <w:t>4</w:t>
            </w:r>
            <w:r>
              <w:rPr>
                <w:sz w:val="28"/>
              </w:rPr>
              <w:t>可看出，</w:t>
            </w:r>
            <w:r>
              <w:rPr>
                <w:rFonts w:hint="eastAsia"/>
                <w:sz w:val="28"/>
              </w:rPr>
              <w:t>海</w:t>
            </w:r>
            <w:proofErr w:type="gramStart"/>
            <w:r>
              <w:rPr>
                <w:rFonts w:hint="eastAsia"/>
                <w:sz w:val="28"/>
              </w:rPr>
              <w:t>德变配套</w:t>
            </w:r>
            <w:proofErr w:type="gramEnd"/>
            <w:r>
              <w:rPr>
                <w:rFonts w:hint="eastAsia"/>
                <w:sz w:val="28"/>
              </w:rPr>
              <w:t>110kV</w:t>
            </w:r>
            <w:r>
              <w:rPr>
                <w:rFonts w:hint="eastAsia"/>
                <w:sz w:val="28"/>
              </w:rPr>
              <w:t>线路工程</w:t>
            </w:r>
            <w:r>
              <w:rPr>
                <w:sz w:val="28"/>
              </w:rPr>
              <w:t>沿线环境敏感点工频电场强度、工频磁感应强度最大监测值分别为</w:t>
            </w:r>
            <w:r>
              <w:rPr>
                <w:rFonts w:hint="eastAsia"/>
                <w:sz w:val="28"/>
              </w:rPr>
              <w:t>25.8</w:t>
            </w:r>
            <w:r>
              <w:rPr>
                <w:sz w:val="28"/>
              </w:rPr>
              <w:t>V/m</w:t>
            </w:r>
            <w:r>
              <w:rPr>
                <w:sz w:val="28"/>
              </w:rPr>
              <w:t>、</w:t>
            </w:r>
            <w:r>
              <w:rPr>
                <w:rFonts w:hint="eastAsia"/>
                <w:sz w:val="28"/>
              </w:rPr>
              <w:t>0.301</w:t>
            </w:r>
            <w:r>
              <w:rPr>
                <w:sz w:val="28"/>
              </w:rPr>
              <w:t>μT</w:t>
            </w:r>
            <w:r>
              <w:rPr>
                <w:sz w:val="28"/>
              </w:rPr>
              <w:t>，满足《电磁环境控制限值》（</w:t>
            </w:r>
            <w:r>
              <w:rPr>
                <w:sz w:val="28"/>
              </w:rPr>
              <w:t>GB 8702-2014</w:t>
            </w:r>
            <w:r>
              <w:rPr>
                <w:sz w:val="28"/>
              </w:rPr>
              <w:t>）工频电场强度</w:t>
            </w:r>
            <w:r>
              <w:rPr>
                <w:sz w:val="28"/>
              </w:rPr>
              <w:t>4000V/m</w:t>
            </w:r>
            <w:r>
              <w:rPr>
                <w:sz w:val="28"/>
              </w:rPr>
              <w:t>、工频磁感应强度</w:t>
            </w:r>
            <w:r>
              <w:rPr>
                <w:sz w:val="28"/>
              </w:rPr>
              <w:t>100μT</w:t>
            </w:r>
            <w:r>
              <w:rPr>
                <w:sz w:val="28"/>
              </w:rPr>
              <w:t>的限值标准要求。</w:t>
            </w:r>
          </w:p>
          <w:p w:rsidR="00A3623C" w:rsidRDefault="00391286">
            <w:pPr>
              <w:rPr>
                <w:b/>
                <w:sz w:val="28"/>
              </w:rPr>
            </w:pPr>
            <w:r>
              <w:rPr>
                <w:rFonts w:hint="eastAsia"/>
                <w:b/>
                <w:sz w:val="28"/>
              </w:rPr>
              <w:t xml:space="preserve">2 </w:t>
            </w:r>
            <w:r>
              <w:rPr>
                <w:rFonts w:hint="eastAsia"/>
                <w:b/>
                <w:sz w:val="28"/>
              </w:rPr>
              <w:t>声环境</w:t>
            </w:r>
          </w:p>
          <w:p w:rsidR="00A3623C" w:rsidRDefault="00391286">
            <w:pPr>
              <w:rPr>
                <w:bCs/>
                <w:sz w:val="28"/>
              </w:rPr>
            </w:pPr>
            <w:r>
              <w:rPr>
                <w:rFonts w:hint="eastAsia"/>
                <w:bCs/>
                <w:sz w:val="28"/>
              </w:rPr>
              <w:t>2.1</w:t>
            </w:r>
            <w:r>
              <w:rPr>
                <w:rFonts w:hint="eastAsia"/>
                <w:bCs/>
                <w:sz w:val="28"/>
              </w:rPr>
              <w:t>变电站</w:t>
            </w:r>
          </w:p>
          <w:p w:rsidR="00A3623C" w:rsidRDefault="00391286">
            <w:pPr>
              <w:ind w:firstLineChars="200" w:firstLine="560"/>
              <w:rPr>
                <w:sz w:val="28"/>
              </w:rPr>
            </w:pPr>
            <w:r>
              <w:rPr>
                <w:sz w:val="28"/>
              </w:rPr>
              <w:t>监测因子：等效连续</w:t>
            </w:r>
            <w:r>
              <w:rPr>
                <w:sz w:val="28"/>
              </w:rPr>
              <w:t>A</w:t>
            </w:r>
            <w:r>
              <w:rPr>
                <w:sz w:val="28"/>
              </w:rPr>
              <w:t>声级。</w:t>
            </w:r>
          </w:p>
          <w:p w:rsidR="00A3623C" w:rsidRDefault="00391286">
            <w:pPr>
              <w:ind w:firstLineChars="200" w:firstLine="560"/>
              <w:rPr>
                <w:sz w:val="28"/>
              </w:rPr>
            </w:pPr>
            <w:r>
              <w:rPr>
                <w:sz w:val="28"/>
              </w:rPr>
              <w:t>监测布点：监测点位与对应的变电站工频电磁场现状监测布点相同。</w:t>
            </w:r>
          </w:p>
          <w:p w:rsidR="00A3623C" w:rsidRDefault="00391286">
            <w:pPr>
              <w:ind w:firstLineChars="200" w:firstLine="560"/>
              <w:rPr>
                <w:sz w:val="28"/>
              </w:rPr>
            </w:pPr>
            <w:r>
              <w:rPr>
                <w:sz w:val="28"/>
              </w:rPr>
              <w:t>监测时间及频率：昼间、夜间各监测一次。</w:t>
            </w:r>
          </w:p>
          <w:p w:rsidR="00A3623C" w:rsidRDefault="00391286">
            <w:pPr>
              <w:ind w:firstLineChars="200" w:firstLine="560"/>
              <w:rPr>
                <w:sz w:val="28"/>
                <w:szCs w:val="28"/>
              </w:rPr>
            </w:pPr>
            <w:r>
              <w:rPr>
                <w:sz w:val="28"/>
              </w:rPr>
              <w:t>监测仪器和方法：</w:t>
            </w:r>
            <w:r>
              <w:rPr>
                <w:sz w:val="28"/>
                <w:szCs w:val="28"/>
              </w:rPr>
              <w:t>按照《声环境质量标准》（</w:t>
            </w:r>
            <w:r>
              <w:rPr>
                <w:sz w:val="28"/>
                <w:szCs w:val="28"/>
              </w:rPr>
              <w:t>GB3096-2008</w:t>
            </w:r>
            <w:r>
              <w:rPr>
                <w:sz w:val="28"/>
                <w:szCs w:val="28"/>
              </w:rPr>
              <w:t>）中的监测方法进行。测量仪器为</w:t>
            </w:r>
            <w:r>
              <w:rPr>
                <w:sz w:val="28"/>
                <w:szCs w:val="28"/>
              </w:rPr>
              <w:t>AWA6270+</w:t>
            </w:r>
            <w:r>
              <w:rPr>
                <w:sz w:val="28"/>
                <w:szCs w:val="28"/>
              </w:rPr>
              <w:t>型噪声频谱分析仪</w:t>
            </w:r>
            <w:r>
              <w:rPr>
                <w:sz w:val="28"/>
              </w:rPr>
              <w:t>、</w:t>
            </w:r>
            <w:r>
              <w:rPr>
                <w:sz w:val="28"/>
                <w:szCs w:val="28"/>
              </w:rPr>
              <w:t>AWA6221</w:t>
            </w:r>
            <w:proofErr w:type="gramStart"/>
            <w:r>
              <w:rPr>
                <w:sz w:val="28"/>
                <w:szCs w:val="28"/>
              </w:rPr>
              <w:t>型声校准</w:t>
            </w:r>
            <w:proofErr w:type="gramEnd"/>
            <w:r>
              <w:rPr>
                <w:sz w:val="28"/>
                <w:szCs w:val="28"/>
              </w:rPr>
              <w:t>器。上述设备均在有效检定期内，监测设备参数见表</w:t>
            </w:r>
            <w:r>
              <w:rPr>
                <w:sz w:val="28"/>
                <w:szCs w:val="28"/>
              </w:rPr>
              <w:t>1</w:t>
            </w:r>
            <w:r>
              <w:rPr>
                <w:rFonts w:hint="eastAsia"/>
                <w:sz w:val="28"/>
                <w:szCs w:val="28"/>
              </w:rPr>
              <w:t>5</w:t>
            </w:r>
            <w:r>
              <w:rPr>
                <w:sz w:val="28"/>
                <w:szCs w:val="28"/>
              </w:rPr>
              <w:t>。</w:t>
            </w:r>
          </w:p>
          <w:p w:rsidR="00A3623C" w:rsidRDefault="00391286">
            <w:pPr>
              <w:autoSpaceDE w:val="0"/>
              <w:autoSpaceDN w:val="0"/>
              <w:adjustRightInd w:val="0"/>
              <w:jc w:val="center"/>
              <w:rPr>
                <w:b/>
                <w:sz w:val="24"/>
                <w:szCs w:val="24"/>
              </w:rPr>
            </w:pPr>
            <w:r>
              <w:rPr>
                <w:b/>
                <w:sz w:val="24"/>
                <w:szCs w:val="24"/>
              </w:rPr>
              <w:t>表</w:t>
            </w:r>
            <w:r>
              <w:rPr>
                <w:b/>
                <w:sz w:val="24"/>
                <w:szCs w:val="24"/>
              </w:rPr>
              <w:t>1</w:t>
            </w:r>
            <w:r>
              <w:rPr>
                <w:rFonts w:hint="eastAsia"/>
                <w:b/>
                <w:sz w:val="24"/>
                <w:szCs w:val="24"/>
              </w:rPr>
              <w:t>5</w:t>
            </w:r>
            <w:r>
              <w:rPr>
                <w:b/>
                <w:sz w:val="24"/>
                <w:szCs w:val="24"/>
              </w:rPr>
              <w:t xml:space="preserve"> </w:t>
            </w:r>
            <w:r>
              <w:rPr>
                <w:b/>
                <w:sz w:val="24"/>
                <w:szCs w:val="24"/>
              </w:rPr>
              <w:t>噪声监测仪器检定情况表</w:t>
            </w:r>
          </w:p>
          <w:tbl>
            <w:tblPr>
              <w:tblW w:w="826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528"/>
              <w:gridCol w:w="3415"/>
              <w:gridCol w:w="3325"/>
            </w:tblGrid>
            <w:tr w:rsidR="00A3623C">
              <w:trPr>
                <w:jc w:val="center"/>
              </w:trPr>
              <w:tc>
                <w:tcPr>
                  <w:tcW w:w="1528" w:type="dxa"/>
                  <w:vAlign w:val="center"/>
                </w:tcPr>
                <w:p w:rsidR="00A3623C" w:rsidRDefault="00391286">
                  <w:pPr>
                    <w:jc w:val="center"/>
                    <w:rPr>
                      <w:sz w:val="24"/>
                    </w:rPr>
                  </w:pPr>
                  <w:r>
                    <w:rPr>
                      <w:rFonts w:hint="eastAsia"/>
                      <w:sz w:val="24"/>
                    </w:rPr>
                    <w:t>监测仪</w:t>
                  </w:r>
                </w:p>
              </w:tc>
              <w:tc>
                <w:tcPr>
                  <w:tcW w:w="3415" w:type="dxa"/>
                  <w:vAlign w:val="center"/>
                </w:tcPr>
                <w:p w:rsidR="00A3623C" w:rsidRDefault="00391286">
                  <w:pPr>
                    <w:jc w:val="center"/>
                    <w:rPr>
                      <w:sz w:val="24"/>
                    </w:rPr>
                  </w:pPr>
                  <w:r>
                    <w:rPr>
                      <w:sz w:val="24"/>
                    </w:rPr>
                    <w:t>AWA6270+</w:t>
                  </w:r>
                  <w:r>
                    <w:rPr>
                      <w:rFonts w:hint="eastAsia"/>
                      <w:sz w:val="24"/>
                    </w:rPr>
                    <w:t>型噪声频谱分析仪</w:t>
                  </w:r>
                </w:p>
              </w:tc>
              <w:tc>
                <w:tcPr>
                  <w:tcW w:w="3325" w:type="dxa"/>
                  <w:vAlign w:val="center"/>
                </w:tcPr>
                <w:p w:rsidR="00A3623C" w:rsidRDefault="00391286">
                  <w:pPr>
                    <w:jc w:val="center"/>
                    <w:rPr>
                      <w:sz w:val="24"/>
                    </w:rPr>
                  </w:pPr>
                  <w:r>
                    <w:rPr>
                      <w:sz w:val="24"/>
                    </w:rPr>
                    <w:t>AWA6223</w:t>
                  </w:r>
                  <w:proofErr w:type="gramStart"/>
                  <w:r>
                    <w:rPr>
                      <w:rFonts w:hint="eastAsia"/>
                      <w:sz w:val="24"/>
                    </w:rPr>
                    <w:t>型声校准器</w:t>
                  </w:r>
                  <w:proofErr w:type="gramEnd"/>
                </w:p>
              </w:tc>
            </w:tr>
            <w:tr w:rsidR="00A3623C">
              <w:trPr>
                <w:jc w:val="center"/>
              </w:trPr>
              <w:tc>
                <w:tcPr>
                  <w:tcW w:w="1528" w:type="dxa"/>
                  <w:vAlign w:val="center"/>
                </w:tcPr>
                <w:p w:rsidR="00A3623C" w:rsidRDefault="00391286">
                  <w:pPr>
                    <w:jc w:val="center"/>
                    <w:rPr>
                      <w:sz w:val="24"/>
                    </w:rPr>
                  </w:pPr>
                  <w:r>
                    <w:rPr>
                      <w:sz w:val="24"/>
                    </w:rPr>
                    <w:t>生产厂家</w:t>
                  </w:r>
                </w:p>
              </w:tc>
              <w:tc>
                <w:tcPr>
                  <w:tcW w:w="3415" w:type="dxa"/>
                  <w:vAlign w:val="center"/>
                </w:tcPr>
                <w:p w:rsidR="00A3623C" w:rsidRDefault="00391286">
                  <w:pPr>
                    <w:jc w:val="center"/>
                    <w:rPr>
                      <w:sz w:val="24"/>
                    </w:rPr>
                  </w:pPr>
                  <w:proofErr w:type="gramStart"/>
                  <w:r>
                    <w:rPr>
                      <w:rFonts w:hint="eastAsia"/>
                      <w:sz w:val="24"/>
                    </w:rPr>
                    <w:t>杭州爱</w:t>
                  </w:r>
                  <w:proofErr w:type="gramEnd"/>
                  <w:r>
                    <w:rPr>
                      <w:rFonts w:hint="eastAsia"/>
                      <w:sz w:val="24"/>
                    </w:rPr>
                    <w:t>华</w:t>
                  </w:r>
                </w:p>
              </w:tc>
              <w:tc>
                <w:tcPr>
                  <w:tcW w:w="3325" w:type="dxa"/>
                  <w:vAlign w:val="center"/>
                </w:tcPr>
                <w:p w:rsidR="00A3623C" w:rsidRDefault="00391286">
                  <w:pPr>
                    <w:jc w:val="center"/>
                    <w:rPr>
                      <w:sz w:val="24"/>
                    </w:rPr>
                  </w:pPr>
                  <w:proofErr w:type="gramStart"/>
                  <w:r>
                    <w:rPr>
                      <w:rFonts w:hint="eastAsia"/>
                      <w:sz w:val="24"/>
                    </w:rPr>
                    <w:t>杭州爱</w:t>
                  </w:r>
                  <w:proofErr w:type="gramEnd"/>
                  <w:r>
                    <w:rPr>
                      <w:rFonts w:hint="eastAsia"/>
                      <w:sz w:val="24"/>
                    </w:rPr>
                    <w:t>华</w:t>
                  </w:r>
                </w:p>
              </w:tc>
            </w:tr>
            <w:tr w:rsidR="00A3623C">
              <w:trPr>
                <w:jc w:val="center"/>
              </w:trPr>
              <w:tc>
                <w:tcPr>
                  <w:tcW w:w="1528" w:type="dxa"/>
                  <w:vAlign w:val="center"/>
                </w:tcPr>
                <w:p w:rsidR="00A3623C" w:rsidRDefault="00391286">
                  <w:pPr>
                    <w:jc w:val="center"/>
                    <w:rPr>
                      <w:sz w:val="24"/>
                    </w:rPr>
                  </w:pPr>
                  <w:r>
                    <w:rPr>
                      <w:rFonts w:hint="eastAsia"/>
                      <w:sz w:val="24"/>
                    </w:rPr>
                    <w:t>分辨率</w:t>
                  </w:r>
                </w:p>
              </w:tc>
              <w:tc>
                <w:tcPr>
                  <w:tcW w:w="3415" w:type="dxa"/>
                  <w:vAlign w:val="center"/>
                </w:tcPr>
                <w:p w:rsidR="00A3623C" w:rsidRDefault="00391286">
                  <w:pPr>
                    <w:jc w:val="center"/>
                    <w:rPr>
                      <w:sz w:val="24"/>
                    </w:rPr>
                  </w:pPr>
                  <w:r>
                    <w:rPr>
                      <w:rFonts w:hint="eastAsia"/>
                      <w:sz w:val="24"/>
                    </w:rPr>
                    <w:t>0.1dB(A)</w:t>
                  </w:r>
                </w:p>
              </w:tc>
              <w:tc>
                <w:tcPr>
                  <w:tcW w:w="3325" w:type="dxa"/>
                  <w:vAlign w:val="center"/>
                </w:tcPr>
                <w:p w:rsidR="00A3623C" w:rsidRDefault="00391286">
                  <w:pPr>
                    <w:jc w:val="center"/>
                    <w:rPr>
                      <w:sz w:val="24"/>
                    </w:rPr>
                  </w:pPr>
                  <w:r>
                    <w:rPr>
                      <w:rFonts w:hint="eastAsia"/>
                      <w:sz w:val="24"/>
                    </w:rPr>
                    <w:t>0.1dB(A)</w:t>
                  </w:r>
                </w:p>
              </w:tc>
            </w:tr>
            <w:tr w:rsidR="00A3623C">
              <w:trPr>
                <w:jc w:val="center"/>
              </w:trPr>
              <w:tc>
                <w:tcPr>
                  <w:tcW w:w="1528" w:type="dxa"/>
                  <w:vAlign w:val="center"/>
                </w:tcPr>
                <w:p w:rsidR="00A3623C" w:rsidRDefault="00391286">
                  <w:pPr>
                    <w:jc w:val="center"/>
                    <w:rPr>
                      <w:sz w:val="24"/>
                    </w:rPr>
                  </w:pPr>
                  <w:r>
                    <w:rPr>
                      <w:sz w:val="24"/>
                    </w:rPr>
                    <w:t>检定单位</w:t>
                  </w:r>
                </w:p>
              </w:tc>
              <w:tc>
                <w:tcPr>
                  <w:tcW w:w="3415" w:type="dxa"/>
                  <w:vAlign w:val="center"/>
                </w:tcPr>
                <w:p w:rsidR="00A3623C" w:rsidRDefault="00391286">
                  <w:pPr>
                    <w:jc w:val="center"/>
                    <w:rPr>
                      <w:sz w:val="24"/>
                    </w:rPr>
                  </w:pPr>
                  <w:r>
                    <w:rPr>
                      <w:rFonts w:hint="eastAsia"/>
                      <w:sz w:val="24"/>
                    </w:rPr>
                    <w:t>湖南省计量研究院</w:t>
                  </w:r>
                </w:p>
              </w:tc>
              <w:tc>
                <w:tcPr>
                  <w:tcW w:w="3325" w:type="dxa"/>
                  <w:vAlign w:val="center"/>
                </w:tcPr>
                <w:p w:rsidR="00A3623C" w:rsidRDefault="00391286">
                  <w:pPr>
                    <w:jc w:val="center"/>
                    <w:rPr>
                      <w:sz w:val="24"/>
                    </w:rPr>
                  </w:pPr>
                  <w:r>
                    <w:rPr>
                      <w:rFonts w:hint="eastAsia"/>
                      <w:sz w:val="24"/>
                    </w:rPr>
                    <w:t>湖南省计量研究院</w:t>
                  </w:r>
                </w:p>
              </w:tc>
            </w:tr>
            <w:tr w:rsidR="00A3623C">
              <w:trPr>
                <w:jc w:val="center"/>
              </w:trPr>
              <w:tc>
                <w:tcPr>
                  <w:tcW w:w="1528" w:type="dxa"/>
                  <w:vAlign w:val="center"/>
                </w:tcPr>
                <w:p w:rsidR="00A3623C" w:rsidRDefault="00391286">
                  <w:pPr>
                    <w:jc w:val="center"/>
                    <w:rPr>
                      <w:sz w:val="24"/>
                    </w:rPr>
                  </w:pPr>
                  <w:r>
                    <w:rPr>
                      <w:sz w:val="24"/>
                    </w:rPr>
                    <w:t>证书编号</w:t>
                  </w:r>
                </w:p>
              </w:tc>
              <w:tc>
                <w:tcPr>
                  <w:tcW w:w="3415" w:type="dxa"/>
                  <w:vAlign w:val="center"/>
                </w:tcPr>
                <w:p w:rsidR="00A3623C" w:rsidRDefault="00391286">
                  <w:pPr>
                    <w:jc w:val="center"/>
                    <w:rPr>
                      <w:sz w:val="24"/>
                    </w:rPr>
                  </w:pPr>
                  <w:r>
                    <w:rPr>
                      <w:sz w:val="24"/>
                    </w:rPr>
                    <w:t>2017080405417</w:t>
                  </w:r>
                </w:p>
              </w:tc>
              <w:tc>
                <w:tcPr>
                  <w:tcW w:w="3325" w:type="dxa"/>
                  <w:vAlign w:val="center"/>
                </w:tcPr>
                <w:p w:rsidR="00A3623C" w:rsidRDefault="00391286">
                  <w:pPr>
                    <w:jc w:val="center"/>
                    <w:rPr>
                      <w:sz w:val="24"/>
                    </w:rPr>
                  </w:pPr>
                  <w:r>
                    <w:rPr>
                      <w:sz w:val="24"/>
                    </w:rPr>
                    <w:t>2017100406593</w:t>
                  </w:r>
                </w:p>
              </w:tc>
            </w:tr>
            <w:tr w:rsidR="00A3623C">
              <w:trPr>
                <w:jc w:val="center"/>
              </w:trPr>
              <w:tc>
                <w:tcPr>
                  <w:tcW w:w="1528" w:type="dxa"/>
                  <w:vAlign w:val="center"/>
                </w:tcPr>
                <w:p w:rsidR="00A3623C" w:rsidRDefault="00391286">
                  <w:pPr>
                    <w:jc w:val="center"/>
                    <w:rPr>
                      <w:sz w:val="24"/>
                    </w:rPr>
                  </w:pPr>
                  <w:r>
                    <w:rPr>
                      <w:sz w:val="24"/>
                    </w:rPr>
                    <w:t>有效期限</w:t>
                  </w:r>
                  <w:r>
                    <w:rPr>
                      <w:rFonts w:hint="eastAsia"/>
                      <w:sz w:val="24"/>
                    </w:rPr>
                    <w:t>至</w:t>
                  </w:r>
                </w:p>
              </w:tc>
              <w:tc>
                <w:tcPr>
                  <w:tcW w:w="3415" w:type="dxa"/>
                  <w:vAlign w:val="center"/>
                </w:tcPr>
                <w:p w:rsidR="00A3623C" w:rsidRDefault="00391286">
                  <w:pPr>
                    <w:jc w:val="center"/>
                    <w:rPr>
                      <w:sz w:val="24"/>
                    </w:rPr>
                  </w:pPr>
                  <w:r>
                    <w:rPr>
                      <w:rFonts w:hint="eastAsia"/>
                      <w:sz w:val="24"/>
                    </w:rPr>
                    <w:t>201</w:t>
                  </w:r>
                  <w:r>
                    <w:rPr>
                      <w:sz w:val="24"/>
                    </w:rPr>
                    <w:t>8</w:t>
                  </w:r>
                  <w:r>
                    <w:rPr>
                      <w:rFonts w:hint="eastAsia"/>
                      <w:sz w:val="24"/>
                    </w:rPr>
                    <w:t>-0</w:t>
                  </w:r>
                  <w:r>
                    <w:rPr>
                      <w:sz w:val="24"/>
                    </w:rPr>
                    <w:t>8</w:t>
                  </w:r>
                  <w:r>
                    <w:rPr>
                      <w:rFonts w:hint="eastAsia"/>
                      <w:sz w:val="24"/>
                    </w:rPr>
                    <w:t>-2</w:t>
                  </w:r>
                  <w:r>
                    <w:rPr>
                      <w:sz w:val="24"/>
                    </w:rPr>
                    <w:t>9</w:t>
                  </w:r>
                </w:p>
              </w:tc>
              <w:tc>
                <w:tcPr>
                  <w:tcW w:w="3325" w:type="dxa"/>
                  <w:vAlign w:val="center"/>
                </w:tcPr>
                <w:p w:rsidR="00A3623C" w:rsidRDefault="00391286">
                  <w:pPr>
                    <w:jc w:val="center"/>
                    <w:rPr>
                      <w:sz w:val="24"/>
                    </w:rPr>
                  </w:pPr>
                  <w:r>
                    <w:rPr>
                      <w:rFonts w:hint="eastAsia"/>
                      <w:sz w:val="24"/>
                    </w:rPr>
                    <w:t>201</w:t>
                  </w:r>
                  <w:r>
                    <w:rPr>
                      <w:sz w:val="24"/>
                    </w:rPr>
                    <w:t>8</w:t>
                  </w:r>
                  <w:r>
                    <w:rPr>
                      <w:rFonts w:hint="eastAsia"/>
                      <w:sz w:val="24"/>
                    </w:rPr>
                    <w:t>-</w:t>
                  </w:r>
                  <w:r>
                    <w:rPr>
                      <w:sz w:val="24"/>
                    </w:rPr>
                    <w:t>10</w:t>
                  </w:r>
                  <w:r>
                    <w:rPr>
                      <w:rFonts w:hint="eastAsia"/>
                      <w:sz w:val="24"/>
                    </w:rPr>
                    <w:t>-</w:t>
                  </w:r>
                  <w:r>
                    <w:rPr>
                      <w:sz w:val="24"/>
                    </w:rPr>
                    <w:t>19</w:t>
                  </w:r>
                </w:p>
              </w:tc>
            </w:tr>
            <w:tr w:rsidR="00A3623C">
              <w:trPr>
                <w:jc w:val="center"/>
              </w:trPr>
              <w:tc>
                <w:tcPr>
                  <w:tcW w:w="1528" w:type="dxa"/>
                  <w:vAlign w:val="center"/>
                </w:tcPr>
                <w:p w:rsidR="00A3623C" w:rsidRDefault="00391286">
                  <w:pPr>
                    <w:jc w:val="center"/>
                    <w:rPr>
                      <w:sz w:val="24"/>
                    </w:rPr>
                  </w:pPr>
                  <w:r>
                    <w:rPr>
                      <w:rFonts w:hint="eastAsia"/>
                      <w:sz w:val="24"/>
                    </w:rPr>
                    <w:t>监测仪</w:t>
                  </w:r>
                </w:p>
              </w:tc>
              <w:tc>
                <w:tcPr>
                  <w:tcW w:w="3415" w:type="dxa"/>
                  <w:vAlign w:val="center"/>
                </w:tcPr>
                <w:p w:rsidR="00A3623C" w:rsidRDefault="00391286">
                  <w:pPr>
                    <w:jc w:val="center"/>
                    <w:rPr>
                      <w:sz w:val="24"/>
                    </w:rPr>
                  </w:pPr>
                  <w:r>
                    <w:rPr>
                      <w:rFonts w:hint="eastAsia"/>
                      <w:sz w:val="24"/>
                    </w:rPr>
                    <w:t>AWA6228</w:t>
                  </w:r>
                  <w:r>
                    <w:rPr>
                      <w:rFonts w:ascii="宋体" w:hAnsi="宋体" w:hint="eastAsia"/>
                      <w:sz w:val="24"/>
                    </w:rPr>
                    <w:t>噪声频谱分析仪</w:t>
                  </w:r>
                </w:p>
              </w:tc>
              <w:tc>
                <w:tcPr>
                  <w:tcW w:w="3325" w:type="dxa"/>
                  <w:vAlign w:val="center"/>
                </w:tcPr>
                <w:p w:rsidR="00A3623C" w:rsidRDefault="00A3623C">
                  <w:pPr>
                    <w:jc w:val="center"/>
                    <w:rPr>
                      <w:sz w:val="24"/>
                    </w:rPr>
                  </w:pPr>
                </w:p>
              </w:tc>
            </w:tr>
            <w:tr w:rsidR="00A3623C">
              <w:trPr>
                <w:jc w:val="center"/>
              </w:trPr>
              <w:tc>
                <w:tcPr>
                  <w:tcW w:w="1528" w:type="dxa"/>
                  <w:vAlign w:val="center"/>
                </w:tcPr>
                <w:p w:rsidR="00A3623C" w:rsidRDefault="00391286">
                  <w:pPr>
                    <w:jc w:val="center"/>
                    <w:rPr>
                      <w:sz w:val="24"/>
                    </w:rPr>
                  </w:pPr>
                  <w:r>
                    <w:rPr>
                      <w:sz w:val="24"/>
                    </w:rPr>
                    <w:t>生产厂家</w:t>
                  </w:r>
                </w:p>
              </w:tc>
              <w:tc>
                <w:tcPr>
                  <w:tcW w:w="3415" w:type="dxa"/>
                  <w:vAlign w:val="center"/>
                </w:tcPr>
                <w:p w:rsidR="00A3623C" w:rsidRDefault="00391286">
                  <w:pPr>
                    <w:jc w:val="center"/>
                    <w:rPr>
                      <w:sz w:val="24"/>
                    </w:rPr>
                  </w:pPr>
                  <w:proofErr w:type="gramStart"/>
                  <w:r>
                    <w:rPr>
                      <w:rFonts w:hint="eastAsia"/>
                      <w:sz w:val="24"/>
                    </w:rPr>
                    <w:t>杭州爱</w:t>
                  </w:r>
                  <w:proofErr w:type="gramEnd"/>
                  <w:r>
                    <w:rPr>
                      <w:rFonts w:hint="eastAsia"/>
                      <w:sz w:val="24"/>
                    </w:rPr>
                    <w:t>华</w:t>
                  </w:r>
                </w:p>
              </w:tc>
              <w:tc>
                <w:tcPr>
                  <w:tcW w:w="3325" w:type="dxa"/>
                  <w:vAlign w:val="center"/>
                </w:tcPr>
                <w:p w:rsidR="00A3623C" w:rsidRDefault="00A3623C">
                  <w:pPr>
                    <w:jc w:val="center"/>
                    <w:rPr>
                      <w:sz w:val="24"/>
                    </w:rPr>
                  </w:pPr>
                </w:p>
              </w:tc>
            </w:tr>
            <w:tr w:rsidR="00A3623C">
              <w:trPr>
                <w:jc w:val="center"/>
              </w:trPr>
              <w:tc>
                <w:tcPr>
                  <w:tcW w:w="1528" w:type="dxa"/>
                  <w:vAlign w:val="center"/>
                </w:tcPr>
                <w:p w:rsidR="00A3623C" w:rsidRDefault="00391286">
                  <w:pPr>
                    <w:jc w:val="center"/>
                    <w:rPr>
                      <w:sz w:val="24"/>
                    </w:rPr>
                  </w:pPr>
                  <w:r>
                    <w:rPr>
                      <w:rFonts w:hint="eastAsia"/>
                      <w:sz w:val="24"/>
                    </w:rPr>
                    <w:t>分辨率</w:t>
                  </w:r>
                </w:p>
              </w:tc>
              <w:tc>
                <w:tcPr>
                  <w:tcW w:w="3415" w:type="dxa"/>
                  <w:vAlign w:val="center"/>
                </w:tcPr>
                <w:p w:rsidR="00A3623C" w:rsidRDefault="00391286">
                  <w:pPr>
                    <w:jc w:val="center"/>
                    <w:rPr>
                      <w:sz w:val="24"/>
                    </w:rPr>
                  </w:pPr>
                  <w:r>
                    <w:rPr>
                      <w:rFonts w:hint="eastAsia"/>
                      <w:sz w:val="24"/>
                    </w:rPr>
                    <w:t>0.1dB(A)</w:t>
                  </w:r>
                </w:p>
              </w:tc>
              <w:tc>
                <w:tcPr>
                  <w:tcW w:w="3325" w:type="dxa"/>
                  <w:vAlign w:val="center"/>
                </w:tcPr>
                <w:p w:rsidR="00A3623C" w:rsidRDefault="00A3623C">
                  <w:pPr>
                    <w:jc w:val="center"/>
                    <w:rPr>
                      <w:sz w:val="24"/>
                    </w:rPr>
                  </w:pPr>
                </w:p>
              </w:tc>
            </w:tr>
            <w:tr w:rsidR="00A3623C">
              <w:trPr>
                <w:jc w:val="center"/>
              </w:trPr>
              <w:tc>
                <w:tcPr>
                  <w:tcW w:w="1528" w:type="dxa"/>
                  <w:vAlign w:val="center"/>
                </w:tcPr>
                <w:p w:rsidR="00A3623C" w:rsidRDefault="00391286">
                  <w:pPr>
                    <w:jc w:val="center"/>
                    <w:rPr>
                      <w:sz w:val="24"/>
                    </w:rPr>
                  </w:pPr>
                  <w:r>
                    <w:rPr>
                      <w:sz w:val="24"/>
                    </w:rPr>
                    <w:t>检定单位</w:t>
                  </w:r>
                </w:p>
              </w:tc>
              <w:tc>
                <w:tcPr>
                  <w:tcW w:w="3415" w:type="dxa"/>
                  <w:vAlign w:val="center"/>
                </w:tcPr>
                <w:p w:rsidR="00A3623C" w:rsidRDefault="00391286">
                  <w:pPr>
                    <w:jc w:val="center"/>
                    <w:rPr>
                      <w:sz w:val="24"/>
                    </w:rPr>
                  </w:pPr>
                  <w:r>
                    <w:rPr>
                      <w:rFonts w:hint="eastAsia"/>
                      <w:sz w:val="24"/>
                    </w:rPr>
                    <w:t>湖南省计量研究院</w:t>
                  </w:r>
                </w:p>
              </w:tc>
              <w:tc>
                <w:tcPr>
                  <w:tcW w:w="3325" w:type="dxa"/>
                  <w:vAlign w:val="center"/>
                </w:tcPr>
                <w:p w:rsidR="00A3623C" w:rsidRDefault="00A3623C">
                  <w:pPr>
                    <w:jc w:val="center"/>
                    <w:rPr>
                      <w:sz w:val="24"/>
                    </w:rPr>
                  </w:pPr>
                </w:p>
              </w:tc>
            </w:tr>
            <w:tr w:rsidR="00A3623C">
              <w:trPr>
                <w:jc w:val="center"/>
              </w:trPr>
              <w:tc>
                <w:tcPr>
                  <w:tcW w:w="1528" w:type="dxa"/>
                  <w:vAlign w:val="center"/>
                </w:tcPr>
                <w:p w:rsidR="00A3623C" w:rsidRDefault="00391286">
                  <w:pPr>
                    <w:jc w:val="center"/>
                    <w:rPr>
                      <w:sz w:val="24"/>
                    </w:rPr>
                  </w:pPr>
                  <w:r>
                    <w:rPr>
                      <w:sz w:val="24"/>
                    </w:rPr>
                    <w:t>证书编号</w:t>
                  </w:r>
                </w:p>
              </w:tc>
              <w:tc>
                <w:tcPr>
                  <w:tcW w:w="3415" w:type="dxa"/>
                  <w:vAlign w:val="center"/>
                </w:tcPr>
                <w:p w:rsidR="00A3623C" w:rsidRDefault="00391286">
                  <w:pPr>
                    <w:jc w:val="center"/>
                    <w:rPr>
                      <w:sz w:val="24"/>
                    </w:rPr>
                  </w:pPr>
                  <w:r>
                    <w:rPr>
                      <w:rFonts w:ascii="宋体" w:hAnsi="宋体" w:hint="eastAsia"/>
                      <w:sz w:val="24"/>
                    </w:rPr>
                    <w:t>2017100406700</w:t>
                  </w:r>
                </w:p>
              </w:tc>
              <w:tc>
                <w:tcPr>
                  <w:tcW w:w="3325" w:type="dxa"/>
                  <w:vAlign w:val="center"/>
                </w:tcPr>
                <w:p w:rsidR="00A3623C" w:rsidRDefault="00A3623C">
                  <w:pPr>
                    <w:jc w:val="center"/>
                    <w:rPr>
                      <w:sz w:val="24"/>
                    </w:rPr>
                  </w:pPr>
                </w:p>
              </w:tc>
            </w:tr>
            <w:tr w:rsidR="00A3623C">
              <w:trPr>
                <w:jc w:val="center"/>
              </w:trPr>
              <w:tc>
                <w:tcPr>
                  <w:tcW w:w="1528" w:type="dxa"/>
                  <w:vAlign w:val="center"/>
                </w:tcPr>
                <w:p w:rsidR="00A3623C" w:rsidRDefault="00391286">
                  <w:pPr>
                    <w:jc w:val="center"/>
                    <w:rPr>
                      <w:sz w:val="24"/>
                    </w:rPr>
                  </w:pPr>
                  <w:r>
                    <w:rPr>
                      <w:sz w:val="24"/>
                    </w:rPr>
                    <w:t>有效期限</w:t>
                  </w:r>
                  <w:r>
                    <w:rPr>
                      <w:rFonts w:hint="eastAsia"/>
                      <w:sz w:val="24"/>
                    </w:rPr>
                    <w:t>至</w:t>
                  </w:r>
                </w:p>
              </w:tc>
              <w:tc>
                <w:tcPr>
                  <w:tcW w:w="3415" w:type="dxa"/>
                  <w:vAlign w:val="center"/>
                </w:tcPr>
                <w:p w:rsidR="00A3623C" w:rsidRDefault="00391286">
                  <w:pPr>
                    <w:jc w:val="center"/>
                    <w:rPr>
                      <w:sz w:val="24"/>
                    </w:rPr>
                  </w:pPr>
                  <w:r>
                    <w:rPr>
                      <w:rFonts w:hint="eastAsia"/>
                      <w:sz w:val="24"/>
                    </w:rPr>
                    <w:t>2018</w:t>
                  </w:r>
                  <w:r>
                    <w:rPr>
                      <w:rFonts w:hint="eastAsia"/>
                      <w:sz w:val="24"/>
                    </w:rPr>
                    <w:t>年</w:t>
                  </w:r>
                  <w:r>
                    <w:rPr>
                      <w:rFonts w:hint="eastAsia"/>
                      <w:sz w:val="24"/>
                    </w:rPr>
                    <w:t>10</w:t>
                  </w:r>
                  <w:r>
                    <w:rPr>
                      <w:rFonts w:hint="eastAsia"/>
                      <w:sz w:val="24"/>
                    </w:rPr>
                    <w:t>月</w:t>
                  </w:r>
                  <w:r>
                    <w:rPr>
                      <w:rFonts w:hint="eastAsia"/>
                      <w:sz w:val="24"/>
                    </w:rPr>
                    <w:t>26</w:t>
                  </w:r>
                  <w:r>
                    <w:rPr>
                      <w:rFonts w:hint="eastAsia"/>
                      <w:sz w:val="24"/>
                    </w:rPr>
                    <w:t>日</w:t>
                  </w:r>
                </w:p>
              </w:tc>
              <w:tc>
                <w:tcPr>
                  <w:tcW w:w="3325" w:type="dxa"/>
                  <w:vAlign w:val="center"/>
                </w:tcPr>
                <w:p w:rsidR="00A3623C" w:rsidRDefault="00A3623C">
                  <w:pPr>
                    <w:jc w:val="center"/>
                    <w:rPr>
                      <w:sz w:val="24"/>
                    </w:rPr>
                  </w:pPr>
                </w:p>
              </w:tc>
            </w:tr>
          </w:tbl>
          <w:p w:rsidR="00A3623C" w:rsidRDefault="00391286">
            <w:pPr>
              <w:spacing w:beforeLines="50" w:before="156"/>
              <w:ind w:firstLineChars="200" w:firstLine="560"/>
              <w:rPr>
                <w:sz w:val="28"/>
              </w:rPr>
            </w:pPr>
            <w:r>
              <w:rPr>
                <w:rFonts w:hint="eastAsia"/>
                <w:sz w:val="28"/>
              </w:rPr>
              <w:t>常德</w:t>
            </w:r>
            <w:r>
              <w:rPr>
                <w:sz w:val="28"/>
              </w:rPr>
              <w:t>市</w:t>
            </w:r>
            <w:r>
              <w:rPr>
                <w:rFonts w:hint="eastAsia"/>
                <w:sz w:val="28"/>
              </w:rPr>
              <w:t>高丰</w:t>
            </w:r>
            <w:r>
              <w:rPr>
                <w:rFonts w:hint="eastAsia"/>
                <w:sz w:val="28"/>
              </w:rPr>
              <w:t>220kV</w:t>
            </w:r>
            <w:r>
              <w:rPr>
                <w:rFonts w:hint="eastAsia"/>
                <w:sz w:val="28"/>
              </w:rPr>
              <w:t>输变电工程等项目</w:t>
            </w:r>
            <w:r>
              <w:rPr>
                <w:sz w:val="28"/>
              </w:rPr>
              <w:t>拟建、扩建变电站厂界及厂界周围环境保护目标噪声现状监测结果见表</w:t>
            </w:r>
            <w:r>
              <w:rPr>
                <w:sz w:val="28"/>
              </w:rPr>
              <w:t>1</w:t>
            </w:r>
            <w:r>
              <w:rPr>
                <w:rFonts w:hint="eastAsia"/>
                <w:sz w:val="28"/>
              </w:rPr>
              <w:t>5</w:t>
            </w:r>
            <w:r>
              <w:rPr>
                <w:sz w:val="28"/>
              </w:rPr>
              <w:t>～</w:t>
            </w:r>
            <w:r>
              <w:rPr>
                <w:sz w:val="28"/>
              </w:rPr>
              <w:t>1</w:t>
            </w:r>
            <w:r>
              <w:rPr>
                <w:rFonts w:hint="eastAsia"/>
                <w:sz w:val="28"/>
              </w:rPr>
              <w:t>8</w:t>
            </w:r>
            <w:r>
              <w:rPr>
                <w:rFonts w:hint="eastAsia"/>
                <w:sz w:val="28"/>
              </w:rPr>
              <w:t>。</w:t>
            </w:r>
          </w:p>
          <w:p w:rsidR="00522681" w:rsidRDefault="00522681">
            <w:pPr>
              <w:spacing w:beforeLines="50" w:before="156"/>
              <w:ind w:firstLineChars="200" w:firstLine="560"/>
              <w:rPr>
                <w:sz w:val="28"/>
              </w:rPr>
            </w:pPr>
          </w:p>
          <w:p w:rsidR="00522681" w:rsidRDefault="00522681">
            <w:pPr>
              <w:spacing w:beforeLines="50" w:before="156"/>
              <w:ind w:firstLineChars="200" w:firstLine="560"/>
              <w:rPr>
                <w:sz w:val="28"/>
              </w:rPr>
            </w:pPr>
          </w:p>
          <w:p w:rsidR="00A3623C" w:rsidRDefault="00391286">
            <w:pPr>
              <w:jc w:val="center"/>
              <w:rPr>
                <w:b/>
                <w:bCs/>
                <w:sz w:val="24"/>
                <w:szCs w:val="24"/>
              </w:rPr>
            </w:pPr>
            <w:bookmarkStart w:id="26" w:name="OLE_LINK12"/>
            <w:r>
              <w:rPr>
                <w:b/>
                <w:bCs/>
                <w:sz w:val="24"/>
                <w:szCs w:val="24"/>
              </w:rPr>
              <w:t>表</w:t>
            </w:r>
            <w:r>
              <w:rPr>
                <w:b/>
                <w:bCs/>
                <w:sz w:val="24"/>
                <w:szCs w:val="24"/>
              </w:rPr>
              <w:t>1</w:t>
            </w:r>
            <w:r>
              <w:rPr>
                <w:rFonts w:hint="eastAsia"/>
                <w:b/>
                <w:bCs/>
                <w:sz w:val="24"/>
                <w:szCs w:val="24"/>
              </w:rPr>
              <w:t>5</w:t>
            </w:r>
            <w:r>
              <w:rPr>
                <w:rFonts w:hint="eastAsia"/>
                <w:b/>
                <w:bCs/>
                <w:sz w:val="24"/>
                <w:szCs w:val="24"/>
              </w:rPr>
              <w:t>高丰</w:t>
            </w:r>
            <w:r>
              <w:rPr>
                <w:rFonts w:hint="eastAsia"/>
                <w:b/>
                <w:bCs/>
                <w:sz w:val="24"/>
                <w:szCs w:val="24"/>
              </w:rPr>
              <w:t>220kV</w:t>
            </w:r>
            <w:r>
              <w:rPr>
                <w:b/>
                <w:bCs/>
                <w:sz w:val="24"/>
                <w:szCs w:val="24"/>
              </w:rPr>
              <w:t>变电站站址噪声监测结果</w:t>
            </w:r>
          </w:p>
          <w:tbl>
            <w:tblPr>
              <w:tblW w:w="91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87"/>
              <w:gridCol w:w="2116"/>
              <w:gridCol w:w="1150"/>
              <w:gridCol w:w="1150"/>
              <w:gridCol w:w="1150"/>
              <w:gridCol w:w="1152"/>
              <w:gridCol w:w="1233"/>
            </w:tblGrid>
            <w:tr w:rsidR="00A3623C">
              <w:trPr>
                <w:cantSplit/>
                <w:trHeight w:val="435"/>
                <w:tblHeader/>
                <w:jc w:val="center"/>
              </w:trPr>
              <w:tc>
                <w:tcPr>
                  <w:tcW w:w="3303" w:type="dxa"/>
                  <w:gridSpan w:val="2"/>
                  <w:vMerge w:val="restart"/>
                  <w:vAlign w:val="center"/>
                </w:tcPr>
                <w:bookmarkEnd w:id="26"/>
                <w:p w:rsidR="00A3623C" w:rsidRDefault="00391286">
                  <w:pPr>
                    <w:jc w:val="center"/>
                    <w:rPr>
                      <w:sz w:val="24"/>
                      <w:szCs w:val="24"/>
                    </w:rPr>
                  </w:pPr>
                  <w:r>
                    <w:rPr>
                      <w:sz w:val="24"/>
                      <w:szCs w:val="24"/>
                    </w:rPr>
                    <w:t>监测点位</w:t>
                  </w:r>
                </w:p>
              </w:tc>
              <w:tc>
                <w:tcPr>
                  <w:tcW w:w="2300" w:type="dxa"/>
                  <w:gridSpan w:val="2"/>
                  <w:vAlign w:val="center"/>
                </w:tcPr>
                <w:p w:rsidR="00A3623C" w:rsidRDefault="00391286">
                  <w:pPr>
                    <w:jc w:val="center"/>
                    <w:rPr>
                      <w:sz w:val="24"/>
                      <w:szCs w:val="24"/>
                    </w:rPr>
                  </w:pPr>
                  <w:r>
                    <w:rPr>
                      <w:sz w:val="24"/>
                      <w:szCs w:val="24"/>
                    </w:rPr>
                    <w:t>监测值</w:t>
                  </w:r>
                  <w:r>
                    <w:rPr>
                      <w:sz w:val="24"/>
                      <w:szCs w:val="24"/>
                    </w:rPr>
                    <w:t>[dB</w:t>
                  </w:r>
                  <w:r>
                    <w:rPr>
                      <w:sz w:val="24"/>
                      <w:szCs w:val="24"/>
                    </w:rPr>
                    <w:t>（</w:t>
                  </w:r>
                  <w:r>
                    <w:rPr>
                      <w:sz w:val="24"/>
                      <w:szCs w:val="24"/>
                    </w:rPr>
                    <w:t>A</w:t>
                  </w:r>
                  <w:r>
                    <w:rPr>
                      <w:sz w:val="24"/>
                      <w:szCs w:val="24"/>
                    </w:rPr>
                    <w:t>）</w:t>
                  </w:r>
                  <w:r>
                    <w:rPr>
                      <w:sz w:val="24"/>
                      <w:szCs w:val="24"/>
                    </w:rPr>
                    <w:t>]</w:t>
                  </w:r>
                </w:p>
              </w:tc>
              <w:tc>
                <w:tcPr>
                  <w:tcW w:w="2302" w:type="dxa"/>
                  <w:gridSpan w:val="2"/>
                  <w:vAlign w:val="center"/>
                </w:tcPr>
                <w:p w:rsidR="00A3623C" w:rsidRDefault="00391286">
                  <w:pPr>
                    <w:jc w:val="center"/>
                    <w:rPr>
                      <w:sz w:val="24"/>
                      <w:szCs w:val="24"/>
                    </w:rPr>
                  </w:pPr>
                  <w:r>
                    <w:rPr>
                      <w:sz w:val="24"/>
                      <w:szCs w:val="24"/>
                    </w:rPr>
                    <w:t>标准限值</w:t>
                  </w:r>
                  <w:r>
                    <w:rPr>
                      <w:sz w:val="24"/>
                      <w:szCs w:val="24"/>
                    </w:rPr>
                    <w:t>[dB</w:t>
                  </w:r>
                  <w:r>
                    <w:rPr>
                      <w:sz w:val="24"/>
                      <w:szCs w:val="24"/>
                    </w:rPr>
                    <w:t>（</w:t>
                  </w:r>
                  <w:r>
                    <w:rPr>
                      <w:sz w:val="24"/>
                      <w:szCs w:val="24"/>
                    </w:rPr>
                    <w:t>A</w:t>
                  </w:r>
                  <w:r>
                    <w:rPr>
                      <w:sz w:val="24"/>
                      <w:szCs w:val="24"/>
                    </w:rPr>
                    <w:t>）</w:t>
                  </w:r>
                  <w:r>
                    <w:rPr>
                      <w:sz w:val="24"/>
                      <w:szCs w:val="24"/>
                    </w:rPr>
                    <w:t>]</w:t>
                  </w:r>
                </w:p>
              </w:tc>
              <w:tc>
                <w:tcPr>
                  <w:tcW w:w="1233" w:type="dxa"/>
                  <w:vMerge w:val="restart"/>
                  <w:vAlign w:val="center"/>
                </w:tcPr>
                <w:p w:rsidR="00A3623C" w:rsidRDefault="00391286">
                  <w:pPr>
                    <w:jc w:val="center"/>
                    <w:rPr>
                      <w:sz w:val="24"/>
                      <w:szCs w:val="24"/>
                    </w:rPr>
                  </w:pPr>
                  <w:r>
                    <w:rPr>
                      <w:sz w:val="24"/>
                      <w:szCs w:val="24"/>
                    </w:rPr>
                    <w:t>是否</w:t>
                  </w:r>
                </w:p>
                <w:p w:rsidR="00A3623C" w:rsidRDefault="00391286">
                  <w:pPr>
                    <w:jc w:val="center"/>
                    <w:rPr>
                      <w:sz w:val="24"/>
                      <w:szCs w:val="24"/>
                    </w:rPr>
                  </w:pPr>
                  <w:r>
                    <w:rPr>
                      <w:sz w:val="24"/>
                      <w:szCs w:val="24"/>
                    </w:rPr>
                    <w:t>达标</w:t>
                  </w:r>
                </w:p>
              </w:tc>
            </w:tr>
            <w:tr w:rsidR="00A3623C">
              <w:trPr>
                <w:cantSplit/>
                <w:trHeight w:val="143"/>
                <w:tblHeader/>
                <w:jc w:val="center"/>
              </w:trPr>
              <w:tc>
                <w:tcPr>
                  <w:tcW w:w="3303" w:type="dxa"/>
                  <w:gridSpan w:val="2"/>
                  <w:vMerge/>
                  <w:vAlign w:val="center"/>
                </w:tcPr>
                <w:p w:rsidR="00A3623C" w:rsidRDefault="00A3623C">
                  <w:pPr>
                    <w:jc w:val="center"/>
                    <w:rPr>
                      <w:sz w:val="24"/>
                      <w:szCs w:val="24"/>
                    </w:rPr>
                  </w:pPr>
                </w:p>
              </w:tc>
              <w:tc>
                <w:tcPr>
                  <w:tcW w:w="1150" w:type="dxa"/>
                  <w:vAlign w:val="center"/>
                </w:tcPr>
                <w:p w:rsidR="00A3623C" w:rsidRDefault="00391286">
                  <w:pPr>
                    <w:jc w:val="center"/>
                    <w:rPr>
                      <w:sz w:val="24"/>
                      <w:szCs w:val="24"/>
                    </w:rPr>
                  </w:pPr>
                  <w:r>
                    <w:rPr>
                      <w:sz w:val="24"/>
                      <w:szCs w:val="24"/>
                    </w:rPr>
                    <w:t>昼间</w:t>
                  </w:r>
                </w:p>
              </w:tc>
              <w:tc>
                <w:tcPr>
                  <w:tcW w:w="1150" w:type="dxa"/>
                  <w:vAlign w:val="center"/>
                </w:tcPr>
                <w:p w:rsidR="00A3623C" w:rsidRDefault="00391286">
                  <w:pPr>
                    <w:jc w:val="center"/>
                    <w:rPr>
                      <w:sz w:val="24"/>
                      <w:szCs w:val="24"/>
                    </w:rPr>
                  </w:pPr>
                  <w:r>
                    <w:rPr>
                      <w:sz w:val="24"/>
                      <w:szCs w:val="24"/>
                    </w:rPr>
                    <w:t>夜间</w:t>
                  </w:r>
                </w:p>
              </w:tc>
              <w:tc>
                <w:tcPr>
                  <w:tcW w:w="1150" w:type="dxa"/>
                  <w:vAlign w:val="center"/>
                </w:tcPr>
                <w:p w:rsidR="00A3623C" w:rsidRDefault="00391286">
                  <w:pPr>
                    <w:jc w:val="center"/>
                    <w:rPr>
                      <w:sz w:val="24"/>
                      <w:szCs w:val="24"/>
                    </w:rPr>
                  </w:pPr>
                  <w:r>
                    <w:rPr>
                      <w:sz w:val="24"/>
                      <w:szCs w:val="24"/>
                    </w:rPr>
                    <w:t>昼间</w:t>
                  </w:r>
                </w:p>
              </w:tc>
              <w:tc>
                <w:tcPr>
                  <w:tcW w:w="1152" w:type="dxa"/>
                  <w:vAlign w:val="center"/>
                </w:tcPr>
                <w:p w:rsidR="00A3623C" w:rsidRDefault="00391286">
                  <w:pPr>
                    <w:jc w:val="center"/>
                    <w:rPr>
                      <w:sz w:val="24"/>
                      <w:szCs w:val="24"/>
                    </w:rPr>
                  </w:pPr>
                  <w:r>
                    <w:rPr>
                      <w:sz w:val="24"/>
                      <w:szCs w:val="24"/>
                    </w:rPr>
                    <w:t>夜间</w:t>
                  </w:r>
                </w:p>
              </w:tc>
              <w:tc>
                <w:tcPr>
                  <w:tcW w:w="1233" w:type="dxa"/>
                  <w:vMerge/>
                </w:tcPr>
                <w:p w:rsidR="00A3623C" w:rsidRDefault="00A3623C">
                  <w:pPr>
                    <w:jc w:val="center"/>
                    <w:rPr>
                      <w:sz w:val="24"/>
                      <w:szCs w:val="24"/>
                    </w:rPr>
                  </w:pPr>
                </w:p>
              </w:tc>
            </w:tr>
            <w:tr w:rsidR="00A3623C">
              <w:trPr>
                <w:cantSplit/>
                <w:trHeight w:val="313"/>
                <w:jc w:val="center"/>
              </w:trPr>
              <w:tc>
                <w:tcPr>
                  <w:tcW w:w="1187" w:type="dxa"/>
                  <w:vMerge w:val="restart"/>
                  <w:vAlign w:val="center"/>
                </w:tcPr>
                <w:p w:rsidR="00A3623C" w:rsidRDefault="00391286">
                  <w:pPr>
                    <w:jc w:val="center"/>
                    <w:rPr>
                      <w:sz w:val="24"/>
                      <w:szCs w:val="24"/>
                    </w:rPr>
                  </w:pPr>
                  <w:r>
                    <w:rPr>
                      <w:rFonts w:hint="eastAsia"/>
                      <w:sz w:val="24"/>
                      <w:szCs w:val="24"/>
                    </w:rPr>
                    <w:t>厂界</w:t>
                  </w:r>
                </w:p>
              </w:tc>
              <w:tc>
                <w:tcPr>
                  <w:tcW w:w="2116" w:type="dxa"/>
                  <w:vAlign w:val="center"/>
                </w:tcPr>
                <w:p w:rsidR="00A3623C" w:rsidRDefault="00391286">
                  <w:pPr>
                    <w:jc w:val="center"/>
                    <w:rPr>
                      <w:sz w:val="24"/>
                      <w:szCs w:val="24"/>
                    </w:rPr>
                  </w:pPr>
                  <w:r>
                    <w:rPr>
                      <w:rFonts w:hint="eastAsia"/>
                      <w:sz w:val="24"/>
                      <w:szCs w:val="24"/>
                    </w:rPr>
                    <w:t>东侧</w:t>
                  </w:r>
                </w:p>
              </w:tc>
              <w:tc>
                <w:tcPr>
                  <w:tcW w:w="1150" w:type="dxa"/>
                  <w:vAlign w:val="center"/>
                </w:tcPr>
                <w:p w:rsidR="00A3623C" w:rsidRDefault="00391286">
                  <w:pPr>
                    <w:jc w:val="center"/>
                    <w:rPr>
                      <w:sz w:val="24"/>
                      <w:szCs w:val="24"/>
                    </w:rPr>
                  </w:pPr>
                  <w:r>
                    <w:rPr>
                      <w:rFonts w:hint="eastAsia"/>
                      <w:sz w:val="24"/>
                      <w:szCs w:val="24"/>
                    </w:rPr>
                    <w:t>52.3</w:t>
                  </w:r>
                </w:p>
              </w:tc>
              <w:tc>
                <w:tcPr>
                  <w:tcW w:w="1150" w:type="dxa"/>
                  <w:vAlign w:val="center"/>
                </w:tcPr>
                <w:p w:rsidR="00A3623C" w:rsidRDefault="00391286">
                  <w:pPr>
                    <w:jc w:val="center"/>
                    <w:rPr>
                      <w:sz w:val="24"/>
                      <w:szCs w:val="24"/>
                    </w:rPr>
                  </w:pPr>
                  <w:r>
                    <w:rPr>
                      <w:rFonts w:hint="eastAsia"/>
                      <w:sz w:val="24"/>
                      <w:szCs w:val="24"/>
                    </w:rPr>
                    <w:t>42.2</w:t>
                  </w:r>
                </w:p>
              </w:tc>
              <w:tc>
                <w:tcPr>
                  <w:tcW w:w="1150" w:type="dxa"/>
                  <w:vAlign w:val="center"/>
                </w:tcPr>
                <w:p w:rsidR="00A3623C" w:rsidRDefault="00391286">
                  <w:pPr>
                    <w:jc w:val="center"/>
                    <w:rPr>
                      <w:sz w:val="24"/>
                      <w:szCs w:val="24"/>
                    </w:rPr>
                  </w:pPr>
                  <w:r>
                    <w:rPr>
                      <w:rFonts w:hint="eastAsia"/>
                      <w:sz w:val="24"/>
                      <w:szCs w:val="24"/>
                    </w:rPr>
                    <w:t>60</w:t>
                  </w:r>
                </w:p>
              </w:tc>
              <w:tc>
                <w:tcPr>
                  <w:tcW w:w="1152" w:type="dxa"/>
                  <w:vAlign w:val="center"/>
                </w:tcPr>
                <w:p w:rsidR="00A3623C" w:rsidRDefault="00391286">
                  <w:pPr>
                    <w:jc w:val="center"/>
                    <w:rPr>
                      <w:sz w:val="24"/>
                      <w:szCs w:val="24"/>
                    </w:rPr>
                  </w:pPr>
                  <w:r>
                    <w:rPr>
                      <w:rFonts w:hint="eastAsia"/>
                      <w:sz w:val="24"/>
                      <w:szCs w:val="24"/>
                    </w:rPr>
                    <w:t>50</w:t>
                  </w:r>
                </w:p>
              </w:tc>
              <w:tc>
                <w:tcPr>
                  <w:tcW w:w="1233" w:type="dxa"/>
                  <w:vAlign w:val="center"/>
                </w:tcPr>
                <w:p w:rsidR="00A3623C" w:rsidRDefault="00391286">
                  <w:pPr>
                    <w:jc w:val="center"/>
                    <w:rPr>
                      <w:sz w:val="24"/>
                      <w:szCs w:val="24"/>
                    </w:rPr>
                  </w:pPr>
                  <w:r>
                    <w:rPr>
                      <w:sz w:val="24"/>
                      <w:szCs w:val="24"/>
                    </w:rPr>
                    <w:t>达标</w:t>
                  </w:r>
                </w:p>
              </w:tc>
            </w:tr>
            <w:tr w:rsidR="00A3623C">
              <w:trPr>
                <w:cantSplit/>
                <w:trHeight w:val="143"/>
                <w:jc w:val="center"/>
              </w:trPr>
              <w:tc>
                <w:tcPr>
                  <w:tcW w:w="1187" w:type="dxa"/>
                  <w:vMerge/>
                  <w:vAlign w:val="center"/>
                </w:tcPr>
                <w:p w:rsidR="00A3623C" w:rsidRDefault="00A3623C">
                  <w:pPr>
                    <w:jc w:val="center"/>
                    <w:rPr>
                      <w:sz w:val="24"/>
                      <w:szCs w:val="24"/>
                    </w:rPr>
                  </w:pPr>
                </w:p>
              </w:tc>
              <w:tc>
                <w:tcPr>
                  <w:tcW w:w="2116" w:type="dxa"/>
                  <w:vAlign w:val="center"/>
                </w:tcPr>
                <w:p w:rsidR="00A3623C" w:rsidRDefault="00391286">
                  <w:pPr>
                    <w:jc w:val="center"/>
                    <w:rPr>
                      <w:sz w:val="24"/>
                      <w:szCs w:val="24"/>
                    </w:rPr>
                  </w:pPr>
                  <w:r>
                    <w:rPr>
                      <w:rFonts w:hint="eastAsia"/>
                      <w:sz w:val="24"/>
                      <w:szCs w:val="24"/>
                    </w:rPr>
                    <w:t>北侧</w:t>
                  </w:r>
                </w:p>
              </w:tc>
              <w:tc>
                <w:tcPr>
                  <w:tcW w:w="1150" w:type="dxa"/>
                  <w:vAlign w:val="center"/>
                </w:tcPr>
                <w:p w:rsidR="00A3623C" w:rsidRDefault="00391286">
                  <w:pPr>
                    <w:jc w:val="center"/>
                    <w:rPr>
                      <w:sz w:val="24"/>
                      <w:szCs w:val="24"/>
                    </w:rPr>
                  </w:pPr>
                  <w:r>
                    <w:rPr>
                      <w:rFonts w:hint="eastAsia"/>
                      <w:sz w:val="24"/>
                      <w:szCs w:val="24"/>
                    </w:rPr>
                    <w:t>51.8</w:t>
                  </w:r>
                </w:p>
              </w:tc>
              <w:tc>
                <w:tcPr>
                  <w:tcW w:w="1150" w:type="dxa"/>
                  <w:vAlign w:val="center"/>
                </w:tcPr>
                <w:p w:rsidR="00A3623C" w:rsidRDefault="00391286">
                  <w:pPr>
                    <w:jc w:val="center"/>
                    <w:rPr>
                      <w:sz w:val="24"/>
                      <w:szCs w:val="24"/>
                    </w:rPr>
                  </w:pPr>
                  <w:r>
                    <w:rPr>
                      <w:rFonts w:hint="eastAsia"/>
                      <w:sz w:val="24"/>
                      <w:szCs w:val="24"/>
                    </w:rPr>
                    <w:t>38.2</w:t>
                  </w:r>
                </w:p>
              </w:tc>
              <w:tc>
                <w:tcPr>
                  <w:tcW w:w="1150" w:type="dxa"/>
                  <w:vAlign w:val="center"/>
                </w:tcPr>
                <w:p w:rsidR="00A3623C" w:rsidRDefault="00391286">
                  <w:pPr>
                    <w:jc w:val="center"/>
                    <w:rPr>
                      <w:sz w:val="24"/>
                      <w:szCs w:val="24"/>
                    </w:rPr>
                  </w:pPr>
                  <w:r>
                    <w:rPr>
                      <w:rFonts w:hint="eastAsia"/>
                      <w:sz w:val="24"/>
                      <w:szCs w:val="24"/>
                    </w:rPr>
                    <w:t>60</w:t>
                  </w:r>
                </w:p>
              </w:tc>
              <w:tc>
                <w:tcPr>
                  <w:tcW w:w="1152" w:type="dxa"/>
                  <w:vAlign w:val="center"/>
                </w:tcPr>
                <w:p w:rsidR="00A3623C" w:rsidRDefault="00391286">
                  <w:pPr>
                    <w:jc w:val="center"/>
                    <w:rPr>
                      <w:sz w:val="24"/>
                      <w:szCs w:val="24"/>
                    </w:rPr>
                  </w:pPr>
                  <w:r>
                    <w:rPr>
                      <w:rFonts w:hint="eastAsia"/>
                      <w:sz w:val="24"/>
                      <w:szCs w:val="24"/>
                    </w:rPr>
                    <w:t>50</w:t>
                  </w:r>
                </w:p>
              </w:tc>
              <w:tc>
                <w:tcPr>
                  <w:tcW w:w="1233" w:type="dxa"/>
                  <w:vAlign w:val="center"/>
                </w:tcPr>
                <w:p w:rsidR="00A3623C" w:rsidRDefault="00391286">
                  <w:pPr>
                    <w:jc w:val="center"/>
                    <w:rPr>
                      <w:sz w:val="24"/>
                      <w:szCs w:val="24"/>
                    </w:rPr>
                  </w:pPr>
                  <w:r>
                    <w:rPr>
                      <w:sz w:val="24"/>
                      <w:szCs w:val="24"/>
                    </w:rPr>
                    <w:t>达标</w:t>
                  </w:r>
                </w:p>
              </w:tc>
            </w:tr>
            <w:tr w:rsidR="00A3623C">
              <w:trPr>
                <w:cantSplit/>
                <w:trHeight w:val="143"/>
                <w:jc w:val="center"/>
              </w:trPr>
              <w:tc>
                <w:tcPr>
                  <w:tcW w:w="1187" w:type="dxa"/>
                  <w:vMerge/>
                  <w:vAlign w:val="center"/>
                </w:tcPr>
                <w:p w:rsidR="00A3623C" w:rsidRDefault="00A3623C">
                  <w:pPr>
                    <w:jc w:val="center"/>
                    <w:rPr>
                      <w:sz w:val="24"/>
                      <w:szCs w:val="24"/>
                    </w:rPr>
                  </w:pPr>
                </w:p>
              </w:tc>
              <w:tc>
                <w:tcPr>
                  <w:tcW w:w="2116" w:type="dxa"/>
                  <w:vAlign w:val="center"/>
                </w:tcPr>
                <w:p w:rsidR="00A3623C" w:rsidRDefault="00391286">
                  <w:pPr>
                    <w:jc w:val="center"/>
                    <w:rPr>
                      <w:sz w:val="24"/>
                      <w:szCs w:val="24"/>
                    </w:rPr>
                  </w:pPr>
                  <w:r>
                    <w:rPr>
                      <w:rFonts w:hint="eastAsia"/>
                      <w:sz w:val="24"/>
                      <w:szCs w:val="24"/>
                    </w:rPr>
                    <w:t>西侧</w:t>
                  </w:r>
                </w:p>
              </w:tc>
              <w:tc>
                <w:tcPr>
                  <w:tcW w:w="1150" w:type="dxa"/>
                  <w:vAlign w:val="center"/>
                </w:tcPr>
                <w:p w:rsidR="00A3623C" w:rsidRDefault="00391286">
                  <w:pPr>
                    <w:jc w:val="center"/>
                    <w:rPr>
                      <w:sz w:val="24"/>
                      <w:szCs w:val="24"/>
                    </w:rPr>
                  </w:pPr>
                  <w:r>
                    <w:rPr>
                      <w:rFonts w:hint="eastAsia"/>
                      <w:sz w:val="24"/>
                      <w:szCs w:val="24"/>
                    </w:rPr>
                    <w:t>63.0</w:t>
                  </w:r>
                </w:p>
              </w:tc>
              <w:tc>
                <w:tcPr>
                  <w:tcW w:w="1150" w:type="dxa"/>
                  <w:vAlign w:val="center"/>
                </w:tcPr>
                <w:p w:rsidR="00A3623C" w:rsidRDefault="00391286">
                  <w:pPr>
                    <w:jc w:val="center"/>
                    <w:rPr>
                      <w:sz w:val="24"/>
                      <w:szCs w:val="24"/>
                    </w:rPr>
                  </w:pPr>
                  <w:r>
                    <w:rPr>
                      <w:rFonts w:hint="eastAsia"/>
                      <w:sz w:val="24"/>
                      <w:szCs w:val="24"/>
                    </w:rPr>
                    <w:t>40.0</w:t>
                  </w:r>
                </w:p>
              </w:tc>
              <w:tc>
                <w:tcPr>
                  <w:tcW w:w="1150" w:type="dxa"/>
                  <w:vAlign w:val="center"/>
                </w:tcPr>
                <w:p w:rsidR="00A3623C" w:rsidRDefault="00391286">
                  <w:pPr>
                    <w:jc w:val="center"/>
                    <w:rPr>
                      <w:sz w:val="24"/>
                      <w:szCs w:val="24"/>
                    </w:rPr>
                  </w:pPr>
                  <w:r>
                    <w:rPr>
                      <w:rFonts w:hint="eastAsia"/>
                      <w:sz w:val="24"/>
                      <w:szCs w:val="24"/>
                    </w:rPr>
                    <w:t>70</w:t>
                  </w:r>
                </w:p>
              </w:tc>
              <w:tc>
                <w:tcPr>
                  <w:tcW w:w="1152" w:type="dxa"/>
                  <w:vAlign w:val="center"/>
                </w:tcPr>
                <w:p w:rsidR="00A3623C" w:rsidRDefault="00391286">
                  <w:pPr>
                    <w:jc w:val="center"/>
                    <w:rPr>
                      <w:sz w:val="24"/>
                      <w:szCs w:val="24"/>
                    </w:rPr>
                  </w:pPr>
                  <w:r>
                    <w:rPr>
                      <w:sz w:val="24"/>
                      <w:szCs w:val="24"/>
                    </w:rPr>
                    <w:t>5</w:t>
                  </w:r>
                  <w:r>
                    <w:rPr>
                      <w:rFonts w:hint="eastAsia"/>
                      <w:sz w:val="24"/>
                      <w:szCs w:val="24"/>
                    </w:rPr>
                    <w:t>5</w:t>
                  </w:r>
                </w:p>
              </w:tc>
              <w:tc>
                <w:tcPr>
                  <w:tcW w:w="1233" w:type="dxa"/>
                  <w:vAlign w:val="center"/>
                </w:tcPr>
                <w:p w:rsidR="00A3623C" w:rsidRDefault="00391286">
                  <w:pPr>
                    <w:jc w:val="center"/>
                    <w:rPr>
                      <w:sz w:val="24"/>
                      <w:szCs w:val="24"/>
                    </w:rPr>
                  </w:pPr>
                  <w:r>
                    <w:rPr>
                      <w:sz w:val="24"/>
                      <w:szCs w:val="24"/>
                    </w:rPr>
                    <w:t>达标</w:t>
                  </w:r>
                </w:p>
              </w:tc>
            </w:tr>
            <w:tr w:rsidR="00A3623C">
              <w:trPr>
                <w:cantSplit/>
                <w:trHeight w:val="143"/>
                <w:jc w:val="center"/>
              </w:trPr>
              <w:tc>
                <w:tcPr>
                  <w:tcW w:w="1187" w:type="dxa"/>
                  <w:vMerge/>
                  <w:vAlign w:val="center"/>
                </w:tcPr>
                <w:p w:rsidR="00A3623C" w:rsidRDefault="00A3623C">
                  <w:pPr>
                    <w:jc w:val="center"/>
                    <w:rPr>
                      <w:sz w:val="24"/>
                      <w:szCs w:val="24"/>
                    </w:rPr>
                  </w:pPr>
                </w:p>
              </w:tc>
              <w:tc>
                <w:tcPr>
                  <w:tcW w:w="2116" w:type="dxa"/>
                  <w:vAlign w:val="center"/>
                </w:tcPr>
                <w:p w:rsidR="00A3623C" w:rsidRDefault="00391286">
                  <w:pPr>
                    <w:jc w:val="center"/>
                    <w:rPr>
                      <w:sz w:val="24"/>
                      <w:szCs w:val="24"/>
                    </w:rPr>
                  </w:pPr>
                  <w:r>
                    <w:rPr>
                      <w:rFonts w:hint="eastAsia"/>
                      <w:sz w:val="24"/>
                      <w:szCs w:val="24"/>
                    </w:rPr>
                    <w:t>南侧</w:t>
                  </w:r>
                </w:p>
              </w:tc>
              <w:tc>
                <w:tcPr>
                  <w:tcW w:w="1150" w:type="dxa"/>
                  <w:vAlign w:val="center"/>
                </w:tcPr>
                <w:p w:rsidR="00A3623C" w:rsidRDefault="00391286">
                  <w:pPr>
                    <w:jc w:val="center"/>
                    <w:rPr>
                      <w:sz w:val="24"/>
                      <w:szCs w:val="24"/>
                    </w:rPr>
                  </w:pPr>
                  <w:r>
                    <w:rPr>
                      <w:rFonts w:hint="eastAsia"/>
                      <w:sz w:val="24"/>
                      <w:szCs w:val="24"/>
                    </w:rPr>
                    <w:t>51.3</w:t>
                  </w:r>
                </w:p>
              </w:tc>
              <w:tc>
                <w:tcPr>
                  <w:tcW w:w="1150" w:type="dxa"/>
                  <w:vAlign w:val="center"/>
                </w:tcPr>
                <w:p w:rsidR="00A3623C" w:rsidRDefault="00391286">
                  <w:pPr>
                    <w:jc w:val="center"/>
                    <w:rPr>
                      <w:sz w:val="24"/>
                      <w:szCs w:val="24"/>
                    </w:rPr>
                  </w:pPr>
                  <w:r>
                    <w:rPr>
                      <w:rFonts w:hint="eastAsia"/>
                      <w:sz w:val="24"/>
                      <w:szCs w:val="24"/>
                    </w:rPr>
                    <w:t>41.4</w:t>
                  </w:r>
                </w:p>
              </w:tc>
              <w:tc>
                <w:tcPr>
                  <w:tcW w:w="1150" w:type="dxa"/>
                  <w:vAlign w:val="center"/>
                </w:tcPr>
                <w:p w:rsidR="00A3623C" w:rsidRDefault="00391286">
                  <w:pPr>
                    <w:jc w:val="center"/>
                    <w:rPr>
                      <w:sz w:val="24"/>
                      <w:szCs w:val="24"/>
                    </w:rPr>
                  </w:pPr>
                  <w:r>
                    <w:rPr>
                      <w:rFonts w:hint="eastAsia"/>
                      <w:sz w:val="24"/>
                      <w:szCs w:val="24"/>
                    </w:rPr>
                    <w:t>60</w:t>
                  </w:r>
                </w:p>
              </w:tc>
              <w:tc>
                <w:tcPr>
                  <w:tcW w:w="1152" w:type="dxa"/>
                  <w:vAlign w:val="center"/>
                </w:tcPr>
                <w:p w:rsidR="00A3623C" w:rsidRDefault="00391286">
                  <w:pPr>
                    <w:jc w:val="center"/>
                    <w:rPr>
                      <w:sz w:val="24"/>
                      <w:szCs w:val="24"/>
                    </w:rPr>
                  </w:pPr>
                  <w:r>
                    <w:rPr>
                      <w:rFonts w:hint="eastAsia"/>
                      <w:sz w:val="24"/>
                      <w:szCs w:val="24"/>
                    </w:rPr>
                    <w:t>50</w:t>
                  </w:r>
                </w:p>
              </w:tc>
              <w:tc>
                <w:tcPr>
                  <w:tcW w:w="1233" w:type="dxa"/>
                  <w:vAlign w:val="center"/>
                </w:tcPr>
                <w:p w:rsidR="00A3623C" w:rsidRDefault="00391286">
                  <w:pPr>
                    <w:jc w:val="center"/>
                    <w:rPr>
                      <w:sz w:val="24"/>
                      <w:szCs w:val="24"/>
                    </w:rPr>
                  </w:pPr>
                  <w:r>
                    <w:rPr>
                      <w:sz w:val="24"/>
                      <w:szCs w:val="24"/>
                    </w:rPr>
                    <w:t>达标</w:t>
                  </w:r>
                </w:p>
              </w:tc>
            </w:tr>
            <w:tr w:rsidR="00A3623C">
              <w:trPr>
                <w:cantSplit/>
                <w:trHeight w:val="313"/>
                <w:jc w:val="center"/>
              </w:trPr>
              <w:tc>
                <w:tcPr>
                  <w:tcW w:w="9138" w:type="dxa"/>
                  <w:gridSpan w:val="7"/>
                  <w:vAlign w:val="center"/>
                </w:tcPr>
                <w:p w:rsidR="00A3623C" w:rsidRDefault="00391286">
                  <w:pPr>
                    <w:jc w:val="center"/>
                    <w:rPr>
                      <w:sz w:val="24"/>
                      <w:szCs w:val="24"/>
                    </w:rPr>
                  </w:pPr>
                  <w:r>
                    <w:rPr>
                      <w:sz w:val="24"/>
                      <w:szCs w:val="24"/>
                    </w:rPr>
                    <w:t>监测时间：</w:t>
                  </w:r>
                  <w:r>
                    <w:rPr>
                      <w:sz w:val="24"/>
                      <w:szCs w:val="24"/>
                    </w:rPr>
                    <w:t xml:space="preserve"> 2017</w:t>
                  </w:r>
                  <w:r>
                    <w:rPr>
                      <w:sz w:val="24"/>
                      <w:szCs w:val="24"/>
                    </w:rPr>
                    <w:t>年</w:t>
                  </w:r>
                  <w:r>
                    <w:rPr>
                      <w:rFonts w:hint="eastAsia"/>
                      <w:sz w:val="24"/>
                      <w:szCs w:val="24"/>
                    </w:rPr>
                    <w:t>10</w:t>
                  </w:r>
                  <w:r>
                    <w:rPr>
                      <w:sz w:val="24"/>
                      <w:szCs w:val="24"/>
                    </w:rPr>
                    <w:t>月</w:t>
                  </w:r>
                  <w:r>
                    <w:rPr>
                      <w:sz w:val="24"/>
                      <w:szCs w:val="24"/>
                    </w:rPr>
                    <w:t>1</w:t>
                  </w:r>
                  <w:r>
                    <w:rPr>
                      <w:rFonts w:hint="eastAsia"/>
                      <w:sz w:val="24"/>
                      <w:szCs w:val="24"/>
                    </w:rPr>
                    <w:t>1</w:t>
                  </w:r>
                  <w:r>
                    <w:rPr>
                      <w:sz w:val="24"/>
                      <w:szCs w:val="24"/>
                    </w:rPr>
                    <w:t>日～</w:t>
                  </w:r>
                  <w:r>
                    <w:rPr>
                      <w:sz w:val="24"/>
                      <w:szCs w:val="24"/>
                    </w:rPr>
                    <w:t>2017</w:t>
                  </w:r>
                  <w:r>
                    <w:rPr>
                      <w:sz w:val="24"/>
                      <w:szCs w:val="24"/>
                    </w:rPr>
                    <w:t>年</w:t>
                  </w:r>
                  <w:r>
                    <w:rPr>
                      <w:rFonts w:hint="eastAsia"/>
                      <w:sz w:val="24"/>
                      <w:szCs w:val="24"/>
                    </w:rPr>
                    <w:t>10</w:t>
                  </w:r>
                  <w:r>
                    <w:rPr>
                      <w:sz w:val="24"/>
                      <w:szCs w:val="24"/>
                    </w:rPr>
                    <w:t>月</w:t>
                  </w:r>
                  <w:r>
                    <w:rPr>
                      <w:rFonts w:hint="eastAsia"/>
                      <w:sz w:val="24"/>
                      <w:szCs w:val="24"/>
                    </w:rPr>
                    <w:t>22</w:t>
                  </w:r>
                  <w:r>
                    <w:rPr>
                      <w:sz w:val="24"/>
                      <w:szCs w:val="24"/>
                    </w:rPr>
                    <w:t>日</w:t>
                  </w:r>
                </w:p>
              </w:tc>
            </w:tr>
          </w:tbl>
          <w:p w:rsidR="00A3623C" w:rsidRDefault="00391286">
            <w:pPr>
              <w:jc w:val="center"/>
              <w:rPr>
                <w:b/>
                <w:bCs/>
                <w:sz w:val="24"/>
                <w:szCs w:val="24"/>
              </w:rPr>
            </w:pPr>
            <w:r>
              <w:rPr>
                <w:b/>
                <w:bCs/>
                <w:sz w:val="24"/>
                <w:szCs w:val="24"/>
              </w:rPr>
              <w:t>表</w:t>
            </w:r>
            <w:r>
              <w:rPr>
                <w:b/>
                <w:bCs/>
                <w:sz w:val="24"/>
                <w:szCs w:val="24"/>
              </w:rPr>
              <w:t>1</w:t>
            </w:r>
            <w:r>
              <w:rPr>
                <w:rFonts w:hint="eastAsia"/>
                <w:b/>
                <w:bCs/>
                <w:sz w:val="24"/>
                <w:szCs w:val="24"/>
              </w:rPr>
              <w:t>6</w:t>
            </w:r>
            <w:r>
              <w:rPr>
                <w:rFonts w:hint="eastAsia"/>
                <w:b/>
                <w:bCs/>
                <w:sz w:val="24"/>
                <w:szCs w:val="24"/>
              </w:rPr>
              <w:t>海德</w:t>
            </w:r>
            <w:r>
              <w:rPr>
                <w:rFonts w:hint="eastAsia"/>
                <w:b/>
                <w:bCs/>
                <w:sz w:val="24"/>
                <w:szCs w:val="24"/>
              </w:rPr>
              <w:t>110kV</w:t>
            </w:r>
            <w:r>
              <w:rPr>
                <w:rFonts w:hint="eastAsia"/>
                <w:b/>
                <w:bCs/>
                <w:sz w:val="24"/>
                <w:szCs w:val="24"/>
              </w:rPr>
              <w:t>变电站</w:t>
            </w:r>
            <w:r>
              <w:rPr>
                <w:b/>
                <w:bCs/>
                <w:sz w:val="24"/>
                <w:szCs w:val="24"/>
              </w:rPr>
              <w:t>站址噪声监测结果</w:t>
            </w:r>
          </w:p>
          <w:tbl>
            <w:tblPr>
              <w:tblW w:w="91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87"/>
              <w:gridCol w:w="2116"/>
              <w:gridCol w:w="1150"/>
              <w:gridCol w:w="1150"/>
              <w:gridCol w:w="1150"/>
              <w:gridCol w:w="1152"/>
              <w:gridCol w:w="1233"/>
            </w:tblGrid>
            <w:tr w:rsidR="00A3623C">
              <w:trPr>
                <w:cantSplit/>
                <w:trHeight w:val="361"/>
                <w:jc w:val="center"/>
              </w:trPr>
              <w:tc>
                <w:tcPr>
                  <w:tcW w:w="3303" w:type="dxa"/>
                  <w:gridSpan w:val="2"/>
                  <w:vMerge w:val="restart"/>
                  <w:vAlign w:val="center"/>
                </w:tcPr>
                <w:p w:rsidR="00A3623C" w:rsidRDefault="00391286">
                  <w:pPr>
                    <w:jc w:val="center"/>
                    <w:rPr>
                      <w:sz w:val="24"/>
                      <w:szCs w:val="24"/>
                    </w:rPr>
                  </w:pPr>
                  <w:r>
                    <w:rPr>
                      <w:sz w:val="24"/>
                      <w:szCs w:val="24"/>
                    </w:rPr>
                    <w:t>监测点位</w:t>
                  </w:r>
                </w:p>
              </w:tc>
              <w:tc>
                <w:tcPr>
                  <w:tcW w:w="2300" w:type="dxa"/>
                  <w:gridSpan w:val="2"/>
                  <w:vAlign w:val="center"/>
                </w:tcPr>
                <w:p w:rsidR="00A3623C" w:rsidRDefault="00391286">
                  <w:pPr>
                    <w:jc w:val="center"/>
                    <w:rPr>
                      <w:sz w:val="24"/>
                      <w:szCs w:val="24"/>
                    </w:rPr>
                  </w:pPr>
                  <w:r>
                    <w:rPr>
                      <w:sz w:val="24"/>
                      <w:szCs w:val="24"/>
                    </w:rPr>
                    <w:t>监测值</w:t>
                  </w:r>
                  <w:r>
                    <w:rPr>
                      <w:sz w:val="24"/>
                      <w:szCs w:val="24"/>
                    </w:rPr>
                    <w:t>[dB</w:t>
                  </w:r>
                  <w:r>
                    <w:rPr>
                      <w:sz w:val="24"/>
                      <w:szCs w:val="24"/>
                    </w:rPr>
                    <w:t>（</w:t>
                  </w:r>
                  <w:r>
                    <w:rPr>
                      <w:sz w:val="24"/>
                      <w:szCs w:val="24"/>
                    </w:rPr>
                    <w:t>A</w:t>
                  </w:r>
                  <w:r>
                    <w:rPr>
                      <w:sz w:val="24"/>
                      <w:szCs w:val="24"/>
                    </w:rPr>
                    <w:t>）</w:t>
                  </w:r>
                  <w:r>
                    <w:rPr>
                      <w:sz w:val="24"/>
                      <w:szCs w:val="24"/>
                    </w:rPr>
                    <w:t>]</w:t>
                  </w:r>
                </w:p>
              </w:tc>
              <w:tc>
                <w:tcPr>
                  <w:tcW w:w="2302" w:type="dxa"/>
                  <w:gridSpan w:val="2"/>
                  <w:vAlign w:val="center"/>
                </w:tcPr>
                <w:p w:rsidR="00A3623C" w:rsidRDefault="00391286">
                  <w:pPr>
                    <w:jc w:val="center"/>
                    <w:rPr>
                      <w:sz w:val="24"/>
                      <w:szCs w:val="24"/>
                    </w:rPr>
                  </w:pPr>
                  <w:r>
                    <w:rPr>
                      <w:sz w:val="24"/>
                      <w:szCs w:val="24"/>
                    </w:rPr>
                    <w:t>标准限值</w:t>
                  </w:r>
                  <w:r>
                    <w:rPr>
                      <w:sz w:val="24"/>
                      <w:szCs w:val="24"/>
                    </w:rPr>
                    <w:t>[dB</w:t>
                  </w:r>
                  <w:r>
                    <w:rPr>
                      <w:sz w:val="24"/>
                      <w:szCs w:val="24"/>
                    </w:rPr>
                    <w:t>（</w:t>
                  </w:r>
                  <w:r>
                    <w:rPr>
                      <w:sz w:val="24"/>
                      <w:szCs w:val="24"/>
                    </w:rPr>
                    <w:t>A</w:t>
                  </w:r>
                  <w:r>
                    <w:rPr>
                      <w:sz w:val="24"/>
                      <w:szCs w:val="24"/>
                    </w:rPr>
                    <w:t>）</w:t>
                  </w:r>
                  <w:r>
                    <w:rPr>
                      <w:sz w:val="24"/>
                      <w:szCs w:val="24"/>
                    </w:rPr>
                    <w:t>]</w:t>
                  </w:r>
                </w:p>
              </w:tc>
              <w:tc>
                <w:tcPr>
                  <w:tcW w:w="1233" w:type="dxa"/>
                  <w:vMerge w:val="restart"/>
                  <w:vAlign w:val="center"/>
                </w:tcPr>
                <w:p w:rsidR="00A3623C" w:rsidRDefault="00391286">
                  <w:pPr>
                    <w:jc w:val="center"/>
                    <w:rPr>
                      <w:sz w:val="24"/>
                      <w:szCs w:val="24"/>
                    </w:rPr>
                  </w:pPr>
                  <w:r>
                    <w:rPr>
                      <w:sz w:val="24"/>
                      <w:szCs w:val="24"/>
                    </w:rPr>
                    <w:t>是否</w:t>
                  </w:r>
                </w:p>
                <w:p w:rsidR="00A3623C" w:rsidRDefault="00391286">
                  <w:pPr>
                    <w:jc w:val="center"/>
                    <w:rPr>
                      <w:sz w:val="24"/>
                      <w:szCs w:val="24"/>
                    </w:rPr>
                  </w:pPr>
                  <w:r>
                    <w:rPr>
                      <w:sz w:val="24"/>
                      <w:szCs w:val="24"/>
                    </w:rPr>
                    <w:t>达标</w:t>
                  </w:r>
                </w:p>
              </w:tc>
            </w:tr>
            <w:tr w:rsidR="00A3623C">
              <w:trPr>
                <w:cantSplit/>
                <w:trHeight w:val="143"/>
                <w:jc w:val="center"/>
              </w:trPr>
              <w:tc>
                <w:tcPr>
                  <w:tcW w:w="3303" w:type="dxa"/>
                  <w:gridSpan w:val="2"/>
                  <w:vMerge/>
                  <w:vAlign w:val="center"/>
                </w:tcPr>
                <w:p w:rsidR="00A3623C" w:rsidRDefault="00A3623C">
                  <w:pPr>
                    <w:jc w:val="center"/>
                    <w:rPr>
                      <w:sz w:val="24"/>
                      <w:szCs w:val="24"/>
                    </w:rPr>
                  </w:pPr>
                </w:p>
              </w:tc>
              <w:tc>
                <w:tcPr>
                  <w:tcW w:w="1150" w:type="dxa"/>
                  <w:vAlign w:val="center"/>
                </w:tcPr>
                <w:p w:rsidR="00A3623C" w:rsidRDefault="00391286">
                  <w:pPr>
                    <w:jc w:val="center"/>
                    <w:rPr>
                      <w:sz w:val="24"/>
                      <w:szCs w:val="24"/>
                    </w:rPr>
                  </w:pPr>
                  <w:r>
                    <w:rPr>
                      <w:sz w:val="24"/>
                      <w:szCs w:val="24"/>
                    </w:rPr>
                    <w:t>昼间</w:t>
                  </w:r>
                </w:p>
              </w:tc>
              <w:tc>
                <w:tcPr>
                  <w:tcW w:w="1150" w:type="dxa"/>
                  <w:vAlign w:val="center"/>
                </w:tcPr>
                <w:p w:rsidR="00A3623C" w:rsidRDefault="00391286">
                  <w:pPr>
                    <w:jc w:val="center"/>
                    <w:rPr>
                      <w:sz w:val="24"/>
                      <w:szCs w:val="24"/>
                    </w:rPr>
                  </w:pPr>
                  <w:r>
                    <w:rPr>
                      <w:sz w:val="24"/>
                      <w:szCs w:val="24"/>
                    </w:rPr>
                    <w:t>夜间</w:t>
                  </w:r>
                </w:p>
              </w:tc>
              <w:tc>
                <w:tcPr>
                  <w:tcW w:w="1150" w:type="dxa"/>
                  <w:vAlign w:val="center"/>
                </w:tcPr>
                <w:p w:rsidR="00A3623C" w:rsidRDefault="00391286">
                  <w:pPr>
                    <w:jc w:val="center"/>
                    <w:rPr>
                      <w:sz w:val="24"/>
                      <w:szCs w:val="24"/>
                    </w:rPr>
                  </w:pPr>
                  <w:r>
                    <w:rPr>
                      <w:sz w:val="24"/>
                      <w:szCs w:val="24"/>
                    </w:rPr>
                    <w:t>昼间</w:t>
                  </w:r>
                </w:p>
              </w:tc>
              <w:tc>
                <w:tcPr>
                  <w:tcW w:w="1152" w:type="dxa"/>
                  <w:vAlign w:val="center"/>
                </w:tcPr>
                <w:p w:rsidR="00A3623C" w:rsidRDefault="00391286">
                  <w:pPr>
                    <w:jc w:val="center"/>
                    <w:rPr>
                      <w:sz w:val="24"/>
                      <w:szCs w:val="24"/>
                    </w:rPr>
                  </w:pPr>
                  <w:r>
                    <w:rPr>
                      <w:sz w:val="24"/>
                      <w:szCs w:val="24"/>
                    </w:rPr>
                    <w:t>夜间</w:t>
                  </w:r>
                </w:p>
              </w:tc>
              <w:tc>
                <w:tcPr>
                  <w:tcW w:w="1233" w:type="dxa"/>
                  <w:vMerge/>
                  <w:vAlign w:val="center"/>
                </w:tcPr>
                <w:p w:rsidR="00A3623C" w:rsidRDefault="00A3623C">
                  <w:pPr>
                    <w:jc w:val="center"/>
                    <w:rPr>
                      <w:sz w:val="24"/>
                      <w:szCs w:val="24"/>
                    </w:rPr>
                  </w:pPr>
                </w:p>
              </w:tc>
            </w:tr>
            <w:tr w:rsidR="00A3623C">
              <w:trPr>
                <w:cantSplit/>
                <w:trHeight w:val="313"/>
                <w:jc w:val="center"/>
              </w:trPr>
              <w:tc>
                <w:tcPr>
                  <w:tcW w:w="1187" w:type="dxa"/>
                  <w:vMerge w:val="restart"/>
                  <w:vAlign w:val="center"/>
                </w:tcPr>
                <w:p w:rsidR="00A3623C" w:rsidRDefault="00391286">
                  <w:pPr>
                    <w:jc w:val="center"/>
                    <w:rPr>
                      <w:sz w:val="24"/>
                      <w:szCs w:val="24"/>
                    </w:rPr>
                  </w:pPr>
                  <w:r>
                    <w:rPr>
                      <w:rFonts w:hint="eastAsia"/>
                      <w:sz w:val="24"/>
                      <w:szCs w:val="24"/>
                    </w:rPr>
                    <w:t>厂界</w:t>
                  </w:r>
                </w:p>
              </w:tc>
              <w:tc>
                <w:tcPr>
                  <w:tcW w:w="2116" w:type="dxa"/>
                  <w:vAlign w:val="center"/>
                </w:tcPr>
                <w:p w:rsidR="00A3623C" w:rsidRDefault="00391286">
                  <w:pPr>
                    <w:jc w:val="center"/>
                    <w:rPr>
                      <w:sz w:val="24"/>
                      <w:szCs w:val="24"/>
                    </w:rPr>
                  </w:pPr>
                  <w:r>
                    <w:rPr>
                      <w:rFonts w:hint="eastAsia"/>
                      <w:sz w:val="24"/>
                      <w:szCs w:val="24"/>
                    </w:rPr>
                    <w:t>东侧</w:t>
                  </w:r>
                </w:p>
              </w:tc>
              <w:tc>
                <w:tcPr>
                  <w:tcW w:w="1150" w:type="dxa"/>
                  <w:vAlign w:val="center"/>
                </w:tcPr>
                <w:p w:rsidR="00A3623C" w:rsidRDefault="00391286">
                  <w:pPr>
                    <w:jc w:val="center"/>
                    <w:rPr>
                      <w:sz w:val="24"/>
                      <w:szCs w:val="24"/>
                    </w:rPr>
                  </w:pPr>
                  <w:r>
                    <w:rPr>
                      <w:rFonts w:hint="eastAsia"/>
                      <w:sz w:val="24"/>
                      <w:szCs w:val="24"/>
                    </w:rPr>
                    <w:t>41.3</w:t>
                  </w:r>
                </w:p>
              </w:tc>
              <w:tc>
                <w:tcPr>
                  <w:tcW w:w="1150" w:type="dxa"/>
                  <w:vAlign w:val="center"/>
                </w:tcPr>
                <w:p w:rsidR="00A3623C" w:rsidRDefault="00391286">
                  <w:pPr>
                    <w:jc w:val="center"/>
                    <w:rPr>
                      <w:sz w:val="24"/>
                      <w:szCs w:val="24"/>
                    </w:rPr>
                  </w:pPr>
                  <w:r>
                    <w:rPr>
                      <w:rFonts w:hint="eastAsia"/>
                      <w:sz w:val="24"/>
                      <w:szCs w:val="24"/>
                    </w:rPr>
                    <w:t>39.0</w:t>
                  </w:r>
                </w:p>
              </w:tc>
              <w:tc>
                <w:tcPr>
                  <w:tcW w:w="1150" w:type="dxa"/>
                  <w:vAlign w:val="center"/>
                </w:tcPr>
                <w:p w:rsidR="00A3623C" w:rsidRDefault="00391286">
                  <w:pPr>
                    <w:jc w:val="center"/>
                    <w:rPr>
                      <w:sz w:val="24"/>
                      <w:szCs w:val="24"/>
                    </w:rPr>
                  </w:pPr>
                  <w:r>
                    <w:rPr>
                      <w:rFonts w:hint="eastAsia"/>
                      <w:sz w:val="24"/>
                      <w:szCs w:val="24"/>
                    </w:rPr>
                    <w:t>60</w:t>
                  </w:r>
                </w:p>
              </w:tc>
              <w:tc>
                <w:tcPr>
                  <w:tcW w:w="1152" w:type="dxa"/>
                  <w:vAlign w:val="center"/>
                </w:tcPr>
                <w:p w:rsidR="00A3623C" w:rsidRDefault="00391286">
                  <w:pPr>
                    <w:jc w:val="center"/>
                    <w:rPr>
                      <w:sz w:val="24"/>
                      <w:szCs w:val="24"/>
                    </w:rPr>
                  </w:pPr>
                  <w:r>
                    <w:rPr>
                      <w:rFonts w:hint="eastAsia"/>
                      <w:sz w:val="24"/>
                      <w:szCs w:val="24"/>
                    </w:rPr>
                    <w:t>50</w:t>
                  </w:r>
                </w:p>
              </w:tc>
              <w:tc>
                <w:tcPr>
                  <w:tcW w:w="1233" w:type="dxa"/>
                  <w:vAlign w:val="center"/>
                </w:tcPr>
                <w:p w:rsidR="00A3623C" w:rsidRDefault="00391286">
                  <w:pPr>
                    <w:jc w:val="center"/>
                    <w:rPr>
                      <w:sz w:val="24"/>
                      <w:szCs w:val="24"/>
                    </w:rPr>
                  </w:pPr>
                  <w:r>
                    <w:rPr>
                      <w:sz w:val="24"/>
                      <w:szCs w:val="24"/>
                    </w:rPr>
                    <w:t>达标</w:t>
                  </w:r>
                </w:p>
              </w:tc>
            </w:tr>
            <w:tr w:rsidR="00A3623C">
              <w:trPr>
                <w:cantSplit/>
                <w:trHeight w:val="143"/>
                <w:jc w:val="center"/>
              </w:trPr>
              <w:tc>
                <w:tcPr>
                  <w:tcW w:w="1187" w:type="dxa"/>
                  <w:vMerge/>
                  <w:vAlign w:val="center"/>
                </w:tcPr>
                <w:p w:rsidR="00A3623C" w:rsidRDefault="00A3623C">
                  <w:pPr>
                    <w:jc w:val="center"/>
                    <w:rPr>
                      <w:sz w:val="24"/>
                      <w:szCs w:val="24"/>
                    </w:rPr>
                  </w:pPr>
                </w:p>
              </w:tc>
              <w:tc>
                <w:tcPr>
                  <w:tcW w:w="2116" w:type="dxa"/>
                  <w:vAlign w:val="center"/>
                </w:tcPr>
                <w:p w:rsidR="00A3623C" w:rsidRDefault="00391286">
                  <w:pPr>
                    <w:jc w:val="center"/>
                    <w:rPr>
                      <w:sz w:val="24"/>
                      <w:szCs w:val="24"/>
                    </w:rPr>
                  </w:pPr>
                  <w:r>
                    <w:rPr>
                      <w:rFonts w:hint="eastAsia"/>
                      <w:sz w:val="24"/>
                      <w:szCs w:val="24"/>
                    </w:rPr>
                    <w:t>北侧</w:t>
                  </w:r>
                </w:p>
              </w:tc>
              <w:tc>
                <w:tcPr>
                  <w:tcW w:w="1150" w:type="dxa"/>
                  <w:vAlign w:val="center"/>
                </w:tcPr>
                <w:p w:rsidR="00A3623C" w:rsidRDefault="00391286">
                  <w:pPr>
                    <w:jc w:val="center"/>
                    <w:rPr>
                      <w:sz w:val="24"/>
                      <w:szCs w:val="24"/>
                    </w:rPr>
                  </w:pPr>
                  <w:r>
                    <w:rPr>
                      <w:rFonts w:hint="eastAsia"/>
                      <w:sz w:val="24"/>
                      <w:szCs w:val="24"/>
                    </w:rPr>
                    <w:t>40.7</w:t>
                  </w:r>
                </w:p>
              </w:tc>
              <w:tc>
                <w:tcPr>
                  <w:tcW w:w="1150" w:type="dxa"/>
                  <w:vAlign w:val="center"/>
                </w:tcPr>
                <w:p w:rsidR="00A3623C" w:rsidRDefault="00391286">
                  <w:pPr>
                    <w:jc w:val="center"/>
                    <w:rPr>
                      <w:sz w:val="24"/>
                      <w:szCs w:val="24"/>
                    </w:rPr>
                  </w:pPr>
                  <w:r>
                    <w:rPr>
                      <w:rFonts w:hint="eastAsia"/>
                      <w:sz w:val="24"/>
                      <w:szCs w:val="24"/>
                    </w:rPr>
                    <w:t>39.2</w:t>
                  </w:r>
                </w:p>
              </w:tc>
              <w:tc>
                <w:tcPr>
                  <w:tcW w:w="1150" w:type="dxa"/>
                  <w:vAlign w:val="center"/>
                </w:tcPr>
                <w:p w:rsidR="00A3623C" w:rsidRDefault="00391286">
                  <w:pPr>
                    <w:jc w:val="center"/>
                    <w:rPr>
                      <w:sz w:val="24"/>
                      <w:szCs w:val="24"/>
                    </w:rPr>
                  </w:pPr>
                  <w:r>
                    <w:rPr>
                      <w:rFonts w:hint="eastAsia"/>
                      <w:sz w:val="24"/>
                      <w:szCs w:val="24"/>
                    </w:rPr>
                    <w:t>60</w:t>
                  </w:r>
                </w:p>
              </w:tc>
              <w:tc>
                <w:tcPr>
                  <w:tcW w:w="1152" w:type="dxa"/>
                  <w:vAlign w:val="center"/>
                </w:tcPr>
                <w:p w:rsidR="00A3623C" w:rsidRDefault="00391286">
                  <w:pPr>
                    <w:jc w:val="center"/>
                    <w:rPr>
                      <w:sz w:val="24"/>
                      <w:szCs w:val="24"/>
                    </w:rPr>
                  </w:pPr>
                  <w:r>
                    <w:rPr>
                      <w:rFonts w:hint="eastAsia"/>
                      <w:sz w:val="24"/>
                      <w:szCs w:val="24"/>
                    </w:rPr>
                    <w:t>50</w:t>
                  </w:r>
                </w:p>
              </w:tc>
              <w:tc>
                <w:tcPr>
                  <w:tcW w:w="1233" w:type="dxa"/>
                  <w:vAlign w:val="center"/>
                </w:tcPr>
                <w:p w:rsidR="00A3623C" w:rsidRDefault="00391286">
                  <w:pPr>
                    <w:jc w:val="center"/>
                    <w:rPr>
                      <w:sz w:val="24"/>
                      <w:szCs w:val="24"/>
                    </w:rPr>
                  </w:pPr>
                  <w:r>
                    <w:rPr>
                      <w:sz w:val="24"/>
                      <w:szCs w:val="24"/>
                    </w:rPr>
                    <w:t>达标</w:t>
                  </w:r>
                </w:p>
              </w:tc>
            </w:tr>
            <w:tr w:rsidR="00A3623C">
              <w:trPr>
                <w:cantSplit/>
                <w:trHeight w:val="143"/>
                <w:jc w:val="center"/>
              </w:trPr>
              <w:tc>
                <w:tcPr>
                  <w:tcW w:w="1187" w:type="dxa"/>
                  <w:vMerge/>
                  <w:vAlign w:val="center"/>
                </w:tcPr>
                <w:p w:rsidR="00A3623C" w:rsidRDefault="00A3623C">
                  <w:pPr>
                    <w:jc w:val="center"/>
                    <w:rPr>
                      <w:sz w:val="24"/>
                      <w:szCs w:val="24"/>
                    </w:rPr>
                  </w:pPr>
                </w:p>
              </w:tc>
              <w:tc>
                <w:tcPr>
                  <w:tcW w:w="2116" w:type="dxa"/>
                  <w:vAlign w:val="center"/>
                </w:tcPr>
                <w:p w:rsidR="00A3623C" w:rsidRDefault="00391286">
                  <w:pPr>
                    <w:jc w:val="center"/>
                    <w:rPr>
                      <w:sz w:val="24"/>
                      <w:szCs w:val="24"/>
                    </w:rPr>
                  </w:pPr>
                  <w:r>
                    <w:rPr>
                      <w:rFonts w:hint="eastAsia"/>
                      <w:sz w:val="24"/>
                      <w:szCs w:val="24"/>
                    </w:rPr>
                    <w:t>西侧</w:t>
                  </w:r>
                </w:p>
              </w:tc>
              <w:tc>
                <w:tcPr>
                  <w:tcW w:w="1150" w:type="dxa"/>
                  <w:vAlign w:val="center"/>
                </w:tcPr>
                <w:p w:rsidR="00A3623C" w:rsidRDefault="00391286">
                  <w:pPr>
                    <w:jc w:val="center"/>
                    <w:rPr>
                      <w:sz w:val="24"/>
                      <w:szCs w:val="24"/>
                    </w:rPr>
                  </w:pPr>
                  <w:r>
                    <w:rPr>
                      <w:rFonts w:hint="eastAsia"/>
                      <w:sz w:val="24"/>
                      <w:szCs w:val="24"/>
                    </w:rPr>
                    <w:t>40.8</w:t>
                  </w:r>
                </w:p>
              </w:tc>
              <w:tc>
                <w:tcPr>
                  <w:tcW w:w="1150" w:type="dxa"/>
                  <w:vAlign w:val="center"/>
                </w:tcPr>
                <w:p w:rsidR="00A3623C" w:rsidRDefault="00391286">
                  <w:pPr>
                    <w:jc w:val="center"/>
                    <w:rPr>
                      <w:sz w:val="24"/>
                      <w:szCs w:val="24"/>
                    </w:rPr>
                  </w:pPr>
                  <w:r>
                    <w:rPr>
                      <w:rFonts w:hint="eastAsia"/>
                      <w:sz w:val="24"/>
                      <w:szCs w:val="24"/>
                    </w:rPr>
                    <w:t>39.1</w:t>
                  </w:r>
                </w:p>
              </w:tc>
              <w:tc>
                <w:tcPr>
                  <w:tcW w:w="1150" w:type="dxa"/>
                  <w:vAlign w:val="center"/>
                </w:tcPr>
                <w:p w:rsidR="00A3623C" w:rsidRDefault="00391286">
                  <w:pPr>
                    <w:jc w:val="center"/>
                    <w:rPr>
                      <w:sz w:val="24"/>
                      <w:szCs w:val="24"/>
                    </w:rPr>
                  </w:pPr>
                  <w:r>
                    <w:rPr>
                      <w:rFonts w:hint="eastAsia"/>
                      <w:sz w:val="24"/>
                      <w:szCs w:val="24"/>
                    </w:rPr>
                    <w:t>60</w:t>
                  </w:r>
                </w:p>
              </w:tc>
              <w:tc>
                <w:tcPr>
                  <w:tcW w:w="1152" w:type="dxa"/>
                  <w:vAlign w:val="center"/>
                </w:tcPr>
                <w:p w:rsidR="00A3623C" w:rsidRDefault="00391286">
                  <w:pPr>
                    <w:jc w:val="center"/>
                    <w:rPr>
                      <w:sz w:val="24"/>
                      <w:szCs w:val="24"/>
                    </w:rPr>
                  </w:pPr>
                  <w:r>
                    <w:rPr>
                      <w:rFonts w:hint="eastAsia"/>
                      <w:sz w:val="24"/>
                      <w:szCs w:val="24"/>
                    </w:rPr>
                    <w:t>50</w:t>
                  </w:r>
                </w:p>
              </w:tc>
              <w:tc>
                <w:tcPr>
                  <w:tcW w:w="1233" w:type="dxa"/>
                  <w:vAlign w:val="center"/>
                </w:tcPr>
                <w:p w:rsidR="00A3623C" w:rsidRDefault="00391286">
                  <w:pPr>
                    <w:jc w:val="center"/>
                    <w:rPr>
                      <w:sz w:val="24"/>
                      <w:szCs w:val="24"/>
                    </w:rPr>
                  </w:pPr>
                  <w:r>
                    <w:rPr>
                      <w:sz w:val="24"/>
                      <w:szCs w:val="24"/>
                    </w:rPr>
                    <w:t>达标</w:t>
                  </w:r>
                </w:p>
              </w:tc>
            </w:tr>
            <w:tr w:rsidR="00A3623C">
              <w:trPr>
                <w:cantSplit/>
                <w:trHeight w:val="143"/>
                <w:jc w:val="center"/>
              </w:trPr>
              <w:tc>
                <w:tcPr>
                  <w:tcW w:w="1187" w:type="dxa"/>
                  <w:vMerge/>
                  <w:vAlign w:val="center"/>
                </w:tcPr>
                <w:p w:rsidR="00A3623C" w:rsidRDefault="00A3623C">
                  <w:pPr>
                    <w:jc w:val="center"/>
                    <w:rPr>
                      <w:sz w:val="24"/>
                      <w:szCs w:val="24"/>
                    </w:rPr>
                  </w:pPr>
                </w:p>
              </w:tc>
              <w:tc>
                <w:tcPr>
                  <w:tcW w:w="2116" w:type="dxa"/>
                  <w:vAlign w:val="center"/>
                </w:tcPr>
                <w:p w:rsidR="00A3623C" w:rsidRDefault="00391286">
                  <w:pPr>
                    <w:jc w:val="center"/>
                    <w:rPr>
                      <w:sz w:val="24"/>
                      <w:szCs w:val="24"/>
                    </w:rPr>
                  </w:pPr>
                  <w:r>
                    <w:rPr>
                      <w:rFonts w:hint="eastAsia"/>
                      <w:sz w:val="24"/>
                      <w:szCs w:val="24"/>
                    </w:rPr>
                    <w:t>南侧</w:t>
                  </w:r>
                </w:p>
              </w:tc>
              <w:tc>
                <w:tcPr>
                  <w:tcW w:w="1150" w:type="dxa"/>
                  <w:vAlign w:val="center"/>
                </w:tcPr>
                <w:p w:rsidR="00A3623C" w:rsidRDefault="00391286">
                  <w:pPr>
                    <w:jc w:val="center"/>
                    <w:rPr>
                      <w:sz w:val="24"/>
                      <w:szCs w:val="24"/>
                    </w:rPr>
                  </w:pPr>
                  <w:r>
                    <w:rPr>
                      <w:rFonts w:hint="eastAsia"/>
                      <w:sz w:val="24"/>
                      <w:szCs w:val="24"/>
                    </w:rPr>
                    <w:t>41.5</w:t>
                  </w:r>
                </w:p>
              </w:tc>
              <w:tc>
                <w:tcPr>
                  <w:tcW w:w="1150" w:type="dxa"/>
                  <w:vAlign w:val="center"/>
                </w:tcPr>
                <w:p w:rsidR="00A3623C" w:rsidRDefault="00391286">
                  <w:pPr>
                    <w:jc w:val="center"/>
                    <w:rPr>
                      <w:sz w:val="24"/>
                      <w:szCs w:val="24"/>
                    </w:rPr>
                  </w:pPr>
                  <w:r>
                    <w:rPr>
                      <w:rFonts w:hint="eastAsia"/>
                      <w:sz w:val="24"/>
                      <w:szCs w:val="24"/>
                    </w:rPr>
                    <w:t>39.4</w:t>
                  </w:r>
                </w:p>
              </w:tc>
              <w:tc>
                <w:tcPr>
                  <w:tcW w:w="1150" w:type="dxa"/>
                  <w:vAlign w:val="center"/>
                </w:tcPr>
                <w:p w:rsidR="00A3623C" w:rsidRDefault="00391286">
                  <w:pPr>
                    <w:jc w:val="center"/>
                    <w:rPr>
                      <w:sz w:val="24"/>
                      <w:szCs w:val="24"/>
                    </w:rPr>
                  </w:pPr>
                  <w:r>
                    <w:rPr>
                      <w:rFonts w:hint="eastAsia"/>
                      <w:sz w:val="24"/>
                      <w:szCs w:val="24"/>
                    </w:rPr>
                    <w:t>60</w:t>
                  </w:r>
                </w:p>
              </w:tc>
              <w:tc>
                <w:tcPr>
                  <w:tcW w:w="1152" w:type="dxa"/>
                  <w:vAlign w:val="center"/>
                </w:tcPr>
                <w:p w:rsidR="00A3623C" w:rsidRDefault="00391286">
                  <w:pPr>
                    <w:jc w:val="center"/>
                    <w:rPr>
                      <w:sz w:val="24"/>
                      <w:szCs w:val="24"/>
                    </w:rPr>
                  </w:pPr>
                  <w:r>
                    <w:rPr>
                      <w:rFonts w:hint="eastAsia"/>
                      <w:sz w:val="24"/>
                      <w:szCs w:val="24"/>
                    </w:rPr>
                    <w:t>50</w:t>
                  </w:r>
                </w:p>
              </w:tc>
              <w:tc>
                <w:tcPr>
                  <w:tcW w:w="1233" w:type="dxa"/>
                  <w:vAlign w:val="center"/>
                </w:tcPr>
                <w:p w:rsidR="00A3623C" w:rsidRDefault="00391286">
                  <w:pPr>
                    <w:jc w:val="center"/>
                    <w:rPr>
                      <w:sz w:val="24"/>
                      <w:szCs w:val="24"/>
                    </w:rPr>
                  </w:pPr>
                  <w:r>
                    <w:rPr>
                      <w:sz w:val="24"/>
                      <w:szCs w:val="24"/>
                    </w:rPr>
                    <w:t>达标</w:t>
                  </w:r>
                </w:p>
              </w:tc>
            </w:tr>
            <w:tr w:rsidR="00A3623C">
              <w:trPr>
                <w:cantSplit/>
                <w:trHeight w:val="313"/>
                <w:jc w:val="center"/>
              </w:trPr>
              <w:tc>
                <w:tcPr>
                  <w:tcW w:w="9138" w:type="dxa"/>
                  <w:gridSpan w:val="7"/>
                  <w:vAlign w:val="center"/>
                </w:tcPr>
                <w:p w:rsidR="00A3623C" w:rsidRDefault="00391286">
                  <w:pPr>
                    <w:jc w:val="center"/>
                    <w:rPr>
                      <w:sz w:val="24"/>
                      <w:szCs w:val="24"/>
                    </w:rPr>
                  </w:pPr>
                  <w:r>
                    <w:rPr>
                      <w:sz w:val="24"/>
                      <w:szCs w:val="24"/>
                    </w:rPr>
                    <w:t>监测时间：</w:t>
                  </w:r>
                  <w:r>
                    <w:rPr>
                      <w:sz w:val="24"/>
                      <w:szCs w:val="24"/>
                    </w:rPr>
                    <w:t xml:space="preserve"> 201</w:t>
                  </w:r>
                  <w:r>
                    <w:rPr>
                      <w:rFonts w:hint="eastAsia"/>
                      <w:sz w:val="24"/>
                      <w:szCs w:val="24"/>
                    </w:rPr>
                    <w:t>8</w:t>
                  </w:r>
                  <w:r>
                    <w:rPr>
                      <w:sz w:val="24"/>
                      <w:szCs w:val="24"/>
                    </w:rPr>
                    <w:t>年</w:t>
                  </w:r>
                  <w:r>
                    <w:rPr>
                      <w:rFonts w:hint="eastAsia"/>
                      <w:sz w:val="24"/>
                      <w:szCs w:val="24"/>
                    </w:rPr>
                    <w:t>1</w:t>
                  </w:r>
                  <w:r>
                    <w:rPr>
                      <w:sz w:val="24"/>
                      <w:szCs w:val="24"/>
                    </w:rPr>
                    <w:t>月</w:t>
                  </w:r>
                  <w:r>
                    <w:rPr>
                      <w:rFonts w:hint="eastAsia"/>
                      <w:sz w:val="24"/>
                      <w:szCs w:val="24"/>
                    </w:rPr>
                    <w:t>9</w:t>
                  </w:r>
                  <w:r>
                    <w:rPr>
                      <w:sz w:val="24"/>
                      <w:szCs w:val="24"/>
                    </w:rPr>
                    <w:t>日～</w:t>
                  </w:r>
                  <w:r>
                    <w:rPr>
                      <w:sz w:val="24"/>
                      <w:szCs w:val="24"/>
                    </w:rPr>
                    <w:t>201</w:t>
                  </w:r>
                  <w:r>
                    <w:rPr>
                      <w:rFonts w:hint="eastAsia"/>
                      <w:sz w:val="24"/>
                      <w:szCs w:val="24"/>
                    </w:rPr>
                    <w:t>8</w:t>
                  </w:r>
                  <w:r>
                    <w:rPr>
                      <w:sz w:val="24"/>
                      <w:szCs w:val="24"/>
                    </w:rPr>
                    <w:t>年</w:t>
                  </w:r>
                  <w:r>
                    <w:rPr>
                      <w:rFonts w:hint="eastAsia"/>
                      <w:sz w:val="24"/>
                      <w:szCs w:val="24"/>
                    </w:rPr>
                    <w:t>1</w:t>
                  </w:r>
                  <w:r>
                    <w:rPr>
                      <w:sz w:val="24"/>
                      <w:szCs w:val="24"/>
                    </w:rPr>
                    <w:t>月</w:t>
                  </w:r>
                  <w:r>
                    <w:rPr>
                      <w:rFonts w:hint="eastAsia"/>
                      <w:sz w:val="24"/>
                      <w:szCs w:val="24"/>
                    </w:rPr>
                    <w:t>10</w:t>
                  </w:r>
                  <w:r>
                    <w:rPr>
                      <w:sz w:val="24"/>
                      <w:szCs w:val="24"/>
                    </w:rPr>
                    <w:t>日</w:t>
                  </w:r>
                </w:p>
              </w:tc>
            </w:tr>
          </w:tbl>
          <w:p w:rsidR="00A3623C" w:rsidRDefault="00391286">
            <w:pPr>
              <w:jc w:val="center"/>
            </w:pPr>
            <w:r>
              <w:rPr>
                <w:b/>
                <w:bCs/>
                <w:sz w:val="24"/>
                <w:szCs w:val="24"/>
              </w:rPr>
              <w:t>表</w:t>
            </w:r>
            <w:r>
              <w:rPr>
                <w:b/>
                <w:bCs/>
                <w:sz w:val="24"/>
                <w:szCs w:val="24"/>
              </w:rPr>
              <w:t>1</w:t>
            </w:r>
            <w:r>
              <w:rPr>
                <w:rFonts w:hint="eastAsia"/>
                <w:b/>
                <w:bCs/>
                <w:sz w:val="24"/>
                <w:szCs w:val="24"/>
              </w:rPr>
              <w:t>7</w:t>
            </w:r>
            <w:r>
              <w:rPr>
                <w:rFonts w:hint="eastAsia"/>
                <w:b/>
                <w:bCs/>
                <w:sz w:val="24"/>
                <w:szCs w:val="24"/>
              </w:rPr>
              <w:t>盘山</w:t>
            </w:r>
            <w:r>
              <w:rPr>
                <w:rFonts w:hint="eastAsia"/>
                <w:b/>
                <w:bCs/>
                <w:sz w:val="24"/>
                <w:szCs w:val="24"/>
              </w:rPr>
              <w:t>22</w:t>
            </w:r>
            <w:r>
              <w:rPr>
                <w:b/>
                <w:bCs/>
                <w:sz w:val="24"/>
                <w:szCs w:val="24"/>
              </w:rPr>
              <w:t>0kV</w:t>
            </w:r>
            <w:r>
              <w:rPr>
                <w:b/>
                <w:bCs/>
                <w:sz w:val="24"/>
                <w:szCs w:val="24"/>
              </w:rPr>
              <w:t>变电站厂界</w:t>
            </w:r>
            <w:r>
              <w:rPr>
                <w:b/>
                <w:sz w:val="24"/>
              </w:rPr>
              <w:t>及周边环境保护目标</w:t>
            </w:r>
            <w:r>
              <w:rPr>
                <w:b/>
                <w:bCs/>
                <w:sz w:val="24"/>
                <w:szCs w:val="24"/>
              </w:rPr>
              <w:t>噪声监测结果</w:t>
            </w:r>
          </w:p>
          <w:tbl>
            <w:tblPr>
              <w:tblW w:w="91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84"/>
              <w:gridCol w:w="2109"/>
              <w:gridCol w:w="1146"/>
              <w:gridCol w:w="1146"/>
              <w:gridCol w:w="1146"/>
              <w:gridCol w:w="1148"/>
              <w:gridCol w:w="1228"/>
            </w:tblGrid>
            <w:tr w:rsidR="00A3623C">
              <w:trPr>
                <w:cantSplit/>
                <w:trHeight w:val="477"/>
                <w:jc w:val="center"/>
              </w:trPr>
              <w:tc>
                <w:tcPr>
                  <w:tcW w:w="3293" w:type="dxa"/>
                  <w:gridSpan w:val="2"/>
                  <w:vMerge w:val="restart"/>
                  <w:vAlign w:val="center"/>
                </w:tcPr>
                <w:p w:rsidR="00A3623C" w:rsidRDefault="00391286">
                  <w:pPr>
                    <w:jc w:val="center"/>
                    <w:rPr>
                      <w:sz w:val="24"/>
                      <w:szCs w:val="24"/>
                    </w:rPr>
                  </w:pPr>
                  <w:r>
                    <w:rPr>
                      <w:sz w:val="24"/>
                      <w:szCs w:val="24"/>
                    </w:rPr>
                    <w:t>监测点位</w:t>
                  </w:r>
                </w:p>
              </w:tc>
              <w:tc>
                <w:tcPr>
                  <w:tcW w:w="2292" w:type="dxa"/>
                  <w:gridSpan w:val="2"/>
                  <w:vAlign w:val="center"/>
                </w:tcPr>
                <w:p w:rsidR="00A3623C" w:rsidRDefault="00391286">
                  <w:pPr>
                    <w:jc w:val="center"/>
                    <w:rPr>
                      <w:sz w:val="24"/>
                      <w:szCs w:val="24"/>
                    </w:rPr>
                  </w:pPr>
                  <w:r>
                    <w:rPr>
                      <w:sz w:val="24"/>
                      <w:szCs w:val="24"/>
                    </w:rPr>
                    <w:t>监测值</w:t>
                  </w:r>
                  <w:r>
                    <w:rPr>
                      <w:sz w:val="24"/>
                      <w:szCs w:val="24"/>
                    </w:rPr>
                    <w:t>[dB</w:t>
                  </w:r>
                  <w:r>
                    <w:rPr>
                      <w:sz w:val="24"/>
                      <w:szCs w:val="24"/>
                    </w:rPr>
                    <w:t>（</w:t>
                  </w:r>
                  <w:r>
                    <w:rPr>
                      <w:sz w:val="24"/>
                      <w:szCs w:val="24"/>
                    </w:rPr>
                    <w:t>A</w:t>
                  </w:r>
                  <w:r>
                    <w:rPr>
                      <w:sz w:val="24"/>
                      <w:szCs w:val="24"/>
                    </w:rPr>
                    <w:t>）</w:t>
                  </w:r>
                  <w:r>
                    <w:rPr>
                      <w:sz w:val="24"/>
                      <w:szCs w:val="24"/>
                    </w:rPr>
                    <w:t>]</w:t>
                  </w:r>
                </w:p>
              </w:tc>
              <w:tc>
                <w:tcPr>
                  <w:tcW w:w="2294" w:type="dxa"/>
                  <w:gridSpan w:val="2"/>
                  <w:vAlign w:val="center"/>
                </w:tcPr>
                <w:p w:rsidR="00A3623C" w:rsidRDefault="00391286">
                  <w:pPr>
                    <w:jc w:val="center"/>
                    <w:rPr>
                      <w:sz w:val="24"/>
                      <w:szCs w:val="24"/>
                    </w:rPr>
                  </w:pPr>
                  <w:r>
                    <w:rPr>
                      <w:sz w:val="24"/>
                      <w:szCs w:val="24"/>
                    </w:rPr>
                    <w:t>标准限值</w:t>
                  </w:r>
                  <w:r>
                    <w:rPr>
                      <w:sz w:val="24"/>
                      <w:szCs w:val="24"/>
                    </w:rPr>
                    <w:t>[dB</w:t>
                  </w:r>
                  <w:r>
                    <w:rPr>
                      <w:sz w:val="24"/>
                      <w:szCs w:val="24"/>
                    </w:rPr>
                    <w:t>（</w:t>
                  </w:r>
                  <w:r>
                    <w:rPr>
                      <w:sz w:val="24"/>
                      <w:szCs w:val="24"/>
                    </w:rPr>
                    <w:t>A</w:t>
                  </w:r>
                  <w:r>
                    <w:rPr>
                      <w:sz w:val="24"/>
                      <w:szCs w:val="24"/>
                    </w:rPr>
                    <w:t>）</w:t>
                  </w:r>
                  <w:r>
                    <w:rPr>
                      <w:sz w:val="24"/>
                      <w:szCs w:val="24"/>
                    </w:rPr>
                    <w:t>]</w:t>
                  </w:r>
                </w:p>
              </w:tc>
              <w:tc>
                <w:tcPr>
                  <w:tcW w:w="1228" w:type="dxa"/>
                  <w:vMerge w:val="restart"/>
                  <w:vAlign w:val="center"/>
                </w:tcPr>
                <w:p w:rsidR="00A3623C" w:rsidRDefault="00391286">
                  <w:pPr>
                    <w:jc w:val="center"/>
                    <w:rPr>
                      <w:sz w:val="24"/>
                      <w:szCs w:val="24"/>
                    </w:rPr>
                  </w:pPr>
                  <w:r>
                    <w:rPr>
                      <w:sz w:val="24"/>
                      <w:szCs w:val="24"/>
                    </w:rPr>
                    <w:t>是否</w:t>
                  </w:r>
                </w:p>
                <w:p w:rsidR="00A3623C" w:rsidRDefault="00391286">
                  <w:pPr>
                    <w:jc w:val="center"/>
                    <w:rPr>
                      <w:sz w:val="24"/>
                      <w:szCs w:val="24"/>
                    </w:rPr>
                  </w:pPr>
                  <w:r>
                    <w:rPr>
                      <w:sz w:val="24"/>
                      <w:szCs w:val="24"/>
                    </w:rPr>
                    <w:t>达标</w:t>
                  </w:r>
                </w:p>
              </w:tc>
            </w:tr>
            <w:tr w:rsidR="00A3623C">
              <w:trPr>
                <w:cantSplit/>
                <w:trHeight w:val="145"/>
                <w:jc w:val="center"/>
              </w:trPr>
              <w:tc>
                <w:tcPr>
                  <w:tcW w:w="3293" w:type="dxa"/>
                  <w:gridSpan w:val="2"/>
                  <w:vMerge/>
                  <w:vAlign w:val="center"/>
                </w:tcPr>
                <w:p w:rsidR="00A3623C" w:rsidRDefault="00A3623C">
                  <w:pPr>
                    <w:jc w:val="center"/>
                    <w:rPr>
                      <w:sz w:val="24"/>
                      <w:szCs w:val="24"/>
                    </w:rPr>
                  </w:pPr>
                </w:p>
              </w:tc>
              <w:tc>
                <w:tcPr>
                  <w:tcW w:w="1146" w:type="dxa"/>
                  <w:vAlign w:val="center"/>
                </w:tcPr>
                <w:p w:rsidR="00A3623C" w:rsidRDefault="00391286">
                  <w:pPr>
                    <w:jc w:val="center"/>
                    <w:rPr>
                      <w:sz w:val="24"/>
                      <w:szCs w:val="24"/>
                    </w:rPr>
                  </w:pPr>
                  <w:r>
                    <w:rPr>
                      <w:sz w:val="24"/>
                      <w:szCs w:val="24"/>
                    </w:rPr>
                    <w:t>昼间</w:t>
                  </w:r>
                </w:p>
              </w:tc>
              <w:tc>
                <w:tcPr>
                  <w:tcW w:w="1146" w:type="dxa"/>
                  <w:vAlign w:val="center"/>
                </w:tcPr>
                <w:p w:rsidR="00A3623C" w:rsidRDefault="00391286">
                  <w:pPr>
                    <w:jc w:val="center"/>
                    <w:rPr>
                      <w:sz w:val="24"/>
                      <w:szCs w:val="24"/>
                    </w:rPr>
                  </w:pPr>
                  <w:r>
                    <w:rPr>
                      <w:sz w:val="24"/>
                      <w:szCs w:val="24"/>
                    </w:rPr>
                    <w:t>夜间</w:t>
                  </w:r>
                </w:p>
              </w:tc>
              <w:tc>
                <w:tcPr>
                  <w:tcW w:w="1146" w:type="dxa"/>
                  <w:vAlign w:val="center"/>
                </w:tcPr>
                <w:p w:rsidR="00A3623C" w:rsidRDefault="00391286">
                  <w:pPr>
                    <w:jc w:val="center"/>
                    <w:rPr>
                      <w:sz w:val="24"/>
                      <w:szCs w:val="24"/>
                    </w:rPr>
                  </w:pPr>
                  <w:r>
                    <w:rPr>
                      <w:sz w:val="24"/>
                      <w:szCs w:val="24"/>
                    </w:rPr>
                    <w:t>昼间</w:t>
                  </w:r>
                </w:p>
              </w:tc>
              <w:tc>
                <w:tcPr>
                  <w:tcW w:w="1148" w:type="dxa"/>
                  <w:vAlign w:val="center"/>
                </w:tcPr>
                <w:p w:rsidR="00A3623C" w:rsidRDefault="00391286">
                  <w:pPr>
                    <w:jc w:val="center"/>
                    <w:rPr>
                      <w:sz w:val="24"/>
                      <w:szCs w:val="24"/>
                    </w:rPr>
                  </w:pPr>
                  <w:r>
                    <w:rPr>
                      <w:sz w:val="24"/>
                      <w:szCs w:val="24"/>
                    </w:rPr>
                    <w:t>夜间</w:t>
                  </w:r>
                </w:p>
              </w:tc>
              <w:tc>
                <w:tcPr>
                  <w:tcW w:w="1228" w:type="dxa"/>
                  <w:vMerge/>
                  <w:vAlign w:val="center"/>
                </w:tcPr>
                <w:p w:rsidR="00A3623C" w:rsidRDefault="00A3623C">
                  <w:pPr>
                    <w:jc w:val="center"/>
                    <w:rPr>
                      <w:sz w:val="24"/>
                      <w:szCs w:val="24"/>
                    </w:rPr>
                  </w:pPr>
                </w:p>
              </w:tc>
            </w:tr>
            <w:tr w:rsidR="00A3623C">
              <w:trPr>
                <w:cantSplit/>
                <w:trHeight w:val="317"/>
                <w:jc w:val="center"/>
              </w:trPr>
              <w:tc>
                <w:tcPr>
                  <w:tcW w:w="1184" w:type="dxa"/>
                  <w:vMerge w:val="restart"/>
                  <w:vAlign w:val="center"/>
                </w:tcPr>
                <w:p w:rsidR="00A3623C" w:rsidRDefault="00391286">
                  <w:pPr>
                    <w:jc w:val="center"/>
                    <w:rPr>
                      <w:sz w:val="24"/>
                      <w:szCs w:val="24"/>
                    </w:rPr>
                  </w:pPr>
                  <w:r>
                    <w:rPr>
                      <w:rFonts w:hint="eastAsia"/>
                      <w:sz w:val="24"/>
                      <w:szCs w:val="24"/>
                    </w:rPr>
                    <w:t>厂界</w:t>
                  </w:r>
                </w:p>
              </w:tc>
              <w:tc>
                <w:tcPr>
                  <w:tcW w:w="2109" w:type="dxa"/>
                  <w:vAlign w:val="center"/>
                </w:tcPr>
                <w:p w:rsidR="00A3623C" w:rsidRDefault="00391286">
                  <w:pPr>
                    <w:jc w:val="center"/>
                    <w:rPr>
                      <w:sz w:val="24"/>
                      <w:szCs w:val="24"/>
                    </w:rPr>
                  </w:pPr>
                  <w:r>
                    <w:rPr>
                      <w:rFonts w:hint="eastAsia"/>
                      <w:sz w:val="24"/>
                      <w:szCs w:val="24"/>
                    </w:rPr>
                    <w:t>西侧大门</w:t>
                  </w:r>
                </w:p>
              </w:tc>
              <w:tc>
                <w:tcPr>
                  <w:tcW w:w="1146" w:type="dxa"/>
                  <w:vAlign w:val="center"/>
                </w:tcPr>
                <w:p w:rsidR="00A3623C" w:rsidRDefault="00391286">
                  <w:pPr>
                    <w:jc w:val="center"/>
                    <w:rPr>
                      <w:sz w:val="24"/>
                      <w:szCs w:val="24"/>
                    </w:rPr>
                  </w:pPr>
                  <w:r>
                    <w:rPr>
                      <w:rFonts w:hint="eastAsia"/>
                      <w:sz w:val="24"/>
                      <w:szCs w:val="24"/>
                    </w:rPr>
                    <w:t>52.4</w:t>
                  </w:r>
                </w:p>
              </w:tc>
              <w:tc>
                <w:tcPr>
                  <w:tcW w:w="1146" w:type="dxa"/>
                  <w:vAlign w:val="center"/>
                </w:tcPr>
                <w:p w:rsidR="00A3623C" w:rsidRDefault="00391286">
                  <w:pPr>
                    <w:jc w:val="center"/>
                    <w:rPr>
                      <w:sz w:val="24"/>
                      <w:szCs w:val="24"/>
                    </w:rPr>
                  </w:pPr>
                  <w:r>
                    <w:rPr>
                      <w:rFonts w:hint="eastAsia"/>
                      <w:sz w:val="24"/>
                      <w:szCs w:val="24"/>
                    </w:rPr>
                    <w:t>30.8</w:t>
                  </w:r>
                </w:p>
              </w:tc>
              <w:tc>
                <w:tcPr>
                  <w:tcW w:w="1146" w:type="dxa"/>
                  <w:vAlign w:val="center"/>
                </w:tcPr>
                <w:p w:rsidR="00A3623C" w:rsidRDefault="00391286">
                  <w:pPr>
                    <w:jc w:val="center"/>
                    <w:rPr>
                      <w:color w:val="FF0000"/>
                      <w:sz w:val="24"/>
                      <w:szCs w:val="24"/>
                    </w:rPr>
                  </w:pPr>
                  <w:r>
                    <w:rPr>
                      <w:sz w:val="24"/>
                      <w:szCs w:val="24"/>
                    </w:rPr>
                    <w:t>60</w:t>
                  </w:r>
                </w:p>
              </w:tc>
              <w:tc>
                <w:tcPr>
                  <w:tcW w:w="1148" w:type="dxa"/>
                  <w:vAlign w:val="center"/>
                </w:tcPr>
                <w:p w:rsidR="00A3623C" w:rsidRDefault="00391286">
                  <w:pPr>
                    <w:jc w:val="center"/>
                    <w:rPr>
                      <w:color w:val="FF0000"/>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ign w:val="center"/>
                </w:tcPr>
                <w:p w:rsidR="00A3623C" w:rsidRDefault="00A3623C">
                  <w:pPr>
                    <w:jc w:val="center"/>
                    <w:rPr>
                      <w:sz w:val="24"/>
                      <w:szCs w:val="24"/>
                    </w:rPr>
                  </w:pPr>
                </w:p>
              </w:tc>
              <w:tc>
                <w:tcPr>
                  <w:tcW w:w="2109" w:type="dxa"/>
                  <w:vAlign w:val="center"/>
                </w:tcPr>
                <w:p w:rsidR="00A3623C" w:rsidRDefault="00391286">
                  <w:pPr>
                    <w:jc w:val="center"/>
                    <w:rPr>
                      <w:sz w:val="24"/>
                      <w:szCs w:val="24"/>
                    </w:rPr>
                  </w:pPr>
                  <w:r>
                    <w:rPr>
                      <w:rFonts w:hint="eastAsia"/>
                      <w:sz w:val="24"/>
                      <w:szCs w:val="24"/>
                    </w:rPr>
                    <w:t>西侧</w:t>
                  </w:r>
                </w:p>
              </w:tc>
              <w:tc>
                <w:tcPr>
                  <w:tcW w:w="1146" w:type="dxa"/>
                  <w:vAlign w:val="center"/>
                </w:tcPr>
                <w:p w:rsidR="00A3623C" w:rsidRDefault="00391286">
                  <w:pPr>
                    <w:jc w:val="center"/>
                    <w:rPr>
                      <w:sz w:val="24"/>
                      <w:szCs w:val="24"/>
                    </w:rPr>
                  </w:pPr>
                  <w:r>
                    <w:rPr>
                      <w:rFonts w:hint="eastAsia"/>
                      <w:sz w:val="24"/>
                      <w:szCs w:val="24"/>
                    </w:rPr>
                    <w:t>47.1</w:t>
                  </w:r>
                </w:p>
              </w:tc>
              <w:tc>
                <w:tcPr>
                  <w:tcW w:w="1146" w:type="dxa"/>
                  <w:vAlign w:val="center"/>
                </w:tcPr>
                <w:p w:rsidR="00A3623C" w:rsidRDefault="00391286">
                  <w:pPr>
                    <w:jc w:val="center"/>
                    <w:rPr>
                      <w:sz w:val="24"/>
                      <w:szCs w:val="24"/>
                    </w:rPr>
                  </w:pPr>
                  <w:r>
                    <w:rPr>
                      <w:rFonts w:hint="eastAsia"/>
                      <w:sz w:val="24"/>
                      <w:szCs w:val="24"/>
                    </w:rPr>
                    <w:t>33.0</w:t>
                  </w:r>
                </w:p>
              </w:tc>
              <w:tc>
                <w:tcPr>
                  <w:tcW w:w="1146" w:type="dxa"/>
                  <w:vAlign w:val="center"/>
                </w:tcPr>
                <w:p w:rsidR="00A3623C" w:rsidRDefault="00391286">
                  <w:pPr>
                    <w:jc w:val="center"/>
                    <w:rPr>
                      <w:sz w:val="24"/>
                      <w:szCs w:val="24"/>
                    </w:rPr>
                  </w:pPr>
                  <w:r>
                    <w:rPr>
                      <w:sz w:val="24"/>
                      <w:szCs w:val="24"/>
                    </w:rPr>
                    <w:t>60</w:t>
                  </w:r>
                </w:p>
              </w:tc>
              <w:tc>
                <w:tcPr>
                  <w:tcW w:w="1148" w:type="dxa"/>
                  <w:vAlign w:val="center"/>
                </w:tcPr>
                <w:p w:rsidR="00A3623C" w:rsidRDefault="00391286">
                  <w:pPr>
                    <w:jc w:val="center"/>
                    <w:rPr>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ign w:val="center"/>
                </w:tcPr>
                <w:p w:rsidR="00A3623C" w:rsidRDefault="00A3623C">
                  <w:pPr>
                    <w:jc w:val="center"/>
                    <w:rPr>
                      <w:sz w:val="24"/>
                      <w:szCs w:val="24"/>
                    </w:rPr>
                  </w:pPr>
                </w:p>
              </w:tc>
              <w:tc>
                <w:tcPr>
                  <w:tcW w:w="2109" w:type="dxa"/>
                  <w:vAlign w:val="center"/>
                </w:tcPr>
                <w:p w:rsidR="00A3623C" w:rsidRDefault="00391286">
                  <w:pPr>
                    <w:jc w:val="center"/>
                    <w:rPr>
                      <w:sz w:val="24"/>
                      <w:szCs w:val="24"/>
                    </w:rPr>
                  </w:pPr>
                  <w:r>
                    <w:rPr>
                      <w:rFonts w:hint="eastAsia"/>
                      <w:sz w:val="24"/>
                      <w:szCs w:val="24"/>
                    </w:rPr>
                    <w:t>南侧</w:t>
                  </w:r>
                </w:p>
              </w:tc>
              <w:tc>
                <w:tcPr>
                  <w:tcW w:w="1146" w:type="dxa"/>
                  <w:vAlign w:val="center"/>
                </w:tcPr>
                <w:p w:rsidR="00A3623C" w:rsidRDefault="00391286">
                  <w:pPr>
                    <w:jc w:val="center"/>
                    <w:rPr>
                      <w:sz w:val="24"/>
                      <w:szCs w:val="24"/>
                    </w:rPr>
                  </w:pPr>
                  <w:r>
                    <w:rPr>
                      <w:rFonts w:hint="eastAsia"/>
                      <w:sz w:val="24"/>
                      <w:szCs w:val="24"/>
                    </w:rPr>
                    <w:t>43.2</w:t>
                  </w:r>
                </w:p>
              </w:tc>
              <w:tc>
                <w:tcPr>
                  <w:tcW w:w="1146" w:type="dxa"/>
                  <w:vAlign w:val="center"/>
                </w:tcPr>
                <w:p w:rsidR="00A3623C" w:rsidRDefault="00391286">
                  <w:pPr>
                    <w:jc w:val="center"/>
                    <w:rPr>
                      <w:sz w:val="24"/>
                      <w:szCs w:val="24"/>
                    </w:rPr>
                  </w:pPr>
                  <w:r>
                    <w:rPr>
                      <w:rFonts w:hint="eastAsia"/>
                      <w:sz w:val="24"/>
                      <w:szCs w:val="24"/>
                    </w:rPr>
                    <w:t>31.1</w:t>
                  </w:r>
                </w:p>
              </w:tc>
              <w:tc>
                <w:tcPr>
                  <w:tcW w:w="1146" w:type="dxa"/>
                  <w:vAlign w:val="center"/>
                </w:tcPr>
                <w:p w:rsidR="00A3623C" w:rsidRDefault="00391286">
                  <w:pPr>
                    <w:jc w:val="center"/>
                    <w:rPr>
                      <w:sz w:val="24"/>
                      <w:szCs w:val="24"/>
                    </w:rPr>
                  </w:pPr>
                  <w:r>
                    <w:rPr>
                      <w:sz w:val="24"/>
                      <w:szCs w:val="24"/>
                    </w:rPr>
                    <w:t>60</w:t>
                  </w:r>
                </w:p>
              </w:tc>
              <w:tc>
                <w:tcPr>
                  <w:tcW w:w="1148" w:type="dxa"/>
                  <w:vAlign w:val="center"/>
                </w:tcPr>
                <w:p w:rsidR="00A3623C" w:rsidRDefault="00391286">
                  <w:pPr>
                    <w:jc w:val="center"/>
                    <w:rPr>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ign w:val="center"/>
                </w:tcPr>
                <w:p w:rsidR="00A3623C" w:rsidRDefault="00A3623C">
                  <w:pPr>
                    <w:jc w:val="center"/>
                    <w:rPr>
                      <w:sz w:val="24"/>
                      <w:szCs w:val="24"/>
                    </w:rPr>
                  </w:pPr>
                </w:p>
              </w:tc>
              <w:tc>
                <w:tcPr>
                  <w:tcW w:w="2109" w:type="dxa"/>
                  <w:tcBorders>
                    <w:bottom w:val="single" w:sz="4" w:space="0" w:color="auto"/>
                  </w:tcBorders>
                  <w:vAlign w:val="center"/>
                </w:tcPr>
                <w:p w:rsidR="00A3623C" w:rsidRDefault="00391286">
                  <w:pPr>
                    <w:jc w:val="center"/>
                    <w:rPr>
                      <w:sz w:val="24"/>
                      <w:szCs w:val="24"/>
                    </w:rPr>
                  </w:pPr>
                  <w:r>
                    <w:rPr>
                      <w:rFonts w:hint="eastAsia"/>
                      <w:sz w:val="24"/>
                      <w:szCs w:val="24"/>
                    </w:rPr>
                    <w:t>东侧</w:t>
                  </w:r>
                </w:p>
              </w:tc>
              <w:tc>
                <w:tcPr>
                  <w:tcW w:w="1146" w:type="dxa"/>
                  <w:vAlign w:val="center"/>
                </w:tcPr>
                <w:p w:rsidR="00A3623C" w:rsidRDefault="00391286">
                  <w:pPr>
                    <w:jc w:val="center"/>
                    <w:rPr>
                      <w:sz w:val="24"/>
                      <w:szCs w:val="24"/>
                    </w:rPr>
                  </w:pPr>
                  <w:r>
                    <w:rPr>
                      <w:rFonts w:hint="eastAsia"/>
                      <w:sz w:val="24"/>
                      <w:szCs w:val="24"/>
                    </w:rPr>
                    <w:t>41.8</w:t>
                  </w:r>
                </w:p>
              </w:tc>
              <w:tc>
                <w:tcPr>
                  <w:tcW w:w="1146" w:type="dxa"/>
                  <w:vAlign w:val="center"/>
                </w:tcPr>
                <w:p w:rsidR="00A3623C" w:rsidRDefault="00391286">
                  <w:pPr>
                    <w:jc w:val="center"/>
                    <w:rPr>
                      <w:sz w:val="24"/>
                      <w:szCs w:val="24"/>
                    </w:rPr>
                  </w:pPr>
                  <w:r>
                    <w:rPr>
                      <w:rFonts w:hint="eastAsia"/>
                      <w:sz w:val="24"/>
                      <w:szCs w:val="24"/>
                    </w:rPr>
                    <w:t>32.9</w:t>
                  </w:r>
                </w:p>
              </w:tc>
              <w:tc>
                <w:tcPr>
                  <w:tcW w:w="1146" w:type="dxa"/>
                  <w:vAlign w:val="center"/>
                </w:tcPr>
                <w:p w:rsidR="00A3623C" w:rsidRDefault="00391286">
                  <w:pPr>
                    <w:jc w:val="center"/>
                  </w:pPr>
                  <w:r>
                    <w:rPr>
                      <w:sz w:val="24"/>
                      <w:szCs w:val="24"/>
                    </w:rPr>
                    <w:t>60</w:t>
                  </w:r>
                </w:p>
              </w:tc>
              <w:tc>
                <w:tcPr>
                  <w:tcW w:w="1148" w:type="dxa"/>
                  <w:vAlign w:val="center"/>
                </w:tcPr>
                <w:p w:rsidR="00A3623C" w:rsidRDefault="00391286">
                  <w:pPr>
                    <w:jc w:val="cente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tcBorders>
                    <w:bottom w:val="single" w:sz="4" w:space="0" w:color="auto"/>
                  </w:tcBorders>
                  <w:vAlign w:val="center"/>
                </w:tcPr>
                <w:p w:rsidR="00A3623C" w:rsidRDefault="00A3623C">
                  <w:pPr>
                    <w:jc w:val="center"/>
                    <w:rPr>
                      <w:sz w:val="24"/>
                      <w:szCs w:val="24"/>
                    </w:rPr>
                  </w:pPr>
                </w:p>
              </w:tc>
              <w:tc>
                <w:tcPr>
                  <w:tcW w:w="2109" w:type="dxa"/>
                  <w:tcBorders>
                    <w:top w:val="single" w:sz="4" w:space="0" w:color="auto"/>
                    <w:bottom w:val="single" w:sz="4" w:space="0" w:color="auto"/>
                  </w:tcBorders>
                  <w:vAlign w:val="center"/>
                </w:tcPr>
                <w:p w:rsidR="00A3623C" w:rsidRDefault="00391286">
                  <w:pPr>
                    <w:jc w:val="center"/>
                    <w:rPr>
                      <w:sz w:val="24"/>
                      <w:szCs w:val="24"/>
                    </w:rPr>
                  </w:pPr>
                  <w:r>
                    <w:rPr>
                      <w:rFonts w:hint="eastAsia"/>
                      <w:sz w:val="24"/>
                      <w:szCs w:val="24"/>
                    </w:rPr>
                    <w:t>北侧</w:t>
                  </w:r>
                </w:p>
              </w:tc>
              <w:tc>
                <w:tcPr>
                  <w:tcW w:w="1146" w:type="dxa"/>
                  <w:vAlign w:val="center"/>
                </w:tcPr>
                <w:p w:rsidR="00A3623C" w:rsidRDefault="00391286">
                  <w:pPr>
                    <w:jc w:val="center"/>
                    <w:rPr>
                      <w:sz w:val="24"/>
                      <w:szCs w:val="24"/>
                    </w:rPr>
                  </w:pPr>
                  <w:r>
                    <w:rPr>
                      <w:rFonts w:hint="eastAsia"/>
                      <w:sz w:val="24"/>
                      <w:szCs w:val="24"/>
                    </w:rPr>
                    <w:t>50.1</w:t>
                  </w:r>
                </w:p>
              </w:tc>
              <w:tc>
                <w:tcPr>
                  <w:tcW w:w="1146" w:type="dxa"/>
                  <w:vAlign w:val="center"/>
                </w:tcPr>
                <w:p w:rsidR="00A3623C" w:rsidRDefault="00391286">
                  <w:pPr>
                    <w:jc w:val="center"/>
                    <w:rPr>
                      <w:sz w:val="24"/>
                      <w:szCs w:val="24"/>
                    </w:rPr>
                  </w:pPr>
                  <w:r>
                    <w:rPr>
                      <w:rFonts w:hint="eastAsia"/>
                      <w:sz w:val="24"/>
                      <w:szCs w:val="24"/>
                    </w:rPr>
                    <w:t>41.3</w:t>
                  </w:r>
                </w:p>
              </w:tc>
              <w:tc>
                <w:tcPr>
                  <w:tcW w:w="1146" w:type="dxa"/>
                  <w:vAlign w:val="center"/>
                </w:tcPr>
                <w:p w:rsidR="00A3623C" w:rsidRDefault="00391286">
                  <w:pPr>
                    <w:jc w:val="center"/>
                  </w:pPr>
                  <w:r>
                    <w:rPr>
                      <w:sz w:val="24"/>
                      <w:szCs w:val="24"/>
                    </w:rPr>
                    <w:t>60</w:t>
                  </w:r>
                </w:p>
              </w:tc>
              <w:tc>
                <w:tcPr>
                  <w:tcW w:w="1148" w:type="dxa"/>
                  <w:vAlign w:val="center"/>
                </w:tcPr>
                <w:p w:rsidR="00A3623C" w:rsidRDefault="00391286">
                  <w:pPr>
                    <w:jc w:val="cente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tcBorders>
                    <w:top w:val="single" w:sz="4" w:space="0" w:color="auto"/>
                    <w:bottom w:val="single" w:sz="4" w:space="0" w:color="auto"/>
                  </w:tcBorders>
                  <w:vAlign w:val="center"/>
                </w:tcPr>
                <w:p w:rsidR="00A3623C" w:rsidRDefault="00391286">
                  <w:pPr>
                    <w:jc w:val="center"/>
                    <w:rPr>
                      <w:sz w:val="24"/>
                      <w:szCs w:val="24"/>
                    </w:rPr>
                  </w:pPr>
                  <w:r>
                    <w:rPr>
                      <w:rFonts w:hint="eastAsia"/>
                      <w:sz w:val="24"/>
                      <w:szCs w:val="24"/>
                    </w:rPr>
                    <w:t>敏感点</w:t>
                  </w:r>
                </w:p>
              </w:tc>
              <w:tc>
                <w:tcPr>
                  <w:tcW w:w="2109" w:type="dxa"/>
                  <w:tcBorders>
                    <w:top w:val="single" w:sz="4" w:space="0" w:color="auto"/>
                    <w:bottom w:val="single" w:sz="4" w:space="0" w:color="auto"/>
                  </w:tcBorders>
                  <w:vAlign w:val="center"/>
                </w:tcPr>
                <w:p w:rsidR="00A3623C" w:rsidRDefault="00391286">
                  <w:pPr>
                    <w:jc w:val="center"/>
                    <w:rPr>
                      <w:sz w:val="24"/>
                      <w:szCs w:val="24"/>
                    </w:rPr>
                  </w:pPr>
                  <w:r>
                    <w:rPr>
                      <w:rFonts w:hint="eastAsia"/>
                      <w:sz w:val="24"/>
                      <w:szCs w:val="24"/>
                    </w:rPr>
                    <w:t>西侧民房</w:t>
                  </w:r>
                </w:p>
              </w:tc>
              <w:tc>
                <w:tcPr>
                  <w:tcW w:w="1146" w:type="dxa"/>
                  <w:vAlign w:val="center"/>
                </w:tcPr>
                <w:p w:rsidR="00A3623C" w:rsidRDefault="00391286">
                  <w:pPr>
                    <w:jc w:val="center"/>
                    <w:rPr>
                      <w:sz w:val="24"/>
                      <w:szCs w:val="24"/>
                    </w:rPr>
                  </w:pPr>
                  <w:r>
                    <w:rPr>
                      <w:rFonts w:hint="eastAsia"/>
                      <w:sz w:val="24"/>
                      <w:szCs w:val="24"/>
                    </w:rPr>
                    <w:t>43.8</w:t>
                  </w:r>
                </w:p>
              </w:tc>
              <w:tc>
                <w:tcPr>
                  <w:tcW w:w="1146" w:type="dxa"/>
                  <w:vAlign w:val="center"/>
                </w:tcPr>
                <w:p w:rsidR="00A3623C" w:rsidRDefault="00391286">
                  <w:pPr>
                    <w:jc w:val="center"/>
                    <w:rPr>
                      <w:sz w:val="24"/>
                      <w:szCs w:val="24"/>
                    </w:rPr>
                  </w:pPr>
                  <w:r>
                    <w:rPr>
                      <w:rFonts w:hint="eastAsia"/>
                      <w:sz w:val="24"/>
                      <w:szCs w:val="24"/>
                    </w:rPr>
                    <w:t>34.1</w:t>
                  </w:r>
                </w:p>
              </w:tc>
              <w:tc>
                <w:tcPr>
                  <w:tcW w:w="1146" w:type="dxa"/>
                  <w:vAlign w:val="center"/>
                </w:tcPr>
                <w:p w:rsidR="00A3623C" w:rsidRDefault="00391286">
                  <w:pPr>
                    <w:jc w:val="center"/>
                  </w:pPr>
                  <w:r>
                    <w:rPr>
                      <w:sz w:val="24"/>
                      <w:szCs w:val="24"/>
                    </w:rPr>
                    <w:t>60</w:t>
                  </w:r>
                </w:p>
              </w:tc>
              <w:tc>
                <w:tcPr>
                  <w:tcW w:w="1148" w:type="dxa"/>
                  <w:vAlign w:val="center"/>
                </w:tcPr>
                <w:p w:rsidR="00A3623C" w:rsidRDefault="00391286">
                  <w:pPr>
                    <w:jc w:val="cente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9107" w:type="dxa"/>
                  <w:gridSpan w:val="7"/>
                  <w:tcBorders>
                    <w:top w:val="single" w:sz="4" w:space="0" w:color="auto"/>
                  </w:tcBorders>
                  <w:vAlign w:val="center"/>
                </w:tcPr>
                <w:p w:rsidR="00A3623C" w:rsidRDefault="00391286">
                  <w:pPr>
                    <w:jc w:val="center"/>
                    <w:rPr>
                      <w:sz w:val="24"/>
                      <w:szCs w:val="24"/>
                    </w:rPr>
                  </w:pPr>
                  <w:r>
                    <w:rPr>
                      <w:sz w:val="24"/>
                      <w:szCs w:val="24"/>
                    </w:rPr>
                    <w:t>监测时间：</w:t>
                  </w:r>
                  <w:r>
                    <w:rPr>
                      <w:sz w:val="24"/>
                      <w:szCs w:val="24"/>
                    </w:rPr>
                    <w:t xml:space="preserve"> 2017</w:t>
                  </w:r>
                  <w:r>
                    <w:rPr>
                      <w:sz w:val="24"/>
                      <w:szCs w:val="24"/>
                    </w:rPr>
                    <w:t>年</w:t>
                  </w:r>
                  <w:r>
                    <w:rPr>
                      <w:rFonts w:hint="eastAsia"/>
                      <w:sz w:val="24"/>
                      <w:szCs w:val="24"/>
                    </w:rPr>
                    <w:t>10</w:t>
                  </w:r>
                  <w:r>
                    <w:rPr>
                      <w:sz w:val="24"/>
                      <w:szCs w:val="24"/>
                    </w:rPr>
                    <w:t>月</w:t>
                  </w:r>
                  <w:r>
                    <w:rPr>
                      <w:sz w:val="24"/>
                      <w:szCs w:val="24"/>
                    </w:rPr>
                    <w:t>1</w:t>
                  </w:r>
                  <w:r>
                    <w:rPr>
                      <w:rFonts w:hint="eastAsia"/>
                      <w:sz w:val="24"/>
                      <w:szCs w:val="24"/>
                    </w:rPr>
                    <w:t>1</w:t>
                  </w:r>
                  <w:r>
                    <w:rPr>
                      <w:sz w:val="24"/>
                      <w:szCs w:val="24"/>
                    </w:rPr>
                    <w:t>日～</w:t>
                  </w:r>
                  <w:r>
                    <w:rPr>
                      <w:sz w:val="24"/>
                      <w:szCs w:val="24"/>
                    </w:rPr>
                    <w:t>2017</w:t>
                  </w:r>
                  <w:r>
                    <w:rPr>
                      <w:sz w:val="24"/>
                      <w:szCs w:val="24"/>
                    </w:rPr>
                    <w:t>年</w:t>
                  </w:r>
                  <w:r>
                    <w:rPr>
                      <w:rFonts w:hint="eastAsia"/>
                      <w:sz w:val="24"/>
                      <w:szCs w:val="24"/>
                    </w:rPr>
                    <w:t>10</w:t>
                  </w:r>
                  <w:r>
                    <w:rPr>
                      <w:sz w:val="24"/>
                      <w:szCs w:val="24"/>
                    </w:rPr>
                    <w:t>月</w:t>
                  </w:r>
                  <w:r>
                    <w:rPr>
                      <w:rFonts w:hint="eastAsia"/>
                      <w:sz w:val="24"/>
                      <w:szCs w:val="24"/>
                    </w:rPr>
                    <w:t>22</w:t>
                  </w:r>
                  <w:r>
                    <w:rPr>
                      <w:sz w:val="24"/>
                      <w:szCs w:val="24"/>
                    </w:rPr>
                    <w:t>日</w:t>
                  </w:r>
                </w:p>
              </w:tc>
            </w:tr>
          </w:tbl>
          <w:p w:rsidR="00A3623C" w:rsidRDefault="00391286">
            <w:pPr>
              <w:jc w:val="center"/>
            </w:pPr>
            <w:r>
              <w:rPr>
                <w:b/>
                <w:bCs/>
                <w:sz w:val="24"/>
                <w:szCs w:val="24"/>
              </w:rPr>
              <w:t>表</w:t>
            </w:r>
            <w:r>
              <w:rPr>
                <w:b/>
                <w:bCs/>
                <w:sz w:val="24"/>
                <w:szCs w:val="24"/>
              </w:rPr>
              <w:t>1</w:t>
            </w:r>
            <w:r>
              <w:rPr>
                <w:rFonts w:hint="eastAsia"/>
                <w:b/>
                <w:bCs/>
                <w:sz w:val="24"/>
                <w:szCs w:val="24"/>
              </w:rPr>
              <w:t xml:space="preserve">8 </w:t>
            </w:r>
            <w:proofErr w:type="gramStart"/>
            <w:r>
              <w:rPr>
                <w:rFonts w:hint="eastAsia"/>
                <w:b/>
                <w:bCs/>
                <w:sz w:val="24"/>
                <w:szCs w:val="24"/>
              </w:rPr>
              <w:t>漳</w:t>
            </w:r>
            <w:proofErr w:type="gramEnd"/>
            <w:r>
              <w:rPr>
                <w:rFonts w:hint="eastAsia"/>
                <w:b/>
                <w:bCs/>
                <w:sz w:val="24"/>
                <w:szCs w:val="24"/>
              </w:rPr>
              <w:t>江</w:t>
            </w:r>
            <w:r>
              <w:rPr>
                <w:b/>
                <w:bCs/>
                <w:sz w:val="24"/>
                <w:szCs w:val="24"/>
              </w:rPr>
              <w:t>220kV</w:t>
            </w:r>
            <w:r>
              <w:rPr>
                <w:b/>
                <w:bCs/>
                <w:sz w:val="24"/>
                <w:szCs w:val="24"/>
              </w:rPr>
              <w:t>变电站厂界</w:t>
            </w:r>
            <w:r>
              <w:rPr>
                <w:b/>
                <w:sz w:val="24"/>
              </w:rPr>
              <w:t>及周边环境保护目标</w:t>
            </w:r>
            <w:r>
              <w:rPr>
                <w:b/>
                <w:bCs/>
                <w:sz w:val="24"/>
                <w:szCs w:val="24"/>
              </w:rPr>
              <w:t>噪声监测结果</w:t>
            </w:r>
          </w:p>
          <w:tbl>
            <w:tblPr>
              <w:tblW w:w="91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84"/>
              <w:gridCol w:w="2109"/>
              <w:gridCol w:w="1146"/>
              <w:gridCol w:w="1146"/>
              <w:gridCol w:w="1146"/>
              <w:gridCol w:w="1148"/>
              <w:gridCol w:w="1228"/>
            </w:tblGrid>
            <w:tr w:rsidR="00A3623C">
              <w:trPr>
                <w:cantSplit/>
                <w:trHeight w:val="323"/>
                <w:jc w:val="center"/>
              </w:trPr>
              <w:tc>
                <w:tcPr>
                  <w:tcW w:w="1184" w:type="dxa"/>
                  <w:vMerge w:val="restart"/>
                  <w:vAlign w:val="center"/>
                </w:tcPr>
                <w:p w:rsidR="00A3623C" w:rsidRDefault="00391286">
                  <w:pPr>
                    <w:jc w:val="center"/>
                    <w:rPr>
                      <w:sz w:val="24"/>
                      <w:szCs w:val="24"/>
                    </w:rPr>
                  </w:pPr>
                  <w:r>
                    <w:rPr>
                      <w:sz w:val="24"/>
                      <w:szCs w:val="24"/>
                    </w:rPr>
                    <w:t>名称</w:t>
                  </w:r>
                </w:p>
              </w:tc>
              <w:tc>
                <w:tcPr>
                  <w:tcW w:w="2109" w:type="dxa"/>
                  <w:vMerge w:val="restart"/>
                  <w:vAlign w:val="center"/>
                </w:tcPr>
                <w:p w:rsidR="00A3623C" w:rsidRDefault="00391286">
                  <w:pPr>
                    <w:jc w:val="center"/>
                    <w:rPr>
                      <w:sz w:val="24"/>
                      <w:szCs w:val="24"/>
                    </w:rPr>
                  </w:pPr>
                  <w:r>
                    <w:rPr>
                      <w:sz w:val="24"/>
                      <w:szCs w:val="24"/>
                    </w:rPr>
                    <w:t>监测点位</w:t>
                  </w:r>
                </w:p>
              </w:tc>
              <w:tc>
                <w:tcPr>
                  <w:tcW w:w="2292" w:type="dxa"/>
                  <w:gridSpan w:val="2"/>
                  <w:vAlign w:val="center"/>
                </w:tcPr>
                <w:p w:rsidR="00A3623C" w:rsidRDefault="00391286">
                  <w:pPr>
                    <w:jc w:val="center"/>
                    <w:rPr>
                      <w:sz w:val="24"/>
                      <w:szCs w:val="24"/>
                    </w:rPr>
                  </w:pPr>
                  <w:r>
                    <w:rPr>
                      <w:sz w:val="24"/>
                      <w:szCs w:val="24"/>
                    </w:rPr>
                    <w:t>监测值</w:t>
                  </w:r>
                  <w:r>
                    <w:rPr>
                      <w:sz w:val="24"/>
                      <w:szCs w:val="24"/>
                    </w:rPr>
                    <w:t>[dB</w:t>
                  </w:r>
                  <w:r>
                    <w:rPr>
                      <w:sz w:val="24"/>
                      <w:szCs w:val="24"/>
                    </w:rPr>
                    <w:t>（</w:t>
                  </w:r>
                  <w:r>
                    <w:rPr>
                      <w:sz w:val="24"/>
                      <w:szCs w:val="24"/>
                    </w:rPr>
                    <w:t>A</w:t>
                  </w:r>
                  <w:r>
                    <w:rPr>
                      <w:sz w:val="24"/>
                      <w:szCs w:val="24"/>
                    </w:rPr>
                    <w:t>）</w:t>
                  </w:r>
                  <w:r>
                    <w:rPr>
                      <w:sz w:val="24"/>
                      <w:szCs w:val="24"/>
                    </w:rPr>
                    <w:t>]</w:t>
                  </w:r>
                </w:p>
              </w:tc>
              <w:tc>
                <w:tcPr>
                  <w:tcW w:w="2294" w:type="dxa"/>
                  <w:gridSpan w:val="2"/>
                  <w:vAlign w:val="center"/>
                </w:tcPr>
                <w:p w:rsidR="00A3623C" w:rsidRDefault="00391286">
                  <w:pPr>
                    <w:jc w:val="center"/>
                    <w:rPr>
                      <w:sz w:val="24"/>
                      <w:szCs w:val="24"/>
                    </w:rPr>
                  </w:pPr>
                  <w:r>
                    <w:rPr>
                      <w:sz w:val="24"/>
                      <w:szCs w:val="24"/>
                    </w:rPr>
                    <w:t>标准限值</w:t>
                  </w:r>
                  <w:r>
                    <w:rPr>
                      <w:sz w:val="24"/>
                      <w:szCs w:val="24"/>
                    </w:rPr>
                    <w:t>[dB</w:t>
                  </w:r>
                  <w:r>
                    <w:rPr>
                      <w:sz w:val="24"/>
                      <w:szCs w:val="24"/>
                    </w:rPr>
                    <w:t>（</w:t>
                  </w:r>
                  <w:r>
                    <w:rPr>
                      <w:sz w:val="24"/>
                      <w:szCs w:val="24"/>
                    </w:rPr>
                    <w:t>A</w:t>
                  </w:r>
                  <w:r>
                    <w:rPr>
                      <w:sz w:val="24"/>
                      <w:szCs w:val="24"/>
                    </w:rPr>
                    <w:t>）</w:t>
                  </w:r>
                  <w:r>
                    <w:rPr>
                      <w:sz w:val="24"/>
                      <w:szCs w:val="24"/>
                    </w:rPr>
                    <w:t>]</w:t>
                  </w:r>
                </w:p>
              </w:tc>
              <w:tc>
                <w:tcPr>
                  <w:tcW w:w="1228" w:type="dxa"/>
                  <w:vMerge w:val="restart"/>
                  <w:vAlign w:val="center"/>
                </w:tcPr>
                <w:p w:rsidR="00A3623C" w:rsidRDefault="00391286">
                  <w:pPr>
                    <w:jc w:val="center"/>
                    <w:rPr>
                      <w:sz w:val="24"/>
                      <w:szCs w:val="24"/>
                    </w:rPr>
                  </w:pPr>
                  <w:r>
                    <w:rPr>
                      <w:sz w:val="24"/>
                      <w:szCs w:val="24"/>
                    </w:rPr>
                    <w:t>是否</w:t>
                  </w:r>
                </w:p>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ign w:val="center"/>
                </w:tcPr>
                <w:p w:rsidR="00A3623C" w:rsidRDefault="00A3623C">
                  <w:pPr>
                    <w:jc w:val="center"/>
                    <w:rPr>
                      <w:sz w:val="24"/>
                      <w:szCs w:val="24"/>
                    </w:rPr>
                  </w:pPr>
                </w:p>
              </w:tc>
              <w:tc>
                <w:tcPr>
                  <w:tcW w:w="2109" w:type="dxa"/>
                  <w:vMerge/>
                  <w:vAlign w:val="center"/>
                </w:tcPr>
                <w:p w:rsidR="00A3623C" w:rsidRDefault="00A3623C">
                  <w:pPr>
                    <w:jc w:val="center"/>
                    <w:rPr>
                      <w:sz w:val="24"/>
                      <w:szCs w:val="24"/>
                    </w:rPr>
                  </w:pPr>
                </w:p>
              </w:tc>
              <w:tc>
                <w:tcPr>
                  <w:tcW w:w="1146" w:type="dxa"/>
                  <w:vAlign w:val="center"/>
                </w:tcPr>
                <w:p w:rsidR="00A3623C" w:rsidRDefault="00391286">
                  <w:pPr>
                    <w:jc w:val="center"/>
                    <w:rPr>
                      <w:sz w:val="24"/>
                      <w:szCs w:val="24"/>
                    </w:rPr>
                  </w:pPr>
                  <w:r>
                    <w:rPr>
                      <w:sz w:val="24"/>
                      <w:szCs w:val="24"/>
                    </w:rPr>
                    <w:t>昼间</w:t>
                  </w:r>
                </w:p>
              </w:tc>
              <w:tc>
                <w:tcPr>
                  <w:tcW w:w="1146" w:type="dxa"/>
                  <w:vAlign w:val="center"/>
                </w:tcPr>
                <w:p w:rsidR="00A3623C" w:rsidRDefault="00391286">
                  <w:pPr>
                    <w:jc w:val="center"/>
                    <w:rPr>
                      <w:sz w:val="24"/>
                      <w:szCs w:val="24"/>
                    </w:rPr>
                  </w:pPr>
                  <w:r>
                    <w:rPr>
                      <w:sz w:val="24"/>
                      <w:szCs w:val="24"/>
                    </w:rPr>
                    <w:t>夜间</w:t>
                  </w:r>
                </w:p>
              </w:tc>
              <w:tc>
                <w:tcPr>
                  <w:tcW w:w="1146" w:type="dxa"/>
                  <w:vAlign w:val="center"/>
                </w:tcPr>
                <w:p w:rsidR="00A3623C" w:rsidRDefault="00391286">
                  <w:pPr>
                    <w:jc w:val="center"/>
                    <w:rPr>
                      <w:sz w:val="24"/>
                      <w:szCs w:val="24"/>
                    </w:rPr>
                  </w:pPr>
                  <w:r>
                    <w:rPr>
                      <w:sz w:val="24"/>
                      <w:szCs w:val="24"/>
                    </w:rPr>
                    <w:t>昼间</w:t>
                  </w:r>
                </w:p>
              </w:tc>
              <w:tc>
                <w:tcPr>
                  <w:tcW w:w="1148" w:type="dxa"/>
                  <w:vAlign w:val="center"/>
                </w:tcPr>
                <w:p w:rsidR="00A3623C" w:rsidRDefault="00391286">
                  <w:pPr>
                    <w:jc w:val="center"/>
                    <w:rPr>
                      <w:sz w:val="24"/>
                      <w:szCs w:val="24"/>
                    </w:rPr>
                  </w:pPr>
                  <w:r>
                    <w:rPr>
                      <w:sz w:val="24"/>
                      <w:szCs w:val="24"/>
                    </w:rPr>
                    <w:t>夜间</w:t>
                  </w:r>
                </w:p>
              </w:tc>
              <w:tc>
                <w:tcPr>
                  <w:tcW w:w="1228" w:type="dxa"/>
                  <w:vMerge/>
                  <w:vAlign w:val="center"/>
                </w:tcPr>
                <w:p w:rsidR="00A3623C" w:rsidRDefault="00A3623C">
                  <w:pPr>
                    <w:jc w:val="center"/>
                    <w:rPr>
                      <w:sz w:val="24"/>
                      <w:szCs w:val="24"/>
                    </w:rPr>
                  </w:pPr>
                </w:p>
              </w:tc>
            </w:tr>
            <w:tr w:rsidR="00A3623C">
              <w:trPr>
                <w:cantSplit/>
                <w:trHeight w:val="302"/>
                <w:jc w:val="center"/>
              </w:trPr>
              <w:tc>
                <w:tcPr>
                  <w:tcW w:w="1184" w:type="dxa"/>
                  <w:vMerge w:val="restart"/>
                  <w:vAlign w:val="center"/>
                </w:tcPr>
                <w:p w:rsidR="00A3623C" w:rsidRDefault="00391286">
                  <w:pPr>
                    <w:jc w:val="center"/>
                    <w:rPr>
                      <w:sz w:val="24"/>
                      <w:szCs w:val="24"/>
                    </w:rPr>
                  </w:pPr>
                  <w:r>
                    <w:rPr>
                      <w:rFonts w:hint="eastAsia"/>
                      <w:sz w:val="24"/>
                      <w:szCs w:val="24"/>
                    </w:rPr>
                    <w:t>厂界</w:t>
                  </w:r>
                </w:p>
              </w:tc>
              <w:tc>
                <w:tcPr>
                  <w:tcW w:w="2109" w:type="dxa"/>
                  <w:vAlign w:val="center"/>
                </w:tcPr>
                <w:p w:rsidR="00A3623C" w:rsidRDefault="00391286">
                  <w:pPr>
                    <w:jc w:val="center"/>
                    <w:rPr>
                      <w:sz w:val="24"/>
                      <w:szCs w:val="24"/>
                    </w:rPr>
                  </w:pPr>
                  <w:r>
                    <w:rPr>
                      <w:rFonts w:hint="eastAsia"/>
                      <w:sz w:val="24"/>
                      <w:szCs w:val="24"/>
                    </w:rPr>
                    <w:t>南侧</w:t>
                  </w:r>
                </w:p>
              </w:tc>
              <w:tc>
                <w:tcPr>
                  <w:tcW w:w="1146" w:type="dxa"/>
                  <w:vAlign w:val="center"/>
                </w:tcPr>
                <w:p w:rsidR="00A3623C" w:rsidRDefault="00391286">
                  <w:pPr>
                    <w:jc w:val="center"/>
                    <w:rPr>
                      <w:sz w:val="24"/>
                      <w:szCs w:val="24"/>
                    </w:rPr>
                  </w:pPr>
                  <w:r>
                    <w:rPr>
                      <w:rFonts w:hint="eastAsia"/>
                      <w:sz w:val="24"/>
                      <w:szCs w:val="24"/>
                    </w:rPr>
                    <w:t>53.2</w:t>
                  </w:r>
                </w:p>
              </w:tc>
              <w:tc>
                <w:tcPr>
                  <w:tcW w:w="1146" w:type="dxa"/>
                  <w:vAlign w:val="center"/>
                </w:tcPr>
                <w:p w:rsidR="00A3623C" w:rsidRDefault="00391286">
                  <w:pPr>
                    <w:jc w:val="center"/>
                    <w:rPr>
                      <w:sz w:val="24"/>
                      <w:szCs w:val="24"/>
                    </w:rPr>
                  </w:pPr>
                  <w:r>
                    <w:rPr>
                      <w:rFonts w:hint="eastAsia"/>
                      <w:sz w:val="24"/>
                      <w:szCs w:val="24"/>
                    </w:rPr>
                    <w:t>38.5</w:t>
                  </w:r>
                </w:p>
              </w:tc>
              <w:tc>
                <w:tcPr>
                  <w:tcW w:w="1146" w:type="dxa"/>
                  <w:vAlign w:val="center"/>
                </w:tcPr>
                <w:p w:rsidR="00A3623C" w:rsidRDefault="00391286">
                  <w:pPr>
                    <w:jc w:val="center"/>
                    <w:rPr>
                      <w:sz w:val="24"/>
                      <w:szCs w:val="24"/>
                    </w:rPr>
                  </w:pPr>
                  <w:r>
                    <w:rPr>
                      <w:sz w:val="24"/>
                      <w:szCs w:val="24"/>
                    </w:rPr>
                    <w:t>60</w:t>
                  </w:r>
                </w:p>
              </w:tc>
              <w:tc>
                <w:tcPr>
                  <w:tcW w:w="1148" w:type="dxa"/>
                  <w:vAlign w:val="center"/>
                </w:tcPr>
                <w:p w:rsidR="00A3623C" w:rsidRDefault="00391286">
                  <w:pPr>
                    <w:jc w:val="center"/>
                    <w:rPr>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ign w:val="center"/>
                </w:tcPr>
                <w:p w:rsidR="00A3623C" w:rsidRDefault="00A3623C">
                  <w:pPr>
                    <w:jc w:val="center"/>
                    <w:rPr>
                      <w:sz w:val="24"/>
                      <w:szCs w:val="24"/>
                    </w:rPr>
                  </w:pPr>
                </w:p>
              </w:tc>
              <w:tc>
                <w:tcPr>
                  <w:tcW w:w="2109" w:type="dxa"/>
                  <w:vAlign w:val="center"/>
                </w:tcPr>
                <w:p w:rsidR="00A3623C" w:rsidRDefault="00391286">
                  <w:pPr>
                    <w:jc w:val="center"/>
                    <w:rPr>
                      <w:sz w:val="24"/>
                      <w:szCs w:val="24"/>
                    </w:rPr>
                  </w:pPr>
                  <w:r>
                    <w:rPr>
                      <w:rFonts w:hint="eastAsia"/>
                      <w:sz w:val="24"/>
                      <w:szCs w:val="24"/>
                    </w:rPr>
                    <w:t>西侧</w:t>
                  </w:r>
                </w:p>
              </w:tc>
              <w:tc>
                <w:tcPr>
                  <w:tcW w:w="1146" w:type="dxa"/>
                  <w:vAlign w:val="center"/>
                </w:tcPr>
                <w:p w:rsidR="00A3623C" w:rsidRDefault="00391286">
                  <w:pPr>
                    <w:jc w:val="center"/>
                    <w:rPr>
                      <w:sz w:val="24"/>
                      <w:szCs w:val="24"/>
                    </w:rPr>
                  </w:pPr>
                  <w:r>
                    <w:rPr>
                      <w:rFonts w:hint="eastAsia"/>
                      <w:sz w:val="24"/>
                      <w:szCs w:val="24"/>
                    </w:rPr>
                    <w:t>53.3</w:t>
                  </w:r>
                </w:p>
              </w:tc>
              <w:tc>
                <w:tcPr>
                  <w:tcW w:w="1146" w:type="dxa"/>
                  <w:vAlign w:val="center"/>
                </w:tcPr>
                <w:p w:rsidR="00A3623C" w:rsidRDefault="00391286">
                  <w:pPr>
                    <w:jc w:val="center"/>
                    <w:rPr>
                      <w:sz w:val="24"/>
                      <w:szCs w:val="24"/>
                    </w:rPr>
                  </w:pPr>
                  <w:r>
                    <w:rPr>
                      <w:rFonts w:hint="eastAsia"/>
                      <w:sz w:val="24"/>
                      <w:szCs w:val="24"/>
                    </w:rPr>
                    <w:t>42.6</w:t>
                  </w:r>
                </w:p>
              </w:tc>
              <w:tc>
                <w:tcPr>
                  <w:tcW w:w="1146" w:type="dxa"/>
                  <w:vAlign w:val="center"/>
                </w:tcPr>
                <w:p w:rsidR="00A3623C" w:rsidRDefault="00391286">
                  <w:pPr>
                    <w:jc w:val="center"/>
                    <w:rPr>
                      <w:sz w:val="24"/>
                      <w:szCs w:val="24"/>
                    </w:rPr>
                  </w:pPr>
                  <w:r>
                    <w:rPr>
                      <w:sz w:val="24"/>
                      <w:szCs w:val="24"/>
                    </w:rPr>
                    <w:t>60</w:t>
                  </w:r>
                </w:p>
              </w:tc>
              <w:tc>
                <w:tcPr>
                  <w:tcW w:w="1148" w:type="dxa"/>
                  <w:vAlign w:val="center"/>
                </w:tcPr>
                <w:p w:rsidR="00A3623C" w:rsidRDefault="00391286">
                  <w:pPr>
                    <w:jc w:val="center"/>
                    <w:rPr>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ign w:val="center"/>
                </w:tcPr>
                <w:p w:rsidR="00A3623C" w:rsidRDefault="00A3623C">
                  <w:pPr>
                    <w:jc w:val="center"/>
                    <w:rPr>
                      <w:sz w:val="24"/>
                      <w:szCs w:val="24"/>
                    </w:rPr>
                  </w:pPr>
                </w:p>
              </w:tc>
              <w:tc>
                <w:tcPr>
                  <w:tcW w:w="2109" w:type="dxa"/>
                  <w:vAlign w:val="center"/>
                </w:tcPr>
                <w:p w:rsidR="00A3623C" w:rsidRDefault="00391286">
                  <w:pPr>
                    <w:jc w:val="center"/>
                    <w:rPr>
                      <w:sz w:val="24"/>
                      <w:szCs w:val="24"/>
                    </w:rPr>
                  </w:pPr>
                  <w:r>
                    <w:rPr>
                      <w:rFonts w:hint="eastAsia"/>
                      <w:sz w:val="24"/>
                      <w:szCs w:val="24"/>
                    </w:rPr>
                    <w:t>北侧</w:t>
                  </w:r>
                </w:p>
              </w:tc>
              <w:tc>
                <w:tcPr>
                  <w:tcW w:w="1146" w:type="dxa"/>
                  <w:vAlign w:val="center"/>
                </w:tcPr>
                <w:p w:rsidR="00A3623C" w:rsidRDefault="00391286">
                  <w:pPr>
                    <w:jc w:val="center"/>
                    <w:rPr>
                      <w:sz w:val="24"/>
                      <w:szCs w:val="24"/>
                    </w:rPr>
                  </w:pPr>
                  <w:r>
                    <w:rPr>
                      <w:rFonts w:hint="eastAsia"/>
                      <w:sz w:val="24"/>
                      <w:szCs w:val="24"/>
                    </w:rPr>
                    <w:t>50.1</w:t>
                  </w:r>
                </w:p>
              </w:tc>
              <w:tc>
                <w:tcPr>
                  <w:tcW w:w="1146" w:type="dxa"/>
                  <w:vAlign w:val="center"/>
                </w:tcPr>
                <w:p w:rsidR="00A3623C" w:rsidRDefault="00391286">
                  <w:pPr>
                    <w:jc w:val="center"/>
                    <w:rPr>
                      <w:sz w:val="24"/>
                      <w:szCs w:val="24"/>
                    </w:rPr>
                  </w:pPr>
                  <w:r>
                    <w:rPr>
                      <w:rFonts w:hint="eastAsia"/>
                      <w:sz w:val="24"/>
                      <w:szCs w:val="24"/>
                    </w:rPr>
                    <w:t>41.1</w:t>
                  </w:r>
                </w:p>
              </w:tc>
              <w:tc>
                <w:tcPr>
                  <w:tcW w:w="1146" w:type="dxa"/>
                  <w:vAlign w:val="center"/>
                </w:tcPr>
                <w:p w:rsidR="00A3623C" w:rsidRDefault="00391286">
                  <w:pPr>
                    <w:jc w:val="center"/>
                    <w:rPr>
                      <w:sz w:val="24"/>
                      <w:szCs w:val="24"/>
                    </w:rPr>
                  </w:pPr>
                  <w:r>
                    <w:rPr>
                      <w:rFonts w:hint="eastAsia"/>
                      <w:sz w:val="24"/>
                      <w:szCs w:val="24"/>
                    </w:rPr>
                    <w:t>6</w:t>
                  </w:r>
                  <w:r>
                    <w:rPr>
                      <w:sz w:val="24"/>
                      <w:szCs w:val="24"/>
                    </w:rPr>
                    <w:t>0</w:t>
                  </w:r>
                </w:p>
              </w:tc>
              <w:tc>
                <w:tcPr>
                  <w:tcW w:w="1148" w:type="dxa"/>
                  <w:vAlign w:val="center"/>
                </w:tcPr>
                <w:p w:rsidR="00A3623C" w:rsidRDefault="00391286">
                  <w:pPr>
                    <w:jc w:val="center"/>
                    <w:rPr>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ign w:val="center"/>
                </w:tcPr>
                <w:p w:rsidR="00A3623C" w:rsidRDefault="00A3623C">
                  <w:pPr>
                    <w:jc w:val="center"/>
                    <w:rPr>
                      <w:sz w:val="24"/>
                      <w:szCs w:val="24"/>
                    </w:rPr>
                  </w:pPr>
                </w:p>
              </w:tc>
              <w:tc>
                <w:tcPr>
                  <w:tcW w:w="2109" w:type="dxa"/>
                  <w:vAlign w:val="center"/>
                </w:tcPr>
                <w:p w:rsidR="00A3623C" w:rsidRDefault="00391286">
                  <w:pPr>
                    <w:jc w:val="center"/>
                    <w:rPr>
                      <w:sz w:val="24"/>
                      <w:szCs w:val="24"/>
                    </w:rPr>
                  </w:pPr>
                  <w:r>
                    <w:rPr>
                      <w:rFonts w:hint="eastAsia"/>
                      <w:sz w:val="24"/>
                      <w:szCs w:val="24"/>
                    </w:rPr>
                    <w:t>东侧</w:t>
                  </w:r>
                </w:p>
              </w:tc>
              <w:tc>
                <w:tcPr>
                  <w:tcW w:w="1146" w:type="dxa"/>
                  <w:vAlign w:val="center"/>
                </w:tcPr>
                <w:p w:rsidR="00A3623C" w:rsidRDefault="00391286">
                  <w:pPr>
                    <w:jc w:val="center"/>
                    <w:rPr>
                      <w:sz w:val="24"/>
                      <w:szCs w:val="24"/>
                    </w:rPr>
                  </w:pPr>
                  <w:r>
                    <w:rPr>
                      <w:rFonts w:hint="eastAsia"/>
                      <w:sz w:val="24"/>
                      <w:szCs w:val="24"/>
                    </w:rPr>
                    <w:t>48.4</w:t>
                  </w:r>
                </w:p>
              </w:tc>
              <w:tc>
                <w:tcPr>
                  <w:tcW w:w="1146" w:type="dxa"/>
                  <w:vAlign w:val="center"/>
                </w:tcPr>
                <w:p w:rsidR="00A3623C" w:rsidRDefault="00391286">
                  <w:pPr>
                    <w:jc w:val="center"/>
                    <w:rPr>
                      <w:sz w:val="24"/>
                      <w:szCs w:val="24"/>
                    </w:rPr>
                  </w:pPr>
                  <w:r>
                    <w:rPr>
                      <w:rFonts w:hint="eastAsia"/>
                      <w:sz w:val="24"/>
                      <w:szCs w:val="24"/>
                    </w:rPr>
                    <w:t>42.3</w:t>
                  </w:r>
                </w:p>
              </w:tc>
              <w:tc>
                <w:tcPr>
                  <w:tcW w:w="1146" w:type="dxa"/>
                  <w:vAlign w:val="center"/>
                </w:tcPr>
                <w:p w:rsidR="00A3623C" w:rsidRDefault="00391286">
                  <w:pPr>
                    <w:jc w:val="center"/>
                    <w:rPr>
                      <w:sz w:val="24"/>
                      <w:szCs w:val="24"/>
                    </w:rPr>
                  </w:pPr>
                  <w:r>
                    <w:rPr>
                      <w:sz w:val="24"/>
                      <w:szCs w:val="24"/>
                    </w:rPr>
                    <w:t>60</w:t>
                  </w:r>
                </w:p>
              </w:tc>
              <w:tc>
                <w:tcPr>
                  <w:tcW w:w="1148" w:type="dxa"/>
                  <w:vAlign w:val="center"/>
                </w:tcPr>
                <w:p w:rsidR="00A3623C" w:rsidRDefault="00391286">
                  <w:pPr>
                    <w:jc w:val="center"/>
                    <w:rPr>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restart"/>
                  <w:tcBorders>
                    <w:top w:val="single" w:sz="4" w:space="0" w:color="auto"/>
                  </w:tcBorders>
                  <w:vAlign w:val="center"/>
                </w:tcPr>
                <w:p w:rsidR="00A3623C" w:rsidRDefault="00391286">
                  <w:pPr>
                    <w:jc w:val="center"/>
                    <w:rPr>
                      <w:sz w:val="24"/>
                      <w:szCs w:val="24"/>
                    </w:rPr>
                  </w:pPr>
                  <w:r>
                    <w:rPr>
                      <w:rFonts w:hint="eastAsia"/>
                      <w:sz w:val="24"/>
                      <w:szCs w:val="24"/>
                    </w:rPr>
                    <w:t>敏感点</w:t>
                  </w:r>
                </w:p>
              </w:tc>
              <w:tc>
                <w:tcPr>
                  <w:tcW w:w="2109" w:type="dxa"/>
                  <w:vAlign w:val="center"/>
                </w:tcPr>
                <w:p w:rsidR="00A3623C" w:rsidRDefault="00391286">
                  <w:pPr>
                    <w:jc w:val="center"/>
                    <w:rPr>
                      <w:sz w:val="24"/>
                      <w:szCs w:val="24"/>
                    </w:rPr>
                  </w:pPr>
                  <w:r>
                    <w:rPr>
                      <w:rFonts w:hint="eastAsia"/>
                      <w:sz w:val="24"/>
                      <w:szCs w:val="24"/>
                    </w:rPr>
                    <w:t>南侧彩瓦厂厂房</w:t>
                  </w:r>
                </w:p>
              </w:tc>
              <w:tc>
                <w:tcPr>
                  <w:tcW w:w="1146" w:type="dxa"/>
                  <w:vAlign w:val="center"/>
                </w:tcPr>
                <w:p w:rsidR="00A3623C" w:rsidRDefault="00391286">
                  <w:pPr>
                    <w:jc w:val="center"/>
                    <w:rPr>
                      <w:sz w:val="24"/>
                      <w:szCs w:val="24"/>
                    </w:rPr>
                  </w:pPr>
                  <w:r>
                    <w:rPr>
                      <w:rFonts w:hint="eastAsia"/>
                      <w:sz w:val="24"/>
                      <w:szCs w:val="24"/>
                    </w:rPr>
                    <w:t>54.2</w:t>
                  </w:r>
                </w:p>
              </w:tc>
              <w:tc>
                <w:tcPr>
                  <w:tcW w:w="1146" w:type="dxa"/>
                  <w:vAlign w:val="center"/>
                </w:tcPr>
                <w:p w:rsidR="00A3623C" w:rsidRDefault="00391286">
                  <w:pPr>
                    <w:jc w:val="center"/>
                    <w:rPr>
                      <w:sz w:val="24"/>
                      <w:szCs w:val="24"/>
                    </w:rPr>
                  </w:pPr>
                  <w:r>
                    <w:rPr>
                      <w:rFonts w:hint="eastAsia"/>
                      <w:sz w:val="24"/>
                      <w:szCs w:val="24"/>
                    </w:rPr>
                    <w:t>41.8</w:t>
                  </w:r>
                </w:p>
              </w:tc>
              <w:tc>
                <w:tcPr>
                  <w:tcW w:w="1146" w:type="dxa"/>
                  <w:vAlign w:val="center"/>
                </w:tcPr>
                <w:p w:rsidR="00A3623C" w:rsidRDefault="00391286">
                  <w:pPr>
                    <w:jc w:val="center"/>
                    <w:rPr>
                      <w:sz w:val="24"/>
                      <w:szCs w:val="24"/>
                    </w:rPr>
                  </w:pPr>
                  <w:r>
                    <w:rPr>
                      <w:sz w:val="24"/>
                      <w:szCs w:val="24"/>
                    </w:rPr>
                    <w:t>60</w:t>
                  </w:r>
                </w:p>
              </w:tc>
              <w:tc>
                <w:tcPr>
                  <w:tcW w:w="1148" w:type="dxa"/>
                  <w:vAlign w:val="center"/>
                </w:tcPr>
                <w:p w:rsidR="00A3623C" w:rsidRDefault="00391286">
                  <w:pPr>
                    <w:jc w:val="center"/>
                    <w:rPr>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145"/>
                <w:jc w:val="center"/>
              </w:trPr>
              <w:tc>
                <w:tcPr>
                  <w:tcW w:w="1184" w:type="dxa"/>
                  <w:vMerge/>
                  <w:vAlign w:val="center"/>
                </w:tcPr>
                <w:p w:rsidR="00A3623C" w:rsidRDefault="00A3623C">
                  <w:pPr>
                    <w:jc w:val="center"/>
                    <w:rPr>
                      <w:sz w:val="24"/>
                      <w:szCs w:val="24"/>
                    </w:rPr>
                  </w:pPr>
                </w:p>
              </w:tc>
              <w:tc>
                <w:tcPr>
                  <w:tcW w:w="2109" w:type="dxa"/>
                  <w:vAlign w:val="center"/>
                </w:tcPr>
                <w:p w:rsidR="00A3623C" w:rsidRDefault="00391286">
                  <w:pPr>
                    <w:jc w:val="center"/>
                    <w:rPr>
                      <w:sz w:val="24"/>
                      <w:szCs w:val="24"/>
                    </w:rPr>
                  </w:pPr>
                  <w:r>
                    <w:rPr>
                      <w:rFonts w:hint="eastAsia"/>
                      <w:sz w:val="24"/>
                      <w:szCs w:val="24"/>
                    </w:rPr>
                    <w:t>西侧民房</w:t>
                  </w:r>
                </w:p>
              </w:tc>
              <w:tc>
                <w:tcPr>
                  <w:tcW w:w="1146" w:type="dxa"/>
                  <w:vAlign w:val="center"/>
                </w:tcPr>
                <w:p w:rsidR="00A3623C" w:rsidRDefault="00391286">
                  <w:pPr>
                    <w:jc w:val="center"/>
                    <w:rPr>
                      <w:sz w:val="24"/>
                      <w:szCs w:val="24"/>
                    </w:rPr>
                  </w:pPr>
                  <w:r>
                    <w:rPr>
                      <w:rFonts w:hint="eastAsia"/>
                      <w:sz w:val="24"/>
                      <w:szCs w:val="24"/>
                    </w:rPr>
                    <w:t>53.8</w:t>
                  </w:r>
                </w:p>
              </w:tc>
              <w:tc>
                <w:tcPr>
                  <w:tcW w:w="1146" w:type="dxa"/>
                  <w:vAlign w:val="center"/>
                </w:tcPr>
                <w:p w:rsidR="00A3623C" w:rsidRDefault="00391286">
                  <w:pPr>
                    <w:jc w:val="center"/>
                    <w:rPr>
                      <w:sz w:val="24"/>
                      <w:szCs w:val="24"/>
                    </w:rPr>
                  </w:pPr>
                  <w:r>
                    <w:rPr>
                      <w:rFonts w:hint="eastAsia"/>
                      <w:sz w:val="24"/>
                      <w:szCs w:val="24"/>
                    </w:rPr>
                    <w:t>41.9</w:t>
                  </w:r>
                </w:p>
              </w:tc>
              <w:tc>
                <w:tcPr>
                  <w:tcW w:w="1146" w:type="dxa"/>
                  <w:vAlign w:val="center"/>
                </w:tcPr>
                <w:p w:rsidR="00A3623C" w:rsidRDefault="00391286">
                  <w:pPr>
                    <w:jc w:val="center"/>
                    <w:rPr>
                      <w:sz w:val="24"/>
                      <w:szCs w:val="24"/>
                    </w:rPr>
                  </w:pPr>
                  <w:r>
                    <w:rPr>
                      <w:sz w:val="24"/>
                      <w:szCs w:val="24"/>
                    </w:rPr>
                    <w:t>60</w:t>
                  </w:r>
                </w:p>
              </w:tc>
              <w:tc>
                <w:tcPr>
                  <w:tcW w:w="1148" w:type="dxa"/>
                  <w:vAlign w:val="center"/>
                </w:tcPr>
                <w:p w:rsidR="00A3623C" w:rsidRDefault="00391286">
                  <w:pPr>
                    <w:jc w:val="center"/>
                    <w:rPr>
                      <w:sz w:val="24"/>
                      <w:szCs w:val="24"/>
                    </w:rPr>
                  </w:pPr>
                  <w:r>
                    <w:rPr>
                      <w:sz w:val="24"/>
                      <w:szCs w:val="24"/>
                    </w:rPr>
                    <w:t>50</w:t>
                  </w:r>
                </w:p>
              </w:tc>
              <w:tc>
                <w:tcPr>
                  <w:tcW w:w="1228" w:type="dxa"/>
                  <w:vAlign w:val="center"/>
                </w:tcPr>
                <w:p w:rsidR="00A3623C" w:rsidRDefault="00391286">
                  <w:pPr>
                    <w:jc w:val="center"/>
                    <w:rPr>
                      <w:sz w:val="24"/>
                      <w:szCs w:val="24"/>
                    </w:rPr>
                  </w:pPr>
                  <w:r>
                    <w:rPr>
                      <w:sz w:val="24"/>
                      <w:szCs w:val="24"/>
                    </w:rPr>
                    <w:t>达标</w:t>
                  </w:r>
                </w:p>
              </w:tc>
            </w:tr>
            <w:tr w:rsidR="00A3623C">
              <w:trPr>
                <w:cantSplit/>
                <w:trHeight w:val="317"/>
                <w:jc w:val="center"/>
              </w:trPr>
              <w:tc>
                <w:tcPr>
                  <w:tcW w:w="9107" w:type="dxa"/>
                  <w:gridSpan w:val="7"/>
                  <w:vAlign w:val="center"/>
                </w:tcPr>
                <w:p w:rsidR="00A3623C" w:rsidRDefault="00391286">
                  <w:pPr>
                    <w:jc w:val="center"/>
                    <w:rPr>
                      <w:sz w:val="24"/>
                      <w:szCs w:val="24"/>
                    </w:rPr>
                  </w:pPr>
                  <w:r>
                    <w:rPr>
                      <w:sz w:val="24"/>
                      <w:szCs w:val="24"/>
                    </w:rPr>
                    <w:t>监测时间：</w:t>
                  </w:r>
                  <w:r>
                    <w:rPr>
                      <w:sz w:val="24"/>
                      <w:szCs w:val="24"/>
                    </w:rPr>
                    <w:t xml:space="preserve"> 2017</w:t>
                  </w:r>
                  <w:r>
                    <w:rPr>
                      <w:sz w:val="24"/>
                      <w:szCs w:val="24"/>
                    </w:rPr>
                    <w:t>年</w:t>
                  </w:r>
                  <w:r>
                    <w:rPr>
                      <w:rFonts w:hint="eastAsia"/>
                      <w:sz w:val="24"/>
                      <w:szCs w:val="24"/>
                    </w:rPr>
                    <w:t>10</w:t>
                  </w:r>
                  <w:r>
                    <w:rPr>
                      <w:sz w:val="24"/>
                      <w:szCs w:val="24"/>
                    </w:rPr>
                    <w:t>月</w:t>
                  </w:r>
                  <w:r>
                    <w:rPr>
                      <w:sz w:val="24"/>
                      <w:szCs w:val="24"/>
                    </w:rPr>
                    <w:t>1</w:t>
                  </w:r>
                  <w:r>
                    <w:rPr>
                      <w:rFonts w:hint="eastAsia"/>
                      <w:sz w:val="24"/>
                      <w:szCs w:val="24"/>
                    </w:rPr>
                    <w:t>1</w:t>
                  </w:r>
                  <w:r>
                    <w:rPr>
                      <w:sz w:val="24"/>
                      <w:szCs w:val="24"/>
                    </w:rPr>
                    <w:t>日～</w:t>
                  </w:r>
                  <w:r>
                    <w:rPr>
                      <w:sz w:val="24"/>
                      <w:szCs w:val="24"/>
                    </w:rPr>
                    <w:t>2017</w:t>
                  </w:r>
                  <w:r>
                    <w:rPr>
                      <w:sz w:val="24"/>
                      <w:szCs w:val="24"/>
                    </w:rPr>
                    <w:t>年</w:t>
                  </w:r>
                  <w:r>
                    <w:rPr>
                      <w:rFonts w:hint="eastAsia"/>
                      <w:sz w:val="24"/>
                      <w:szCs w:val="24"/>
                    </w:rPr>
                    <w:t>10</w:t>
                  </w:r>
                  <w:r>
                    <w:rPr>
                      <w:sz w:val="24"/>
                      <w:szCs w:val="24"/>
                    </w:rPr>
                    <w:t>月</w:t>
                  </w:r>
                  <w:r>
                    <w:rPr>
                      <w:rFonts w:hint="eastAsia"/>
                      <w:sz w:val="24"/>
                      <w:szCs w:val="24"/>
                    </w:rPr>
                    <w:t>22</w:t>
                  </w:r>
                  <w:r>
                    <w:rPr>
                      <w:sz w:val="24"/>
                      <w:szCs w:val="24"/>
                    </w:rPr>
                    <w:t>日</w:t>
                  </w:r>
                </w:p>
              </w:tc>
            </w:tr>
          </w:tbl>
          <w:p w:rsidR="00A3623C" w:rsidRDefault="00391286">
            <w:pPr>
              <w:ind w:firstLineChars="200" w:firstLine="560"/>
              <w:rPr>
                <w:sz w:val="28"/>
                <w:szCs w:val="28"/>
              </w:rPr>
            </w:pPr>
            <w:r>
              <w:rPr>
                <w:sz w:val="28"/>
                <w:szCs w:val="28"/>
              </w:rPr>
              <w:t>从表</w:t>
            </w:r>
            <w:r>
              <w:rPr>
                <w:sz w:val="28"/>
                <w:szCs w:val="28"/>
              </w:rPr>
              <w:t>1</w:t>
            </w:r>
            <w:r>
              <w:rPr>
                <w:rFonts w:hint="eastAsia"/>
                <w:sz w:val="28"/>
                <w:szCs w:val="28"/>
              </w:rPr>
              <w:t>5</w:t>
            </w:r>
            <w:r>
              <w:rPr>
                <w:sz w:val="28"/>
                <w:szCs w:val="28"/>
              </w:rPr>
              <w:t>可看出，拟建</w:t>
            </w:r>
            <w:r>
              <w:rPr>
                <w:rFonts w:hint="eastAsia"/>
                <w:sz w:val="28"/>
                <w:szCs w:val="28"/>
              </w:rPr>
              <w:t>高丰</w:t>
            </w:r>
            <w:r>
              <w:rPr>
                <w:sz w:val="28"/>
                <w:szCs w:val="28"/>
              </w:rPr>
              <w:t>变电站站址位于交通主干道侧昼、夜间噪声现状监测最大值分别为</w:t>
            </w:r>
            <w:r>
              <w:rPr>
                <w:rFonts w:hint="eastAsia"/>
                <w:sz w:val="28"/>
                <w:szCs w:val="28"/>
              </w:rPr>
              <w:t>63.0</w:t>
            </w:r>
            <w:r>
              <w:rPr>
                <w:sz w:val="28"/>
                <w:szCs w:val="28"/>
              </w:rPr>
              <w:t>dB</w:t>
            </w:r>
            <w:r>
              <w:rPr>
                <w:sz w:val="28"/>
                <w:szCs w:val="28"/>
              </w:rPr>
              <w:t>（</w:t>
            </w:r>
            <w:r>
              <w:rPr>
                <w:sz w:val="28"/>
                <w:szCs w:val="28"/>
              </w:rPr>
              <w:t>A</w:t>
            </w:r>
            <w:r>
              <w:rPr>
                <w:sz w:val="28"/>
                <w:szCs w:val="28"/>
              </w:rPr>
              <w:t>）、</w:t>
            </w:r>
            <w:r>
              <w:rPr>
                <w:sz w:val="28"/>
                <w:szCs w:val="28"/>
              </w:rPr>
              <w:t>4</w:t>
            </w:r>
            <w:r>
              <w:rPr>
                <w:rFonts w:hint="eastAsia"/>
                <w:sz w:val="28"/>
                <w:szCs w:val="28"/>
              </w:rPr>
              <w:t>0.0</w:t>
            </w:r>
            <w:r>
              <w:rPr>
                <w:sz w:val="28"/>
                <w:szCs w:val="28"/>
              </w:rPr>
              <w:t>dB</w:t>
            </w:r>
            <w:r>
              <w:rPr>
                <w:sz w:val="28"/>
                <w:szCs w:val="28"/>
              </w:rPr>
              <w:t>（</w:t>
            </w:r>
            <w:r>
              <w:rPr>
                <w:sz w:val="28"/>
                <w:szCs w:val="28"/>
              </w:rPr>
              <w:t>A</w:t>
            </w:r>
            <w:r>
              <w:rPr>
                <w:sz w:val="28"/>
                <w:szCs w:val="28"/>
              </w:rPr>
              <w:t>），满足《声环境质量标</w:t>
            </w:r>
            <w:r>
              <w:rPr>
                <w:sz w:val="28"/>
                <w:szCs w:val="28"/>
              </w:rPr>
              <w:lastRenderedPageBreak/>
              <w:t>准》</w:t>
            </w:r>
            <w:r>
              <w:rPr>
                <w:sz w:val="28"/>
              </w:rPr>
              <w:t>（</w:t>
            </w:r>
            <w:r>
              <w:rPr>
                <w:sz w:val="28"/>
              </w:rPr>
              <w:t>GB3096-2008</w:t>
            </w:r>
            <w:r>
              <w:rPr>
                <w:sz w:val="28"/>
              </w:rPr>
              <w:t>）</w:t>
            </w:r>
            <w:r>
              <w:rPr>
                <w:sz w:val="28"/>
              </w:rPr>
              <w:t>4a</w:t>
            </w:r>
            <w:r>
              <w:rPr>
                <w:sz w:val="28"/>
              </w:rPr>
              <w:t>类标准限值要求</w:t>
            </w:r>
            <w:r>
              <w:rPr>
                <w:sz w:val="28"/>
                <w:szCs w:val="28"/>
              </w:rPr>
              <w:t>[</w:t>
            </w:r>
            <w:r>
              <w:rPr>
                <w:sz w:val="28"/>
                <w:szCs w:val="28"/>
              </w:rPr>
              <w:t>昼间</w:t>
            </w:r>
            <w:r>
              <w:rPr>
                <w:sz w:val="28"/>
                <w:szCs w:val="28"/>
              </w:rPr>
              <w:t>70dB</w:t>
            </w:r>
            <w:r>
              <w:rPr>
                <w:sz w:val="28"/>
                <w:szCs w:val="28"/>
              </w:rPr>
              <w:t>（</w:t>
            </w:r>
            <w:r>
              <w:rPr>
                <w:sz w:val="28"/>
                <w:szCs w:val="28"/>
              </w:rPr>
              <w:t>A</w:t>
            </w:r>
            <w:r>
              <w:rPr>
                <w:sz w:val="28"/>
                <w:szCs w:val="28"/>
              </w:rPr>
              <w:t>）、夜间</w:t>
            </w:r>
            <w:r>
              <w:rPr>
                <w:sz w:val="28"/>
                <w:szCs w:val="28"/>
              </w:rPr>
              <w:t>55dB</w:t>
            </w:r>
            <w:r>
              <w:rPr>
                <w:sz w:val="28"/>
                <w:szCs w:val="28"/>
              </w:rPr>
              <w:t>（</w:t>
            </w:r>
            <w:r>
              <w:rPr>
                <w:sz w:val="28"/>
                <w:szCs w:val="28"/>
              </w:rPr>
              <w:t>A</w:t>
            </w:r>
            <w:r>
              <w:rPr>
                <w:sz w:val="28"/>
                <w:szCs w:val="28"/>
              </w:rPr>
              <w:t>）</w:t>
            </w:r>
            <w:r>
              <w:rPr>
                <w:sz w:val="28"/>
                <w:szCs w:val="28"/>
              </w:rPr>
              <w:t>]</w:t>
            </w:r>
            <w:r>
              <w:rPr>
                <w:sz w:val="28"/>
              </w:rPr>
              <w:t>；站</w:t>
            </w:r>
            <w:proofErr w:type="gramStart"/>
            <w:r>
              <w:rPr>
                <w:sz w:val="28"/>
              </w:rPr>
              <w:t>址其它侧</w:t>
            </w:r>
            <w:proofErr w:type="gramEnd"/>
            <w:r>
              <w:rPr>
                <w:sz w:val="28"/>
                <w:szCs w:val="28"/>
              </w:rPr>
              <w:t>噪声现状昼、夜间最大值分别为</w:t>
            </w:r>
            <w:r>
              <w:rPr>
                <w:rFonts w:hint="eastAsia"/>
                <w:sz w:val="28"/>
                <w:szCs w:val="28"/>
              </w:rPr>
              <w:t>52.3</w:t>
            </w:r>
            <w:r>
              <w:rPr>
                <w:sz w:val="28"/>
                <w:szCs w:val="28"/>
              </w:rPr>
              <w:t>dB</w:t>
            </w:r>
            <w:r>
              <w:rPr>
                <w:sz w:val="28"/>
                <w:szCs w:val="28"/>
              </w:rPr>
              <w:t>（</w:t>
            </w:r>
            <w:r>
              <w:rPr>
                <w:sz w:val="28"/>
                <w:szCs w:val="28"/>
              </w:rPr>
              <w:t>A</w:t>
            </w:r>
            <w:r>
              <w:rPr>
                <w:sz w:val="28"/>
                <w:szCs w:val="28"/>
              </w:rPr>
              <w:t>）、</w:t>
            </w:r>
            <w:r>
              <w:rPr>
                <w:rFonts w:hint="eastAsia"/>
                <w:sz w:val="28"/>
                <w:szCs w:val="28"/>
              </w:rPr>
              <w:t>42.2</w:t>
            </w:r>
            <w:r>
              <w:rPr>
                <w:sz w:val="28"/>
                <w:szCs w:val="28"/>
              </w:rPr>
              <w:t>dB</w:t>
            </w:r>
            <w:r>
              <w:rPr>
                <w:sz w:val="28"/>
                <w:szCs w:val="28"/>
              </w:rPr>
              <w:t>（</w:t>
            </w:r>
            <w:r>
              <w:rPr>
                <w:sz w:val="28"/>
                <w:szCs w:val="28"/>
              </w:rPr>
              <w:t>A</w:t>
            </w:r>
            <w:r>
              <w:rPr>
                <w:sz w:val="28"/>
                <w:szCs w:val="28"/>
              </w:rPr>
              <w:t>），满足《声环境质量标准》</w:t>
            </w:r>
            <w:r>
              <w:rPr>
                <w:sz w:val="28"/>
              </w:rPr>
              <w:t>（</w:t>
            </w:r>
            <w:r>
              <w:rPr>
                <w:sz w:val="28"/>
              </w:rPr>
              <w:t>GB3096-2008</w:t>
            </w:r>
            <w:r>
              <w:rPr>
                <w:sz w:val="28"/>
              </w:rPr>
              <w:t>）</w:t>
            </w:r>
            <w:r>
              <w:rPr>
                <w:rFonts w:hint="eastAsia"/>
                <w:sz w:val="28"/>
                <w:szCs w:val="28"/>
              </w:rPr>
              <w:t>2</w:t>
            </w:r>
            <w:r>
              <w:rPr>
                <w:sz w:val="28"/>
                <w:szCs w:val="28"/>
              </w:rPr>
              <w:t>类排放标准限值要求</w:t>
            </w:r>
            <w:r>
              <w:rPr>
                <w:sz w:val="28"/>
                <w:szCs w:val="28"/>
              </w:rPr>
              <w:t>[</w:t>
            </w:r>
            <w:r>
              <w:rPr>
                <w:sz w:val="28"/>
                <w:szCs w:val="28"/>
              </w:rPr>
              <w:t>昼间</w:t>
            </w:r>
            <w:r>
              <w:rPr>
                <w:rFonts w:hint="eastAsia"/>
                <w:sz w:val="28"/>
                <w:szCs w:val="28"/>
              </w:rPr>
              <w:t>60</w:t>
            </w:r>
            <w:r>
              <w:rPr>
                <w:sz w:val="28"/>
                <w:szCs w:val="28"/>
              </w:rPr>
              <w:t>dB</w:t>
            </w:r>
            <w:r>
              <w:rPr>
                <w:sz w:val="28"/>
                <w:szCs w:val="28"/>
              </w:rPr>
              <w:t>（</w:t>
            </w:r>
            <w:r>
              <w:rPr>
                <w:sz w:val="28"/>
                <w:szCs w:val="28"/>
              </w:rPr>
              <w:t>A</w:t>
            </w:r>
            <w:r>
              <w:rPr>
                <w:sz w:val="28"/>
                <w:szCs w:val="28"/>
              </w:rPr>
              <w:t>）、夜间</w:t>
            </w:r>
            <w:r>
              <w:rPr>
                <w:rFonts w:hint="eastAsia"/>
                <w:sz w:val="28"/>
                <w:szCs w:val="28"/>
              </w:rPr>
              <w:t>50</w:t>
            </w:r>
            <w:r>
              <w:rPr>
                <w:sz w:val="28"/>
                <w:szCs w:val="28"/>
              </w:rPr>
              <w:t>dB</w:t>
            </w:r>
            <w:r>
              <w:rPr>
                <w:sz w:val="28"/>
                <w:szCs w:val="28"/>
              </w:rPr>
              <w:t>（</w:t>
            </w:r>
            <w:r>
              <w:rPr>
                <w:sz w:val="28"/>
                <w:szCs w:val="28"/>
              </w:rPr>
              <w:t>A</w:t>
            </w:r>
            <w:r>
              <w:rPr>
                <w:sz w:val="28"/>
                <w:szCs w:val="28"/>
              </w:rPr>
              <w:t>）</w:t>
            </w:r>
            <w:r>
              <w:rPr>
                <w:sz w:val="28"/>
                <w:szCs w:val="28"/>
              </w:rPr>
              <w:t>]</w:t>
            </w:r>
            <w:r>
              <w:rPr>
                <w:rFonts w:hint="eastAsia"/>
                <w:sz w:val="28"/>
                <w:szCs w:val="28"/>
              </w:rPr>
              <w:t>。</w:t>
            </w:r>
          </w:p>
          <w:p w:rsidR="00A3623C" w:rsidRDefault="00391286">
            <w:pPr>
              <w:ind w:firstLineChars="200" w:firstLine="560"/>
              <w:rPr>
                <w:sz w:val="28"/>
                <w:szCs w:val="28"/>
              </w:rPr>
            </w:pPr>
            <w:r>
              <w:rPr>
                <w:sz w:val="28"/>
                <w:szCs w:val="28"/>
              </w:rPr>
              <w:t>从表</w:t>
            </w:r>
            <w:r>
              <w:rPr>
                <w:sz w:val="28"/>
                <w:szCs w:val="28"/>
              </w:rPr>
              <w:t>1</w:t>
            </w:r>
            <w:r>
              <w:rPr>
                <w:rFonts w:hint="eastAsia"/>
                <w:sz w:val="28"/>
                <w:szCs w:val="28"/>
              </w:rPr>
              <w:t>6</w:t>
            </w:r>
            <w:r>
              <w:rPr>
                <w:sz w:val="28"/>
                <w:szCs w:val="28"/>
              </w:rPr>
              <w:t>可看出，</w:t>
            </w:r>
            <w:r>
              <w:rPr>
                <w:rFonts w:hint="eastAsia"/>
                <w:sz w:val="28"/>
                <w:szCs w:val="28"/>
              </w:rPr>
              <w:t>拟建海德变电站</w:t>
            </w:r>
            <w:r>
              <w:rPr>
                <w:sz w:val="28"/>
                <w:szCs w:val="28"/>
              </w:rPr>
              <w:t>昼、夜间噪声现状监测最大值分别为</w:t>
            </w:r>
            <w:r>
              <w:rPr>
                <w:rFonts w:hint="eastAsia"/>
                <w:sz w:val="28"/>
                <w:szCs w:val="28"/>
              </w:rPr>
              <w:t>41.5</w:t>
            </w:r>
            <w:r>
              <w:rPr>
                <w:sz w:val="28"/>
                <w:szCs w:val="28"/>
              </w:rPr>
              <w:t>dB</w:t>
            </w:r>
            <w:r>
              <w:rPr>
                <w:sz w:val="28"/>
                <w:szCs w:val="28"/>
              </w:rPr>
              <w:t>（</w:t>
            </w:r>
            <w:r>
              <w:rPr>
                <w:sz w:val="28"/>
                <w:szCs w:val="28"/>
              </w:rPr>
              <w:t>A</w:t>
            </w:r>
            <w:r>
              <w:rPr>
                <w:sz w:val="28"/>
                <w:szCs w:val="28"/>
              </w:rPr>
              <w:t>）、</w:t>
            </w:r>
            <w:r>
              <w:rPr>
                <w:rFonts w:hint="eastAsia"/>
                <w:sz w:val="28"/>
                <w:szCs w:val="28"/>
              </w:rPr>
              <w:t>39.4</w:t>
            </w:r>
            <w:r>
              <w:rPr>
                <w:sz w:val="28"/>
                <w:szCs w:val="28"/>
              </w:rPr>
              <w:t>dB</w:t>
            </w:r>
            <w:r>
              <w:rPr>
                <w:sz w:val="28"/>
                <w:szCs w:val="28"/>
              </w:rPr>
              <w:t>（</w:t>
            </w:r>
            <w:r>
              <w:rPr>
                <w:sz w:val="28"/>
                <w:szCs w:val="28"/>
              </w:rPr>
              <w:t>A</w:t>
            </w:r>
            <w:r>
              <w:rPr>
                <w:sz w:val="28"/>
                <w:szCs w:val="28"/>
              </w:rPr>
              <w:t>），满足《声环境质量标准》</w:t>
            </w:r>
            <w:r>
              <w:rPr>
                <w:sz w:val="28"/>
              </w:rPr>
              <w:t>（</w:t>
            </w:r>
            <w:r>
              <w:rPr>
                <w:sz w:val="28"/>
              </w:rPr>
              <w:t>GB3096-2008</w:t>
            </w:r>
            <w:r>
              <w:rPr>
                <w:sz w:val="28"/>
              </w:rPr>
              <w:t>）</w:t>
            </w:r>
            <w:r>
              <w:rPr>
                <w:rFonts w:hint="eastAsia"/>
                <w:sz w:val="28"/>
              </w:rPr>
              <w:t>2</w:t>
            </w:r>
            <w:r>
              <w:rPr>
                <w:sz w:val="28"/>
              </w:rPr>
              <w:t>类标准限值要求</w:t>
            </w:r>
            <w:r>
              <w:rPr>
                <w:sz w:val="28"/>
                <w:szCs w:val="28"/>
              </w:rPr>
              <w:t>[</w:t>
            </w:r>
            <w:r>
              <w:rPr>
                <w:sz w:val="28"/>
                <w:szCs w:val="28"/>
              </w:rPr>
              <w:t>昼间</w:t>
            </w:r>
            <w:r>
              <w:rPr>
                <w:rFonts w:hint="eastAsia"/>
                <w:sz w:val="28"/>
                <w:szCs w:val="28"/>
              </w:rPr>
              <w:t>6</w:t>
            </w:r>
            <w:r>
              <w:rPr>
                <w:sz w:val="28"/>
                <w:szCs w:val="28"/>
              </w:rPr>
              <w:t>0dB</w:t>
            </w:r>
            <w:r>
              <w:rPr>
                <w:sz w:val="28"/>
                <w:szCs w:val="28"/>
              </w:rPr>
              <w:t>（</w:t>
            </w:r>
            <w:r>
              <w:rPr>
                <w:sz w:val="28"/>
                <w:szCs w:val="28"/>
              </w:rPr>
              <w:t>A</w:t>
            </w:r>
            <w:r>
              <w:rPr>
                <w:sz w:val="28"/>
                <w:szCs w:val="28"/>
              </w:rPr>
              <w:t>）、夜间</w:t>
            </w:r>
            <w:r>
              <w:rPr>
                <w:sz w:val="28"/>
                <w:szCs w:val="28"/>
              </w:rPr>
              <w:t>5</w:t>
            </w:r>
            <w:r>
              <w:rPr>
                <w:rFonts w:hint="eastAsia"/>
                <w:sz w:val="28"/>
                <w:szCs w:val="28"/>
              </w:rPr>
              <w:t>0</w:t>
            </w:r>
            <w:r>
              <w:rPr>
                <w:sz w:val="28"/>
                <w:szCs w:val="28"/>
              </w:rPr>
              <w:t>dB</w:t>
            </w:r>
            <w:r>
              <w:rPr>
                <w:sz w:val="28"/>
                <w:szCs w:val="28"/>
              </w:rPr>
              <w:t>（</w:t>
            </w:r>
            <w:r>
              <w:rPr>
                <w:sz w:val="28"/>
                <w:szCs w:val="28"/>
              </w:rPr>
              <w:t>A</w:t>
            </w:r>
            <w:r>
              <w:rPr>
                <w:sz w:val="28"/>
                <w:szCs w:val="28"/>
              </w:rPr>
              <w:t>）</w:t>
            </w:r>
            <w:r>
              <w:rPr>
                <w:sz w:val="28"/>
                <w:szCs w:val="28"/>
              </w:rPr>
              <w:t>]</w:t>
            </w:r>
            <w:r>
              <w:rPr>
                <w:sz w:val="28"/>
              </w:rPr>
              <w:t>；</w:t>
            </w:r>
          </w:p>
          <w:p w:rsidR="00A3623C" w:rsidRDefault="00391286">
            <w:pPr>
              <w:ind w:firstLineChars="200" w:firstLine="560"/>
              <w:rPr>
                <w:sz w:val="28"/>
                <w:szCs w:val="28"/>
              </w:rPr>
            </w:pPr>
            <w:r>
              <w:rPr>
                <w:sz w:val="28"/>
                <w:szCs w:val="28"/>
              </w:rPr>
              <w:t>从表</w:t>
            </w:r>
            <w:r>
              <w:rPr>
                <w:sz w:val="28"/>
                <w:szCs w:val="28"/>
              </w:rPr>
              <w:t>1</w:t>
            </w:r>
            <w:r>
              <w:rPr>
                <w:rFonts w:hint="eastAsia"/>
                <w:sz w:val="28"/>
                <w:szCs w:val="28"/>
              </w:rPr>
              <w:t>7</w:t>
            </w:r>
            <w:r>
              <w:rPr>
                <w:sz w:val="28"/>
                <w:szCs w:val="28"/>
              </w:rPr>
              <w:t>可看出</w:t>
            </w:r>
            <w:r>
              <w:rPr>
                <w:rFonts w:hint="eastAsia"/>
                <w:sz w:val="28"/>
                <w:szCs w:val="28"/>
              </w:rPr>
              <w:t>，拟</w:t>
            </w:r>
            <w:r>
              <w:rPr>
                <w:sz w:val="28"/>
                <w:szCs w:val="28"/>
              </w:rPr>
              <w:t>扩建</w:t>
            </w:r>
            <w:r>
              <w:rPr>
                <w:rFonts w:hint="eastAsia"/>
                <w:sz w:val="28"/>
                <w:szCs w:val="28"/>
              </w:rPr>
              <w:t>盘山</w:t>
            </w:r>
            <w:r>
              <w:rPr>
                <w:rFonts w:hint="eastAsia"/>
                <w:sz w:val="28"/>
                <w:szCs w:val="28"/>
              </w:rPr>
              <w:t>220kV</w:t>
            </w:r>
            <w:proofErr w:type="gramStart"/>
            <w:r>
              <w:rPr>
                <w:rFonts w:hint="eastAsia"/>
                <w:sz w:val="28"/>
                <w:szCs w:val="28"/>
              </w:rPr>
              <w:t>变电站</w:t>
            </w:r>
            <w:r>
              <w:rPr>
                <w:sz w:val="28"/>
                <w:szCs w:val="28"/>
              </w:rPr>
              <w:t>变电站</w:t>
            </w:r>
            <w:proofErr w:type="gramEnd"/>
            <w:r>
              <w:rPr>
                <w:sz w:val="28"/>
                <w:szCs w:val="28"/>
              </w:rPr>
              <w:t>厂界噪声现状昼、夜间最大值分别为</w:t>
            </w:r>
            <w:r>
              <w:rPr>
                <w:rFonts w:hint="eastAsia"/>
                <w:sz w:val="28"/>
                <w:szCs w:val="28"/>
              </w:rPr>
              <w:t>52.4</w:t>
            </w:r>
            <w:r>
              <w:rPr>
                <w:sz w:val="28"/>
                <w:szCs w:val="28"/>
              </w:rPr>
              <w:t>dB</w:t>
            </w:r>
            <w:r>
              <w:rPr>
                <w:sz w:val="28"/>
                <w:szCs w:val="28"/>
              </w:rPr>
              <w:t>（</w:t>
            </w:r>
            <w:r>
              <w:rPr>
                <w:sz w:val="28"/>
                <w:szCs w:val="28"/>
              </w:rPr>
              <w:t>A</w:t>
            </w:r>
            <w:r>
              <w:rPr>
                <w:sz w:val="28"/>
                <w:szCs w:val="28"/>
              </w:rPr>
              <w:t>）、</w:t>
            </w:r>
            <w:r>
              <w:rPr>
                <w:rFonts w:hint="eastAsia"/>
                <w:sz w:val="28"/>
                <w:szCs w:val="28"/>
              </w:rPr>
              <w:t>41</w:t>
            </w:r>
            <w:r>
              <w:rPr>
                <w:sz w:val="28"/>
                <w:szCs w:val="28"/>
              </w:rPr>
              <w:t>.</w:t>
            </w:r>
            <w:r>
              <w:rPr>
                <w:rFonts w:hint="eastAsia"/>
                <w:sz w:val="28"/>
                <w:szCs w:val="28"/>
              </w:rPr>
              <w:t>3</w:t>
            </w:r>
            <w:r>
              <w:rPr>
                <w:sz w:val="28"/>
                <w:szCs w:val="28"/>
              </w:rPr>
              <w:t>dB</w:t>
            </w:r>
            <w:r>
              <w:rPr>
                <w:sz w:val="28"/>
                <w:szCs w:val="28"/>
              </w:rPr>
              <w:t>（</w:t>
            </w:r>
            <w:r>
              <w:rPr>
                <w:sz w:val="28"/>
                <w:szCs w:val="28"/>
              </w:rPr>
              <w:t>A</w:t>
            </w:r>
            <w:r>
              <w:rPr>
                <w:sz w:val="28"/>
                <w:szCs w:val="28"/>
              </w:rPr>
              <w:t>），满足《工业企业厂界环境噪声排放标准》（</w:t>
            </w:r>
            <w:r>
              <w:rPr>
                <w:sz w:val="28"/>
                <w:szCs w:val="28"/>
              </w:rPr>
              <w:t>GB12348-2008</w:t>
            </w:r>
            <w:r>
              <w:rPr>
                <w:sz w:val="28"/>
                <w:szCs w:val="28"/>
              </w:rPr>
              <w:t>）</w:t>
            </w:r>
            <w:r>
              <w:rPr>
                <w:rFonts w:hint="eastAsia"/>
                <w:sz w:val="28"/>
                <w:szCs w:val="28"/>
              </w:rPr>
              <w:t>2</w:t>
            </w:r>
            <w:r>
              <w:rPr>
                <w:sz w:val="28"/>
                <w:szCs w:val="28"/>
              </w:rPr>
              <w:t>类排放标准限值要求</w:t>
            </w:r>
            <w:r>
              <w:rPr>
                <w:sz w:val="28"/>
                <w:szCs w:val="28"/>
              </w:rPr>
              <w:t>[</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rFonts w:hint="eastAsia"/>
                <w:sz w:val="28"/>
                <w:szCs w:val="28"/>
              </w:rPr>
              <w:t>；周围环境敏感点噪声</w:t>
            </w:r>
            <w:r>
              <w:rPr>
                <w:sz w:val="28"/>
                <w:szCs w:val="28"/>
              </w:rPr>
              <w:t>昼、夜间最大值分别为</w:t>
            </w:r>
            <w:r>
              <w:rPr>
                <w:rFonts w:hint="eastAsia"/>
                <w:sz w:val="28"/>
                <w:szCs w:val="28"/>
              </w:rPr>
              <w:t>43.8</w:t>
            </w:r>
            <w:r>
              <w:rPr>
                <w:sz w:val="28"/>
                <w:szCs w:val="28"/>
              </w:rPr>
              <w:t>dB</w:t>
            </w:r>
            <w:r>
              <w:rPr>
                <w:sz w:val="28"/>
                <w:szCs w:val="28"/>
              </w:rPr>
              <w:t>（</w:t>
            </w:r>
            <w:r>
              <w:rPr>
                <w:sz w:val="28"/>
                <w:szCs w:val="28"/>
              </w:rPr>
              <w:t>A</w:t>
            </w:r>
            <w:r>
              <w:rPr>
                <w:sz w:val="28"/>
                <w:szCs w:val="28"/>
              </w:rPr>
              <w:t>）、</w:t>
            </w:r>
            <w:r>
              <w:rPr>
                <w:rFonts w:hint="eastAsia"/>
                <w:sz w:val="28"/>
                <w:szCs w:val="28"/>
              </w:rPr>
              <w:t>34.1</w:t>
            </w:r>
            <w:r>
              <w:rPr>
                <w:sz w:val="28"/>
                <w:szCs w:val="28"/>
              </w:rPr>
              <w:t>dB</w:t>
            </w:r>
            <w:r>
              <w:rPr>
                <w:sz w:val="28"/>
                <w:szCs w:val="28"/>
              </w:rPr>
              <w:t>（</w:t>
            </w:r>
            <w:r>
              <w:rPr>
                <w:sz w:val="28"/>
                <w:szCs w:val="28"/>
              </w:rPr>
              <w:t>A</w:t>
            </w:r>
            <w:r>
              <w:rPr>
                <w:sz w:val="28"/>
                <w:szCs w:val="28"/>
              </w:rPr>
              <w:t>），满足《声环境质量标准》</w:t>
            </w:r>
            <w:r>
              <w:rPr>
                <w:sz w:val="28"/>
              </w:rPr>
              <w:t>（</w:t>
            </w:r>
            <w:r>
              <w:rPr>
                <w:sz w:val="28"/>
              </w:rPr>
              <w:t>GB3096-2008</w:t>
            </w:r>
            <w:r>
              <w:rPr>
                <w:sz w:val="28"/>
              </w:rPr>
              <w:t>）</w:t>
            </w:r>
            <w:r>
              <w:rPr>
                <w:rFonts w:hint="eastAsia"/>
                <w:sz w:val="28"/>
                <w:szCs w:val="28"/>
              </w:rPr>
              <w:t>2</w:t>
            </w:r>
            <w:r>
              <w:rPr>
                <w:sz w:val="28"/>
                <w:szCs w:val="28"/>
              </w:rPr>
              <w:t>类排放标准限值要求</w:t>
            </w:r>
            <w:r>
              <w:rPr>
                <w:sz w:val="28"/>
                <w:szCs w:val="28"/>
              </w:rPr>
              <w:t>[</w:t>
            </w:r>
            <w:r>
              <w:rPr>
                <w:sz w:val="28"/>
                <w:szCs w:val="28"/>
              </w:rPr>
              <w:t>昼间</w:t>
            </w:r>
            <w:r>
              <w:rPr>
                <w:rFonts w:hint="eastAsia"/>
                <w:sz w:val="28"/>
                <w:szCs w:val="28"/>
              </w:rPr>
              <w:t>60</w:t>
            </w:r>
            <w:r>
              <w:rPr>
                <w:sz w:val="28"/>
                <w:szCs w:val="28"/>
              </w:rPr>
              <w:t>dB</w:t>
            </w:r>
            <w:r>
              <w:rPr>
                <w:sz w:val="28"/>
                <w:szCs w:val="28"/>
              </w:rPr>
              <w:t>（</w:t>
            </w:r>
            <w:r>
              <w:rPr>
                <w:sz w:val="28"/>
                <w:szCs w:val="28"/>
              </w:rPr>
              <w:t>A</w:t>
            </w:r>
            <w:r>
              <w:rPr>
                <w:sz w:val="28"/>
                <w:szCs w:val="28"/>
              </w:rPr>
              <w:t>）、夜间</w:t>
            </w:r>
            <w:r>
              <w:rPr>
                <w:rFonts w:hint="eastAsia"/>
                <w:sz w:val="28"/>
                <w:szCs w:val="28"/>
              </w:rPr>
              <w:t>50</w:t>
            </w:r>
            <w:r>
              <w:rPr>
                <w:sz w:val="28"/>
                <w:szCs w:val="28"/>
              </w:rPr>
              <w:t>dB</w:t>
            </w:r>
            <w:r>
              <w:rPr>
                <w:sz w:val="28"/>
                <w:szCs w:val="28"/>
              </w:rPr>
              <w:t>（</w:t>
            </w:r>
            <w:r>
              <w:rPr>
                <w:sz w:val="28"/>
                <w:szCs w:val="28"/>
              </w:rPr>
              <w:t>A</w:t>
            </w:r>
            <w:r>
              <w:rPr>
                <w:sz w:val="28"/>
                <w:szCs w:val="28"/>
              </w:rPr>
              <w:t>）</w:t>
            </w:r>
            <w:r>
              <w:rPr>
                <w:sz w:val="28"/>
                <w:szCs w:val="28"/>
              </w:rPr>
              <w:t>]</w:t>
            </w:r>
            <w:r>
              <w:rPr>
                <w:rFonts w:hint="eastAsia"/>
                <w:sz w:val="28"/>
                <w:szCs w:val="28"/>
              </w:rPr>
              <w:t>。</w:t>
            </w:r>
          </w:p>
          <w:p w:rsidR="00A3623C" w:rsidRDefault="00391286">
            <w:pPr>
              <w:ind w:firstLineChars="200" w:firstLine="560"/>
              <w:rPr>
                <w:sz w:val="28"/>
                <w:szCs w:val="28"/>
              </w:rPr>
            </w:pPr>
            <w:r>
              <w:rPr>
                <w:sz w:val="28"/>
                <w:szCs w:val="28"/>
              </w:rPr>
              <w:t>从表</w:t>
            </w:r>
            <w:r>
              <w:rPr>
                <w:sz w:val="28"/>
                <w:szCs w:val="28"/>
              </w:rPr>
              <w:t>1</w:t>
            </w:r>
            <w:r>
              <w:rPr>
                <w:rFonts w:hint="eastAsia"/>
                <w:sz w:val="28"/>
                <w:szCs w:val="28"/>
              </w:rPr>
              <w:t>8</w:t>
            </w:r>
            <w:r>
              <w:rPr>
                <w:sz w:val="28"/>
                <w:szCs w:val="28"/>
              </w:rPr>
              <w:t>可看出</w:t>
            </w:r>
            <w:r>
              <w:rPr>
                <w:rFonts w:hint="eastAsia"/>
                <w:sz w:val="28"/>
                <w:szCs w:val="28"/>
              </w:rPr>
              <w:t>，拟改</w:t>
            </w:r>
            <w:r>
              <w:rPr>
                <w:sz w:val="28"/>
                <w:szCs w:val="28"/>
              </w:rPr>
              <w:t>扩建</w:t>
            </w:r>
            <w:proofErr w:type="gramStart"/>
            <w:r>
              <w:rPr>
                <w:rFonts w:hint="eastAsia"/>
                <w:sz w:val="28"/>
                <w:szCs w:val="28"/>
              </w:rPr>
              <w:t>漳</w:t>
            </w:r>
            <w:proofErr w:type="gramEnd"/>
            <w:r>
              <w:rPr>
                <w:rFonts w:hint="eastAsia"/>
                <w:sz w:val="28"/>
                <w:szCs w:val="28"/>
              </w:rPr>
              <w:t>江</w:t>
            </w:r>
            <w:r>
              <w:rPr>
                <w:rFonts w:hint="eastAsia"/>
                <w:sz w:val="28"/>
                <w:szCs w:val="28"/>
              </w:rPr>
              <w:t>220kV</w:t>
            </w:r>
            <w:proofErr w:type="gramStart"/>
            <w:r>
              <w:rPr>
                <w:rFonts w:hint="eastAsia"/>
                <w:sz w:val="28"/>
                <w:szCs w:val="28"/>
              </w:rPr>
              <w:t>变电站</w:t>
            </w:r>
            <w:r>
              <w:rPr>
                <w:sz w:val="28"/>
                <w:szCs w:val="28"/>
              </w:rPr>
              <w:t>变电站</w:t>
            </w:r>
            <w:proofErr w:type="gramEnd"/>
            <w:r>
              <w:rPr>
                <w:sz w:val="28"/>
                <w:szCs w:val="28"/>
              </w:rPr>
              <w:t>厂界噪声现状昼、夜间最大值分别为</w:t>
            </w:r>
            <w:r>
              <w:rPr>
                <w:rFonts w:hint="eastAsia"/>
                <w:sz w:val="28"/>
                <w:szCs w:val="28"/>
              </w:rPr>
              <w:t>53.3</w:t>
            </w:r>
            <w:r>
              <w:rPr>
                <w:sz w:val="28"/>
                <w:szCs w:val="28"/>
              </w:rPr>
              <w:t>dB</w:t>
            </w:r>
            <w:r>
              <w:rPr>
                <w:sz w:val="28"/>
                <w:szCs w:val="28"/>
              </w:rPr>
              <w:t>（</w:t>
            </w:r>
            <w:r>
              <w:rPr>
                <w:sz w:val="28"/>
                <w:szCs w:val="28"/>
              </w:rPr>
              <w:t>A</w:t>
            </w:r>
            <w:r>
              <w:rPr>
                <w:sz w:val="28"/>
                <w:szCs w:val="28"/>
              </w:rPr>
              <w:t>）、</w:t>
            </w:r>
            <w:r>
              <w:rPr>
                <w:rFonts w:hint="eastAsia"/>
                <w:sz w:val="28"/>
                <w:szCs w:val="28"/>
              </w:rPr>
              <w:t>42.6</w:t>
            </w:r>
            <w:r>
              <w:rPr>
                <w:sz w:val="28"/>
                <w:szCs w:val="28"/>
              </w:rPr>
              <w:t>dB</w:t>
            </w:r>
            <w:r>
              <w:rPr>
                <w:sz w:val="28"/>
                <w:szCs w:val="28"/>
              </w:rPr>
              <w:t>（</w:t>
            </w:r>
            <w:r>
              <w:rPr>
                <w:sz w:val="28"/>
                <w:szCs w:val="28"/>
              </w:rPr>
              <w:t>A</w:t>
            </w:r>
            <w:r>
              <w:rPr>
                <w:sz w:val="28"/>
                <w:szCs w:val="28"/>
              </w:rPr>
              <w:t>），满足《工业企业厂界环境噪声排放标准》（</w:t>
            </w:r>
            <w:r>
              <w:rPr>
                <w:sz w:val="28"/>
                <w:szCs w:val="28"/>
              </w:rPr>
              <w:t>GB12348-2008</w:t>
            </w:r>
            <w:r>
              <w:rPr>
                <w:sz w:val="28"/>
                <w:szCs w:val="28"/>
              </w:rPr>
              <w:t>）</w:t>
            </w:r>
            <w:r>
              <w:rPr>
                <w:rFonts w:hint="eastAsia"/>
                <w:sz w:val="28"/>
                <w:szCs w:val="28"/>
              </w:rPr>
              <w:t>2</w:t>
            </w:r>
            <w:r>
              <w:rPr>
                <w:sz w:val="28"/>
                <w:szCs w:val="28"/>
              </w:rPr>
              <w:t>类排放标准限值要求</w:t>
            </w:r>
            <w:r>
              <w:rPr>
                <w:sz w:val="28"/>
                <w:szCs w:val="28"/>
              </w:rPr>
              <w:t>[</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rFonts w:hint="eastAsia"/>
                <w:sz w:val="28"/>
                <w:szCs w:val="28"/>
              </w:rPr>
              <w:t>；周围环境敏感点噪声</w:t>
            </w:r>
            <w:r>
              <w:rPr>
                <w:sz w:val="28"/>
                <w:szCs w:val="28"/>
              </w:rPr>
              <w:t>昼、夜间最大值分别为</w:t>
            </w:r>
            <w:r>
              <w:rPr>
                <w:rFonts w:hint="eastAsia"/>
                <w:sz w:val="28"/>
                <w:szCs w:val="28"/>
              </w:rPr>
              <w:t>54.2</w:t>
            </w:r>
            <w:r>
              <w:rPr>
                <w:sz w:val="28"/>
                <w:szCs w:val="28"/>
              </w:rPr>
              <w:t>dB</w:t>
            </w:r>
            <w:r>
              <w:rPr>
                <w:sz w:val="28"/>
                <w:szCs w:val="28"/>
              </w:rPr>
              <w:t>（</w:t>
            </w:r>
            <w:r>
              <w:rPr>
                <w:sz w:val="28"/>
                <w:szCs w:val="28"/>
              </w:rPr>
              <w:t>A</w:t>
            </w:r>
            <w:r>
              <w:rPr>
                <w:sz w:val="28"/>
                <w:szCs w:val="28"/>
              </w:rPr>
              <w:t>）、</w:t>
            </w:r>
            <w:r>
              <w:rPr>
                <w:rFonts w:hint="eastAsia"/>
                <w:sz w:val="28"/>
                <w:szCs w:val="28"/>
              </w:rPr>
              <w:t>41.9</w:t>
            </w:r>
            <w:r>
              <w:rPr>
                <w:sz w:val="28"/>
                <w:szCs w:val="28"/>
              </w:rPr>
              <w:t>dB</w:t>
            </w:r>
            <w:r>
              <w:rPr>
                <w:sz w:val="28"/>
                <w:szCs w:val="28"/>
              </w:rPr>
              <w:t>（</w:t>
            </w:r>
            <w:r>
              <w:rPr>
                <w:sz w:val="28"/>
                <w:szCs w:val="28"/>
              </w:rPr>
              <w:t>A</w:t>
            </w:r>
            <w:r>
              <w:rPr>
                <w:sz w:val="28"/>
                <w:szCs w:val="28"/>
              </w:rPr>
              <w:t>），满足《声环境质量标准》</w:t>
            </w:r>
            <w:r>
              <w:rPr>
                <w:sz w:val="28"/>
              </w:rPr>
              <w:t>（</w:t>
            </w:r>
            <w:r>
              <w:rPr>
                <w:sz w:val="28"/>
              </w:rPr>
              <w:t>GB3096-2008</w:t>
            </w:r>
            <w:r>
              <w:rPr>
                <w:sz w:val="28"/>
              </w:rPr>
              <w:t>）</w:t>
            </w:r>
            <w:r>
              <w:rPr>
                <w:rFonts w:hint="eastAsia"/>
                <w:sz w:val="28"/>
                <w:szCs w:val="28"/>
              </w:rPr>
              <w:t>2</w:t>
            </w:r>
            <w:r>
              <w:rPr>
                <w:sz w:val="28"/>
                <w:szCs w:val="28"/>
              </w:rPr>
              <w:t>类排放标准限值要求</w:t>
            </w:r>
            <w:r>
              <w:rPr>
                <w:sz w:val="28"/>
                <w:szCs w:val="28"/>
              </w:rPr>
              <w:t>[</w:t>
            </w:r>
            <w:r>
              <w:rPr>
                <w:sz w:val="28"/>
                <w:szCs w:val="28"/>
              </w:rPr>
              <w:t>昼间</w:t>
            </w:r>
            <w:r>
              <w:rPr>
                <w:rFonts w:hint="eastAsia"/>
                <w:sz w:val="28"/>
                <w:szCs w:val="28"/>
              </w:rPr>
              <w:t>60</w:t>
            </w:r>
            <w:r>
              <w:rPr>
                <w:sz w:val="28"/>
                <w:szCs w:val="28"/>
              </w:rPr>
              <w:t>dB</w:t>
            </w:r>
            <w:r>
              <w:rPr>
                <w:sz w:val="28"/>
                <w:szCs w:val="28"/>
              </w:rPr>
              <w:t>（</w:t>
            </w:r>
            <w:r>
              <w:rPr>
                <w:sz w:val="28"/>
                <w:szCs w:val="28"/>
              </w:rPr>
              <w:t>A</w:t>
            </w:r>
            <w:r>
              <w:rPr>
                <w:sz w:val="28"/>
                <w:szCs w:val="28"/>
              </w:rPr>
              <w:t>）、夜间</w:t>
            </w:r>
            <w:r>
              <w:rPr>
                <w:rFonts w:hint="eastAsia"/>
                <w:sz w:val="28"/>
                <w:szCs w:val="28"/>
              </w:rPr>
              <w:t>50</w:t>
            </w:r>
            <w:r>
              <w:rPr>
                <w:sz w:val="28"/>
                <w:szCs w:val="28"/>
              </w:rPr>
              <w:t>dB</w:t>
            </w:r>
            <w:r>
              <w:rPr>
                <w:sz w:val="28"/>
                <w:szCs w:val="28"/>
              </w:rPr>
              <w:t>（</w:t>
            </w:r>
            <w:r>
              <w:rPr>
                <w:sz w:val="28"/>
                <w:szCs w:val="28"/>
              </w:rPr>
              <w:t>A</w:t>
            </w:r>
            <w:r>
              <w:rPr>
                <w:sz w:val="28"/>
                <w:szCs w:val="28"/>
              </w:rPr>
              <w:t>）</w:t>
            </w:r>
            <w:r>
              <w:rPr>
                <w:sz w:val="28"/>
                <w:szCs w:val="28"/>
              </w:rPr>
              <w:t>]</w:t>
            </w:r>
            <w:r>
              <w:rPr>
                <w:rFonts w:hint="eastAsia"/>
                <w:sz w:val="28"/>
                <w:szCs w:val="28"/>
              </w:rPr>
              <w:t>。</w:t>
            </w:r>
          </w:p>
          <w:p w:rsidR="00A3623C" w:rsidRDefault="00391286">
            <w:pPr>
              <w:rPr>
                <w:sz w:val="28"/>
                <w:szCs w:val="28"/>
              </w:rPr>
            </w:pPr>
            <w:r>
              <w:rPr>
                <w:sz w:val="28"/>
                <w:szCs w:val="28"/>
              </w:rPr>
              <w:t xml:space="preserve">2.2 </w:t>
            </w:r>
            <w:r>
              <w:rPr>
                <w:sz w:val="28"/>
                <w:szCs w:val="28"/>
              </w:rPr>
              <w:t>送电线路</w:t>
            </w:r>
          </w:p>
          <w:p w:rsidR="00A3623C" w:rsidRDefault="00391286">
            <w:pPr>
              <w:ind w:firstLineChars="200" w:firstLine="560"/>
              <w:rPr>
                <w:sz w:val="28"/>
                <w:szCs w:val="28"/>
              </w:rPr>
            </w:pPr>
            <w:r>
              <w:rPr>
                <w:sz w:val="28"/>
                <w:szCs w:val="28"/>
              </w:rPr>
              <w:t>线路噪声现状监测仪器、方法，监测时间频率等同变电站噪声现状监测，监测布点则同线路电磁环境现状监测布点。</w:t>
            </w:r>
          </w:p>
          <w:p w:rsidR="00A3623C" w:rsidRDefault="00391286">
            <w:pPr>
              <w:ind w:firstLineChars="200" w:firstLine="560"/>
              <w:rPr>
                <w:sz w:val="28"/>
                <w:szCs w:val="28"/>
              </w:rPr>
            </w:pPr>
            <w:r>
              <w:rPr>
                <w:sz w:val="28"/>
                <w:szCs w:val="28"/>
              </w:rPr>
              <w:t>新建线路拟建区域监测点的噪声现状监测结果见表</w:t>
            </w:r>
            <w:r>
              <w:rPr>
                <w:sz w:val="28"/>
                <w:szCs w:val="28"/>
              </w:rPr>
              <w:t>1</w:t>
            </w:r>
            <w:r>
              <w:rPr>
                <w:rFonts w:hint="eastAsia"/>
                <w:sz w:val="28"/>
                <w:szCs w:val="28"/>
              </w:rPr>
              <w:t>9</w:t>
            </w:r>
            <w:r>
              <w:rPr>
                <w:rFonts w:hint="eastAsia"/>
                <w:sz w:val="28"/>
                <w:szCs w:val="28"/>
              </w:rPr>
              <w:t>、</w:t>
            </w:r>
            <w:r>
              <w:rPr>
                <w:rFonts w:hint="eastAsia"/>
                <w:sz w:val="28"/>
                <w:szCs w:val="28"/>
              </w:rPr>
              <w:t>20</w:t>
            </w:r>
            <w:r>
              <w:rPr>
                <w:sz w:val="28"/>
                <w:szCs w:val="28"/>
              </w:rPr>
              <w:t>。</w:t>
            </w:r>
          </w:p>
          <w:p w:rsidR="00A3623C" w:rsidRDefault="00A3623C">
            <w:pPr>
              <w:ind w:firstLineChars="200" w:firstLine="482"/>
              <w:jc w:val="center"/>
              <w:rPr>
                <w:b/>
                <w:sz w:val="24"/>
                <w:szCs w:val="24"/>
              </w:rPr>
            </w:pPr>
          </w:p>
          <w:p w:rsidR="00A3623C" w:rsidRDefault="00391286">
            <w:pPr>
              <w:ind w:firstLineChars="200" w:firstLine="482"/>
              <w:jc w:val="center"/>
              <w:rPr>
                <w:sz w:val="28"/>
                <w:szCs w:val="28"/>
              </w:rPr>
            </w:pPr>
            <w:r>
              <w:rPr>
                <w:b/>
                <w:sz w:val="24"/>
                <w:szCs w:val="24"/>
              </w:rPr>
              <w:t>表</w:t>
            </w:r>
            <w:r>
              <w:rPr>
                <w:b/>
                <w:sz w:val="24"/>
                <w:szCs w:val="24"/>
              </w:rPr>
              <w:t>1</w:t>
            </w:r>
            <w:r>
              <w:rPr>
                <w:rFonts w:hint="eastAsia"/>
                <w:b/>
                <w:sz w:val="24"/>
                <w:szCs w:val="24"/>
              </w:rPr>
              <w:t xml:space="preserve">9 </w:t>
            </w:r>
            <w:r>
              <w:rPr>
                <w:rFonts w:hint="eastAsia"/>
                <w:b/>
                <w:sz w:val="24"/>
                <w:szCs w:val="24"/>
              </w:rPr>
              <w:t>高丰</w:t>
            </w:r>
            <w:r>
              <w:rPr>
                <w:rFonts w:hint="eastAsia"/>
                <w:b/>
                <w:sz w:val="24"/>
                <w:szCs w:val="24"/>
              </w:rPr>
              <w:t>220kV</w:t>
            </w:r>
            <w:r>
              <w:rPr>
                <w:rFonts w:hint="eastAsia"/>
                <w:b/>
                <w:sz w:val="24"/>
                <w:szCs w:val="24"/>
              </w:rPr>
              <w:t>变电站配套</w:t>
            </w:r>
            <w:r>
              <w:rPr>
                <w:rFonts w:hint="eastAsia"/>
                <w:b/>
                <w:sz w:val="24"/>
                <w:szCs w:val="24"/>
              </w:rPr>
              <w:t>220kV</w:t>
            </w:r>
            <w:r>
              <w:rPr>
                <w:rFonts w:hint="eastAsia"/>
                <w:b/>
                <w:sz w:val="24"/>
                <w:szCs w:val="24"/>
              </w:rPr>
              <w:t>、</w:t>
            </w:r>
            <w:r>
              <w:rPr>
                <w:rFonts w:hint="eastAsia"/>
                <w:b/>
                <w:sz w:val="24"/>
                <w:szCs w:val="24"/>
              </w:rPr>
              <w:t>110kV</w:t>
            </w:r>
            <w:r>
              <w:rPr>
                <w:rFonts w:hint="eastAsia"/>
                <w:b/>
                <w:sz w:val="24"/>
                <w:szCs w:val="24"/>
              </w:rPr>
              <w:t>线路工程</w:t>
            </w:r>
            <w:r>
              <w:rPr>
                <w:b/>
                <w:sz w:val="24"/>
                <w:szCs w:val="24"/>
              </w:rPr>
              <w:t>沿线噪声监测结果</w:t>
            </w:r>
          </w:p>
          <w:tbl>
            <w:tblPr>
              <w:tblW w:w="91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94"/>
              <w:gridCol w:w="720"/>
              <w:gridCol w:w="2919"/>
              <w:gridCol w:w="806"/>
              <w:gridCol w:w="808"/>
              <w:gridCol w:w="839"/>
              <w:gridCol w:w="839"/>
              <w:gridCol w:w="1014"/>
            </w:tblGrid>
            <w:tr w:rsidR="00A3623C">
              <w:trPr>
                <w:trHeight w:val="465"/>
                <w:jc w:val="center"/>
              </w:trPr>
              <w:tc>
                <w:tcPr>
                  <w:tcW w:w="1194" w:type="dxa"/>
                  <w:vMerge w:val="restart"/>
                  <w:vAlign w:val="center"/>
                </w:tcPr>
                <w:p w:rsidR="00A3623C" w:rsidRDefault="00391286">
                  <w:pPr>
                    <w:jc w:val="center"/>
                    <w:rPr>
                      <w:sz w:val="24"/>
                      <w:szCs w:val="24"/>
                    </w:rPr>
                  </w:pPr>
                  <w:r>
                    <w:rPr>
                      <w:sz w:val="24"/>
                      <w:szCs w:val="24"/>
                    </w:rPr>
                    <w:t>线路名称</w:t>
                  </w:r>
                </w:p>
              </w:tc>
              <w:tc>
                <w:tcPr>
                  <w:tcW w:w="3639" w:type="dxa"/>
                  <w:gridSpan w:val="2"/>
                  <w:tcBorders>
                    <w:bottom w:val="single" w:sz="4" w:space="0" w:color="auto"/>
                  </w:tcBorders>
                  <w:vAlign w:val="center"/>
                </w:tcPr>
                <w:p w:rsidR="00A3623C" w:rsidRDefault="00391286">
                  <w:pPr>
                    <w:jc w:val="center"/>
                    <w:rPr>
                      <w:sz w:val="24"/>
                      <w:szCs w:val="24"/>
                    </w:rPr>
                  </w:pPr>
                  <w:r>
                    <w:rPr>
                      <w:sz w:val="24"/>
                      <w:szCs w:val="24"/>
                    </w:rPr>
                    <w:t>测点</w:t>
                  </w:r>
                </w:p>
              </w:tc>
              <w:tc>
                <w:tcPr>
                  <w:tcW w:w="1614" w:type="dxa"/>
                  <w:gridSpan w:val="2"/>
                  <w:vAlign w:val="center"/>
                </w:tcPr>
                <w:p w:rsidR="00A3623C" w:rsidRDefault="00391286">
                  <w:pPr>
                    <w:jc w:val="center"/>
                    <w:rPr>
                      <w:sz w:val="24"/>
                      <w:szCs w:val="24"/>
                    </w:rPr>
                  </w:pPr>
                  <w:r>
                    <w:rPr>
                      <w:sz w:val="24"/>
                      <w:szCs w:val="24"/>
                    </w:rPr>
                    <w:t>监测值</w:t>
                  </w:r>
                </w:p>
                <w:p w:rsidR="00A3623C" w:rsidRDefault="00391286">
                  <w:pPr>
                    <w:jc w:val="center"/>
                    <w:rPr>
                      <w:sz w:val="24"/>
                      <w:szCs w:val="24"/>
                    </w:rPr>
                  </w:pPr>
                  <w:r>
                    <w:rPr>
                      <w:sz w:val="24"/>
                      <w:szCs w:val="24"/>
                    </w:rPr>
                    <w:t>[dB</w:t>
                  </w:r>
                  <w:r>
                    <w:rPr>
                      <w:sz w:val="24"/>
                      <w:szCs w:val="24"/>
                    </w:rPr>
                    <w:t>（</w:t>
                  </w:r>
                  <w:r>
                    <w:rPr>
                      <w:sz w:val="24"/>
                      <w:szCs w:val="24"/>
                    </w:rPr>
                    <w:t>A</w:t>
                  </w:r>
                  <w:r>
                    <w:rPr>
                      <w:sz w:val="24"/>
                      <w:szCs w:val="24"/>
                    </w:rPr>
                    <w:t>）</w:t>
                  </w:r>
                  <w:r>
                    <w:rPr>
                      <w:sz w:val="24"/>
                      <w:szCs w:val="24"/>
                    </w:rPr>
                    <w:t>]</w:t>
                  </w:r>
                </w:p>
              </w:tc>
              <w:tc>
                <w:tcPr>
                  <w:tcW w:w="1678" w:type="dxa"/>
                  <w:gridSpan w:val="2"/>
                  <w:vAlign w:val="center"/>
                </w:tcPr>
                <w:p w:rsidR="00A3623C" w:rsidRDefault="00391286">
                  <w:pPr>
                    <w:jc w:val="center"/>
                    <w:rPr>
                      <w:sz w:val="24"/>
                      <w:szCs w:val="24"/>
                    </w:rPr>
                  </w:pPr>
                  <w:r>
                    <w:rPr>
                      <w:sz w:val="24"/>
                      <w:szCs w:val="24"/>
                    </w:rPr>
                    <w:t>标准限值</w:t>
                  </w:r>
                </w:p>
                <w:p w:rsidR="00A3623C" w:rsidRDefault="00391286">
                  <w:pPr>
                    <w:jc w:val="center"/>
                    <w:rPr>
                      <w:sz w:val="24"/>
                      <w:szCs w:val="24"/>
                    </w:rPr>
                  </w:pPr>
                  <w:r>
                    <w:rPr>
                      <w:sz w:val="24"/>
                      <w:szCs w:val="24"/>
                    </w:rPr>
                    <w:t>[dB</w:t>
                  </w:r>
                  <w:r>
                    <w:rPr>
                      <w:sz w:val="24"/>
                      <w:szCs w:val="24"/>
                    </w:rPr>
                    <w:t>（</w:t>
                  </w:r>
                  <w:r>
                    <w:rPr>
                      <w:sz w:val="24"/>
                      <w:szCs w:val="24"/>
                    </w:rPr>
                    <w:t>A</w:t>
                  </w:r>
                  <w:r>
                    <w:rPr>
                      <w:sz w:val="24"/>
                      <w:szCs w:val="24"/>
                    </w:rPr>
                    <w:t>）</w:t>
                  </w:r>
                  <w:r>
                    <w:rPr>
                      <w:sz w:val="24"/>
                      <w:szCs w:val="24"/>
                    </w:rPr>
                    <w:t>]</w:t>
                  </w:r>
                </w:p>
              </w:tc>
              <w:tc>
                <w:tcPr>
                  <w:tcW w:w="1014" w:type="dxa"/>
                  <w:vMerge w:val="restart"/>
                  <w:vAlign w:val="center"/>
                </w:tcPr>
                <w:p w:rsidR="00A3623C" w:rsidRDefault="00391286">
                  <w:pPr>
                    <w:jc w:val="center"/>
                    <w:rPr>
                      <w:sz w:val="24"/>
                      <w:szCs w:val="24"/>
                    </w:rPr>
                  </w:pPr>
                  <w:r>
                    <w:rPr>
                      <w:sz w:val="24"/>
                      <w:szCs w:val="24"/>
                    </w:rPr>
                    <w:t>是否</w:t>
                  </w:r>
                </w:p>
                <w:p w:rsidR="00A3623C" w:rsidRDefault="00391286">
                  <w:pPr>
                    <w:jc w:val="center"/>
                    <w:rPr>
                      <w:sz w:val="24"/>
                      <w:szCs w:val="24"/>
                    </w:rPr>
                  </w:pPr>
                  <w:r>
                    <w:rPr>
                      <w:sz w:val="24"/>
                      <w:szCs w:val="24"/>
                    </w:rPr>
                    <w:t>达标</w:t>
                  </w:r>
                </w:p>
              </w:tc>
            </w:tr>
            <w:tr w:rsidR="00A3623C">
              <w:trPr>
                <w:trHeight w:val="465"/>
                <w:jc w:val="center"/>
              </w:trPr>
              <w:tc>
                <w:tcPr>
                  <w:tcW w:w="1194" w:type="dxa"/>
                  <w:vMerge/>
                  <w:vAlign w:val="center"/>
                </w:tcPr>
                <w:p w:rsidR="00A3623C" w:rsidRDefault="00A3623C">
                  <w:pPr>
                    <w:jc w:val="center"/>
                    <w:rPr>
                      <w:sz w:val="24"/>
                      <w:szCs w:val="24"/>
                    </w:rPr>
                  </w:pPr>
                </w:p>
              </w:tc>
              <w:tc>
                <w:tcPr>
                  <w:tcW w:w="720" w:type="dxa"/>
                  <w:tcBorders>
                    <w:top w:val="single" w:sz="4" w:space="0" w:color="auto"/>
                    <w:right w:val="single" w:sz="4" w:space="0" w:color="auto"/>
                  </w:tcBorders>
                  <w:vAlign w:val="center"/>
                </w:tcPr>
                <w:p w:rsidR="00A3623C" w:rsidRDefault="00391286">
                  <w:pPr>
                    <w:jc w:val="center"/>
                    <w:rPr>
                      <w:sz w:val="24"/>
                      <w:szCs w:val="24"/>
                    </w:rPr>
                  </w:pPr>
                  <w:r>
                    <w:rPr>
                      <w:rFonts w:hint="eastAsia"/>
                      <w:sz w:val="24"/>
                      <w:szCs w:val="24"/>
                    </w:rPr>
                    <w:t>编号</w:t>
                  </w:r>
                </w:p>
              </w:tc>
              <w:tc>
                <w:tcPr>
                  <w:tcW w:w="2919" w:type="dxa"/>
                  <w:tcBorders>
                    <w:top w:val="single" w:sz="4" w:space="0" w:color="auto"/>
                    <w:left w:val="single" w:sz="4" w:space="0" w:color="auto"/>
                  </w:tcBorders>
                  <w:vAlign w:val="center"/>
                </w:tcPr>
                <w:p w:rsidR="00A3623C" w:rsidRDefault="00391286">
                  <w:pPr>
                    <w:jc w:val="center"/>
                    <w:rPr>
                      <w:sz w:val="24"/>
                      <w:szCs w:val="24"/>
                    </w:rPr>
                  </w:pPr>
                  <w:r>
                    <w:rPr>
                      <w:rFonts w:hint="eastAsia"/>
                      <w:sz w:val="24"/>
                      <w:szCs w:val="24"/>
                    </w:rPr>
                    <w:t>描述</w:t>
                  </w:r>
                </w:p>
              </w:tc>
              <w:tc>
                <w:tcPr>
                  <w:tcW w:w="806" w:type="dxa"/>
                  <w:vAlign w:val="center"/>
                </w:tcPr>
                <w:p w:rsidR="00A3623C" w:rsidRDefault="00391286">
                  <w:pPr>
                    <w:jc w:val="center"/>
                    <w:rPr>
                      <w:sz w:val="24"/>
                      <w:szCs w:val="24"/>
                    </w:rPr>
                  </w:pPr>
                  <w:r>
                    <w:rPr>
                      <w:sz w:val="24"/>
                      <w:szCs w:val="24"/>
                    </w:rPr>
                    <w:t>昼间</w:t>
                  </w:r>
                </w:p>
              </w:tc>
              <w:tc>
                <w:tcPr>
                  <w:tcW w:w="808" w:type="dxa"/>
                  <w:vAlign w:val="center"/>
                </w:tcPr>
                <w:p w:rsidR="00A3623C" w:rsidRDefault="00391286">
                  <w:pPr>
                    <w:jc w:val="center"/>
                    <w:rPr>
                      <w:sz w:val="24"/>
                      <w:szCs w:val="24"/>
                    </w:rPr>
                  </w:pPr>
                  <w:r>
                    <w:rPr>
                      <w:sz w:val="24"/>
                      <w:szCs w:val="24"/>
                    </w:rPr>
                    <w:t>夜间</w:t>
                  </w:r>
                </w:p>
              </w:tc>
              <w:tc>
                <w:tcPr>
                  <w:tcW w:w="839" w:type="dxa"/>
                  <w:vAlign w:val="center"/>
                </w:tcPr>
                <w:p w:rsidR="00A3623C" w:rsidRDefault="00391286">
                  <w:pPr>
                    <w:jc w:val="center"/>
                    <w:rPr>
                      <w:sz w:val="24"/>
                      <w:szCs w:val="24"/>
                    </w:rPr>
                  </w:pPr>
                  <w:r>
                    <w:rPr>
                      <w:sz w:val="24"/>
                      <w:szCs w:val="24"/>
                    </w:rPr>
                    <w:t>昼间</w:t>
                  </w:r>
                </w:p>
              </w:tc>
              <w:tc>
                <w:tcPr>
                  <w:tcW w:w="839" w:type="dxa"/>
                  <w:vAlign w:val="center"/>
                </w:tcPr>
                <w:p w:rsidR="00A3623C" w:rsidRDefault="00391286">
                  <w:pPr>
                    <w:jc w:val="center"/>
                    <w:rPr>
                      <w:sz w:val="24"/>
                      <w:szCs w:val="24"/>
                    </w:rPr>
                  </w:pPr>
                  <w:r>
                    <w:rPr>
                      <w:sz w:val="24"/>
                      <w:szCs w:val="24"/>
                    </w:rPr>
                    <w:t>夜间</w:t>
                  </w:r>
                </w:p>
              </w:tc>
              <w:tc>
                <w:tcPr>
                  <w:tcW w:w="1014" w:type="dxa"/>
                  <w:vMerge/>
                </w:tcPr>
                <w:p w:rsidR="00A3623C" w:rsidRDefault="00A3623C">
                  <w:pPr>
                    <w:jc w:val="center"/>
                    <w:rPr>
                      <w:sz w:val="24"/>
                      <w:szCs w:val="24"/>
                    </w:rPr>
                  </w:pPr>
                </w:p>
              </w:tc>
            </w:tr>
            <w:tr w:rsidR="00A3623C">
              <w:trPr>
                <w:trHeight w:val="388"/>
                <w:jc w:val="center"/>
              </w:trPr>
              <w:tc>
                <w:tcPr>
                  <w:tcW w:w="1194" w:type="dxa"/>
                  <w:vMerge w:val="restart"/>
                  <w:vAlign w:val="center"/>
                </w:tcPr>
                <w:p w:rsidR="00A3623C" w:rsidRDefault="00391286">
                  <w:pPr>
                    <w:jc w:val="center"/>
                    <w:rPr>
                      <w:sz w:val="24"/>
                      <w:szCs w:val="24"/>
                    </w:rPr>
                  </w:pPr>
                  <w:r>
                    <w:rPr>
                      <w:sz w:val="24"/>
                      <w:szCs w:val="24"/>
                    </w:rPr>
                    <w:t>220kV</w:t>
                  </w:r>
                  <w:r>
                    <w:rPr>
                      <w:rFonts w:hint="eastAsia"/>
                      <w:sz w:val="24"/>
                      <w:szCs w:val="24"/>
                    </w:rPr>
                    <w:t>高浮</w:t>
                  </w:r>
                  <w:r>
                    <w:rPr>
                      <w:rFonts w:hint="eastAsia"/>
                      <w:sz w:val="24"/>
                      <w:szCs w:val="24"/>
                    </w:rPr>
                    <w:t>I</w:t>
                  </w:r>
                  <w:r>
                    <w:rPr>
                      <w:rFonts w:hint="eastAsia"/>
                      <w:sz w:val="24"/>
                      <w:szCs w:val="24"/>
                    </w:rPr>
                    <w:t>、高浮</w:t>
                  </w:r>
                  <w:r>
                    <w:rPr>
                      <w:rFonts w:hint="eastAsia"/>
                      <w:sz w:val="24"/>
                      <w:szCs w:val="24"/>
                    </w:rPr>
                    <w:t>II</w:t>
                  </w:r>
                  <w:r>
                    <w:rPr>
                      <w:rFonts w:hint="eastAsia"/>
                      <w:sz w:val="24"/>
                      <w:szCs w:val="24"/>
                    </w:rPr>
                    <w:t>线、岗浮</w:t>
                  </w:r>
                  <w:r>
                    <w:rPr>
                      <w:rFonts w:hint="eastAsia"/>
                      <w:sz w:val="24"/>
                      <w:szCs w:val="24"/>
                    </w:rPr>
                    <w:t>I</w:t>
                  </w:r>
                  <w:r>
                    <w:rPr>
                      <w:rFonts w:hint="eastAsia"/>
                      <w:sz w:val="24"/>
                      <w:szCs w:val="24"/>
                    </w:rPr>
                    <w:t>线、岗浮</w:t>
                  </w:r>
                  <w:r>
                    <w:rPr>
                      <w:rFonts w:hint="eastAsia"/>
                      <w:sz w:val="24"/>
                      <w:szCs w:val="24"/>
                    </w:rPr>
                    <w:t>II</w:t>
                  </w:r>
                  <w:r>
                    <w:rPr>
                      <w:rFonts w:hint="eastAsia"/>
                      <w:sz w:val="24"/>
                      <w:szCs w:val="24"/>
                    </w:rPr>
                    <w:t>线及</w:t>
                  </w:r>
                  <w:r>
                    <w:rPr>
                      <w:rFonts w:hint="eastAsia"/>
                      <w:sz w:val="24"/>
                      <w:szCs w:val="24"/>
                    </w:rPr>
                    <w:t>11</w:t>
                  </w:r>
                  <w:r>
                    <w:rPr>
                      <w:sz w:val="24"/>
                      <w:szCs w:val="24"/>
                    </w:rPr>
                    <w:t>0kV</w:t>
                  </w:r>
                  <w:r>
                    <w:rPr>
                      <w:rFonts w:hint="eastAsia"/>
                      <w:sz w:val="24"/>
                      <w:szCs w:val="24"/>
                    </w:rPr>
                    <w:t>高浮线、高南、高（铁）生线、高龙南线架空</w:t>
                  </w:r>
                  <w:r>
                    <w:rPr>
                      <w:rFonts w:hint="eastAsia"/>
                      <w:sz w:val="24"/>
                      <w:szCs w:val="24"/>
                    </w:rPr>
                    <w:lastRenderedPageBreak/>
                    <w:t>段</w:t>
                  </w: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lastRenderedPageBreak/>
                    <w:t>1</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高丰</w:t>
                  </w:r>
                  <w:r>
                    <w:rPr>
                      <w:rFonts w:hint="eastAsia"/>
                      <w:sz w:val="24"/>
                      <w:szCs w:val="24"/>
                    </w:rPr>
                    <w:t>-</w:t>
                  </w:r>
                  <w:r>
                    <w:rPr>
                      <w:rFonts w:hint="eastAsia"/>
                      <w:sz w:val="24"/>
                      <w:szCs w:val="24"/>
                    </w:rPr>
                    <w:t>浮桥</w:t>
                  </w:r>
                  <w:r>
                    <w:rPr>
                      <w:rFonts w:hint="eastAsia"/>
                      <w:sz w:val="24"/>
                      <w:szCs w:val="24"/>
                    </w:rPr>
                    <w:t>T</w:t>
                  </w:r>
                  <w:r>
                    <w:rPr>
                      <w:rFonts w:hint="eastAsia"/>
                      <w:sz w:val="24"/>
                      <w:szCs w:val="24"/>
                    </w:rPr>
                    <w:t>接点</w:t>
                  </w:r>
                </w:p>
              </w:tc>
              <w:tc>
                <w:tcPr>
                  <w:tcW w:w="806" w:type="dxa"/>
                  <w:vAlign w:val="center"/>
                </w:tcPr>
                <w:p w:rsidR="00A3623C" w:rsidRDefault="00391286">
                  <w:pPr>
                    <w:jc w:val="center"/>
                    <w:rPr>
                      <w:sz w:val="24"/>
                      <w:szCs w:val="24"/>
                    </w:rPr>
                  </w:pPr>
                  <w:r>
                    <w:rPr>
                      <w:rFonts w:hint="eastAsia"/>
                      <w:sz w:val="24"/>
                      <w:szCs w:val="24"/>
                    </w:rPr>
                    <w:t>58.4</w:t>
                  </w:r>
                </w:p>
              </w:tc>
              <w:tc>
                <w:tcPr>
                  <w:tcW w:w="808" w:type="dxa"/>
                  <w:vAlign w:val="center"/>
                </w:tcPr>
                <w:p w:rsidR="00A3623C" w:rsidRDefault="00391286">
                  <w:pPr>
                    <w:jc w:val="center"/>
                    <w:rPr>
                      <w:sz w:val="24"/>
                      <w:szCs w:val="24"/>
                    </w:rPr>
                  </w:pPr>
                  <w:r>
                    <w:rPr>
                      <w:rFonts w:hint="eastAsia"/>
                      <w:sz w:val="24"/>
                      <w:szCs w:val="24"/>
                    </w:rPr>
                    <w:t>40.2</w:t>
                  </w:r>
                </w:p>
              </w:tc>
              <w:tc>
                <w:tcPr>
                  <w:tcW w:w="839" w:type="dxa"/>
                  <w:vAlign w:val="center"/>
                </w:tcPr>
                <w:p w:rsidR="00A3623C" w:rsidRDefault="00391286">
                  <w:pPr>
                    <w:jc w:val="center"/>
                    <w:rPr>
                      <w:sz w:val="24"/>
                      <w:szCs w:val="24"/>
                    </w:rPr>
                  </w:pPr>
                  <w:r>
                    <w:rPr>
                      <w:sz w:val="24"/>
                      <w:szCs w:val="24"/>
                    </w:rPr>
                    <w:t>70</w:t>
                  </w:r>
                </w:p>
              </w:tc>
              <w:tc>
                <w:tcPr>
                  <w:tcW w:w="839" w:type="dxa"/>
                  <w:vAlign w:val="center"/>
                </w:tcPr>
                <w:p w:rsidR="00A3623C" w:rsidRDefault="00391286">
                  <w:pPr>
                    <w:jc w:val="center"/>
                    <w:rPr>
                      <w:sz w:val="24"/>
                      <w:szCs w:val="24"/>
                    </w:rPr>
                  </w:pPr>
                  <w:r>
                    <w:rPr>
                      <w:sz w:val="24"/>
                      <w:szCs w:val="24"/>
                    </w:rPr>
                    <w:t>55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2</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武陵区双桥村</w:t>
                  </w:r>
                </w:p>
              </w:tc>
              <w:tc>
                <w:tcPr>
                  <w:tcW w:w="806" w:type="dxa"/>
                  <w:vAlign w:val="center"/>
                </w:tcPr>
                <w:p w:rsidR="00A3623C" w:rsidRDefault="00391286">
                  <w:pPr>
                    <w:jc w:val="center"/>
                    <w:rPr>
                      <w:sz w:val="24"/>
                      <w:szCs w:val="24"/>
                    </w:rPr>
                  </w:pPr>
                  <w:r>
                    <w:rPr>
                      <w:rFonts w:hint="eastAsia"/>
                      <w:sz w:val="24"/>
                      <w:szCs w:val="24"/>
                    </w:rPr>
                    <w:t>54.6</w:t>
                  </w:r>
                </w:p>
              </w:tc>
              <w:tc>
                <w:tcPr>
                  <w:tcW w:w="808" w:type="dxa"/>
                  <w:vAlign w:val="center"/>
                </w:tcPr>
                <w:p w:rsidR="00A3623C" w:rsidRDefault="00391286">
                  <w:pPr>
                    <w:jc w:val="center"/>
                    <w:rPr>
                      <w:sz w:val="24"/>
                      <w:szCs w:val="24"/>
                    </w:rPr>
                  </w:pPr>
                  <w:r>
                    <w:rPr>
                      <w:rFonts w:hint="eastAsia"/>
                      <w:sz w:val="24"/>
                      <w:szCs w:val="24"/>
                    </w:rPr>
                    <w:t>47.3</w:t>
                  </w:r>
                </w:p>
              </w:tc>
              <w:tc>
                <w:tcPr>
                  <w:tcW w:w="839" w:type="dxa"/>
                  <w:vAlign w:val="center"/>
                </w:tcPr>
                <w:p w:rsidR="00A3623C" w:rsidRDefault="00391286">
                  <w:pPr>
                    <w:jc w:val="center"/>
                    <w:rPr>
                      <w:sz w:val="24"/>
                      <w:szCs w:val="24"/>
                    </w:rPr>
                  </w:pPr>
                  <w:r>
                    <w:rPr>
                      <w:sz w:val="24"/>
                      <w:szCs w:val="24"/>
                    </w:rPr>
                    <w:t>70</w:t>
                  </w:r>
                </w:p>
              </w:tc>
              <w:tc>
                <w:tcPr>
                  <w:tcW w:w="839" w:type="dxa"/>
                  <w:vAlign w:val="center"/>
                </w:tcPr>
                <w:p w:rsidR="00A3623C" w:rsidRDefault="00391286">
                  <w:pPr>
                    <w:jc w:val="center"/>
                    <w:rPr>
                      <w:sz w:val="24"/>
                      <w:szCs w:val="24"/>
                    </w:rPr>
                  </w:pPr>
                  <w:r>
                    <w:rPr>
                      <w:sz w:val="24"/>
                      <w:szCs w:val="24"/>
                    </w:rPr>
                    <w:t>55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3</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东风村十一组</w:t>
                  </w:r>
                </w:p>
              </w:tc>
              <w:tc>
                <w:tcPr>
                  <w:tcW w:w="806" w:type="dxa"/>
                  <w:vAlign w:val="center"/>
                </w:tcPr>
                <w:p w:rsidR="00A3623C" w:rsidRDefault="00391286">
                  <w:pPr>
                    <w:jc w:val="center"/>
                    <w:rPr>
                      <w:sz w:val="24"/>
                      <w:szCs w:val="24"/>
                    </w:rPr>
                  </w:pPr>
                  <w:r>
                    <w:rPr>
                      <w:rFonts w:hint="eastAsia"/>
                      <w:sz w:val="24"/>
                      <w:szCs w:val="24"/>
                    </w:rPr>
                    <w:t>41.2</w:t>
                  </w:r>
                </w:p>
              </w:tc>
              <w:tc>
                <w:tcPr>
                  <w:tcW w:w="808" w:type="dxa"/>
                  <w:vAlign w:val="center"/>
                </w:tcPr>
                <w:p w:rsidR="00A3623C" w:rsidRDefault="00391286">
                  <w:pPr>
                    <w:jc w:val="center"/>
                    <w:rPr>
                      <w:sz w:val="24"/>
                      <w:szCs w:val="24"/>
                    </w:rPr>
                  </w:pPr>
                  <w:r>
                    <w:rPr>
                      <w:rFonts w:hint="eastAsia"/>
                      <w:sz w:val="24"/>
                      <w:szCs w:val="24"/>
                    </w:rPr>
                    <w:t>39.0</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4</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朗州北路加油站</w:t>
                  </w:r>
                </w:p>
              </w:tc>
              <w:tc>
                <w:tcPr>
                  <w:tcW w:w="806" w:type="dxa"/>
                  <w:vAlign w:val="center"/>
                </w:tcPr>
                <w:p w:rsidR="00A3623C" w:rsidRDefault="00391286">
                  <w:pPr>
                    <w:jc w:val="center"/>
                    <w:rPr>
                      <w:sz w:val="24"/>
                      <w:szCs w:val="24"/>
                    </w:rPr>
                  </w:pPr>
                  <w:r>
                    <w:rPr>
                      <w:rFonts w:hint="eastAsia"/>
                      <w:sz w:val="24"/>
                      <w:szCs w:val="24"/>
                    </w:rPr>
                    <w:t>61.3</w:t>
                  </w:r>
                </w:p>
              </w:tc>
              <w:tc>
                <w:tcPr>
                  <w:tcW w:w="808" w:type="dxa"/>
                  <w:vAlign w:val="center"/>
                </w:tcPr>
                <w:p w:rsidR="00A3623C" w:rsidRDefault="00391286">
                  <w:pPr>
                    <w:jc w:val="center"/>
                    <w:rPr>
                      <w:sz w:val="24"/>
                      <w:szCs w:val="24"/>
                    </w:rPr>
                  </w:pPr>
                  <w:r>
                    <w:rPr>
                      <w:rFonts w:hint="eastAsia"/>
                      <w:sz w:val="24"/>
                      <w:szCs w:val="24"/>
                    </w:rPr>
                    <w:t>48.3</w:t>
                  </w:r>
                </w:p>
              </w:tc>
              <w:tc>
                <w:tcPr>
                  <w:tcW w:w="839" w:type="dxa"/>
                  <w:vAlign w:val="center"/>
                </w:tcPr>
                <w:p w:rsidR="00A3623C" w:rsidRDefault="00391286">
                  <w:pPr>
                    <w:jc w:val="center"/>
                    <w:rPr>
                      <w:sz w:val="24"/>
                      <w:szCs w:val="24"/>
                    </w:rPr>
                  </w:pPr>
                  <w:r>
                    <w:rPr>
                      <w:sz w:val="24"/>
                      <w:szCs w:val="24"/>
                    </w:rPr>
                    <w:t>70</w:t>
                  </w:r>
                </w:p>
              </w:tc>
              <w:tc>
                <w:tcPr>
                  <w:tcW w:w="839" w:type="dxa"/>
                  <w:vAlign w:val="center"/>
                </w:tcPr>
                <w:p w:rsidR="00A3623C" w:rsidRDefault="00391286">
                  <w:pPr>
                    <w:jc w:val="center"/>
                    <w:rPr>
                      <w:sz w:val="24"/>
                      <w:szCs w:val="24"/>
                    </w:rPr>
                  </w:pPr>
                  <w:r>
                    <w:rPr>
                      <w:sz w:val="24"/>
                      <w:szCs w:val="24"/>
                    </w:rPr>
                    <w:t>55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5</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正南</w:t>
                  </w:r>
                  <w:proofErr w:type="gramStart"/>
                  <w:r>
                    <w:rPr>
                      <w:rFonts w:hint="eastAsia"/>
                      <w:sz w:val="24"/>
                      <w:szCs w:val="24"/>
                    </w:rPr>
                    <w:t>街道腰路铺</w:t>
                  </w:r>
                  <w:proofErr w:type="gramEnd"/>
                  <w:r>
                    <w:rPr>
                      <w:rFonts w:hint="eastAsia"/>
                      <w:sz w:val="24"/>
                      <w:szCs w:val="24"/>
                    </w:rPr>
                    <w:t>村四组</w:t>
                  </w:r>
                </w:p>
              </w:tc>
              <w:tc>
                <w:tcPr>
                  <w:tcW w:w="806" w:type="dxa"/>
                  <w:vAlign w:val="center"/>
                </w:tcPr>
                <w:p w:rsidR="00A3623C" w:rsidRDefault="00391286">
                  <w:pPr>
                    <w:jc w:val="center"/>
                    <w:rPr>
                      <w:sz w:val="24"/>
                      <w:szCs w:val="24"/>
                    </w:rPr>
                  </w:pPr>
                  <w:r>
                    <w:rPr>
                      <w:rFonts w:hint="eastAsia"/>
                      <w:sz w:val="24"/>
                      <w:szCs w:val="24"/>
                    </w:rPr>
                    <w:t>43.2</w:t>
                  </w:r>
                </w:p>
              </w:tc>
              <w:tc>
                <w:tcPr>
                  <w:tcW w:w="808" w:type="dxa"/>
                  <w:vAlign w:val="center"/>
                </w:tcPr>
                <w:p w:rsidR="00A3623C" w:rsidRDefault="00391286">
                  <w:pPr>
                    <w:jc w:val="center"/>
                    <w:rPr>
                      <w:sz w:val="24"/>
                      <w:szCs w:val="24"/>
                    </w:rPr>
                  </w:pPr>
                  <w:r>
                    <w:rPr>
                      <w:rFonts w:hint="eastAsia"/>
                      <w:sz w:val="24"/>
                      <w:szCs w:val="24"/>
                    </w:rPr>
                    <w:t>38.1</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6</w:t>
                  </w:r>
                </w:p>
              </w:tc>
              <w:tc>
                <w:tcPr>
                  <w:tcW w:w="2919"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芷兰</w:t>
                  </w:r>
                  <w:proofErr w:type="gramEnd"/>
                  <w:r>
                    <w:rPr>
                      <w:rFonts w:hint="eastAsia"/>
                      <w:sz w:val="24"/>
                      <w:szCs w:val="24"/>
                    </w:rPr>
                    <w:t>社区高丰村四组</w:t>
                  </w:r>
                </w:p>
              </w:tc>
              <w:tc>
                <w:tcPr>
                  <w:tcW w:w="806" w:type="dxa"/>
                  <w:vAlign w:val="center"/>
                </w:tcPr>
                <w:p w:rsidR="00A3623C" w:rsidRDefault="00391286">
                  <w:pPr>
                    <w:jc w:val="center"/>
                    <w:rPr>
                      <w:sz w:val="24"/>
                      <w:szCs w:val="24"/>
                    </w:rPr>
                  </w:pPr>
                  <w:r>
                    <w:rPr>
                      <w:rFonts w:hint="eastAsia"/>
                      <w:sz w:val="24"/>
                      <w:szCs w:val="24"/>
                    </w:rPr>
                    <w:t>48.2</w:t>
                  </w:r>
                </w:p>
              </w:tc>
              <w:tc>
                <w:tcPr>
                  <w:tcW w:w="808" w:type="dxa"/>
                  <w:vAlign w:val="center"/>
                </w:tcPr>
                <w:p w:rsidR="00A3623C" w:rsidRDefault="00391286">
                  <w:pPr>
                    <w:jc w:val="center"/>
                    <w:rPr>
                      <w:sz w:val="24"/>
                      <w:szCs w:val="24"/>
                    </w:rPr>
                  </w:pPr>
                  <w:r>
                    <w:rPr>
                      <w:rFonts w:hint="eastAsia"/>
                      <w:sz w:val="24"/>
                      <w:szCs w:val="24"/>
                    </w:rPr>
                    <w:t>37.7</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7</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金家坪社区</w:t>
                  </w:r>
                </w:p>
              </w:tc>
              <w:tc>
                <w:tcPr>
                  <w:tcW w:w="806" w:type="dxa"/>
                  <w:vAlign w:val="center"/>
                </w:tcPr>
                <w:p w:rsidR="00A3623C" w:rsidRDefault="00391286">
                  <w:pPr>
                    <w:jc w:val="center"/>
                    <w:rPr>
                      <w:sz w:val="24"/>
                      <w:szCs w:val="24"/>
                    </w:rPr>
                  </w:pPr>
                  <w:r>
                    <w:rPr>
                      <w:rFonts w:hint="eastAsia"/>
                      <w:sz w:val="24"/>
                      <w:szCs w:val="24"/>
                    </w:rPr>
                    <w:t>40.0</w:t>
                  </w:r>
                </w:p>
              </w:tc>
              <w:tc>
                <w:tcPr>
                  <w:tcW w:w="808" w:type="dxa"/>
                  <w:vAlign w:val="center"/>
                </w:tcPr>
                <w:p w:rsidR="00A3623C" w:rsidRDefault="00391286">
                  <w:pPr>
                    <w:jc w:val="center"/>
                    <w:rPr>
                      <w:sz w:val="24"/>
                      <w:szCs w:val="24"/>
                    </w:rPr>
                  </w:pPr>
                  <w:r>
                    <w:rPr>
                      <w:rFonts w:hint="eastAsia"/>
                      <w:sz w:val="24"/>
                      <w:szCs w:val="24"/>
                    </w:rPr>
                    <w:t>41.1</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8</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金家坪村</w:t>
                  </w:r>
                  <w:proofErr w:type="gramStart"/>
                  <w:r>
                    <w:rPr>
                      <w:rFonts w:hint="eastAsia"/>
                      <w:sz w:val="24"/>
                      <w:szCs w:val="24"/>
                    </w:rPr>
                    <w:t>金家坪组</w:t>
                  </w:r>
                  <w:proofErr w:type="gramEnd"/>
                </w:p>
              </w:tc>
              <w:tc>
                <w:tcPr>
                  <w:tcW w:w="806" w:type="dxa"/>
                  <w:vAlign w:val="center"/>
                </w:tcPr>
                <w:p w:rsidR="00A3623C" w:rsidRDefault="00391286">
                  <w:pPr>
                    <w:jc w:val="center"/>
                    <w:rPr>
                      <w:sz w:val="24"/>
                      <w:szCs w:val="24"/>
                    </w:rPr>
                  </w:pPr>
                  <w:r>
                    <w:rPr>
                      <w:rFonts w:hint="eastAsia"/>
                      <w:sz w:val="24"/>
                      <w:szCs w:val="24"/>
                    </w:rPr>
                    <w:t>41.3</w:t>
                  </w:r>
                </w:p>
              </w:tc>
              <w:tc>
                <w:tcPr>
                  <w:tcW w:w="808" w:type="dxa"/>
                  <w:vAlign w:val="center"/>
                </w:tcPr>
                <w:p w:rsidR="00A3623C" w:rsidRDefault="00391286">
                  <w:pPr>
                    <w:jc w:val="center"/>
                    <w:rPr>
                      <w:sz w:val="24"/>
                      <w:szCs w:val="24"/>
                    </w:rPr>
                  </w:pPr>
                  <w:r>
                    <w:rPr>
                      <w:rFonts w:hint="eastAsia"/>
                      <w:sz w:val="24"/>
                      <w:szCs w:val="24"/>
                    </w:rPr>
                    <w:t>34.5</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9</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中兴桥村</w:t>
                  </w:r>
                </w:p>
              </w:tc>
              <w:tc>
                <w:tcPr>
                  <w:tcW w:w="806" w:type="dxa"/>
                  <w:vAlign w:val="center"/>
                </w:tcPr>
                <w:p w:rsidR="00A3623C" w:rsidRDefault="00391286">
                  <w:pPr>
                    <w:jc w:val="center"/>
                    <w:rPr>
                      <w:sz w:val="24"/>
                      <w:szCs w:val="24"/>
                    </w:rPr>
                  </w:pPr>
                  <w:r>
                    <w:rPr>
                      <w:rFonts w:hint="eastAsia"/>
                      <w:sz w:val="24"/>
                      <w:szCs w:val="24"/>
                    </w:rPr>
                    <w:t>44.1</w:t>
                  </w:r>
                </w:p>
              </w:tc>
              <w:tc>
                <w:tcPr>
                  <w:tcW w:w="808" w:type="dxa"/>
                  <w:vAlign w:val="center"/>
                </w:tcPr>
                <w:p w:rsidR="00A3623C" w:rsidRDefault="00391286">
                  <w:pPr>
                    <w:jc w:val="center"/>
                    <w:rPr>
                      <w:sz w:val="24"/>
                      <w:szCs w:val="24"/>
                    </w:rPr>
                  </w:pPr>
                  <w:r>
                    <w:rPr>
                      <w:rFonts w:hint="eastAsia"/>
                      <w:sz w:val="24"/>
                      <w:szCs w:val="24"/>
                    </w:rPr>
                    <w:t>33.1</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10</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中兴桥村九组</w:t>
                  </w:r>
                </w:p>
              </w:tc>
              <w:tc>
                <w:tcPr>
                  <w:tcW w:w="806" w:type="dxa"/>
                  <w:vAlign w:val="center"/>
                </w:tcPr>
                <w:p w:rsidR="00A3623C" w:rsidRDefault="00391286">
                  <w:pPr>
                    <w:jc w:val="center"/>
                    <w:rPr>
                      <w:sz w:val="24"/>
                      <w:szCs w:val="24"/>
                    </w:rPr>
                  </w:pPr>
                  <w:r>
                    <w:rPr>
                      <w:rFonts w:hint="eastAsia"/>
                      <w:sz w:val="24"/>
                      <w:szCs w:val="24"/>
                    </w:rPr>
                    <w:t>44.8</w:t>
                  </w:r>
                </w:p>
              </w:tc>
              <w:tc>
                <w:tcPr>
                  <w:tcW w:w="808" w:type="dxa"/>
                  <w:vAlign w:val="center"/>
                </w:tcPr>
                <w:p w:rsidR="00A3623C" w:rsidRDefault="00391286">
                  <w:pPr>
                    <w:jc w:val="center"/>
                    <w:rPr>
                      <w:sz w:val="24"/>
                      <w:szCs w:val="24"/>
                    </w:rPr>
                  </w:pPr>
                  <w:r>
                    <w:rPr>
                      <w:rFonts w:hint="eastAsia"/>
                      <w:sz w:val="24"/>
                      <w:szCs w:val="24"/>
                    </w:rPr>
                    <w:t>32.5</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11</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中兴桥村</w:t>
                  </w:r>
                </w:p>
              </w:tc>
              <w:tc>
                <w:tcPr>
                  <w:tcW w:w="806" w:type="dxa"/>
                  <w:vAlign w:val="center"/>
                </w:tcPr>
                <w:p w:rsidR="00A3623C" w:rsidRDefault="00391286">
                  <w:pPr>
                    <w:jc w:val="center"/>
                    <w:rPr>
                      <w:sz w:val="24"/>
                      <w:szCs w:val="24"/>
                    </w:rPr>
                  </w:pPr>
                  <w:r>
                    <w:rPr>
                      <w:rFonts w:hint="eastAsia"/>
                      <w:sz w:val="24"/>
                      <w:szCs w:val="24"/>
                    </w:rPr>
                    <w:t>42.9</w:t>
                  </w:r>
                </w:p>
              </w:tc>
              <w:tc>
                <w:tcPr>
                  <w:tcW w:w="808" w:type="dxa"/>
                  <w:vAlign w:val="center"/>
                </w:tcPr>
                <w:p w:rsidR="00A3623C" w:rsidRDefault="00391286">
                  <w:pPr>
                    <w:jc w:val="center"/>
                    <w:rPr>
                      <w:sz w:val="24"/>
                      <w:szCs w:val="24"/>
                    </w:rPr>
                  </w:pPr>
                  <w:r>
                    <w:rPr>
                      <w:rFonts w:hint="eastAsia"/>
                      <w:sz w:val="24"/>
                      <w:szCs w:val="24"/>
                    </w:rPr>
                    <w:t>31.7</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12</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岗市村九组</w:t>
                  </w:r>
                </w:p>
              </w:tc>
              <w:tc>
                <w:tcPr>
                  <w:tcW w:w="806" w:type="dxa"/>
                  <w:vAlign w:val="center"/>
                </w:tcPr>
                <w:p w:rsidR="00A3623C" w:rsidRDefault="00391286">
                  <w:pPr>
                    <w:jc w:val="center"/>
                    <w:rPr>
                      <w:sz w:val="24"/>
                      <w:szCs w:val="24"/>
                    </w:rPr>
                  </w:pPr>
                  <w:r>
                    <w:rPr>
                      <w:rFonts w:hint="eastAsia"/>
                      <w:sz w:val="24"/>
                      <w:szCs w:val="24"/>
                    </w:rPr>
                    <w:t>50.3</w:t>
                  </w:r>
                </w:p>
              </w:tc>
              <w:tc>
                <w:tcPr>
                  <w:tcW w:w="808" w:type="dxa"/>
                  <w:vAlign w:val="center"/>
                </w:tcPr>
                <w:p w:rsidR="00A3623C" w:rsidRDefault="00391286">
                  <w:pPr>
                    <w:jc w:val="center"/>
                    <w:rPr>
                      <w:sz w:val="24"/>
                      <w:szCs w:val="24"/>
                    </w:rPr>
                  </w:pPr>
                  <w:r>
                    <w:rPr>
                      <w:rFonts w:hint="eastAsia"/>
                      <w:sz w:val="24"/>
                      <w:szCs w:val="24"/>
                    </w:rPr>
                    <w:t>37.2</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13</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岗市村</w:t>
                  </w:r>
                </w:p>
              </w:tc>
              <w:tc>
                <w:tcPr>
                  <w:tcW w:w="806" w:type="dxa"/>
                  <w:vAlign w:val="center"/>
                </w:tcPr>
                <w:p w:rsidR="00A3623C" w:rsidRDefault="00391286">
                  <w:pPr>
                    <w:jc w:val="center"/>
                    <w:rPr>
                      <w:sz w:val="24"/>
                      <w:szCs w:val="24"/>
                    </w:rPr>
                  </w:pPr>
                  <w:r>
                    <w:rPr>
                      <w:rFonts w:hint="eastAsia"/>
                      <w:sz w:val="24"/>
                      <w:szCs w:val="24"/>
                    </w:rPr>
                    <w:t>47.3</w:t>
                  </w:r>
                </w:p>
              </w:tc>
              <w:tc>
                <w:tcPr>
                  <w:tcW w:w="808" w:type="dxa"/>
                  <w:vAlign w:val="center"/>
                </w:tcPr>
                <w:p w:rsidR="00A3623C" w:rsidRDefault="00391286">
                  <w:pPr>
                    <w:jc w:val="center"/>
                    <w:rPr>
                      <w:sz w:val="24"/>
                      <w:szCs w:val="24"/>
                    </w:rPr>
                  </w:pPr>
                  <w:r>
                    <w:rPr>
                      <w:rFonts w:hint="eastAsia"/>
                      <w:sz w:val="24"/>
                      <w:szCs w:val="24"/>
                    </w:rPr>
                    <w:t>35.7</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388"/>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14</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白马村二组</w:t>
                  </w:r>
                </w:p>
              </w:tc>
              <w:tc>
                <w:tcPr>
                  <w:tcW w:w="806" w:type="dxa"/>
                  <w:vAlign w:val="center"/>
                </w:tcPr>
                <w:p w:rsidR="00A3623C" w:rsidRDefault="00391286">
                  <w:pPr>
                    <w:jc w:val="center"/>
                    <w:rPr>
                      <w:sz w:val="24"/>
                      <w:szCs w:val="24"/>
                    </w:rPr>
                  </w:pPr>
                  <w:r>
                    <w:rPr>
                      <w:rFonts w:hint="eastAsia"/>
                      <w:sz w:val="24"/>
                      <w:szCs w:val="24"/>
                    </w:rPr>
                    <w:t>48.2</w:t>
                  </w:r>
                </w:p>
              </w:tc>
              <w:tc>
                <w:tcPr>
                  <w:tcW w:w="808" w:type="dxa"/>
                  <w:vAlign w:val="center"/>
                </w:tcPr>
                <w:p w:rsidR="00A3623C" w:rsidRDefault="00391286">
                  <w:pPr>
                    <w:jc w:val="center"/>
                    <w:rPr>
                      <w:sz w:val="24"/>
                      <w:szCs w:val="24"/>
                    </w:rPr>
                  </w:pPr>
                  <w:r>
                    <w:rPr>
                      <w:rFonts w:hint="eastAsia"/>
                      <w:sz w:val="24"/>
                      <w:szCs w:val="24"/>
                    </w:rPr>
                    <w:t>38.1</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8"/>
                <w:jc w:val="center"/>
              </w:trPr>
              <w:tc>
                <w:tcPr>
                  <w:tcW w:w="1194" w:type="dxa"/>
                  <w:vMerge w:val="restart"/>
                  <w:vAlign w:val="center"/>
                </w:tcPr>
                <w:p w:rsidR="00A3623C" w:rsidRDefault="00391286">
                  <w:pPr>
                    <w:jc w:val="center"/>
                    <w:rPr>
                      <w:sz w:val="24"/>
                      <w:szCs w:val="24"/>
                    </w:rPr>
                  </w:pPr>
                  <w:proofErr w:type="gramStart"/>
                  <w:r>
                    <w:rPr>
                      <w:sz w:val="24"/>
                      <w:szCs w:val="24"/>
                    </w:rPr>
                    <w:t>浮铁</w:t>
                  </w:r>
                  <w:proofErr w:type="gramEnd"/>
                  <w:r>
                    <w:rPr>
                      <w:sz w:val="24"/>
                      <w:szCs w:val="24"/>
                    </w:rPr>
                    <w:t xml:space="preserve"> 220 kV</w:t>
                  </w:r>
                  <w:r>
                    <w:rPr>
                      <w:sz w:val="24"/>
                      <w:szCs w:val="24"/>
                    </w:rPr>
                    <w:t>线路改造工程</w:t>
                  </w: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15</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黄土山村十七组</w:t>
                  </w:r>
                </w:p>
              </w:tc>
              <w:tc>
                <w:tcPr>
                  <w:tcW w:w="806" w:type="dxa"/>
                  <w:vAlign w:val="center"/>
                </w:tcPr>
                <w:p w:rsidR="00A3623C" w:rsidRDefault="00391286">
                  <w:pPr>
                    <w:jc w:val="center"/>
                    <w:rPr>
                      <w:sz w:val="24"/>
                      <w:szCs w:val="24"/>
                    </w:rPr>
                  </w:pPr>
                  <w:r>
                    <w:rPr>
                      <w:rFonts w:hint="eastAsia"/>
                      <w:sz w:val="24"/>
                      <w:szCs w:val="24"/>
                    </w:rPr>
                    <w:t>49.7</w:t>
                  </w:r>
                </w:p>
              </w:tc>
              <w:tc>
                <w:tcPr>
                  <w:tcW w:w="808" w:type="dxa"/>
                  <w:vAlign w:val="center"/>
                </w:tcPr>
                <w:p w:rsidR="00A3623C" w:rsidRDefault="00391286">
                  <w:pPr>
                    <w:jc w:val="center"/>
                    <w:rPr>
                      <w:sz w:val="24"/>
                      <w:szCs w:val="24"/>
                    </w:rPr>
                  </w:pPr>
                  <w:r>
                    <w:rPr>
                      <w:rFonts w:hint="eastAsia"/>
                      <w:sz w:val="24"/>
                      <w:szCs w:val="24"/>
                    </w:rPr>
                    <w:t>35.3</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16</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黄土山村十四组</w:t>
                  </w:r>
                </w:p>
              </w:tc>
              <w:tc>
                <w:tcPr>
                  <w:tcW w:w="806" w:type="dxa"/>
                  <w:vAlign w:val="center"/>
                </w:tcPr>
                <w:p w:rsidR="00A3623C" w:rsidRDefault="00391286">
                  <w:pPr>
                    <w:jc w:val="center"/>
                    <w:rPr>
                      <w:sz w:val="24"/>
                      <w:szCs w:val="24"/>
                    </w:rPr>
                  </w:pPr>
                  <w:r>
                    <w:rPr>
                      <w:rFonts w:hint="eastAsia"/>
                      <w:sz w:val="24"/>
                      <w:szCs w:val="24"/>
                    </w:rPr>
                    <w:t>41.3</w:t>
                  </w:r>
                </w:p>
              </w:tc>
              <w:tc>
                <w:tcPr>
                  <w:tcW w:w="808" w:type="dxa"/>
                  <w:vAlign w:val="center"/>
                </w:tcPr>
                <w:p w:rsidR="00A3623C" w:rsidRDefault="00391286">
                  <w:pPr>
                    <w:jc w:val="center"/>
                    <w:rPr>
                      <w:sz w:val="24"/>
                      <w:szCs w:val="24"/>
                    </w:rPr>
                  </w:pPr>
                  <w:r>
                    <w:rPr>
                      <w:rFonts w:hint="eastAsia"/>
                      <w:sz w:val="24"/>
                      <w:szCs w:val="24"/>
                    </w:rPr>
                    <w:t>34.5</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17</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黄土山村</w:t>
                  </w:r>
                </w:p>
              </w:tc>
              <w:tc>
                <w:tcPr>
                  <w:tcW w:w="806" w:type="dxa"/>
                  <w:vAlign w:val="center"/>
                </w:tcPr>
                <w:p w:rsidR="00A3623C" w:rsidRDefault="00391286">
                  <w:pPr>
                    <w:jc w:val="center"/>
                    <w:rPr>
                      <w:sz w:val="24"/>
                      <w:szCs w:val="24"/>
                    </w:rPr>
                  </w:pPr>
                  <w:r>
                    <w:rPr>
                      <w:rFonts w:hint="eastAsia"/>
                      <w:sz w:val="24"/>
                      <w:szCs w:val="24"/>
                    </w:rPr>
                    <w:t>40.3</w:t>
                  </w:r>
                </w:p>
              </w:tc>
              <w:tc>
                <w:tcPr>
                  <w:tcW w:w="808" w:type="dxa"/>
                  <w:vAlign w:val="center"/>
                </w:tcPr>
                <w:p w:rsidR="00A3623C" w:rsidRDefault="00391286">
                  <w:pPr>
                    <w:jc w:val="center"/>
                    <w:rPr>
                      <w:sz w:val="24"/>
                      <w:szCs w:val="24"/>
                    </w:rPr>
                  </w:pPr>
                  <w:r>
                    <w:rPr>
                      <w:rFonts w:hint="eastAsia"/>
                      <w:sz w:val="24"/>
                      <w:szCs w:val="24"/>
                    </w:rPr>
                    <w:t>33.1</w:t>
                  </w:r>
                </w:p>
              </w:tc>
              <w:tc>
                <w:tcPr>
                  <w:tcW w:w="839" w:type="dxa"/>
                  <w:vAlign w:val="center"/>
                </w:tcPr>
                <w:p w:rsidR="00A3623C" w:rsidRDefault="00391286">
                  <w:pPr>
                    <w:jc w:val="center"/>
                    <w:rPr>
                      <w:sz w:val="24"/>
                      <w:szCs w:val="24"/>
                    </w:rPr>
                  </w:pPr>
                  <w:r>
                    <w:rPr>
                      <w:rFonts w:hint="eastAsia"/>
                      <w:sz w:val="24"/>
                      <w:szCs w:val="24"/>
                    </w:rPr>
                    <w:t>55</w:t>
                  </w:r>
                </w:p>
              </w:tc>
              <w:tc>
                <w:tcPr>
                  <w:tcW w:w="839" w:type="dxa"/>
                  <w:vAlign w:val="center"/>
                </w:tcPr>
                <w:p w:rsidR="00A3623C" w:rsidRDefault="00391286">
                  <w:pPr>
                    <w:jc w:val="center"/>
                    <w:rPr>
                      <w:sz w:val="24"/>
                      <w:szCs w:val="24"/>
                    </w:rPr>
                  </w:pPr>
                  <w:r>
                    <w:rPr>
                      <w:rFonts w:hint="eastAsia"/>
                      <w:sz w:val="24"/>
                      <w:szCs w:val="24"/>
                    </w:rPr>
                    <w:t>45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194" w:type="dxa"/>
                  <w:vMerge w:val="restart"/>
                  <w:vAlign w:val="center"/>
                </w:tcPr>
                <w:p w:rsidR="00A3623C" w:rsidRDefault="00391286">
                  <w:pPr>
                    <w:jc w:val="center"/>
                    <w:rPr>
                      <w:sz w:val="24"/>
                      <w:szCs w:val="24"/>
                    </w:rPr>
                  </w:pPr>
                  <w:r>
                    <w:rPr>
                      <w:rFonts w:hint="eastAsia"/>
                      <w:szCs w:val="21"/>
                    </w:rPr>
                    <w:t>高丰</w:t>
                  </w:r>
                  <w:r>
                    <w:rPr>
                      <w:szCs w:val="21"/>
                    </w:rPr>
                    <w:t>220kV</w:t>
                  </w:r>
                  <w:r>
                    <w:rPr>
                      <w:szCs w:val="21"/>
                    </w:rPr>
                    <w:t>变电站配套</w:t>
                  </w:r>
                  <w:r>
                    <w:rPr>
                      <w:rFonts w:hint="eastAsia"/>
                      <w:szCs w:val="21"/>
                    </w:rPr>
                    <w:t>11</w:t>
                  </w:r>
                  <w:r>
                    <w:rPr>
                      <w:szCs w:val="21"/>
                    </w:rPr>
                    <w:t>0kV</w:t>
                  </w:r>
                  <w:r>
                    <w:rPr>
                      <w:szCs w:val="21"/>
                    </w:rPr>
                    <w:t>线路</w:t>
                  </w:r>
                  <w:r>
                    <w:rPr>
                      <w:rFonts w:hint="eastAsia"/>
                      <w:szCs w:val="21"/>
                    </w:rPr>
                    <w:t>电缆段</w:t>
                  </w: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18</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朗州北路</w:t>
                  </w:r>
                </w:p>
              </w:tc>
              <w:tc>
                <w:tcPr>
                  <w:tcW w:w="806" w:type="dxa"/>
                  <w:vAlign w:val="center"/>
                </w:tcPr>
                <w:p w:rsidR="00A3623C" w:rsidRDefault="00391286">
                  <w:pPr>
                    <w:jc w:val="center"/>
                    <w:rPr>
                      <w:sz w:val="24"/>
                      <w:szCs w:val="24"/>
                    </w:rPr>
                  </w:pPr>
                  <w:r>
                    <w:rPr>
                      <w:rFonts w:hint="eastAsia"/>
                      <w:sz w:val="24"/>
                      <w:szCs w:val="24"/>
                    </w:rPr>
                    <w:t>61.2</w:t>
                  </w:r>
                </w:p>
              </w:tc>
              <w:tc>
                <w:tcPr>
                  <w:tcW w:w="808" w:type="dxa"/>
                  <w:vAlign w:val="center"/>
                </w:tcPr>
                <w:p w:rsidR="00A3623C" w:rsidRDefault="00391286">
                  <w:pPr>
                    <w:jc w:val="center"/>
                    <w:rPr>
                      <w:sz w:val="24"/>
                      <w:szCs w:val="24"/>
                    </w:rPr>
                  </w:pPr>
                  <w:r>
                    <w:rPr>
                      <w:rFonts w:hint="eastAsia"/>
                      <w:sz w:val="24"/>
                      <w:szCs w:val="24"/>
                    </w:rPr>
                    <w:t>44.3</w:t>
                  </w:r>
                </w:p>
              </w:tc>
              <w:tc>
                <w:tcPr>
                  <w:tcW w:w="839" w:type="dxa"/>
                  <w:vAlign w:val="center"/>
                </w:tcPr>
                <w:p w:rsidR="00A3623C" w:rsidRDefault="00391286">
                  <w:pPr>
                    <w:jc w:val="center"/>
                    <w:rPr>
                      <w:sz w:val="24"/>
                      <w:szCs w:val="24"/>
                    </w:rPr>
                  </w:pPr>
                  <w:r>
                    <w:rPr>
                      <w:sz w:val="24"/>
                      <w:szCs w:val="24"/>
                    </w:rPr>
                    <w:t>70</w:t>
                  </w:r>
                </w:p>
              </w:tc>
              <w:tc>
                <w:tcPr>
                  <w:tcW w:w="839" w:type="dxa"/>
                  <w:vAlign w:val="center"/>
                </w:tcPr>
                <w:p w:rsidR="00A3623C" w:rsidRDefault="00391286">
                  <w:pPr>
                    <w:jc w:val="center"/>
                    <w:rPr>
                      <w:sz w:val="24"/>
                      <w:szCs w:val="24"/>
                    </w:rPr>
                  </w:pPr>
                  <w:r>
                    <w:rPr>
                      <w:sz w:val="24"/>
                      <w:szCs w:val="24"/>
                    </w:rPr>
                    <w:t>55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194" w:type="dxa"/>
                  <w:vMerge/>
                  <w:vAlign w:val="center"/>
                </w:tcPr>
                <w:p w:rsidR="00A3623C" w:rsidRDefault="00A3623C">
                  <w:pPr>
                    <w:jc w:val="center"/>
                    <w:rPr>
                      <w:sz w:val="24"/>
                      <w:szCs w:val="24"/>
                    </w:rPr>
                  </w:pPr>
                </w:p>
              </w:tc>
              <w:tc>
                <w:tcPr>
                  <w:tcW w:w="720" w:type="dxa"/>
                  <w:tcBorders>
                    <w:right w:val="single" w:sz="4" w:space="0" w:color="auto"/>
                  </w:tcBorders>
                  <w:vAlign w:val="center"/>
                </w:tcPr>
                <w:p w:rsidR="00A3623C" w:rsidRDefault="00391286">
                  <w:pPr>
                    <w:jc w:val="center"/>
                    <w:rPr>
                      <w:sz w:val="24"/>
                      <w:szCs w:val="24"/>
                    </w:rPr>
                  </w:pPr>
                  <w:r>
                    <w:rPr>
                      <w:rFonts w:hint="eastAsia"/>
                      <w:sz w:val="24"/>
                      <w:szCs w:val="24"/>
                    </w:rPr>
                    <w:t>19</w:t>
                  </w:r>
                </w:p>
              </w:tc>
              <w:tc>
                <w:tcPr>
                  <w:tcW w:w="2919" w:type="dxa"/>
                  <w:tcBorders>
                    <w:left w:val="single" w:sz="4" w:space="0" w:color="auto"/>
                  </w:tcBorders>
                  <w:vAlign w:val="center"/>
                </w:tcPr>
                <w:p w:rsidR="00A3623C" w:rsidRDefault="00391286">
                  <w:pPr>
                    <w:jc w:val="center"/>
                    <w:rPr>
                      <w:sz w:val="24"/>
                      <w:szCs w:val="24"/>
                    </w:rPr>
                  </w:pPr>
                  <w:r>
                    <w:rPr>
                      <w:rFonts w:hint="eastAsia"/>
                      <w:sz w:val="24"/>
                      <w:szCs w:val="24"/>
                    </w:rPr>
                    <w:t>龙南线</w:t>
                  </w:r>
                  <w:r>
                    <w:rPr>
                      <w:rFonts w:hint="eastAsia"/>
                      <w:sz w:val="24"/>
                      <w:szCs w:val="24"/>
                    </w:rPr>
                    <w:t>T</w:t>
                  </w:r>
                  <w:r>
                    <w:rPr>
                      <w:rFonts w:hint="eastAsia"/>
                      <w:sz w:val="24"/>
                      <w:szCs w:val="24"/>
                    </w:rPr>
                    <w:t>接点</w:t>
                  </w:r>
                </w:p>
              </w:tc>
              <w:tc>
                <w:tcPr>
                  <w:tcW w:w="806" w:type="dxa"/>
                  <w:vAlign w:val="center"/>
                </w:tcPr>
                <w:p w:rsidR="00A3623C" w:rsidRDefault="00391286">
                  <w:pPr>
                    <w:jc w:val="center"/>
                    <w:rPr>
                      <w:sz w:val="24"/>
                      <w:szCs w:val="24"/>
                    </w:rPr>
                  </w:pPr>
                  <w:r>
                    <w:rPr>
                      <w:rFonts w:hint="eastAsia"/>
                      <w:sz w:val="24"/>
                      <w:szCs w:val="24"/>
                    </w:rPr>
                    <w:cr/>
                    <w:t>8.7</w:t>
                  </w:r>
                </w:p>
              </w:tc>
              <w:tc>
                <w:tcPr>
                  <w:tcW w:w="808" w:type="dxa"/>
                  <w:vAlign w:val="center"/>
                </w:tcPr>
                <w:p w:rsidR="00A3623C" w:rsidRDefault="00391286">
                  <w:pPr>
                    <w:jc w:val="center"/>
                    <w:rPr>
                      <w:sz w:val="24"/>
                      <w:szCs w:val="24"/>
                    </w:rPr>
                  </w:pPr>
                  <w:r>
                    <w:rPr>
                      <w:rFonts w:hint="eastAsia"/>
                      <w:sz w:val="24"/>
                      <w:szCs w:val="24"/>
                    </w:rPr>
                    <w:t>49.0</w:t>
                  </w:r>
                </w:p>
              </w:tc>
              <w:tc>
                <w:tcPr>
                  <w:tcW w:w="839" w:type="dxa"/>
                  <w:vAlign w:val="center"/>
                </w:tcPr>
                <w:p w:rsidR="00A3623C" w:rsidRDefault="00391286">
                  <w:pPr>
                    <w:jc w:val="center"/>
                    <w:rPr>
                      <w:sz w:val="24"/>
                      <w:szCs w:val="24"/>
                    </w:rPr>
                  </w:pPr>
                  <w:r>
                    <w:rPr>
                      <w:sz w:val="24"/>
                      <w:szCs w:val="24"/>
                    </w:rPr>
                    <w:t>70</w:t>
                  </w:r>
                </w:p>
              </w:tc>
              <w:tc>
                <w:tcPr>
                  <w:tcW w:w="839" w:type="dxa"/>
                  <w:vAlign w:val="center"/>
                </w:tcPr>
                <w:p w:rsidR="00A3623C" w:rsidRDefault="00391286">
                  <w:pPr>
                    <w:jc w:val="center"/>
                    <w:rPr>
                      <w:sz w:val="24"/>
                      <w:szCs w:val="24"/>
                    </w:rPr>
                  </w:pPr>
                  <w:r>
                    <w:rPr>
                      <w:sz w:val="24"/>
                      <w:szCs w:val="24"/>
                    </w:rPr>
                    <w:t>55</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9139" w:type="dxa"/>
                  <w:gridSpan w:val="8"/>
                  <w:vAlign w:val="center"/>
                </w:tcPr>
                <w:p w:rsidR="00A3623C" w:rsidRDefault="00391286">
                  <w:pPr>
                    <w:jc w:val="center"/>
                    <w:rPr>
                      <w:sz w:val="24"/>
                      <w:szCs w:val="24"/>
                    </w:rPr>
                  </w:pPr>
                  <w:r>
                    <w:rPr>
                      <w:sz w:val="24"/>
                      <w:szCs w:val="24"/>
                    </w:rPr>
                    <w:t>监测时间：</w:t>
                  </w:r>
                  <w:r>
                    <w:rPr>
                      <w:sz w:val="24"/>
                      <w:szCs w:val="24"/>
                    </w:rPr>
                    <w:t xml:space="preserve"> 2017</w:t>
                  </w:r>
                  <w:r>
                    <w:rPr>
                      <w:sz w:val="24"/>
                      <w:szCs w:val="24"/>
                    </w:rPr>
                    <w:t>年</w:t>
                  </w:r>
                  <w:r>
                    <w:rPr>
                      <w:rFonts w:hint="eastAsia"/>
                      <w:sz w:val="24"/>
                      <w:szCs w:val="24"/>
                    </w:rPr>
                    <w:t>10</w:t>
                  </w:r>
                  <w:r>
                    <w:rPr>
                      <w:sz w:val="24"/>
                      <w:szCs w:val="24"/>
                    </w:rPr>
                    <w:t>月</w:t>
                  </w:r>
                  <w:r>
                    <w:rPr>
                      <w:sz w:val="24"/>
                      <w:szCs w:val="24"/>
                    </w:rPr>
                    <w:t>1</w:t>
                  </w:r>
                  <w:r>
                    <w:rPr>
                      <w:rFonts w:hint="eastAsia"/>
                      <w:sz w:val="24"/>
                      <w:szCs w:val="24"/>
                    </w:rPr>
                    <w:t>1</w:t>
                  </w:r>
                  <w:r>
                    <w:rPr>
                      <w:sz w:val="24"/>
                      <w:szCs w:val="24"/>
                    </w:rPr>
                    <w:t>日～</w:t>
                  </w:r>
                  <w:r>
                    <w:rPr>
                      <w:sz w:val="24"/>
                      <w:szCs w:val="24"/>
                    </w:rPr>
                    <w:t>2017</w:t>
                  </w:r>
                  <w:r>
                    <w:rPr>
                      <w:sz w:val="24"/>
                      <w:szCs w:val="24"/>
                    </w:rPr>
                    <w:t>年</w:t>
                  </w:r>
                  <w:r>
                    <w:rPr>
                      <w:rFonts w:hint="eastAsia"/>
                      <w:sz w:val="24"/>
                      <w:szCs w:val="24"/>
                    </w:rPr>
                    <w:t>10</w:t>
                  </w:r>
                  <w:r>
                    <w:rPr>
                      <w:sz w:val="24"/>
                      <w:szCs w:val="24"/>
                    </w:rPr>
                    <w:t>月</w:t>
                  </w:r>
                  <w:r>
                    <w:rPr>
                      <w:rFonts w:hint="eastAsia"/>
                      <w:sz w:val="24"/>
                      <w:szCs w:val="24"/>
                    </w:rPr>
                    <w:t>22</w:t>
                  </w:r>
                  <w:r>
                    <w:rPr>
                      <w:sz w:val="24"/>
                      <w:szCs w:val="24"/>
                    </w:rPr>
                    <w:t>日</w:t>
                  </w:r>
                </w:p>
              </w:tc>
            </w:tr>
          </w:tbl>
          <w:p w:rsidR="00A3623C" w:rsidRDefault="00391286">
            <w:pPr>
              <w:spacing w:beforeLines="50" w:before="156"/>
              <w:ind w:firstLineChars="196" w:firstLine="472"/>
              <w:jc w:val="center"/>
              <w:rPr>
                <w:sz w:val="28"/>
                <w:szCs w:val="28"/>
              </w:rPr>
            </w:pPr>
            <w:r>
              <w:rPr>
                <w:b/>
                <w:sz w:val="24"/>
                <w:szCs w:val="24"/>
              </w:rPr>
              <w:t>表</w:t>
            </w:r>
            <w:r>
              <w:rPr>
                <w:rFonts w:hint="eastAsia"/>
                <w:b/>
                <w:sz w:val="24"/>
                <w:szCs w:val="24"/>
              </w:rPr>
              <w:t xml:space="preserve">20 </w:t>
            </w:r>
            <w:r>
              <w:rPr>
                <w:rFonts w:hint="eastAsia"/>
                <w:b/>
                <w:sz w:val="24"/>
                <w:szCs w:val="24"/>
              </w:rPr>
              <w:t>海</w:t>
            </w:r>
            <w:proofErr w:type="gramStart"/>
            <w:r>
              <w:rPr>
                <w:rFonts w:hint="eastAsia"/>
                <w:b/>
                <w:sz w:val="24"/>
                <w:szCs w:val="24"/>
              </w:rPr>
              <w:t>德变配套</w:t>
            </w:r>
            <w:proofErr w:type="gramEnd"/>
            <w:r>
              <w:rPr>
                <w:rFonts w:hint="eastAsia"/>
                <w:b/>
                <w:sz w:val="24"/>
                <w:szCs w:val="24"/>
              </w:rPr>
              <w:t>110kV</w:t>
            </w:r>
            <w:r>
              <w:rPr>
                <w:rFonts w:hint="eastAsia"/>
                <w:b/>
                <w:sz w:val="24"/>
                <w:szCs w:val="24"/>
              </w:rPr>
              <w:t>线路</w:t>
            </w:r>
            <w:r>
              <w:rPr>
                <w:rFonts w:hint="eastAsia"/>
                <w:b/>
                <w:bCs/>
                <w:sz w:val="24"/>
                <w:szCs w:val="24"/>
              </w:rPr>
              <w:t>工程</w:t>
            </w:r>
            <w:r>
              <w:rPr>
                <w:b/>
                <w:sz w:val="24"/>
                <w:szCs w:val="24"/>
              </w:rPr>
              <w:t>沿线噪声监测结果</w:t>
            </w:r>
          </w:p>
          <w:tbl>
            <w:tblPr>
              <w:tblW w:w="91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028"/>
              <w:gridCol w:w="734"/>
              <w:gridCol w:w="3071"/>
              <w:gridCol w:w="806"/>
              <w:gridCol w:w="808"/>
              <w:gridCol w:w="839"/>
              <w:gridCol w:w="839"/>
              <w:gridCol w:w="1014"/>
            </w:tblGrid>
            <w:tr w:rsidR="00A3623C">
              <w:trPr>
                <w:trHeight w:val="509"/>
                <w:jc w:val="center"/>
              </w:trPr>
              <w:tc>
                <w:tcPr>
                  <w:tcW w:w="1028" w:type="dxa"/>
                  <w:vMerge w:val="restart"/>
                  <w:vAlign w:val="center"/>
                </w:tcPr>
                <w:p w:rsidR="00A3623C" w:rsidRDefault="00391286">
                  <w:pPr>
                    <w:jc w:val="center"/>
                    <w:rPr>
                      <w:sz w:val="24"/>
                      <w:szCs w:val="24"/>
                    </w:rPr>
                  </w:pPr>
                  <w:r>
                    <w:rPr>
                      <w:sz w:val="24"/>
                      <w:szCs w:val="24"/>
                    </w:rPr>
                    <w:t>线路名称</w:t>
                  </w:r>
                </w:p>
              </w:tc>
              <w:tc>
                <w:tcPr>
                  <w:tcW w:w="3805" w:type="dxa"/>
                  <w:gridSpan w:val="2"/>
                  <w:tcBorders>
                    <w:bottom w:val="single" w:sz="4" w:space="0" w:color="auto"/>
                  </w:tcBorders>
                  <w:vAlign w:val="center"/>
                </w:tcPr>
                <w:p w:rsidR="00A3623C" w:rsidRDefault="00391286">
                  <w:pPr>
                    <w:jc w:val="center"/>
                    <w:rPr>
                      <w:sz w:val="24"/>
                      <w:szCs w:val="24"/>
                    </w:rPr>
                  </w:pPr>
                  <w:r>
                    <w:rPr>
                      <w:sz w:val="24"/>
                      <w:szCs w:val="24"/>
                    </w:rPr>
                    <w:t>测点</w:t>
                  </w:r>
                </w:p>
              </w:tc>
              <w:tc>
                <w:tcPr>
                  <w:tcW w:w="1614" w:type="dxa"/>
                  <w:gridSpan w:val="2"/>
                  <w:vAlign w:val="center"/>
                </w:tcPr>
                <w:p w:rsidR="00A3623C" w:rsidRDefault="00391286">
                  <w:pPr>
                    <w:jc w:val="center"/>
                    <w:rPr>
                      <w:sz w:val="24"/>
                      <w:szCs w:val="24"/>
                    </w:rPr>
                  </w:pPr>
                  <w:r>
                    <w:rPr>
                      <w:sz w:val="24"/>
                      <w:szCs w:val="24"/>
                    </w:rPr>
                    <w:t>监测值</w:t>
                  </w:r>
                </w:p>
                <w:p w:rsidR="00A3623C" w:rsidRDefault="00391286">
                  <w:pPr>
                    <w:jc w:val="center"/>
                    <w:rPr>
                      <w:sz w:val="24"/>
                      <w:szCs w:val="24"/>
                    </w:rPr>
                  </w:pPr>
                  <w:r>
                    <w:rPr>
                      <w:sz w:val="24"/>
                      <w:szCs w:val="24"/>
                    </w:rPr>
                    <w:t>[dB</w:t>
                  </w:r>
                  <w:r>
                    <w:rPr>
                      <w:sz w:val="24"/>
                      <w:szCs w:val="24"/>
                    </w:rPr>
                    <w:t>（</w:t>
                  </w:r>
                  <w:r>
                    <w:rPr>
                      <w:sz w:val="24"/>
                      <w:szCs w:val="24"/>
                    </w:rPr>
                    <w:t>A</w:t>
                  </w:r>
                  <w:r>
                    <w:rPr>
                      <w:sz w:val="24"/>
                      <w:szCs w:val="24"/>
                    </w:rPr>
                    <w:t>）</w:t>
                  </w:r>
                  <w:r>
                    <w:rPr>
                      <w:sz w:val="24"/>
                      <w:szCs w:val="24"/>
                    </w:rPr>
                    <w:t>]</w:t>
                  </w:r>
                </w:p>
              </w:tc>
              <w:tc>
                <w:tcPr>
                  <w:tcW w:w="1678" w:type="dxa"/>
                  <w:gridSpan w:val="2"/>
                  <w:vAlign w:val="center"/>
                </w:tcPr>
                <w:p w:rsidR="00A3623C" w:rsidRDefault="00391286">
                  <w:pPr>
                    <w:jc w:val="center"/>
                    <w:rPr>
                      <w:sz w:val="24"/>
                      <w:szCs w:val="24"/>
                    </w:rPr>
                  </w:pPr>
                  <w:r>
                    <w:rPr>
                      <w:sz w:val="24"/>
                      <w:szCs w:val="24"/>
                    </w:rPr>
                    <w:t>标准限值</w:t>
                  </w:r>
                </w:p>
                <w:p w:rsidR="00A3623C" w:rsidRDefault="00391286">
                  <w:pPr>
                    <w:jc w:val="center"/>
                    <w:rPr>
                      <w:sz w:val="24"/>
                      <w:szCs w:val="24"/>
                    </w:rPr>
                  </w:pPr>
                  <w:r>
                    <w:rPr>
                      <w:sz w:val="24"/>
                      <w:szCs w:val="24"/>
                    </w:rPr>
                    <w:t>[dB</w:t>
                  </w:r>
                  <w:r>
                    <w:rPr>
                      <w:sz w:val="24"/>
                      <w:szCs w:val="24"/>
                    </w:rPr>
                    <w:t>（</w:t>
                  </w:r>
                  <w:r>
                    <w:rPr>
                      <w:sz w:val="24"/>
                      <w:szCs w:val="24"/>
                    </w:rPr>
                    <w:t>A</w:t>
                  </w:r>
                  <w:r>
                    <w:rPr>
                      <w:sz w:val="24"/>
                      <w:szCs w:val="24"/>
                    </w:rPr>
                    <w:t>）</w:t>
                  </w:r>
                  <w:r>
                    <w:rPr>
                      <w:sz w:val="24"/>
                      <w:szCs w:val="24"/>
                    </w:rPr>
                    <w:t>]</w:t>
                  </w:r>
                </w:p>
              </w:tc>
              <w:tc>
                <w:tcPr>
                  <w:tcW w:w="1014" w:type="dxa"/>
                  <w:vMerge w:val="restart"/>
                  <w:vAlign w:val="center"/>
                </w:tcPr>
                <w:p w:rsidR="00A3623C" w:rsidRDefault="00391286">
                  <w:pPr>
                    <w:jc w:val="center"/>
                    <w:rPr>
                      <w:sz w:val="24"/>
                      <w:szCs w:val="24"/>
                    </w:rPr>
                  </w:pPr>
                  <w:r>
                    <w:rPr>
                      <w:sz w:val="24"/>
                      <w:szCs w:val="24"/>
                    </w:rPr>
                    <w:t>是否</w:t>
                  </w:r>
                </w:p>
                <w:p w:rsidR="00A3623C" w:rsidRDefault="00391286">
                  <w:pPr>
                    <w:jc w:val="center"/>
                    <w:rPr>
                      <w:sz w:val="24"/>
                      <w:szCs w:val="24"/>
                    </w:rPr>
                  </w:pPr>
                  <w:r>
                    <w:rPr>
                      <w:sz w:val="24"/>
                      <w:szCs w:val="24"/>
                    </w:rPr>
                    <w:t>达标</w:t>
                  </w:r>
                </w:p>
              </w:tc>
            </w:tr>
            <w:tr w:rsidR="00A3623C">
              <w:trPr>
                <w:trHeight w:val="509"/>
                <w:jc w:val="center"/>
              </w:trPr>
              <w:tc>
                <w:tcPr>
                  <w:tcW w:w="1028" w:type="dxa"/>
                  <w:vMerge/>
                  <w:vAlign w:val="center"/>
                </w:tcPr>
                <w:p w:rsidR="00A3623C" w:rsidRDefault="00A3623C">
                  <w:pPr>
                    <w:jc w:val="center"/>
                    <w:rPr>
                      <w:sz w:val="24"/>
                      <w:szCs w:val="24"/>
                    </w:rPr>
                  </w:pPr>
                </w:p>
              </w:tc>
              <w:tc>
                <w:tcPr>
                  <w:tcW w:w="734" w:type="dxa"/>
                  <w:tcBorders>
                    <w:top w:val="single" w:sz="4" w:space="0" w:color="auto"/>
                    <w:right w:val="single" w:sz="4" w:space="0" w:color="auto"/>
                  </w:tcBorders>
                  <w:vAlign w:val="center"/>
                </w:tcPr>
                <w:p w:rsidR="00A3623C" w:rsidRDefault="00391286">
                  <w:pPr>
                    <w:jc w:val="center"/>
                    <w:rPr>
                      <w:sz w:val="24"/>
                      <w:szCs w:val="24"/>
                    </w:rPr>
                  </w:pPr>
                  <w:r>
                    <w:rPr>
                      <w:rFonts w:hint="eastAsia"/>
                      <w:sz w:val="24"/>
                      <w:szCs w:val="24"/>
                    </w:rPr>
                    <w:t>编号</w:t>
                  </w:r>
                </w:p>
              </w:tc>
              <w:tc>
                <w:tcPr>
                  <w:tcW w:w="3071" w:type="dxa"/>
                  <w:tcBorders>
                    <w:top w:val="single" w:sz="4" w:space="0" w:color="auto"/>
                    <w:left w:val="single" w:sz="4" w:space="0" w:color="auto"/>
                  </w:tcBorders>
                  <w:vAlign w:val="center"/>
                </w:tcPr>
                <w:p w:rsidR="00A3623C" w:rsidRDefault="00391286">
                  <w:pPr>
                    <w:jc w:val="center"/>
                    <w:rPr>
                      <w:sz w:val="24"/>
                      <w:szCs w:val="24"/>
                    </w:rPr>
                  </w:pPr>
                  <w:r>
                    <w:rPr>
                      <w:rFonts w:hint="eastAsia"/>
                      <w:sz w:val="24"/>
                      <w:szCs w:val="24"/>
                    </w:rPr>
                    <w:t>描述</w:t>
                  </w:r>
                </w:p>
              </w:tc>
              <w:tc>
                <w:tcPr>
                  <w:tcW w:w="806" w:type="dxa"/>
                  <w:vAlign w:val="center"/>
                </w:tcPr>
                <w:p w:rsidR="00A3623C" w:rsidRDefault="00391286">
                  <w:pPr>
                    <w:jc w:val="center"/>
                    <w:rPr>
                      <w:sz w:val="24"/>
                      <w:szCs w:val="24"/>
                    </w:rPr>
                  </w:pPr>
                  <w:r>
                    <w:rPr>
                      <w:sz w:val="24"/>
                      <w:szCs w:val="24"/>
                    </w:rPr>
                    <w:t>昼间</w:t>
                  </w:r>
                </w:p>
              </w:tc>
              <w:tc>
                <w:tcPr>
                  <w:tcW w:w="808" w:type="dxa"/>
                  <w:vAlign w:val="center"/>
                </w:tcPr>
                <w:p w:rsidR="00A3623C" w:rsidRDefault="00391286">
                  <w:pPr>
                    <w:jc w:val="center"/>
                    <w:rPr>
                      <w:sz w:val="24"/>
                      <w:szCs w:val="24"/>
                    </w:rPr>
                  </w:pPr>
                  <w:r>
                    <w:rPr>
                      <w:sz w:val="24"/>
                      <w:szCs w:val="24"/>
                    </w:rPr>
                    <w:t>夜间</w:t>
                  </w:r>
                </w:p>
              </w:tc>
              <w:tc>
                <w:tcPr>
                  <w:tcW w:w="839" w:type="dxa"/>
                  <w:vAlign w:val="center"/>
                </w:tcPr>
                <w:p w:rsidR="00A3623C" w:rsidRDefault="00391286">
                  <w:pPr>
                    <w:jc w:val="center"/>
                    <w:rPr>
                      <w:sz w:val="24"/>
                      <w:szCs w:val="24"/>
                    </w:rPr>
                  </w:pPr>
                  <w:r>
                    <w:rPr>
                      <w:sz w:val="24"/>
                      <w:szCs w:val="24"/>
                    </w:rPr>
                    <w:t>昼间</w:t>
                  </w:r>
                </w:p>
              </w:tc>
              <w:tc>
                <w:tcPr>
                  <w:tcW w:w="839" w:type="dxa"/>
                  <w:vAlign w:val="center"/>
                </w:tcPr>
                <w:p w:rsidR="00A3623C" w:rsidRDefault="00391286">
                  <w:pPr>
                    <w:jc w:val="center"/>
                    <w:rPr>
                      <w:sz w:val="24"/>
                      <w:szCs w:val="24"/>
                    </w:rPr>
                  </w:pPr>
                  <w:r>
                    <w:rPr>
                      <w:sz w:val="24"/>
                      <w:szCs w:val="24"/>
                    </w:rPr>
                    <w:t>夜间</w:t>
                  </w:r>
                </w:p>
              </w:tc>
              <w:tc>
                <w:tcPr>
                  <w:tcW w:w="1014" w:type="dxa"/>
                  <w:vMerge/>
                  <w:vAlign w:val="center"/>
                </w:tcPr>
                <w:p w:rsidR="00A3623C" w:rsidRDefault="00A3623C">
                  <w:pPr>
                    <w:jc w:val="center"/>
                    <w:rPr>
                      <w:sz w:val="24"/>
                      <w:szCs w:val="24"/>
                    </w:rPr>
                  </w:pPr>
                </w:p>
              </w:tc>
            </w:tr>
            <w:tr w:rsidR="00A3623C">
              <w:trPr>
                <w:trHeight w:val="509"/>
                <w:jc w:val="center"/>
              </w:trPr>
              <w:tc>
                <w:tcPr>
                  <w:tcW w:w="1028" w:type="dxa"/>
                  <w:vMerge w:val="restart"/>
                  <w:vAlign w:val="center"/>
                </w:tcPr>
                <w:p w:rsidR="00A3623C" w:rsidRDefault="00391286">
                  <w:pPr>
                    <w:jc w:val="center"/>
                    <w:rPr>
                      <w:sz w:val="24"/>
                      <w:szCs w:val="24"/>
                    </w:rPr>
                  </w:pPr>
                  <w:proofErr w:type="gramStart"/>
                  <w:r>
                    <w:rPr>
                      <w:rFonts w:hint="eastAsia"/>
                      <w:sz w:val="24"/>
                      <w:szCs w:val="24"/>
                    </w:rPr>
                    <w:t>海德变</w:t>
                  </w:r>
                  <w:proofErr w:type="gramEnd"/>
                  <w:r>
                    <w:rPr>
                      <w:rFonts w:hint="eastAsia"/>
                      <w:sz w:val="24"/>
                      <w:szCs w:val="24"/>
                    </w:rPr>
                    <w:t>110kV</w:t>
                  </w:r>
                  <w:r>
                    <w:rPr>
                      <w:rFonts w:hint="eastAsia"/>
                      <w:sz w:val="24"/>
                      <w:szCs w:val="24"/>
                    </w:rPr>
                    <w:t>配套线路</w:t>
                  </w:r>
                </w:p>
              </w:tc>
              <w:tc>
                <w:tcPr>
                  <w:tcW w:w="734" w:type="dxa"/>
                  <w:tcBorders>
                    <w:right w:val="single" w:sz="4" w:space="0" w:color="auto"/>
                  </w:tcBorders>
                  <w:vAlign w:val="center"/>
                </w:tcPr>
                <w:p w:rsidR="00A3623C" w:rsidRDefault="00391286">
                  <w:pPr>
                    <w:jc w:val="center"/>
                    <w:rPr>
                      <w:sz w:val="24"/>
                      <w:szCs w:val="24"/>
                    </w:rPr>
                  </w:pPr>
                  <w:r>
                    <w:rPr>
                      <w:rFonts w:hint="eastAsia"/>
                      <w:sz w:val="24"/>
                      <w:szCs w:val="24"/>
                    </w:rPr>
                    <w:t>1</w:t>
                  </w:r>
                </w:p>
              </w:tc>
              <w:tc>
                <w:tcPr>
                  <w:tcW w:w="3071"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七星庵村</w:t>
                  </w:r>
                </w:p>
              </w:tc>
              <w:tc>
                <w:tcPr>
                  <w:tcW w:w="806" w:type="dxa"/>
                  <w:vAlign w:val="center"/>
                </w:tcPr>
                <w:p w:rsidR="00A3623C" w:rsidRDefault="00391286">
                  <w:pPr>
                    <w:jc w:val="center"/>
                    <w:rPr>
                      <w:sz w:val="24"/>
                      <w:szCs w:val="24"/>
                    </w:rPr>
                  </w:pPr>
                  <w:r>
                    <w:rPr>
                      <w:rFonts w:hint="eastAsia"/>
                      <w:sz w:val="24"/>
                      <w:szCs w:val="24"/>
                    </w:rPr>
                    <w:t>39.4</w:t>
                  </w:r>
                </w:p>
              </w:tc>
              <w:tc>
                <w:tcPr>
                  <w:tcW w:w="808" w:type="dxa"/>
                  <w:vAlign w:val="center"/>
                </w:tcPr>
                <w:p w:rsidR="00A3623C" w:rsidRDefault="00391286">
                  <w:pPr>
                    <w:jc w:val="center"/>
                    <w:rPr>
                      <w:sz w:val="24"/>
                      <w:szCs w:val="24"/>
                    </w:rPr>
                  </w:pPr>
                  <w:r>
                    <w:rPr>
                      <w:rFonts w:hint="eastAsia"/>
                      <w:sz w:val="24"/>
                      <w:szCs w:val="24"/>
                    </w:rPr>
                    <w:t>38.7</w:t>
                  </w:r>
                </w:p>
              </w:tc>
              <w:tc>
                <w:tcPr>
                  <w:tcW w:w="839" w:type="dxa"/>
                  <w:vAlign w:val="center"/>
                </w:tcPr>
                <w:p w:rsidR="00A3623C" w:rsidRDefault="00391286">
                  <w:pPr>
                    <w:jc w:val="center"/>
                    <w:rPr>
                      <w:sz w:val="24"/>
                      <w:szCs w:val="24"/>
                    </w:rPr>
                  </w:pPr>
                  <w:r>
                    <w:rPr>
                      <w:rFonts w:hint="eastAsia"/>
                      <w:sz w:val="24"/>
                      <w:szCs w:val="24"/>
                    </w:rPr>
                    <w:t>60</w:t>
                  </w:r>
                </w:p>
              </w:tc>
              <w:tc>
                <w:tcPr>
                  <w:tcW w:w="839" w:type="dxa"/>
                  <w:vAlign w:val="center"/>
                </w:tcPr>
                <w:p w:rsidR="00A3623C" w:rsidRDefault="00391286">
                  <w:pPr>
                    <w:jc w:val="center"/>
                    <w:rPr>
                      <w:sz w:val="24"/>
                      <w:szCs w:val="24"/>
                    </w:rPr>
                  </w:pPr>
                  <w:r>
                    <w:rPr>
                      <w:rFonts w:hint="eastAsia"/>
                      <w:sz w:val="24"/>
                      <w:szCs w:val="24"/>
                    </w:rPr>
                    <w:t>50</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028" w:type="dxa"/>
                  <w:vMerge/>
                  <w:vAlign w:val="center"/>
                </w:tcPr>
                <w:p w:rsidR="00A3623C" w:rsidRDefault="00A3623C">
                  <w:pPr>
                    <w:jc w:val="center"/>
                    <w:rPr>
                      <w:sz w:val="24"/>
                      <w:szCs w:val="24"/>
                    </w:rPr>
                  </w:pPr>
                </w:p>
              </w:tc>
              <w:tc>
                <w:tcPr>
                  <w:tcW w:w="734" w:type="dxa"/>
                  <w:tcBorders>
                    <w:right w:val="single" w:sz="4" w:space="0" w:color="auto"/>
                  </w:tcBorders>
                  <w:vAlign w:val="center"/>
                </w:tcPr>
                <w:p w:rsidR="00A3623C" w:rsidRDefault="00391286">
                  <w:pPr>
                    <w:jc w:val="center"/>
                    <w:rPr>
                      <w:sz w:val="24"/>
                      <w:szCs w:val="24"/>
                    </w:rPr>
                  </w:pPr>
                  <w:r>
                    <w:rPr>
                      <w:rFonts w:hint="eastAsia"/>
                      <w:sz w:val="24"/>
                      <w:szCs w:val="24"/>
                    </w:rPr>
                    <w:t>2</w:t>
                  </w:r>
                </w:p>
              </w:tc>
              <w:tc>
                <w:tcPr>
                  <w:tcW w:w="3071"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长园中锂</w:t>
                  </w:r>
                </w:p>
              </w:tc>
              <w:tc>
                <w:tcPr>
                  <w:tcW w:w="806" w:type="dxa"/>
                  <w:vAlign w:val="center"/>
                </w:tcPr>
                <w:p w:rsidR="00A3623C" w:rsidRDefault="00391286">
                  <w:pPr>
                    <w:jc w:val="center"/>
                    <w:rPr>
                      <w:sz w:val="24"/>
                      <w:szCs w:val="24"/>
                    </w:rPr>
                  </w:pPr>
                  <w:r>
                    <w:rPr>
                      <w:rFonts w:hint="eastAsia"/>
                      <w:sz w:val="24"/>
                      <w:szCs w:val="24"/>
                    </w:rPr>
                    <w:t>42.3</w:t>
                  </w:r>
                </w:p>
              </w:tc>
              <w:tc>
                <w:tcPr>
                  <w:tcW w:w="808" w:type="dxa"/>
                  <w:vAlign w:val="center"/>
                </w:tcPr>
                <w:p w:rsidR="00A3623C" w:rsidRDefault="00391286">
                  <w:pPr>
                    <w:jc w:val="center"/>
                    <w:rPr>
                      <w:sz w:val="24"/>
                      <w:szCs w:val="24"/>
                    </w:rPr>
                  </w:pPr>
                  <w:r>
                    <w:rPr>
                      <w:rFonts w:hint="eastAsia"/>
                      <w:sz w:val="24"/>
                      <w:szCs w:val="24"/>
                    </w:rPr>
                    <w:t>40.4</w:t>
                  </w:r>
                </w:p>
              </w:tc>
              <w:tc>
                <w:tcPr>
                  <w:tcW w:w="839" w:type="dxa"/>
                  <w:vAlign w:val="center"/>
                </w:tcPr>
                <w:p w:rsidR="00A3623C" w:rsidRDefault="00391286">
                  <w:pPr>
                    <w:jc w:val="center"/>
                    <w:rPr>
                      <w:sz w:val="24"/>
                      <w:szCs w:val="24"/>
                    </w:rPr>
                  </w:pPr>
                  <w:r>
                    <w:rPr>
                      <w:rFonts w:hint="eastAsia"/>
                      <w:sz w:val="24"/>
                      <w:szCs w:val="24"/>
                    </w:rPr>
                    <w:t>60</w:t>
                  </w:r>
                </w:p>
              </w:tc>
              <w:tc>
                <w:tcPr>
                  <w:tcW w:w="839" w:type="dxa"/>
                  <w:vAlign w:val="center"/>
                </w:tcPr>
                <w:p w:rsidR="00A3623C" w:rsidRDefault="00391286">
                  <w:pPr>
                    <w:jc w:val="center"/>
                    <w:rPr>
                      <w:sz w:val="24"/>
                      <w:szCs w:val="24"/>
                    </w:rPr>
                  </w:pPr>
                  <w:r>
                    <w:rPr>
                      <w:rFonts w:hint="eastAsia"/>
                      <w:sz w:val="24"/>
                      <w:szCs w:val="24"/>
                    </w:rPr>
                    <w:t>50</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028" w:type="dxa"/>
                  <w:vMerge/>
                  <w:vAlign w:val="center"/>
                </w:tcPr>
                <w:p w:rsidR="00A3623C" w:rsidRDefault="00A3623C">
                  <w:pPr>
                    <w:jc w:val="center"/>
                    <w:rPr>
                      <w:sz w:val="24"/>
                      <w:szCs w:val="24"/>
                    </w:rPr>
                  </w:pPr>
                </w:p>
              </w:tc>
              <w:tc>
                <w:tcPr>
                  <w:tcW w:w="734" w:type="dxa"/>
                  <w:tcBorders>
                    <w:right w:val="single" w:sz="4" w:space="0" w:color="auto"/>
                  </w:tcBorders>
                  <w:vAlign w:val="center"/>
                </w:tcPr>
                <w:p w:rsidR="00A3623C" w:rsidRDefault="00391286">
                  <w:pPr>
                    <w:jc w:val="center"/>
                    <w:rPr>
                      <w:sz w:val="24"/>
                      <w:szCs w:val="24"/>
                    </w:rPr>
                  </w:pPr>
                  <w:r>
                    <w:rPr>
                      <w:rFonts w:hint="eastAsia"/>
                      <w:sz w:val="24"/>
                      <w:szCs w:val="24"/>
                    </w:rPr>
                    <w:t>3</w:t>
                  </w:r>
                </w:p>
              </w:tc>
              <w:tc>
                <w:tcPr>
                  <w:tcW w:w="3071"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德山区力元</w:t>
                  </w:r>
                  <w:proofErr w:type="gramEnd"/>
                  <w:r>
                    <w:rPr>
                      <w:rFonts w:hint="eastAsia"/>
                      <w:sz w:val="24"/>
                      <w:szCs w:val="24"/>
                    </w:rPr>
                    <w:t>新材</w:t>
                  </w:r>
                </w:p>
              </w:tc>
              <w:tc>
                <w:tcPr>
                  <w:tcW w:w="806" w:type="dxa"/>
                  <w:vAlign w:val="center"/>
                </w:tcPr>
                <w:p w:rsidR="00A3623C" w:rsidRDefault="00391286">
                  <w:pPr>
                    <w:jc w:val="center"/>
                    <w:rPr>
                      <w:sz w:val="24"/>
                      <w:szCs w:val="24"/>
                    </w:rPr>
                  </w:pPr>
                  <w:r>
                    <w:rPr>
                      <w:rFonts w:hint="eastAsia"/>
                      <w:sz w:val="24"/>
                      <w:szCs w:val="24"/>
                    </w:rPr>
                    <w:t>40.7</w:t>
                  </w:r>
                </w:p>
              </w:tc>
              <w:tc>
                <w:tcPr>
                  <w:tcW w:w="808" w:type="dxa"/>
                  <w:vAlign w:val="center"/>
                </w:tcPr>
                <w:p w:rsidR="00A3623C" w:rsidRDefault="00391286">
                  <w:pPr>
                    <w:jc w:val="center"/>
                    <w:rPr>
                      <w:sz w:val="24"/>
                      <w:szCs w:val="24"/>
                    </w:rPr>
                  </w:pPr>
                  <w:r>
                    <w:rPr>
                      <w:rFonts w:hint="eastAsia"/>
                      <w:sz w:val="24"/>
                      <w:szCs w:val="24"/>
                    </w:rPr>
                    <w:t>39.2</w:t>
                  </w:r>
                </w:p>
              </w:tc>
              <w:tc>
                <w:tcPr>
                  <w:tcW w:w="839" w:type="dxa"/>
                  <w:vAlign w:val="center"/>
                </w:tcPr>
                <w:p w:rsidR="00A3623C" w:rsidRDefault="00391286">
                  <w:pPr>
                    <w:jc w:val="center"/>
                    <w:rPr>
                      <w:sz w:val="24"/>
                      <w:szCs w:val="24"/>
                    </w:rPr>
                  </w:pPr>
                  <w:r>
                    <w:rPr>
                      <w:rFonts w:hint="eastAsia"/>
                      <w:sz w:val="24"/>
                      <w:szCs w:val="24"/>
                    </w:rPr>
                    <w:t>60</w:t>
                  </w:r>
                </w:p>
              </w:tc>
              <w:tc>
                <w:tcPr>
                  <w:tcW w:w="839" w:type="dxa"/>
                  <w:vAlign w:val="center"/>
                </w:tcPr>
                <w:p w:rsidR="00A3623C" w:rsidRDefault="00391286">
                  <w:pPr>
                    <w:jc w:val="center"/>
                    <w:rPr>
                      <w:sz w:val="24"/>
                      <w:szCs w:val="24"/>
                    </w:rPr>
                  </w:pPr>
                  <w:r>
                    <w:rPr>
                      <w:rFonts w:hint="eastAsia"/>
                      <w:sz w:val="24"/>
                      <w:szCs w:val="24"/>
                    </w:rPr>
                    <w:t>50</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028" w:type="dxa"/>
                  <w:vMerge/>
                  <w:vAlign w:val="center"/>
                </w:tcPr>
                <w:p w:rsidR="00A3623C" w:rsidRDefault="00A3623C">
                  <w:pPr>
                    <w:jc w:val="center"/>
                    <w:rPr>
                      <w:sz w:val="24"/>
                      <w:szCs w:val="24"/>
                    </w:rPr>
                  </w:pPr>
                </w:p>
              </w:tc>
              <w:tc>
                <w:tcPr>
                  <w:tcW w:w="734" w:type="dxa"/>
                  <w:tcBorders>
                    <w:right w:val="single" w:sz="4" w:space="0" w:color="auto"/>
                  </w:tcBorders>
                  <w:vAlign w:val="center"/>
                </w:tcPr>
                <w:p w:rsidR="00A3623C" w:rsidRDefault="00391286">
                  <w:pPr>
                    <w:jc w:val="center"/>
                    <w:rPr>
                      <w:sz w:val="24"/>
                      <w:szCs w:val="24"/>
                    </w:rPr>
                  </w:pPr>
                  <w:r>
                    <w:rPr>
                      <w:rFonts w:hint="eastAsia"/>
                      <w:sz w:val="24"/>
                      <w:szCs w:val="24"/>
                    </w:rPr>
                    <w:t>4</w:t>
                  </w:r>
                </w:p>
              </w:tc>
              <w:tc>
                <w:tcPr>
                  <w:tcW w:w="3071"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湖南宏旺环保科技有限公司</w:t>
                  </w:r>
                </w:p>
              </w:tc>
              <w:tc>
                <w:tcPr>
                  <w:tcW w:w="806" w:type="dxa"/>
                  <w:vAlign w:val="center"/>
                </w:tcPr>
                <w:p w:rsidR="00A3623C" w:rsidRDefault="00391286">
                  <w:pPr>
                    <w:jc w:val="center"/>
                    <w:rPr>
                      <w:sz w:val="24"/>
                      <w:szCs w:val="24"/>
                    </w:rPr>
                  </w:pPr>
                  <w:r>
                    <w:rPr>
                      <w:rFonts w:hint="eastAsia"/>
                      <w:sz w:val="24"/>
                      <w:szCs w:val="24"/>
                    </w:rPr>
                    <w:t>45.7</w:t>
                  </w:r>
                </w:p>
              </w:tc>
              <w:tc>
                <w:tcPr>
                  <w:tcW w:w="808" w:type="dxa"/>
                  <w:vAlign w:val="center"/>
                </w:tcPr>
                <w:p w:rsidR="00A3623C" w:rsidRDefault="00391286">
                  <w:pPr>
                    <w:jc w:val="center"/>
                    <w:rPr>
                      <w:sz w:val="24"/>
                      <w:szCs w:val="24"/>
                    </w:rPr>
                  </w:pPr>
                  <w:r>
                    <w:rPr>
                      <w:rFonts w:hint="eastAsia"/>
                      <w:sz w:val="24"/>
                      <w:szCs w:val="24"/>
                    </w:rPr>
                    <w:t>42.3</w:t>
                  </w:r>
                </w:p>
              </w:tc>
              <w:tc>
                <w:tcPr>
                  <w:tcW w:w="839" w:type="dxa"/>
                  <w:vAlign w:val="center"/>
                </w:tcPr>
                <w:p w:rsidR="00A3623C" w:rsidRDefault="00391286">
                  <w:pPr>
                    <w:jc w:val="center"/>
                    <w:rPr>
                      <w:sz w:val="24"/>
                      <w:szCs w:val="24"/>
                    </w:rPr>
                  </w:pPr>
                  <w:r>
                    <w:rPr>
                      <w:rFonts w:hint="eastAsia"/>
                      <w:sz w:val="24"/>
                      <w:szCs w:val="24"/>
                    </w:rPr>
                    <w:t>60</w:t>
                  </w:r>
                </w:p>
              </w:tc>
              <w:tc>
                <w:tcPr>
                  <w:tcW w:w="839" w:type="dxa"/>
                  <w:vAlign w:val="center"/>
                </w:tcPr>
                <w:p w:rsidR="00A3623C" w:rsidRDefault="00391286">
                  <w:pPr>
                    <w:jc w:val="center"/>
                    <w:rPr>
                      <w:sz w:val="24"/>
                      <w:szCs w:val="24"/>
                    </w:rPr>
                  </w:pPr>
                  <w:r>
                    <w:rPr>
                      <w:rFonts w:hint="eastAsia"/>
                      <w:sz w:val="24"/>
                      <w:szCs w:val="24"/>
                    </w:rPr>
                    <w:t>50</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028" w:type="dxa"/>
                  <w:vMerge/>
                  <w:vAlign w:val="center"/>
                </w:tcPr>
                <w:p w:rsidR="00A3623C" w:rsidRDefault="00A3623C">
                  <w:pPr>
                    <w:jc w:val="center"/>
                    <w:rPr>
                      <w:sz w:val="24"/>
                      <w:szCs w:val="24"/>
                    </w:rPr>
                  </w:pPr>
                </w:p>
              </w:tc>
              <w:tc>
                <w:tcPr>
                  <w:tcW w:w="734" w:type="dxa"/>
                  <w:tcBorders>
                    <w:right w:val="single" w:sz="4" w:space="0" w:color="auto"/>
                  </w:tcBorders>
                  <w:vAlign w:val="center"/>
                </w:tcPr>
                <w:p w:rsidR="00A3623C" w:rsidRDefault="00391286">
                  <w:pPr>
                    <w:jc w:val="center"/>
                    <w:rPr>
                      <w:sz w:val="24"/>
                      <w:szCs w:val="24"/>
                    </w:rPr>
                  </w:pPr>
                  <w:r>
                    <w:rPr>
                      <w:rFonts w:hint="eastAsia"/>
                      <w:sz w:val="24"/>
                      <w:szCs w:val="24"/>
                    </w:rPr>
                    <w:t>5</w:t>
                  </w:r>
                </w:p>
              </w:tc>
              <w:tc>
                <w:tcPr>
                  <w:tcW w:w="3071"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枫树岗村</w:t>
                  </w:r>
                  <w:r>
                    <w:rPr>
                      <w:rFonts w:hint="eastAsia"/>
                      <w:sz w:val="24"/>
                      <w:szCs w:val="24"/>
                    </w:rPr>
                    <w:t>9</w:t>
                  </w:r>
                  <w:r>
                    <w:rPr>
                      <w:rFonts w:hint="eastAsia"/>
                      <w:sz w:val="24"/>
                      <w:szCs w:val="24"/>
                    </w:rPr>
                    <w:t>组</w:t>
                  </w:r>
                </w:p>
              </w:tc>
              <w:tc>
                <w:tcPr>
                  <w:tcW w:w="806" w:type="dxa"/>
                  <w:vAlign w:val="center"/>
                </w:tcPr>
                <w:p w:rsidR="00A3623C" w:rsidRDefault="00391286">
                  <w:pPr>
                    <w:jc w:val="center"/>
                    <w:rPr>
                      <w:sz w:val="24"/>
                      <w:szCs w:val="24"/>
                    </w:rPr>
                  </w:pPr>
                  <w:r>
                    <w:rPr>
                      <w:rFonts w:hint="eastAsia"/>
                      <w:sz w:val="24"/>
                      <w:szCs w:val="24"/>
                    </w:rPr>
                    <w:t>45.9</w:t>
                  </w:r>
                </w:p>
              </w:tc>
              <w:tc>
                <w:tcPr>
                  <w:tcW w:w="808" w:type="dxa"/>
                  <w:vAlign w:val="center"/>
                </w:tcPr>
                <w:p w:rsidR="00A3623C" w:rsidRDefault="00391286">
                  <w:pPr>
                    <w:jc w:val="center"/>
                    <w:rPr>
                      <w:sz w:val="24"/>
                      <w:szCs w:val="24"/>
                    </w:rPr>
                  </w:pPr>
                  <w:r>
                    <w:rPr>
                      <w:rFonts w:hint="eastAsia"/>
                      <w:sz w:val="24"/>
                      <w:szCs w:val="24"/>
                    </w:rPr>
                    <w:t>41.6</w:t>
                  </w:r>
                </w:p>
              </w:tc>
              <w:tc>
                <w:tcPr>
                  <w:tcW w:w="839" w:type="dxa"/>
                  <w:vAlign w:val="center"/>
                </w:tcPr>
                <w:p w:rsidR="00A3623C" w:rsidRDefault="00391286">
                  <w:pPr>
                    <w:jc w:val="center"/>
                    <w:rPr>
                      <w:sz w:val="24"/>
                      <w:szCs w:val="24"/>
                    </w:rPr>
                  </w:pPr>
                  <w:r>
                    <w:rPr>
                      <w:rFonts w:hint="eastAsia"/>
                      <w:sz w:val="24"/>
                      <w:szCs w:val="24"/>
                    </w:rPr>
                    <w:t>60</w:t>
                  </w:r>
                </w:p>
              </w:tc>
              <w:tc>
                <w:tcPr>
                  <w:tcW w:w="839" w:type="dxa"/>
                  <w:vAlign w:val="center"/>
                </w:tcPr>
                <w:p w:rsidR="00A3623C" w:rsidRDefault="00391286">
                  <w:pPr>
                    <w:jc w:val="center"/>
                    <w:rPr>
                      <w:sz w:val="24"/>
                      <w:szCs w:val="24"/>
                    </w:rPr>
                  </w:pPr>
                  <w:r>
                    <w:rPr>
                      <w:rFonts w:hint="eastAsia"/>
                      <w:sz w:val="24"/>
                      <w:szCs w:val="24"/>
                    </w:rPr>
                    <w:t>50</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028" w:type="dxa"/>
                  <w:vMerge/>
                  <w:vAlign w:val="center"/>
                </w:tcPr>
                <w:p w:rsidR="00A3623C" w:rsidRDefault="00A3623C">
                  <w:pPr>
                    <w:jc w:val="center"/>
                    <w:rPr>
                      <w:sz w:val="24"/>
                      <w:szCs w:val="24"/>
                    </w:rPr>
                  </w:pPr>
                </w:p>
              </w:tc>
              <w:tc>
                <w:tcPr>
                  <w:tcW w:w="734" w:type="dxa"/>
                  <w:tcBorders>
                    <w:right w:val="single" w:sz="4" w:space="0" w:color="auto"/>
                  </w:tcBorders>
                  <w:vAlign w:val="center"/>
                </w:tcPr>
                <w:p w:rsidR="00A3623C" w:rsidRDefault="00391286">
                  <w:pPr>
                    <w:jc w:val="center"/>
                    <w:rPr>
                      <w:sz w:val="24"/>
                      <w:szCs w:val="24"/>
                    </w:rPr>
                  </w:pPr>
                  <w:r>
                    <w:rPr>
                      <w:rFonts w:hint="eastAsia"/>
                      <w:sz w:val="24"/>
                      <w:szCs w:val="24"/>
                    </w:rPr>
                    <w:t>6</w:t>
                  </w:r>
                </w:p>
              </w:tc>
              <w:tc>
                <w:tcPr>
                  <w:tcW w:w="3071" w:type="dxa"/>
                  <w:tcBorders>
                    <w:left w:val="single" w:sz="4" w:space="0" w:color="auto"/>
                  </w:tcBorders>
                  <w:vAlign w:val="center"/>
                </w:tcPr>
                <w:p w:rsidR="00A3623C" w:rsidRDefault="00391286">
                  <w:pPr>
                    <w:jc w:val="center"/>
                    <w:rPr>
                      <w:sz w:val="24"/>
                      <w:szCs w:val="24"/>
                    </w:rPr>
                  </w:pPr>
                  <w:proofErr w:type="gramStart"/>
                  <w:r>
                    <w:rPr>
                      <w:rFonts w:hint="eastAsia"/>
                      <w:sz w:val="24"/>
                      <w:szCs w:val="24"/>
                    </w:rPr>
                    <w:t>德山区惠</w:t>
                  </w:r>
                  <w:proofErr w:type="gramEnd"/>
                  <w:r>
                    <w:rPr>
                      <w:rFonts w:hint="eastAsia"/>
                      <w:sz w:val="24"/>
                      <w:szCs w:val="24"/>
                    </w:rPr>
                    <w:t>生集团</w:t>
                  </w:r>
                </w:p>
              </w:tc>
              <w:tc>
                <w:tcPr>
                  <w:tcW w:w="806" w:type="dxa"/>
                  <w:vAlign w:val="center"/>
                </w:tcPr>
                <w:p w:rsidR="00A3623C" w:rsidRDefault="00391286">
                  <w:pPr>
                    <w:jc w:val="center"/>
                    <w:rPr>
                      <w:sz w:val="24"/>
                      <w:szCs w:val="24"/>
                    </w:rPr>
                  </w:pPr>
                  <w:r>
                    <w:rPr>
                      <w:rFonts w:hint="eastAsia"/>
                      <w:sz w:val="24"/>
                      <w:szCs w:val="24"/>
                    </w:rPr>
                    <w:t>44.3</w:t>
                  </w:r>
                </w:p>
              </w:tc>
              <w:tc>
                <w:tcPr>
                  <w:tcW w:w="808" w:type="dxa"/>
                  <w:vAlign w:val="center"/>
                </w:tcPr>
                <w:p w:rsidR="00A3623C" w:rsidRDefault="00391286">
                  <w:pPr>
                    <w:jc w:val="center"/>
                    <w:rPr>
                      <w:sz w:val="24"/>
                      <w:szCs w:val="24"/>
                    </w:rPr>
                  </w:pPr>
                  <w:r>
                    <w:rPr>
                      <w:rFonts w:hint="eastAsia"/>
                      <w:sz w:val="24"/>
                      <w:szCs w:val="24"/>
                    </w:rPr>
                    <w:t>40.7</w:t>
                  </w:r>
                </w:p>
              </w:tc>
              <w:tc>
                <w:tcPr>
                  <w:tcW w:w="839" w:type="dxa"/>
                  <w:vAlign w:val="center"/>
                </w:tcPr>
                <w:p w:rsidR="00A3623C" w:rsidRDefault="00391286">
                  <w:pPr>
                    <w:jc w:val="center"/>
                    <w:rPr>
                      <w:sz w:val="24"/>
                      <w:szCs w:val="24"/>
                    </w:rPr>
                  </w:pPr>
                  <w:r>
                    <w:rPr>
                      <w:rFonts w:hint="eastAsia"/>
                      <w:sz w:val="24"/>
                      <w:szCs w:val="24"/>
                    </w:rPr>
                    <w:t>60</w:t>
                  </w:r>
                </w:p>
              </w:tc>
              <w:tc>
                <w:tcPr>
                  <w:tcW w:w="839" w:type="dxa"/>
                  <w:vAlign w:val="center"/>
                </w:tcPr>
                <w:p w:rsidR="00A3623C" w:rsidRDefault="00391286">
                  <w:pPr>
                    <w:jc w:val="center"/>
                    <w:rPr>
                      <w:sz w:val="24"/>
                      <w:szCs w:val="24"/>
                    </w:rPr>
                  </w:pPr>
                  <w:r>
                    <w:rPr>
                      <w:rFonts w:hint="eastAsia"/>
                      <w:sz w:val="24"/>
                      <w:szCs w:val="24"/>
                    </w:rPr>
                    <w:t>50</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1028" w:type="dxa"/>
                  <w:vMerge/>
                  <w:vAlign w:val="center"/>
                </w:tcPr>
                <w:p w:rsidR="00A3623C" w:rsidRDefault="00A3623C">
                  <w:pPr>
                    <w:jc w:val="center"/>
                    <w:rPr>
                      <w:sz w:val="24"/>
                      <w:szCs w:val="24"/>
                    </w:rPr>
                  </w:pPr>
                </w:p>
              </w:tc>
              <w:tc>
                <w:tcPr>
                  <w:tcW w:w="734" w:type="dxa"/>
                  <w:tcBorders>
                    <w:right w:val="single" w:sz="4" w:space="0" w:color="auto"/>
                  </w:tcBorders>
                  <w:vAlign w:val="center"/>
                </w:tcPr>
                <w:p w:rsidR="00A3623C" w:rsidRDefault="00391286">
                  <w:pPr>
                    <w:jc w:val="center"/>
                    <w:rPr>
                      <w:sz w:val="24"/>
                      <w:szCs w:val="24"/>
                    </w:rPr>
                  </w:pPr>
                  <w:r>
                    <w:rPr>
                      <w:rFonts w:hint="eastAsia"/>
                      <w:sz w:val="24"/>
                      <w:szCs w:val="24"/>
                    </w:rPr>
                    <w:t>7</w:t>
                  </w:r>
                </w:p>
              </w:tc>
              <w:tc>
                <w:tcPr>
                  <w:tcW w:w="3071" w:type="dxa"/>
                  <w:tcBorders>
                    <w:left w:val="single" w:sz="4" w:space="0" w:color="auto"/>
                  </w:tcBorders>
                  <w:vAlign w:val="center"/>
                </w:tcPr>
                <w:p w:rsidR="00A3623C" w:rsidRDefault="00391286">
                  <w:pPr>
                    <w:jc w:val="center"/>
                    <w:rPr>
                      <w:sz w:val="24"/>
                      <w:szCs w:val="24"/>
                    </w:rPr>
                  </w:pPr>
                  <w:r>
                    <w:rPr>
                      <w:rFonts w:hint="eastAsia"/>
                      <w:sz w:val="24"/>
                      <w:szCs w:val="24"/>
                    </w:rPr>
                    <w:t>长安社区</w:t>
                  </w:r>
                  <w:r>
                    <w:rPr>
                      <w:rFonts w:hint="eastAsia"/>
                      <w:sz w:val="24"/>
                      <w:szCs w:val="24"/>
                    </w:rPr>
                    <w:t>36</w:t>
                  </w:r>
                  <w:r>
                    <w:rPr>
                      <w:rFonts w:hint="eastAsia"/>
                      <w:sz w:val="24"/>
                      <w:szCs w:val="24"/>
                    </w:rPr>
                    <w:t>组</w:t>
                  </w:r>
                </w:p>
              </w:tc>
              <w:tc>
                <w:tcPr>
                  <w:tcW w:w="806" w:type="dxa"/>
                  <w:vAlign w:val="center"/>
                </w:tcPr>
                <w:p w:rsidR="00A3623C" w:rsidRDefault="00391286">
                  <w:pPr>
                    <w:jc w:val="center"/>
                    <w:rPr>
                      <w:sz w:val="24"/>
                      <w:szCs w:val="24"/>
                    </w:rPr>
                  </w:pPr>
                  <w:r>
                    <w:rPr>
                      <w:rFonts w:hint="eastAsia"/>
                      <w:sz w:val="24"/>
                      <w:szCs w:val="24"/>
                    </w:rPr>
                    <w:t>40.7</w:t>
                  </w:r>
                </w:p>
              </w:tc>
              <w:tc>
                <w:tcPr>
                  <w:tcW w:w="808" w:type="dxa"/>
                  <w:vAlign w:val="center"/>
                </w:tcPr>
                <w:p w:rsidR="00A3623C" w:rsidRDefault="00391286">
                  <w:pPr>
                    <w:jc w:val="center"/>
                    <w:rPr>
                      <w:sz w:val="24"/>
                      <w:szCs w:val="24"/>
                    </w:rPr>
                  </w:pPr>
                  <w:r>
                    <w:rPr>
                      <w:rFonts w:hint="eastAsia"/>
                      <w:sz w:val="24"/>
                      <w:szCs w:val="24"/>
                    </w:rPr>
                    <w:t>39.1</w:t>
                  </w:r>
                </w:p>
              </w:tc>
              <w:tc>
                <w:tcPr>
                  <w:tcW w:w="839" w:type="dxa"/>
                  <w:vAlign w:val="center"/>
                </w:tcPr>
                <w:p w:rsidR="00A3623C" w:rsidRDefault="00391286">
                  <w:pPr>
                    <w:jc w:val="center"/>
                    <w:rPr>
                      <w:sz w:val="24"/>
                      <w:szCs w:val="24"/>
                    </w:rPr>
                  </w:pPr>
                  <w:r>
                    <w:rPr>
                      <w:rFonts w:hint="eastAsia"/>
                      <w:sz w:val="24"/>
                      <w:szCs w:val="24"/>
                    </w:rPr>
                    <w:t>60</w:t>
                  </w:r>
                </w:p>
              </w:tc>
              <w:tc>
                <w:tcPr>
                  <w:tcW w:w="839" w:type="dxa"/>
                  <w:vAlign w:val="center"/>
                </w:tcPr>
                <w:p w:rsidR="00A3623C" w:rsidRDefault="00391286">
                  <w:pPr>
                    <w:jc w:val="center"/>
                    <w:rPr>
                      <w:sz w:val="24"/>
                      <w:szCs w:val="24"/>
                    </w:rPr>
                  </w:pPr>
                  <w:r>
                    <w:rPr>
                      <w:rFonts w:hint="eastAsia"/>
                      <w:sz w:val="24"/>
                      <w:szCs w:val="24"/>
                    </w:rPr>
                    <w:t>50</w:t>
                  </w:r>
                </w:p>
              </w:tc>
              <w:tc>
                <w:tcPr>
                  <w:tcW w:w="1014" w:type="dxa"/>
                  <w:vAlign w:val="center"/>
                </w:tcPr>
                <w:p w:rsidR="00A3623C" w:rsidRDefault="00391286">
                  <w:pPr>
                    <w:jc w:val="center"/>
                    <w:rPr>
                      <w:sz w:val="24"/>
                      <w:szCs w:val="24"/>
                    </w:rPr>
                  </w:pPr>
                  <w:r>
                    <w:rPr>
                      <w:rFonts w:hint="eastAsia"/>
                      <w:sz w:val="24"/>
                      <w:szCs w:val="24"/>
                    </w:rPr>
                    <w:t>达标</w:t>
                  </w:r>
                </w:p>
              </w:tc>
            </w:tr>
            <w:tr w:rsidR="00A3623C">
              <w:trPr>
                <w:trHeight w:val="509"/>
                <w:jc w:val="center"/>
              </w:trPr>
              <w:tc>
                <w:tcPr>
                  <w:tcW w:w="9139" w:type="dxa"/>
                  <w:gridSpan w:val="8"/>
                  <w:vAlign w:val="center"/>
                </w:tcPr>
                <w:p w:rsidR="00A3623C" w:rsidRDefault="00391286">
                  <w:pPr>
                    <w:jc w:val="center"/>
                    <w:rPr>
                      <w:sz w:val="24"/>
                      <w:szCs w:val="24"/>
                    </w:rPr>
                  </w:pPr>
                  <w:r>
                    <w:rPr>
                      <w:sz w:val="24"/>
                      <w:szCs w:val="24"/>
                    </w:rPr>
                    <w:t>监测时间：</w:t>
                  </w:r>
                  <w:r>
                    <w:rPr>
                      <w:sz w:val="24"/>
                      <w:szCs w:val="24"/>
                    </w:rPr>
                    <w:t xml:space="preserve"> 201</w:t>
                  </w:r>
                  <w:r>
                    <w:rPr>
                      <w:rFonts w:hint="eastAsia"/>
                      <w:sz w:val="24"/>
                      <w:szCs w:val="24"/>
                    </w:rPr>
                    <w:t>8</w:t>
                  </w:r>
                  <w:r>
                    <w:rPr>
                      <w:sz w:val="24"/>
                      <w:szCs w:val="24"/>
                    </w:rPr>
                    <w:t>年</w:t>
                  </w:r>
                  <w:r>
                    <w:rPr>
                      <w:rFonts w:hint="eastAsia"/>
                      <w:sz w:val="24"/>
                      <w:szCs w:val="24"/>
                    </w:rPr>
                    <w:t>1</w:t>
                  </w:r>
                  <w:r>
                    <w:rPr>
                      <w:sz w:val="24"/>
                      <w:szCs w:val="24"/>
                    </w:rPr>
                    <w:t>月</w:t>
                  </w:r>
                  <w:r>
                    <w:rPr>
                      <w:rFonts w:hint="eastAsia"/>
                      <w:sz w:val="24"/>
                      <w:szCs w:val="24"/>
                    </w:rPr>
                    <w:t>9</w:t>
                  </w:r>
                  <w:r>
                    <w:rPr>
                      <w:sz w:val="24"/>
                      <w:szCs w:val="24"/>
                    </w:rPr>
                    <w:t>日～</w:t>
                  </w:r>
                  <w:r>
                    <w:rPr>
                      <w:sz w:val="24"/>
                      <w:szCs w:val="24"/>
                    </w:rPr>
                    <w:t>201</w:t>
                  </w:r>
                  <w:r>
                    <w:rPr>
                      <w:rFonts w:hint="eastAsia"/>
                      <w:sz w:val="24"/>
                      <w:szCs w:val="24"/>
                    </w:rPr>
                    <w:t>8</w:t>
                  </w:r>
                  <w:r>
                    <w:rPr>
                      <w:sz w:val="24"/>
                      <w:szCs w:val="24"/>
                    </w:rPr>
                    <w:t>年</w:t>
                  </w:r>
                  <w:r>
                    <w:rPr>
                      <w:rFonts w:hint="eastAsia"/>
                      <w:sz w:val="24"/>
                      <w:szCs w:val="24"/>
                    </w:rPr>
                    <w:t>1</w:t>
                  </w:r>
                  <w:r>
                    <w:rPr>
                      <w:sz w:val="24"/>
                      <w:szCs w:val="24"/>
                    </w:rPr>
                    <w:t>月</w:t>
                  </w:r>
                  <w:r>
                    <w:rPr>
                      <w:rFonts w:hint="eastAsia"/>
                      <w:sz w:val="24"/>
                      <w:szCs w:val="24"/>
                    </w:rPr>
                    <w:t>10</w:t>
                  </w:r>
                  <w:r>
                    <w:rPr>
                      <w:sz w:val="24"/>
                      <w:szCs w:val="24"/>
                    </w:rPr>
                    <w:t>日</w:t>
                  </w:r>
                </w:p>
              </w:tc>
            </w:tr>
          </w:tbl>
          <w:p w:rsidR="00A3623C" w:rsidRDefault="00391286" w:rsidP="00C93CFC">
            <w:pPr>
              <w:spacing w:beforeLines="50" w:before="156"/>
              <w:ind w:firstLineChars="196" w:firstLine="549"/>
              <w:rPr>
                <w:sz w:val="28"/>
                <w:szCs w:val="28"/>
              </w:rPr>
            </w:pPr>
            <w:r>
              <w:rPr>
                <w:sz w:val="28"/>
                <w:szCs w:val="28"/>
              </w:rPr>
              <w:t>从表</w:t>
            </w:r>
            <w:r>
              <w:rPr>
                <w:sz w:val="28"/>
                <w:szCs w:val="28"/>
              </w:rPr>
              <w:t>1</w:t>
            </w:r>
            <w:r>
              <w:rPr>
                <w:rFonts w:hint="eastAsia"/>
                <w:sz w:val="28"/>
                <w:szCs w:val="28"/>
              </w:rPr>
              <w:t>9</w:t>
            </w:r>
            <w:r>
              <w:rPr>
                <w:sz w:val="28"/>
                <w:szCs w:val="28"/>
              </w:rPr>
              <w:t>可看出，</w:t>
            </w:r>
            <w:r>
              <w:rPr>
                <w:rFonts w:hint="eastAsia"/>
                <w:sz w:val="28"/>
                <w:szCs w:val="28"/>
              </w:rPr>
              <w:t>高丰</w:t>
            </w:r>
            <w:r>
              <w:rPr>
                <w:rFonts w:hint="eastAsia"/>
                <w:sz w:val="28"/>
                <w:szCs w:val="28"/>
              </w:rPr>
              <w:t>220kV</w:t>
            </w:r>
            <w:r>
              <w:rPr>
                <w:rFonts w:hint="eastAsia"/>
                <w:sz w:val="28"/>
                <w:szCs w:val="28"/>
              </w:rPr>
              <w:t>变电站配套</w:t>
            </w:r>
            <w:r>
              <w:rPr>
                <w:rFonts w:hint="eastAsia"/>
                <w:sz w:val="28"/>
                <w:szCs w:val="28"/>
              </w:rPr>
              <w:t>220kV</w:t>
            </w:r>
            <w:r>
              <w:rPr>
                <w:rFonts w:hint="eastAsia"/>
                <w:sz w:val="28"/>
                <w:szCs w:val="28"/>
              </w:rPr>
              <w:t>、</w:t>
            </w:r>
            <w:r>
              <w:rPr>
                <w:rFonts w:hint="eastAsia"/>
                <w:sz w:val="28"/>
                <w:szCs w:val="28"/>
              </w:rPr>
              <w:t>110kV</w:t>
            </w:r>
            <w:r>
              <w:rPr>
                <w:rFonts w:hint="eastAsia"/>
                <w:sz w:val="28"/>
                <w:szCs w:val="28"/>
              </w:rPr>
              <w:t>线路工程</w:t>
            </w:r>
            <w:r>
              <w:rPr>
                <w:sz w:val="28"/>
                <w:szCs w:val="28"/>
              </w:rPr>
              <w:t>沿线位于交通主干道旁的敏感目标昼、夜间噪声现状监测最大值分别为</w:t>
            </w:r>
            <w:r>
              <w:rPr>
                <w:sz w:val="28"/>
                <w:szCs w:val="28"/>
              </w:rPr>
              <w:t>6</w:t>
            </w:r>
            <w:r>
              <w:rPr>
                <w:rFonts w:hint="eastAsia"/>
                <w:sz w:val="28"/>
                <w:szCs w:val="28"/>
              </w:rPr>
              <w:t>1</w:t>
            </w:r>
            <w:r>
              <w:rPr>
                <w:sz w:val="28"/>
                <w:szCs w:val="28"/>
              </w:rPr>
              <w:t>.</w:t>
            </w:r>
            <w:r>
              <w:rPr>
                <w:rFonts w:hint="eastAsia"/>
                <w:sz w:val="28"/>
                <w:szCs w:val="28"/>
              </w:rPr>
              <w:t>3</w:t>
            </w:r>
            <w:r>
              <w:rPr>
                <w:sz w:val="28"/>
                <w:szCs w:val="28"/>
              </w:rPr>
              <w:t>dB</w:t>
            </w:r>
            <w:r>
              <w:rPr>
                <w:sz w:val="28"/>
                <w:szCs w:val="28"/>
              </w:rPr>
              <w:t>（</w:t>
            </w:r>
            <w:r>
              <w:rPr>
                <w:sz w:val="28"/>
                <w:szCs w:val="28"/>
              </w:rPr>
              <w:t>A</w:t>
            </w:r>
            <w:r>
              <w:rPr>
                <w:sz w:val="28"/>
                <w:szCs w:val="28"/>
              </w:rPr>
              <w:t>）、</w:t>
            </w:r>
            <w:r>
              <w:rPr>
                <w:rFonts w:hint="eastAsia"/>
                <w:sz w:val="28"/>
                <w:szCs w:val="28"/>
              </w:rPr>
              <w:t>49.0</w:t>
            </w:r>
            <w:r>
              <w:rPr>
                <w:sz w:val="28"/>
                <w:szCs w:val="28"/>
              </w:rPr>
              <w:t>dB</w:t>
            </w:r>
            <w:r>
              <w:rPr>
                <w:sz w:val="28"/>
                <w:szCs w:val="28"/>
              </w:rPr>
              <w:t>（</w:t>
            </w:r>
            <w:r>
              <w:rPr>
                <w:sz w:val="28"/>
                <w:szCs w:val="28"/>
              </w:rPr>
              <w:t>A</w:t>
            </w:r>
            <w:r>
              <w:rPr>
                <w:sz w:val="28"/>
                <w:szCs w:val="28"/>
              </w:rPr>
              <w:t>），满足《声环境质量标准》</w:t>
            </w:r>
            <w:r>
              <w:rPr>
                <w:sz w:val="28"/>
              </w:rPr>
              <w:t>（</w:t>
            </w:r>
            <w:r>
              <w:rPr>
                <w:sz w:val="28"/>
              </w:rPr>
              <w:t>GB3096-2008</w:t>
            </w:r>
            <w:r>
              <w:rPr>
                <w:sz w:val="28"/>
              </w:rPr>
              <w:t>）</w:t>
            </w:r>
            <w:r>
              <w:rPr>
                <w:sz w:val="28"/>
              </w:rPr>
              <w:t>4a</w:t>
            </w:r>
            <w:r>
              <w:rPr>
                <w:sz w:val="28"/>
              </w:rPr>
              <w:t>类标准限值要求</w:t>
            </w:r>
            <w:r>
              <w:rPr>
                <w:sz w:val="28"/>
                <w:szCs w:val="28"/>
              </w:rPr>
              <w:t>[</w:t>
            </w:r>
            <w:r>
              <w:rPr>
                <w:sz w:val="28"/>
                <w:szCs w:val="28"/>
              </w:rPr>
              <w:t>昼间</w:t>
            </w:r>
            <w:r>
              <w:rPr>
                <w:sz w:val="28"/>
                <w:szCs w:val="28"/>
              </w:rPr>
              <w:t>70dB</w:t>
            </w:r>
            <w:r>
              <w:rPr>
                <w:sz w:val="28"/>
                <w:szCs w:val="28"/>
              </w:rPr>
              <w:t>（</w:t>
            </w:r>
            <w:r>
              <w:rPr>
                <w:sz w:val="28"/>
                <w:szCs w:val="28"/>
              </w:rPr>
              <w:t>A</w:t>
            </w:r>
            <w:r>
              <w:rPr>
                <w:sz w:val="28"/>
                <w:szCs w:val="28"/>
              </w:rPr>
              <w:t>）、夜间</w:t>
            </w:r>
            <w:r>
              <w:rPr>
                <w:sz w:val="28"/>
                <w:szCs w:val="28"/>
              </w:rPr>
              <w:t>55dB</w:t>
            </w:r>
            <w:r>
              <w:rPr>
                <w:sz w:val="28"/>
                <w:szCs w:val="28"/>
              </w:rPr>
              <w:t>（</w:t>
            </w:r>
            <w:r>
              <w:rPr>
                <w:sz w:val="28"/>
                <w:szCs w:val="28"/>
              </w:rPr>
              <w:t>A</w:t>
            </w:r>
            <w:r>
              <w:rPr>
                <w:sz w:val="28"/>
                <w:szCs w:val="28"/>
              </w:rPr>
              <w:t>）</w:t>
            </w:r>
            <w:r>
              <w:rPr>
                <w:sz w:val="28"/>
                <w:szCs w:val="28"/>
              </w:rPr>
              <w:t>]</w:t>
            </w:r>
            <w:r>
              <w:rPr>
                <w:sz w:val="28"/>
              </w:rPr>
              <w:t>；位于农村区域的敏感目</w:t>
            </w:r>
            <w:r>
              <w:rPr>
                <w:sz w:val="28"/>
              </w:rPr>
              <w:lastRenderedPageBreak/>
              <w:t>标</w:t>
            </w:r>
            <w:r>
              <w:rPr>
                <w:sz w:val="28"/>
                <w:szCs w:val="28"/>
              </w:rPr>
              <w:t>昼、夜间噪声现状监测最大值分别为</w:t>
            </w:r>
            <w:r>
              <w:rPr>
                <w:sz w:val="28"/>
                <w:szCs w:val="28"/>
              </w:rPr>
              <w:t>5</w:t>
            </w:r>
            <w:r>
              <w:rPr>
                <w:rFonts w:hint="eastAsia"/>
                <w:sz w:val="28"/>
                <w:szCs w:val="28"/>
              </w:rPr>
              <w:t>0</w:t>
            </w:r>
            <w:r>
              <w:rPr>
                <w:sz w:val="28"/>
                <w:szCs w:val="28"/>
              </w:rPr>
              <w:t>.</w:t>
            </w:r>
            <w:r>
              <w:rPr>
                <w:rFonts w:hint="eastAsia"/>
                <w:sz w:val="28"/>
                <w:szCs w:val="28"/>
              </w:rPr>
              <w:t>3</w:t>
            </w:r>
            <w:r>
              <w:rPr>
                <w:sz w:val="28"/>
                <w:szCs w:val="28"/>
              </w:rPr>
              <w:t>dB</w:t>
            </w:r>
            <w:r>
              <w:rPr>
                <w:sz w:val="28"/>
                <w:szCs w:val="28"/>
              </w:rPr>
              <w:t>（</w:t>
            </w:r>
            <w:r>
              <w:rPr>
                <w:sz w:val="28"/>
                <w:szCs w:val="28"/>
              </w:rPr>
              <w:t>A</w:t>
            </w:r>
            <w:r>
              <w:rPr>
                <w:sz w:val="28"/>
                <w:szCs w:val="28"/>
              </w:rPr>
              <w:t>）、</w:t>
            </w:r>
            <w:r>
              <w:rPr>
                <w:sz w:val="28"/>
                <w:szCs w:val="28"/>
              </w:rPr>
              <w:t>4</w:t>
            </w:r>
            <w:r>
              <w:rPr>
                <w:rFonts w:hint="eastAsia"/>
                <w:sz w:val="28"/>
                <w:szCs w:val="28"/>
              </w:rPr>
              <w:t>1</w:t>
            </w:r>
            <w:r>
              <w:rPr>
                <w:sz w:val="28"/>
                <w:szCs w:val="28"/>
              </w:rPr>
              <w:t>.</w:t>
            </w:r>
            <w:r>
              <w:rPr>
                <w:rFonts w:hint="eastAsia"/>
                <w:sz w:val="28"/>
                <w:szCs w:val="28"/>
              </w:rPr>
              <w:t>1</w:t>
            </w:r>
            <w:r>
              <w:rPr>
                <w:sz w:val="28"/>
                <w:szCs w:val="28"/>
              </w:rPr>
              <w:t>dB</w:t>
            </w:r>
            <w:r>
              <w:rPr>
                <w:sz w:val="28"/>
                <w:szCs w:val="28"/>
              </w:rPr>
              <w:t>（</w:t>
            </w:r>
            <w:r>
              <w:rPr>
                <w:sz w:val="28"/>
                <w:szCs w:val="28"/>
              </w:rPr>
              <w:t>A</w:t>
            </w:r>
            <w:r>
              <w:rPr>
                <w:sz w:val="28"/>
                <w:szCs w:val="28"/>
              </w:rPr>
              <w:t>），满足《声环境质量标准》</w:t>
            </w:r>
            <w:r>
              <w:rPr>
                <w:sz w:val="28"/>
              </w:rPr>
              <w:t>（</w:t>
            </w:r>
            <w:r>
              <w:rPr>
                <w:sz w:val="28"/>
              </w:rPr>
              <w:t>GB3096-2008</w:t>
            </w:r>
            <w:r>
              <w:rPr>
                <w:sz w:val="28"/>
              </w:rPr>
              <w:t>）</w:t>
            </w:r>
            <w:r>
              <w:rPr>
                <w:sz w:val="28"/>
              </w:rPr>
              <w:t>1</w:t>
            </w:r>
            <w:r>
              <w:rPr>
                <w:sz w:val="28"/>
              </w:rPr>
              <w:t>类标准限值要求</w:t>
            </w:r>
            <w:r>
              <w:rPr>
                <w:sz w:val="28"/>
                <w:szCs w:val="28"/>
              </w:rPr>
              <w:t>[</w:t>
            </w:r>
            <w:r>
              <w:rPr>
                <w:sz w:val="28"/>
                <w:szCs w:val="28"/>
              </w:rPr>
              <w:t>昼间</w:t>
            </w:r>
            <w:r>
              <w:rPr>
                <w:sz w:val="28"/>
                <w:szCs w:val="28"/>
              </w:rPr>
              <w:t>55dB</w:t>
            </w:r>
            <w:r>
              <w:rPr>
                <w:sz w:val="28"/>
                <w:szCs w:val="28"/>
              </w:rPr>
              <w:t>（</w:t>
            </w:r>
            <w:r>
              <w:rPr>
                <w:sz w:val="28"/>
                <w:szCs w:val="28"/>
              </w:rPr>
              <w:t>A</w:t>
            </w:r>
            <w:r>
              <w:rPr>
                <w:sz w:val="28"/>
                <w:szCs w:val="28"/>
              </w:rPr>
              <w:t>）、夜间</w:t>
            </w:r>
            <w:r>
              <w:rPr>
                <w:sz w:val="28"/>
                <w:szCs w:val="28"/>
              </w:rPr>
              <w:t>45dB</w:t>
            </w:r>
            <w:r>
              <w:rPr>
                <w:sz w:val="28"/>
                <w:szCs w:val="28"/>
              </w:rPr>
              <w:t>（</w:t>
            </w:r>
            <w:r>
              <w:rPr>
                <w:sz w:val="28"/>
                <w:szCs w:val="28"/>
              </w:rPr>
              <w:t>A</w:t>
            </w:r>
            <w:r>
              <w:rPr>
                <w:sz w:val="28"/>
                <w:szCs w:val="28"/>
              </w:rPr>
              <w:t>）</w:t>
            </w:r>
            <w:r>
              <w:rPr>
                <w:sz w:val="28"/>
                <w:szCs w:val="28"/>
              </w:rPr>
              <w:t>]</w:t>
            </w:r>
            <w:r>
              <w:rPr>
                <w:sz w:val="28"/>
              </w:rPr>
              <w:t>；位于居住、工业混杂区域的敏感目标</w:t>
            </w:r>
            <w:r>
              <w:rPr>
                <w:sz w:val="28"/>
                <w:szCs w:val="28"/>
              </w:rPr>
              <w:t>昼、夜间噪声现状监测最大值分别为</w:t>
            </w:r>
            <w:r>
              <w:rPr>
                <w:rFonts w:hint="eastAsia"/>
                <w:sz w:val="28"/>
                <w:szCs w:val="28"/>
              </w:rPr>
              <w:t>54.4</w:t>
            </w:r>
            <w:r>
              <w:rPr>
                <w:sz w:val="28"/>
                <w:szCs w:val="28"/>
              </w:rPr>
              <w:t>dB</w:t>
            </w:r>
            <w:r>
              <w:rPr>
                <w:sz w:val="28"/>
                <w:szCs w:val="28"/>
              </w:rPr>
              <w:t>（</w:t>
            </w:r>
            <w:r>
              <w:rPr>
                <w:sz w:val="28"/>
                <w:szCs w:val="28"/>
              </w:rPr>
              <w:t>A</w:t>
            </w:r>
            <w:r>
              <w:rPr>
                <w:sz w:val="28"/>
                <w:szCs w:val="28"/>
              </w:rPr>
              <w:t>）、</w:t>
            </w:r>
            <w:r>
              <w:rPr>
                <w:sz w:val="28"/>
                <w:szCs w:val="28"/>
              </w:rPr>
              <w:t>4</w:t>
            </w:r>
            <w:r>
              <w:rPr>
                <w:rFonts w:hint="eastAsia"/>
                <w:sz w:val="28"/>
                <w:szCs w:val="28"/>
              </w:rPr>
              <w:t>6.5</w:t>
            </w:r>
            <w:r>
              <w:rPr>
                <w:sz w:val="28"/>
                <w:szCs w:val="28"/>
              </w:rPr>
              <w:t>dB</w:t>
            </w:r>
            <w:r>
              <w:rPr>
                <w:sz w:val="28"/>
                <w:szCs w:val="28"/>
              </w:rPr>
              <w:t>（</w:t>
            </w:r>
            <w:r>
              <w:rPr>
                <w:sz w:val="28"/>
                <w:szCs w:val="28"/>
              </w:rPr>
              <w:t>A</w:t>
            </w:r>
            <w:r>
              <w:rPr>
                <w:sz w:val="28"/>
                <w:szCs w:val="28"/>
              </w:rPr>
              <w:t>），满足《声环境质量标准》</w:t>
            </w:r>
            <w:r>
              <w:rPr>
                <w:sz w:val="28"/>
              </w:rPr>
              <w:t>（</w:t>
            </w:r>
            <w:r>
              <w:rPr>
                <w:sz w:val="28"/>
              </w:rPr>
              <w:t>GB3096-2008</w:t>
            </w:r>
            <w:r>
              <w:rPr>
                <w:sz w:val="28"/>
              </w:rPr>
              <w:t>）</w:t>
            </w:r>
            <w:r>
              <w:rPr>
                <w:sz w:val="28"/>
              </w:rPr>
              <w:t>2</w:t>
            </w:r>
            <w:r>
              <w:rPr>
                <w:sz w:val="28"/>
              </w:rPr>
              <w:t>类标准限值要求</w:t>
            </w:r>
            <w:r>
              <w:rPr>
                <w:sz w:val="28"/>
                <w:szCs w:val="28"/>
              </w:rPr>
              <w:t>[</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sz w:val="28"/>
                <w:szCs w:val="28"/>
              </w:rPr>
              <w:t>。</w:t>
            </w:r>
          </w:p>
          <w:p w:rsidR="00A3623C" w:rsidRDefault="00391286" w:rsidP="00C93CFC">
            <w:pPr>
              <w:spacing w:beforeLines="50" w:before="156"/>
              <w:ind w:firstLineChars="196" w:firstLine="549"/>
              <w:rPr>
                <w:sz w:val="28"/>
                <w:szCs w:val="28"/>
              </w:rPr>
            </w:pPr>
            <w:r>
              <w:rPr>
                <w:sz w:val="28"/>
                <w:szCs w:val="28"/>
              </w:rPr>
              <w:t>从表</w:t>
            </w:r>
            <w:r>
              <w:rPr>
                <w:rFonts w:hint="eastAsia"/>
                <w:sz w:val="28"/>
                <w:szCs w:val="28"/>
              </w:rPr>
              <w:t>20</w:t>
            </w:r>
            <w:r>
              <w:rPr>
                <w:sz w:val="28"/>
                <w:szCs w:val="28"/>
              </w:rPr>
              <w:t>可看出，</w:t>
            </w:r>
            <w:r>
              <w:rPr>
                <w:rFonts w:hint="eastAsia"/>
                <w:sz w:val="28"/>
                <w:szCs w:val="28"/>
              </w:rPr>
              <w:t>海</w:t>
            </w:r>
            <w:proofErr w:type="gramStart"/>
            <w:r>
              <w:rPr>
                <w:rFonts w:hint="eastAsia"/>
                <w:sz w:val="28"/>
                <w:szCs w:val="28"/>
              </w:rPr>
              <w:t>德变配套</w:t>
            </w:r>
            <w:proofErr w:type="gramEnd"/>
            <w:r>
              <w:rPr>
                <w:rFonts w:hint="eastAsia"/>
                <w:sz w:val="28"/>
                <w:szCs w:val="28"/>
              </w:rPr>
              <w:t>线路工程的敏感目标</w:t>
            </w:r>
            <w:r>
              <w:rPr>
                <w:sz w:val="28"/>
                <w:szCs w:val="28"/>
              </w:rPr>
              <w:t>昼、夜间噪声现状监测最大值分别为</w:t>
            </w:r>
            <w:r>
              <w:rPr>
                <w:rFonts w:hint="eastAsia"/>
                <w:sz w:val="28"/>
                <w:szCs w:val="28"/>
              </w:rPr>
              <w:t>45.9</w:t>
            </w:r>
            <w:r>
              <w:rPr>
                <w:sz w:val="28"/>
                <w:szCs w:val="28"/>
              </w:rPr>
              <w:t>dB</w:t>
            </w:r>
            <w:r>
              <w:rPr>
                <w:sz w:val="28"/>
                <w:szCs w:val="28"/>
              </w:rPr>
              <w:t>（</w:t>
            </w:r>
            <w:r>
              <w:rPr>
                <w:sz w:val="28"/>
                <w:szCs w:val="28"/>
              </w:rPr>
              <w:t>A</w:t>
            </w:r>
            <w:r>
              <w:rPr>
                <w:sz w:val="28"/>
                <w:szCs w:val="28"/>
              </w:rPr>
              <w:t>）、</w:t>
            </w:r>
            <w:r>
              <w:rPr>
                <w:rFonts w:hint="eastAsia"/>
                <w:sz w:val="28"/>
                <w:szCs w:val="28"/>
              </w:rPr>
              <w:t>42.3</w:t>
            </w:r>
            <w:r>
              <w:rPr>
                <w:sz w:val="28"/>
                <w:szCs w:val="28"/>
              </w:rPr>
              <w:t>dB</w:t>
            </w:r>
            <w:r>
              <w:rPr>
                <w:sz w:val="28"/>
                <w:szCs w:val="28"/>
              </w:rPr>
              <w:t>（</w:t>
            </w:r>
            <w:r>
              <w:rPr>
                <w:sz w:val="28"/>
                <w:szCs w:val="28"/>
              </w:rPr>
              <w:t>A</w:t>
            </w:r>
            <w:r>
              <w:rPr>
                <w:sz w:val="28"/>
                <w:szCs w:val="28"/>
              </w:rPr>
              <w:t>），满足《声环境质量标准》</w:t>
            </w:r>
            <w:r>
              <w:rPr>
                <w:sz w:val="28"/>
              </w:rPr>
              <w:t>（</w:t>
            </w:r>
            <w:r>
              <w:rPr>
                <w:sz w:val="28"/>
              </w:rPr>
              <w:t>GB3096-2008</w:t>
            </w:r>
            <w:r>
              <w:rPr>
                <w:sz w:val="28"/>
              </w:rPr>
              <w:t>）</w:t>
            </w:r>
            <w:r>
              <w:rPr>
                <w:rFonts w:hint="eastAsia"/>
                <w:sz w:val="28"/>
              </w:rPr>
              <w:t>2</w:t>
            </w:r>
            <w:r>
              <w:rPr>
                <w:sz w:val="28"/>
              </w:rPr>
              <w:t>类标准限值要求</w:t>
            </w:r>
            <w:r>
              <w:rPr>
                <w:sz w:val="28"/>
                <w:szCs w:val="28"/>
              </w:rPr>
              <w:t>[</w:t>
            </w:r>
            <w:r>
              <w:rPr>
                <w:sz w:val="28"/>
                <w:szCs w:val="28"/>
              </w:rPr>
              <w:t>昼间</w:t>
            </w:r>
            <w:r>
              <w:rPr>
                <w:rFonts w:hint="eastAsia"/>
                <w:sz w:val="28"/>
                <w:szCs w:val="28"/>
              </w:rPr>
              <w:t>60</w:t>
            </w:r>
            <w:r>
              <w:rPr>
                <w:sz w:val="28"/>
                <w:szCs w:val="28"/>
              </w:rPr>
              <w:t>dB</w:t>
            </w:r>
            <w:r>
              <w:rPr>
                <w:sz w:val="28"/>
                <w:szCs w:val="28"/>
              </w:rPr>
              <w:t>（</w:t>
            </w:r>
            <w:r>
              <w:rPr>
                <w:sz w:val="28"/>
                <w:szCs w:val="28"/>
              </w:rPr>
              <w:t>A</w:t>
            </w:r>
            <w:r>
              <w:rPr>
                <w:sz w:val="28"/>
                <w:szCs w:val="28"/>
              </w:rPr>
              <w:t>）、夜间</w:t>
            </w:r>
            <w:r>
              <w:rPr>
                <w:rFonts w:hint="eastAsia"/>
                <w:sz w:val="28"/>
                <w:szCs w:val="28"/>
              </w:rPr>
              <w:t>50</w:t>
            </w:r>
            <w:r>
              <w:rPr>
                <w:sz w:val="28"/>
                <w:szCs w:val="28"/>
              </w:rPr>
              <w:t>dB</w:t>
            </w:r>
            <w:r>
              <w:rPr>
                <w:sz w:val="28"/>
                <w:szCs w:val="28"/>
              </w:rPr>
              <w:t>（</w:t>
            </w:r>
            <w:r>
              <w:rPr>
                <w:sz w:val="28"/>
                <w:szCs w:val="28"/>
              </w:rPr>
              <w:t>A</w:t>
            </w:r>
            <w:r>
              <w:rPr>
                <w:sz w:val="28"/>
                <w:szCs w:val="28"/>
              </w:rPr>
              <w:t>）</w:t>
            </w:r>
            <w:r>
              <w:rPr>
                <w:sz w:val="28"/>
                <w:szCs w:val="28"/>
              </w:rPr>
              <w:t>]</w:t>
            </w:r>
            <w:r>
              <w:rPr>
                <w:rFonts w:hint="eastAsia"/>
                <w:sz w:val="28"/>
              </w:rPr>
              <w:t>。</w:t>
            </w:r>
          </w:p>
          <w:p w:rsidR="00A3623C" w:rsidRDefault="00391286">
            <w:pPr>
              <w:spacing w:beforeLines="50" w:before="156"/>
              <w:ind w:leftChars="-1" w:left="1" w:hangingChars="1" w:hanging="3"/>
              <w:rPr>
                <w:b/>
                <w:sz w:val="28"/>
              </w:rPr>
            </w:pPr>
            <w:r>
              <w:rPr>
                <w:rFonts w:hint="eastAsia"/>
                <w:b/>
                <w:sz w:val="28"/>
              </w:rPr>
              <w:t xml:space="preserve">3 </w:t>
            </w:r>
            <w:r>
              <w:rPr>
                <w:rFonts w:hint="eastAsia"/>
                <w:b/>
                <w:sz w:val="28"/>
              </w:rPr>
              <w:t>生态环境</w:t>
            </w:r>
          </w:p>
          <w:p w:rsidR="00A3623C" w:rsidRDefault="00391286">
            <w:pPr>
              <w:rPr>
                <w:sz w:val="28"/>
              </w:rPr>
            </w:pPr>
            <w:r>
              <w:rPr>
                <w:rFonts w:hint="eastAsia"/>
                <w:sz w:val="28"/>
              </w:rPr>
              <w:t>3</w:t>
            </w:r>
            <w:r>
              <w:rPr>
                <w:sz w:val="28"/>
              </w:rPr>
              <w:t>.</w:t>
            </w:r>
            <w:r>
              <w:rPr>
                <w:rFonts w:hint="eastAsia"/>
                <w:sz w:val="28"/>
              </w:rPr>
              <w:t xml:space="preserve">1 </w:t>
            </w:r>
            <w:r>
              <w:rPr>
                <w:rFonts w:hint="eastAsia"/>
                <w:sz w:val="28"/>
              </w:rPr>
              <w:t>湖南常德高丰</w:t>
            </w:r>
            <w:r>
              <w:rPr>
                <w:rFonts w:hint="eastAsia"/>
                <w:sz w:val="28"/>
              </w:rPr>
              <w:t>220kV</w:t>
            </w:r>
            <w:r>
              <w:rPr>
                <w:rFonts w:hint="eastAsia"/>
                <w:sz w:val="28"/>
              </w:rPr>
              <w:t>输变电工程</w:t>
            </w:r>
          </w:p>
          <w:p w:rsidR="00A3623C" w:rsidRDefault="00391286">
            <w:pPr>
              <w:tabs>
                <w:tab w:val="left" w:pos="8187"/>
              </w:tabs>
              <w:ind w:rightChars="48" w:right="101" w:firstLineChars="200" w:firstLine="560"/>
              <w:rPr>
                <w:sz w:val="28"/>
                <w:szCs w:val="28"/>
              </w:rPr>
            </w:pPr>
            <w:r>
              <w:rPr>
                <w:rFonts w:hint="eastAsia"/>
                <w:sz w:val="28"/>
                <w:szCs w:val="28"/>
              </w:rPr>
              <w:t>该所</w:t>
            </w:r>
            <w:proofErr w:type="gramStart"/>
            <w:r>
              <w:rPr>
                <w:rFonts w:hint="eastAsia"/>
                <w:sz w:val="28"/>
                <w:szCs w:val="28"/>
              </w:rPr>
              <w:t>址</w:t>
            </w:r>
            <w:proofErr w:type="gramEnd"/>
            <w:r>
              <w:rPr>
                <w:rFonts w:hint="eastAsia"/>
                <w:sz w:val="28"/>
                <w:szCs w:val="28"/>
              </w:rPr>
              <w:t>位于规划的双桥路与正在修建的太阳大道交叉处西北地块，</w:t>
            </w:r>
            <w:proofErr w:type="gramStart"/>
            <w:r>
              <w:rPr>
                <w:rFonts w:hint="eastAsia"/>
                <w:sz w:val="28"/>
                <w:szCs w:val="28"/>
              </w:rPr>
              <w:t>站址西南侧</w:t>
            </w:r>
            <w:proofErr w:type="gramEnd"/>
            <w:r>
              <w:rPr>
                <w:rFonts w:hint="eastAsia"/>
                <w:sz w:val="28"/>
                <w:szCs w:val="28"/>
              </w:rPr>
              <w:t>紧邻正在修建的太阳大道。地势开阔平坦，地貌单一，大部</w:t>
            </w:r>
            <w:proofErr w:type="gramStart"/>
            <w:r>
              <w:rPr>
                <w:rFonts w:hint="eastAsia"/>
                <w:sz w:val="28"/>
                <w:szCs w:val="28"/>
              </w:rPr>
              <w:t>分场地现为</w:t>
            </w:r>
            <w:proofErr w:type="gramEnd"/>
            <w:r>
              <w:rPr>
                <w:rFonts w:hint="eastAsia"/>
                <w:sz w:val="28"/>
                <w:szCs w:val="28"/>
              </w:rPr>
              <w:t>耕地，存在稀疏的经济树木，</w:t>
            </w:r>
            <w:proofErr w:type="gramStart"/>
            <w:r>
              <w:rPr>
                <w:rFonts w:hint="eastAsia"/>
                <w:sz w:val="28"/>
                <w:szCs w:val="28"/>
              </w:rPr>
              <w:t>站址西北侧</w:t>
            </w:r>
            <w:proofErr w:type="gramEnd"/>
            <w:r>
              <w:rPr>
                <w:rFonts w:hint="eastAsia"/>
                <w:sz w:val="28"/>
                <w:szCs w:val="28"/>
              </w:rPr>
              <w:t>有一池塘，塘深约</w:t>
            </w:r>
            <w:r>
              <w:rPr>
                <w:rFonts w:hint="eastAsia"/>
                <w:sz w:val="28"/>
                <w:szCs w:val="28"/>
              </w:rPr>
              <w:t>2.5</w:t>
            </w:r>
            <w:r>
              <w:rPr>
                <w:rFonts w:hint="eastAsia"/>
                <w:sz w:val="28"/>
                <w:szCs w:val="28"/>
              </w:rPr>
              <w:t>米，所</w:t>
            </w:r>
            <w:proofErr w:type="gramStart"/>
            <w:r>
              <w:rPr>
                <w:rFonts w:hint="eastAsia"/>
                <w:sz w:val="28"/>
                <w:szCs w:val="28"/>
              </w:rPr>
              <w:t>址自然</w:t>
            </w:r>
            <w:proofErr w:type="gramEnd"/>
            <w:r>
              <w:rPr>
                <w:rFonts w:hint="eastAsia"/>
                <w:sz w:val="28"/>
                <w:szCs w:val="28"/>
              </w:rPr>
              <w:t>标高为</w:t>
            </w:r>
            <w:r>
              <w:rPr>
                <w:rFonts w:hint="eastAsia"/>
                <w:sz w:val="28"/>
                <w:szCs w:val="28"/>
              </w:rPr>
              <w:t>32.24~32.84</w:t>
            </w:r>
            <w:r>
              <w:rPr>
                <w:rFonts w:hint="eastAsia"/>
                <w:sz w:val="28"/>
                <w:szCs w:val="28"/>
              </w:rPr>
              <w:t>米。地层及地质构造简单，上部为耕土，下部依次为粉质粘土、细砂、</w:t>
            </w:r>
            <w:proofErr w:type="gramStart"/>
            <w:r>
              <w:rPr>
                <w:rFonts w:hint="eastAsia"/>
                <w:sz w:val="28"/>
                <w:szCs w:val="28"/>
              </w:rPr>
              <w:t>砾</w:t>
            </w:r>
            <w:proofErr w:type="gramEnd"/>
            <w:r>
              <w:rPr>
                <w:rFonts w:hint="eastAsia"/>
                <w:sz w:val="28"/>
                <w:szCs w:val="28"/>
              </w:rPr>
              <w:t>砂、圆</w:t>
            </w:r>
            <w:proofErr w:type="gramStart"/>
            <w:r>
              <w:rPr>
                <w:rFonts w:hint="eastAsia"/>
                <w:sz w:val="28"/>
                <w:szCs w:val="28"/>
              </w:rPr>
              <w:t>砾</w:t>
            </w:r>
            <w:proofErr w:type="gramEnd"/>
            <w:r>
              <w:rPr>
                <w:rFonts w:hint="eastAsia"/>
                <w:sz w:val="28"/>
                <w:szCs w:val="28"/>
              </w:rPr>
              <w:t>和卵石。场区稳定性良好。所区无压矿、压文物现象，也无滑坡、岩溶等不良地质现象。</w:t>
            </w:r>
          </w:p>
          <w:p w:rsidR="00A3623C" w:rsidRDefault="00391286">
            <w:pPr>
              <w:tabs>
                <w:tab w:val="left" w:pos="8187"/>
              </w:tabs>
              <w:ind w:rightChars="48" w:right="101" w:firstLineChars="200" w:firstLine="560"/>
              <w:rPr>
                <w:sz w:val="28"/>
              </w:rPr>
            </w:pPr>
            <w:r>
              <w:rPr>
                <w:rFonts w:hint="eastAsia"/>
                <w:sz w:val="28"/>
                <w:szCs w:val="28"/>
              </w:rPr>
              <w:t>岗市～高丰</w:t>
            </w:r>
            <w:r>
              <w:rPr>
                <w:rFonts w:hint="eastAsia"/>
                <w:sz w:val="28"/>
                <w:szCs w:val="28"/>
              </w:rPr>
              <w:t>220kV</w:t>
            </w:r>
            <w:r>
              <w:rPr>
                <w:rFonts w:hint="eastAsia"/>
                <w:sz w:val="28"/>
                <w:szCs w:val="28"/>
              </w:rPr>
              <w:t>线路Ⅰ回、Ⅱ回线路起于岗市变，止于待建的高丰变。路径走廊位于常德市鼎城区、武陵区和</w:t>
            </w:r>
            <w:r>
              <w:rPr>
                <w:rFonts w:hint="eastAsia"/>
                <w:sz w:val="28"/>
                <w:szCs w:val="28"/>
              </w:rPr>
              <w:t xml:space="preserve"> </w:t>
            </w:r>
            <w:r>
              <w:rPr>
                <w:rFonts w:hint="eastAsia"/>
                <w:sz w:val="28"/>
                <w:szCs w:val="28"/>
              </w:rPr>
              <w:t>柳叶湖旅游度假区。</w:t>
            </w:r>
            <w:r>
              <w:rPr>
                <w:rFonts w:hint="eastAsia"/>
                <w:sz w:val="28"/>
                <w:szCs w:val="28"/>
              </w:rPr>
              <w:t xml:space="preserve"> </w:t>
            </w:r>
            <w:r>
              <w:rPr>
                <w:rFonts w:hint="eastAsia"/>
                <w:sz w:val="28"/>
                <w:szCs w:val="28"/>
              </w:rPr>
              <w:t>高丰～浮桥</w:t>
            </w:r>
            <w:r>
              <w:rPr>
                <w:rFonts w:hint="eastAsia"/>
                <w:sz w:val="28"/>
                <w:szCs w:val="28"/>
              </w:rPr>
              <w:t xml:space="preserve"> 220 kV</w:t>
            </w:r>
            <w:r>
              <w:rPr>
                <w:rFonts w:hint="eastAsia"/>
                <w:sz w:val="28"/>
                <w:szCs w:val="28"/>
              </w:rPr>
              <w:t>线路Ⅰ、Ⅱ回线路起于待建的高丰变，止于浮桥变。路径走廊位于常德市武陵区、鼎城区和柳叶湖旅游度假区。经过区域</w:t>
            </w:r>
            <w:r>
              <w:rPr>
                <w:sz w:val="28"/>
              </w:rPr>
              <w:t>地质条件好，交通较方便，无不良地质区域。</w:t>
            </w:r>
          </w:p>
          <w:p w:rsidR="00A3623C" w:rsidRDefault="00391286">
            <w:pPr>
              <w:rPr>
                <w:sz w:val="28"/>
              </w:rPr>
            </w:pPr>
            <w:r>
              <w:rPr>
                <w:rFonts w:hint="eastAsia"/>
                <w:sz w:val="28"/>
              </w:rPr>
              <w:t>3.2</w:t>
            </w:r>
            <w:r>
              <w:rPr>
                <w:rFonts w:hint="eastAsia"/>
                <w:sz w:val="28"/>
              </w:rPr>
              <w:t>湖南常德高丰</w:t>
            </w:r>
            <w:r>
              <w:rPr>
                <w:rFonts w:hint="eastAsia"/>
                <w:sz w:val="28"/>
              </w:rPr>
              <w:t>220kV</w:t>
            </w:r>
            <w:r>
              <w:rPr>
                <w:rFonts w:hint="eastAsia"/>
                <w:sz w:val="28"/>
              </w:rPr>
              <w:t>变电站</w:t>
            </w:r>
            <w:r>
              <w:rPr>
                <w:rFonts w:hint="eastAsia"/>
                <w:sz w:val="28"/>
              </w:rPr>
              <w:t>110kV</w:t>
            </w:r>
            <w:r>
              <w:rPr>
                <w:rFonts w:hint="eastAsia"/>
                <w:sz w:val="28"/>
              </w:rPr>
              <w:t>送出工程</w:t>
            </w:r>
          </w:p>
          <w:p w:rsidR="00A3623C" w:rsidRDefault="00391286">
            <w:pPr>
              <w:tabs>
                <w:tab w:val="left" w:pos="8187"/>
              </w:tabs>
              <w:ind w:rightChars="48" w:right="101" w:firstLineChars="200" w:firstLine="560"/>
              <w:rPr>
                <w:sz w:val="28"/>
              </w:rPr>
            </w:pPr>
            <w:r>
              <w:rPr>
                <w:rFonts w:hint="eastAsia"/>
                <w:sz w:val="28"/>
                <w:szCs w:val="28"/>
              </w:rPr>
              <w:t>线路共</w:t>
            </w:r>
            <w:r>
              <w:rPr>
                <w:rFonts w:hint="eastAsia"/>
                <w:sz w:val="28"/>
                <w:szCs w:val="28"/>
              </w:rPr>
              <w:t>5.76km</w:t>
            </w:r>
            <w:r>
              <w:rPr>
                <w:rFonts w:hint="eastAsia"/>
                <w:sz w:val="28"/>
                <w:szCs w:val="28"/>
              </w:rPr>
              <w:t>，经过区域均为常德市城区规划范围内，</w:t>
            </w:r>
            <w:r>
              <w:rPr>
                <w:sz w:val="28"/>
              </w:rPr>
              <w:t>地质条件好，交通较方便，无不良地质区域。</w:t>
            </w:r>
          </w:p>
          <w:p w:rsidR="00A3623C" w:rsidRDefault="00391286">
            <w:pPr>
              <w:rPr>
                <w:sz w:val="28"/>
              </w:rPr>
            </w:pPr>
            <w:r>
              <w:rPr>
                <w:rFonts w:hint="eastAsia"/>
                <w:sz w:val="28"/>
              </w:rPr>
              <w:t>3</w:t>
            </w:r>
            <w:r>
              <w:rPr>
                <w:sz w:val="28"/>
              </w:rPr>
              <w:t>.</w:t>
            </w:r>
            <w:r>
              <w:rPr>
                <w:rFonts w:hint="eastAsia"/>
                <w:sz w:val="28"/>
              </w:rPr>
              <w:t>3</w:t>
            </w:r>
            <w:r>
              <w:rPr>
                <w:rFonts w:hint="eastAsia"/>
                <w:sz w:val="28"/>
              </w:rPr>
              <w:t>湖南常德海德</w:t>
            </w:r>
            <w:r>
              <w:rPr>
                <w:rFonts w:hint="eastAsia"/>
                <w:sz w:val="28"/>
              </w:rPr>
              <w:t>110kV</w:t>
            </w:r>
            <w:r>
              <w:rPr>
                <w:rFonts w:hint="eastAsia"/>
                <w:sz w:val="28"/>
              </w:rPr>
              <w:t>输变电工程</w:t>
            </w:r>
          </w:p>
          <w:p w:rsidR="00A3623C" w:rsidRDefault="00391286">
            <w:pPr>
              <w:ind w:firstLineChars="200" w:firstLine="560"/>
              <w:rPr>
                <w:sz w:val="28"/>
                <w:szCs w:val="28"/>
              </w:rPr>
            </w:pPr>
            <w:r>
              <w:rPr>
                <w:rFonts w:hint="eastAsia"/>
                <w:sz w:val="28"/>
                <w:szCs w:val="28"/>
              </w:rPr>
              <w:t>本工程路径途径地区为常德经济开发区范围，沿线原始地貌为菜地和</w:t>
            </w:r>
            <w:r>
              <w:rPr>
                <w:rFonts w:hint="eastAsia"/>
                <w:sz w:val="28"/>
                <w:szCs w:val="28"/>
              </w:rPr>
              <w:br/>
            </w:r>
            <w:r>
              <w:rPr>
                <w:rFonts w:hint="eastAsia"/>
                <w:sz w:val="28"/>
                <w:szCs w:val="28"/>
              </w:rPr>
              <w:t>水田，整体海拔在</w:t>
            </w:r>
            <w:r>
              <w:rPr>
                <w:rFonts w:hint="eastAsia"/>
                <w:sz w:val="28"/>
                <w:szCs w:val="28"/>
              </w:rPr>
              <w:t>29m</w:t>
            </w:r>
            <w:r>
              <w:rPr>
                <w:rFonts w:hint="eastAsia"/>
                <w:sz w:val="28"/>
                <w:szCs w:val="28"/>
              </w:rPr>
              <w:t>～</w:t>
            </w:r>
            <w:r>
              <w:rPr>
                <w:rFonts w:hint="eastAsia"/>
                <w:sz w:val="28"/>
                <w:szCs w:val="28"/>
              </w:rPr>
              <w:t xml:space="preserve">30m </w:t>
            </w:r>
            <w:r>
              <w:rPr>
                <w:rFonts w:hint="eastAsia"/>
                <w:sz w:val="28"/>
                <w:szCs w:val="28"/>
              </w:rPr>
              <w:t>之间，沿线地势平缓。地貌上属于沅江南岸</w:t>
            </w:r>
            <w:r>
              <w:rPr>
                <w:rFonts w:hint="eastAsia"/>
                <w:sz w:val="28"/>
                <w:szCs w:val="28"/>
              </w:rPr>
              <w:br/>
            </w:r>
            <w:r>
              <w:rPr>
                <w:rFonts w:hint="eastAsia"/>
                <w:sz w:val="28"/>
                <w:szCs w:val="28"/>
              </w:rPr>
              <w:t>二级台地。</w:t>
            </w:r>
            <w:r>
              <w:rPr>
                <w:rFonts w:hint="eastAsia"/>
                <w:sz w:val="28"/>
                <w:szCs w:val="28"/>
              </w:rPr>
              <w:t xml:space="preserve"> </w:t>
            </w:r>
          </w:p>
          <w:p w:rsidR="00A3623C" w:rsidRDefault="00A3623C">
            <w:pPr>
              <w:tabs>
                <w:tab w:val="left" w:pos="8187"/>
              </w:tabs>
              <w:ind w:rightChars="48" w:right="101" w:firstLineChars="200" w:firstLine="560"/>
              <w:rPr>
                <w:sz w:val="28"/>
                <w:szCs w:val="28"/>
              </w:rPr>
            </w:pPr>
          </w:p>
          <w:p w:rsidR="00A3623C" w:rsidRDefault="00A3623C">
            <w:pPr>
              <w:ind w:firstLine="539"/>
              <w:rPr>
                <w:color w:val="FF0000"/>
                <w:sz w:val="28"/>
              </w:rPr>
            </w:pPr>
          </w:p>
        </w:tc>
      </w:tr>
    </w:tbl>
    <w:p w:rsidR="00A3623C" w:rsidRDefault="00A3623C">
      <w:pPr>
        <w:pStyle w:val="af"/>
        <w:jc w:val="left"/>
        <w:sectPr w:rsidR="00A3623C">
          <w:footerReference w:type="default" r:id="rId14"/>
          <w:pgSz w:w="11906" w:h="16838"/>
          <w:pgMar w:top="1418" w:right="1418" w:bottom="1869" w:left="1418" w:header="851" w:footer="1134" w:gutter="0"/>
          <w:pgNumType w:start="1"/>
          <w:cols w:space="720"/>
          <w:docGrid w:type="lines" w:linePitch="312"/>
        </w:sectPr>
      </w:pPr>
    </w:p>
    <w:p w:rsidR="00A3623C" w:rsidRDefault="00391286">
      <w:pPr>
        <w:pStyle w:val="af"/>
        <w:spacing w:before="0"/>
        <w:jc w:val="left"/>
        <w:rPr>
          <w:rFonts w:ascii="黑体" w:eastAsia="黑体" w:hAnsi="黑体"/>
        </w:rPr>
      </w:pPr>
      <w:r>
        <w:rPr>
          <w:rFonts w:ascii="黑体" w:eastAsia="黑体" w:hAnsi="黑体" w:hint="eastAsia"/>
        </w:rPr>
        <w:lastRenderedPageBreak/>
        <w:t>四、评价适用标准</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97"/>
        <w:gridCol w:w="8389"/>
      </w:tblGrid>
      <w:tr w:rsidR="00A3623C">
        <w:trPr>
          <w:trHeight w:val="4311"/>
        </w:trPr>
        <w:tc>
          <w:tcPr>
            <w:tcW w:w="897" w:type="dxa"/>
            <w:vAlign w:val="center"/>
          </w:tcPr>
          <w:p w:rsidR="00A3623C" w:rsidRDefault="00391286">
            <w:pPr>
              <w:jc w:val="center"/>
              <w:rPr>
                <w:sz w:val="28"/>
              </w:rPr>
            </w:pPr>
            <w:r>
              <w:rPr>
                <w:rFonts w:hint="eastAsia"/>
                <w:sz w:val="28"/>
              </w:rPr>
              <w:t>环</w:t>
            </w:r>
          </w:p>
          <w:p w:rsidR="00A3623C" w:rsidRDefault="00391286">
            <w:pPr>
              <w:jc w:val="center"/>
              <w:rPr>
                <w:sz w:val="28"/>
              </w:rPr>
            </w:pPr>
            <w:r>
              <w:rPr>
                <w:rFonts w:hint="eastAsia"/>
                <w:sz w:val="28"/>
              </w:rPr>
              <w:t>境</w:t>
            </w:r>
          </w:p>
          <w:p w:rsidR="00A3623C" w:rsidRDefault="00391286">
            <w:pPr>
              <w:jc w:val="center"/>
              <w:rPr>
                <w:sz w:val="28"/>
              </w:rPr>
            </w:pPr>
            <w:r>
              <w:rPr>
                <w:rFonts w:hint="eastAsia"/>
                <w:sz w:val="28"/>
              </w:rPr>
              <w:t>质</w:t>
            </w:r>
          </w:p>
          <w:p w:rsidR="00A3623C" w:rsidRDefault="00391286">
            <w:pPr>
              <w:jc w:val="center"/>
              <w:rPr>
                <w:sz w:val="28"/>
              </w:rPr>
            </w:pPr>
            <w:r>
              <w:rPr>
                <w:rFonts w:hint="eastAsia"/>
                <w:sz w:val="28"/>
              </w:rPr>
              <w:t>量</w:t>
            </w:r>
          </w:p>
          <w:p w:rsidR="00A3623C" w:rsidRDefault="00391286">
            <w:pPr>
              <w:jc w:val="center"/>
              <w:rPr>
                <w:sz w:val="28"/>
              </w:rPr>
            </w:pPr>
            <w:r>
              <w:rPr>
                <w:rFonts w:hint="eastAsia"/>
                <w:sz w:val="28"/>
              </w:rPr>
              <w:t>标</w:t>
            </w:r>
          </w:p>
          <w:p w:rsidR="00A3623C" w:rsidRDefault="00391286">
            <w:pPr>
              <w:jc w:val="center"/>
              <w:rPr>
                <w:sz w:val="28"/>
              </w:rPr>
            </w:pPr>
            <w:r>
              <w:rPr>
                <w:rFonts w:hint="eastAsia"/>
                <w:sz w:val="28"/>
              </w:rPr>
              <w:t>准</w:t>
            </w:r>
          </w:p>
        </w:tc>
        <w:tc>
          <w:tcPr>
            <w:tcW w:w="8389" w:type="dxa"/>
          </w:tcPr>
          <w:p w:rsidR="00A3623C" w:rsidRDefault="00391286">
            <w:pPr>
              <w:rPr>
                <w:b/>
                <w:sz w:val="28"/>
              </w:rPr>
            </w:pPr>
            <w:r>
              <w:rPr>
                <w:rFonts w:hint="eastAsia"/>
                <w:b/>
                <w:sz w:val="28"/>
              </w:rPr>
              <w:t xml:space="preserve">1 </w:t>
            </w:r>
            <w:r>
              <w:rPr>
                <w:rFonts w:hint="eastAsia"/>
                <w:b/>
                <w:sz w:val="28"/>
              </w:rPr>
              <w:t>工频电磁场</w:t>
            </w:r>
          </w:p>
          <w:p w:rsidR="00A3623C" w:rsidRDefault="00391286">
            <w:pPr>
              <w:pStyle w:val="p0"/>
              <w:ind w:firstLineChars="200" w:firstLine="560"/>
            </w:pPr>
            <w:r>
              <w:rPr>
                <w:sz w:val="28"/>
                <w:szCs w:val="28"/>
              </w:rPr>
              <w:t>本工程为交流输变电项目，电磁场频率为</w:t>
            </w:r>
            <w:r>
              <w:rPr>
                <w:sz w:val="28"/>
                <w:szCs w:val="28"/>
              </w:rPr>
              <w:t>50Hz</w:t>
            </w:r>
            <w:r>
              <w:rPr>
                <w:sz w:val="28"/>
                <w:szCs w:val="28"/>
              </w:rPr>
              <w:t>。根据《电磁环境控制限值》（</w:t>
            </w:r>
            <w:r>
              <w:rPr>
                <w:sz w:val="28"/>
                <w:szCs w:val="28"/>
              </w:rPr>
              <w:t>GB 8702-2014</w:t>
            </w:r>
            <w:r>
              <w:rPr>
                <w:sz w:val="28"/>
                <w:szCs w:val="28"/>
              </w:rPr>
              <w:t>），</w:t>
            </w:r>
            <w:r>
              <w:rPr>
                <w:sz w:val="28"/>
                <w:szCs w:val="28"/>
              </w:rPr>
              <w:t>50Hz</w:t>
            </w:r>
            <w:r>
              <w:rPr>
                <w:sz w:val="28"/>
                <w:szCs w:val="28"/>
              </w:rPr>
              <w:t>（工频）电场强度公众暴露控制限值为</w:t>
            </w:r>
            <w:r>
              <w:rPr>
                <w:sz w:val="28"/>
                <w:szCs w:val="28"/>
              </w:rPr>
              <w:t>4000V/m</w:t>
            </w:r>
            <w:r>
              <w:rPr>
                <w:sz w:val="28"/>
                <w:szCs w:val="28"/>
              </w:rPr>
              <w:t>、</w:t>
            </w:r>
            <w:r>
              <w:rPr>
                <w:sz w:val="28"/>
                <w:szCs w:val="28"/>
              </w:rPr>
              <w:t>50Hz</w:t>
            </w:r>
            <w:r>
              <w:rPr>
                <w:sz w:val="28"/>
                <w:szCs w:val="28"/>
              </w:rPr>
              <w:t>（工频）磁感应强度公众暴露控制限值为</w:t>
            </w:r>
            <w:r>
              <w:rPr>
                <w:sz w:val="28"/>
                <w:szCs w:val="28"/>
              </w:rPr>
              <w:t>100μT</w:t>
            </w:r>
            <w:r>
              <w:rPr>
                <w:sz w:val="28"/>
                <w:szCs w:val="28"/>
              </w:rPr>
              <w:t>；</w:t>
            </w:r>
            <w:r>
              <w:rPr>
                <w:rFonts w:hint="eastAsia"/>
                <w:sz w:val="28"/>
              </w:rPr>
              <w:t>架空输电线路线下的耕地、园地、牧草地、畜禽饲养地、养殖水面、道路等场所，其频率</w:t>
            </w:r>
            <w:r>
              <w:rPr>
                <w:rFonts w:hint="eastAsia"/>
                <w:sz w:val="28"/>
              </w:rPr>
              <w:t>50Hz</w:t>
            </w:r>
            <w:r>
              <w:rPr>
                <w:rFonts w:hint="eastAsia"/>
                <w:sz w:val="28"/>
              </w:rPr>
              <w:t>的电场强度控制限值为</w:t>
            </w:r>
            <w:r>
              <w:rPr>
                <w:rFonts w:hint="eastAsia"/>
                <w:sz w:val="28"/>
              </w:rPr>
              <w:t>10kV/m</w:t>
            </w:r>
            <w:r>
              <w:rPr>
                <w:rFonts w:hint="eastAsia"/>
                <w:sz w:val="28"/>
              </w:rPr>
              <w:t>，且应给出警示和防护指示标志。</w:t>
            </w:r>
          </w:p>
          <w:p w:rsidR="00A3623C" w:rsidRDefault="00391286">
            <w:pPr>
              <w:rPr>
                <w:b/>
                <w:sz w:val="28"/>
              </w:rPr>
            </w:pPr>
            <w:r>
              <w:rPr>
                <w:rFonts w:hint="eastAsia"/>
                <w:b/>
                <w:sz w:val="28"/>
              </w:rPr>
              <w:t xml:space="preserve">2 </w:t>
            </w:r>
            <w:r>
              <w:rPr>
                <w:rFonts w:hint="eastAsia"/>
                <w:b/>
                <w:sz w:val="28"/>
              </w:rPr>
              <w:t>声环境</w:t>
            </w:r>
          </w:p>
          <w:p w:rsidR="00A3623C" w:rsidRDefault="00391286">
            <w:pPr>
              <w:ind w:firstLine="539"/>
              <w:rPr>
                <w:sz w:val="28"/>
              </w:rPr>
            </w:pPr>
            <w:proofErr w:type="gramStart"/>
            <w:r>
              <w:rPr>
                <w:rFonts w:hint="eastAsia"/>
                <w:sz w:val="28"/>
              </w:rPr>
              <w:t>漳</w:t>
            </w:r>
            <w:proofErr w:type="gramEnd"/>
            <w:r>
              <w:rPr>
                <w:rFonts w:hint="eastAsia"/>
                <w:sz w:val="28"/>
              </w:rPr>
              <w:t>江、盘山</w:t>
            </w:r>
            <w:r>
              <w:rPr>
                <w:rFonts w:hint="eastAsia"/>
                <w:sz w:val="28"/>
              </w:rPr>
              <w:t>220kV</w:t>
            </w:r>
            <w:r>
              <w:rPr>
                <w:rFonts w:hint="eastAsia"/>
                <w:sz w:val="28"/>
              </w:rPr>
              <w:t>变电站周围环境敏感点执行</w:t>
            </w:r>
            <w:r>
              <w:rPr>
                <w:sz w:val="28"/>
                <w:szCs w:val="28"/>
              </w:rPr>
              <w:t>《声环境质量标准》（</w:t>
            </w:r>
            <w:r>
              <w:rPr>
                <w:sz w:val="28"/>
                <w:szCs w:val="28"/>
              </w:rPr>
              <w:t>GB 3096-2008</w:t>
            </w:r>
            <w:r>
              <w:rPr>
                <w:sz w:val="28"/>
                <w:szCs w:val="28"/>
              </w:rPr>
              <w:t>）中</w:t>
            </w:r>
            <w:r>
              <w:rPr>
                <w:sz w:val="28"/>
                <w:szCs w:val="28"/>
              </w:rPr>
              <w:t>2</w:t>
            </w:r>
            <w:r>
              <w:rPr>
                <w:sz w:val="28"/>
                <w:szCs w:val="28"/>
              </w:rPr>
              <w:t>类声功能区环境噪声限值标准</w:t>
            </w:r>
            <w:r>
              <w:rPr>
                <w:sz w:val="28"/>
                <w:szCs w:val="28"/>
              </w:rPr>
              <w:t xml:space="preserve"> [</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rFonts w:hint="eastAsia"/>
                <w:sz w:val="28"/>
              </w:rPr>
              <w:t>。输电线路沿线</w:t>
            </w:r>
            <w:r>
              <w:rPr>
                <w:sz w:val="28"/>
                <w:szCs w:val="28"/>
              </w:rPr>
              <w:t>乡村区域执行《声环境质量标准》（</w:t>
            </w:r>
            <w:r>
              <w:rPr>
                <w:sz w:val="28"/>
                <w:szCs w:val="28"/>
              </w:rPr>
              <w:t>GB 3096-2008</w:t>
            </w:r>
            <w:r>
              <w:rPr>
                <w:sz w:val="28"/>
                <w:szCs w:val="28"/>
              </w:rPr>
              <w:t>）中</w:t>
            </w:r>
            <w:r>
              <w:rPr>
                <w:sz w:val="28"/>
                <w:szCs w:val="28"/>
              </w:rPr>
              <w:t>1</w:t>
            </w:r>
            <w:r>
              <w:rPr>
                <w:sz w:val="28"/>
                <w:szCs w:val="28"/>
              </w:rPr>
              <w:t>类声功能区环境噪声限值标准</w:t>
            </w:r>
            <w:r>
              <w:rPr>
                <w:sz w:val="28"/>
                <w:szCs w:val="28"/>
              </w:rPr>
              <w:t>[</w:t>
            </w:r>
            <w:r>
              <w:rPr>
                <w:sz w:val="28"/>
                <w:szCs w:val="28"/>
              </w:rPr>
              <w:t>昼间</w:t>
            </w:r>
            <w:r>
              <w:rPr>
                <w:sz w:val="28"/>
                <w:szCs w:val="28"/>
              </w:rPr>
              <w:t>55dB</w:t>
            </w:r>
            <w:r>
              <w:rPr>
                <w:sz w:val="28"/>
                <w:szCs w:val="28"/>
              </w:rPr>
              <w:t>（</w:t>
            </w:r>
            <w:r>
              <w:rPr>
                <w:sz w:val="28"/>
                <w:szCs w:val="28"/>
              </w:rPr>
              <w:t>A</w:t>
            </w:r>
            <w:r>
              <w:rPr>
                <w:sz w:val="28"/>
                <w:szCs w:val="28"/>
              </w:rPr>
              <w:t>）、夜间</w:t>
            </w:r>
            <w:r>
              <w:rPr>
                <w:sz w:val="28"/>
                <w:szCs w:val="28"/>
              </w:rPr>
              <w:t>45dB</w:t>
            </w:r>
            <w:r>
              <w:rPr>
                <w:sz w:val="28"/>
                <w:szCs w:val="28"/>
              </w:rPr>
              <w:t>（</w:t>
            </w:r>
            <w:r>
              <w:rPr>
                <w:sz w:val="28"/>
                <w:szCs w:val="28"/>
              </w:rPr>
              <w:t>A</w:t>
            </w:r>
            <w:r>
              <w:rPr>
                <w:sz w:val="28"/>
                <w:szCs w:val="28"/>
              </w:rPr>
              <w:t>）</w:t>
            </w:r>
            <w:r>
              <w:rPr>
                <w:sz w:val="28"/>
                <w:szCs w:val="28"/>
              </w:rPr>
              <w:t>]</w:t>
            </w:r>
            <w:r>
              <w:rPr>
                <w:sz w:val="28"/>
                <w:szCs w:val="28"/>
              </w:rPr>
              <w:t>；交通主干道两侧一定区域执行《声环境质量标准》（</w:t>
            </w:r>
            <w:r>
              <w:rPr>
                <w:sz w:val="28"/>
                <w:szCs w:val="28"/>
              </w:rPr>
              <w:t>GB 3096-2008</w:t>
            </w:r>
            <w:r>
              <w:rPr>
                <w:sz w:val="28"/>
                <w:szCs w:val="28"/>
              </w:rPr>
              <w:t>）中</w:t>
            </w:r>
            <w:r>
              <w:rPr>
                <w:sz w:val="28"/>
                <w:szCs w:val="28"/>
              </w:rPr>
              <w:t>4a</w:t>
            </w:r>
            <w:proofErr w:type="gramStart"/>
            <w:r>
              <w:rPr>
                <w:sz w:val="28"/>
                <w:szCs w:val="28"/>
              </w:rPr>
              <w:t>类声功能</w:t>
            </w:r>
            <w:proofErr w:type="gramEnd"/>
            <w:r>
              <w:rPr>
                <w:sz w:val="28"/>
                <w:szCs w:val="28"/>
              </w:rPr>
              <w:t>区环境噪声限值标准</w:t>
            </w:r>
            <w:r>
              <w:rPr>
                <w:sz w:val="28"/>
                <w:szCs w:val="28"/>
              </w:rPr>
              <w:t>[</w:t>
            </w:r>
            <w:r>
              <w:rPr>
                <w:sz w:val="28"/>
                <w:szCs w:val="28"/>
              </w:rPr>
              <w:t>昼间</w:t>
            </w:r>
            <w:r>
              <w:rPr>
                <w:sz w:val="28"/>
                <w:szCs w:val="28"/>
              </w:rPr>
              <w:t>70dB</w:t>
            </w:r>
            <w:r>
              <w:rPr>
                <w:sz w:val="28"/>
                <w:szCs w:val="28"/>
              </w:rPr>
              <w:t>（</w:t>
            </w:r>
            <w:r>
              <w:rPr>
                <w:sz w:val="28"/>
                <w:szCs w:val="28"/>
              </w:rPr>
              <w:t>A</w:t>
            </w:r>
            <w:r>
              <w:rPr>
                <w:sz w:val="28"/>
                <w:szCs w:val="28"/>
              </w:rPr>
              <w:t>）、夜间</w:t>
            </w:r>
            <w:r>
              <w:rPr>
                <w:sz w:val="28"/>
                <w:szCs w:val="28"/>
              </w:rPr>
              <w:t>55dB</w:t>
            </w:r>
            <w:r>
              <w:rPr>
                <w:sz w:val="28"/>
                <w:szCs w:val="28"/>
              </w:rPr>
              <w:t>（</w:t>
            </w:r>
            <w:r>
              <w:rPr>
                <w:sz w:val="28"/>
                <w:szCs w:val="28"/>
              </w:rPr>
              <w:t>A</w:t>
            </w:r>
            <w:r>
              <w:rPr>
                <w:sz w:val="28"/>
                <w:szCs w:val="28"/>
              </w:rPr>
              <w:t>）</w:t>
            </w:r>
            <w:r>
              <w:rPr>
                <w:sz w:val="28"/>
                <w:szCs w:val="28"/>
              </w:rPr>
              <w:t>]</w:t>
            </w:r>
            <w:r>
              <w:rPr>
                <w:sz w:val="28"/>
                <w:szCs w:val="28"/>
              </w:rPr>
              <w:t>；</w:t>
            </w:r>
            <w:r>
              <w:rPr>
                <w:rFonts w:hint="eastAsia"/>
                <w:sz w:val="28"/>
                <w:szCs w:val="28"/>
              </w:rPr>
              <w:t>商业、</w:t>
            </w:r>
            <w:r>
              <w:rPr>
                <w:sz w:val="28"/>
              </w:rPr>
              <w:t>居住、</w:t>
            </w:r>
            <w:r>
              <w:rPr>
                <w:rFonts w:hint="eastAsia"/>
                <w:sz w:val="28"/>
              </w:rPr>
              <w:t>交通、</w:t>
            </w:r>
            <w:r>
              <w:rPr>
                <w:sz w:val="28"/>
              </w:rPr>
              <w:t>工业混杂区域</w:t>
            </w:r>
            <w:r>
              <w:rPr>
                <w:sz w:val="28"/>
                <w:szCs w:val="28"/>
              </w:rPr>
              <w:t>执行《声环境质量标准》（</w:t>
            </w:r>
            <w:r>
              <w:rPr>
                <w:sz w:val="28"/>
                <w:szCs w:val="28"/>
              </w:rPr>
              <w:t>GB 3096-2008</w:t>
            </w:r>
            <w:r>
              <w:rPr>
                <w:sz w:val="28"/>
                <w:szCs w:val="28"/>
              </w:rPr>
              <w:t>）中</w:t>
            </w:r>
            <w:r>
              <w:rPr>
                <w:sz w:val="28"/>
                <w:szCs w:val="28"/>
              </w:rPr>
              <w:t>2</w:t>
            </w:r>
            <w:r>
              <w:rPr>
                <w:sz w:val="28"/>
                <w:szCs w:val="28"/>
              </w:rPr>
              <w:t>类声功能区环境噪声限值标准</w:t>
            </w:r>
            <w:r>
              <w:rPr>
                <w:sz w:val="28"/>
                <w:szCs w:val="28"/>
              </w:rPr>
              <w:t>[</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sz w:val="28"/>
                <w:szCs w:val="28"/>
              </w:rPr>
              <w:t>。</w:t>
            </w:r>
          </w:p>
        </w:tc>
      </w:tr>
      <w:tr w:rsidR="00A3623C">
        <w:trPr>
          <w:trHeight w:val="2775"/>
        </w:trPr>
        <w:tc>
          <w:tcPr>
            <w:tcW w:w="897" w:type="dxa"/>
            <w:tcBorders>
              <w:bottom w:val="single" w:sz="2" w:space="0" w:color="auto"/>
            </w:tcBorders>
            <w:vAlign w:val="center"/>
          </w:tcPr>
          <w:p w:rsidR="00A3623C" w:rsidRDefault="00391286">
            <w:pPr>
              <w:jc w:val="center"/>
              <w:rPr>
                <w:sz w:val="28"/>
              </w:rPr>
            </w:pPr>
            <w:proofErr w:type="gramStart"/>
            <w:r>
              <w:rPr>
                <w:rFonts w:hint="eastAsia"/>
                <w:sz w:val="28"/>
              </w:rPr>
              <w:t>污</w:t>
            </w:r>
            <w:proofErr w:type="gramEnd"/>
          </w:p>
          <w:p w:rsidR="00A3623C" w:rsidRDefault="00391286">
            <w:pPr>
              <w:jc w:val="center"/>
              <w:rPr>
                <w:sz w:val="28"/>
              </w:rPr>
            </w:pPr>
            <w:r>
              <w:rPr>
                <w:rFonts w:hint="eastAsia"/>
                <w:sz w:val="28"/>
              </w:rPr>
              <w:t>染</w:t>
            </w:r>
          </w:p>
          <w:p w:rsidR="00A3623C" w:rsidRDefault="00391286">
            <w:pPr>
              <w:jc w:val="center"/>
              <w:rPr>
                <w:sz w:val="28"/>
              </w:rPr>
            </w:pPr>
            <w:r>
              <w:rPr>
                <w:rFonts w:hint="eastAsia"/>
                <w:sz w:val="28"/>
              </w:rPr>
              <w:t>物</w:t>
            </w:r>
          </w:p>
          <w:p w:rsidR="00A3623C" w:rsidRDefault="00391286">
            <w:pPr>
              <w:jc w:val="center"/>
              <w:rPr>
                <w:sz w:val="28"/>
              </w:rPr>
            </w:pPr>
            <w:r>
              <w:rPr>
                <w:rFonts w:hint="eastAsia"/>
                <w:sz w:val="28"/>
              </w:rPr>
              <w:t>排</w:t>
            </w:r>
          </w:p>
          <w:p w:rsidR="00A3623C" w:rsidRDefault="00391286">
            <w:pPr>
              <w:jc w:val="center"/>
              <w:rPr>
                <w:sz w:val="28"/>
              </w:rPr>
            </w:pPr>
            <w:r>
              <w:rPr>
                <w:rFonts w:hint="eastAsia"/>
                <w:sz w:val="28"/>
              </w:rPr>
              <w:t>放</w:t>
            </w:r>
          </w:p>
          <w:p w:rsidR="00A3623C" w:rsidRDefault="00391286">
            <w:pPr>
              <w:jc w:val="center"/>
              <w:rPr>
                <w:sz w:val="28"/>
              </w:rPr>
            </w:pPr>
            <w:r>
              <w:rPr>
                <w:rFonts w:hint="eastAsia"/>
                <w:sz w:val="28"/>
              </w:rPr>
              <w:t>标</w:t>
            </w:r>
          </w:p>
          <w:p w:rsidR="00A3623C" w:rsidRDefault="00391286">
            <w:pPr>
              <w:jc w:val="center"/>
              <w:rPr>
                <w:sz w:val="28"/>
              </w:rPr>
            </w:pPr>
            <w:r>
              <w:rPr>
                <w:rFonts w:hint="eastAsia"/>
                <w:sz w:val="28"/>
              </w:rPr>
              <w:t>准</w:t>
            </w:r>
          </w:p>
        </w:tc>
        <w:tc>
          <w:tcPr>
            <w:tcW w:w="8389" w:type="dxa"/>
            <w:tcBorders>
              <w:bottom w:val="single" w:sz="2" w:space="0" w:color="auto"/>
            </w:tcBorders>
          </w:tcPr>
          <w:p w:rsidR="00A3623C" w:rsidRDefault="00391286">
            <w:pPr>
              <w:rPr>
                <w:b/>
                <w:sz w:val="28"/>
              </w:rPr>
            </w:pPr>
            <w:r>
              <w:rPr>
                <w:rFonts w:hint="eastAsia"/>
                <w:b/>
                <w:sz w:val="28"/>
              </w:rPr>
              <w:t xml:space="preserve">1 </w:t>
            </w:r>
            <w:r>
              <w:rPr>
                <w:rFonts w:hint="eastAsia"/>
                <w:b/>
                <w:sz w:val="28"/>
              </w:rPr>
              <w:t>工频电磁场</w:t>
            </w:r>
          </w:p>
          <w:p w:rsidR="00A3623C" w:rsidRDefault="00391286">
            <w:pPr>
              <w:ind w:firstLine="539"/>
              <w:rPr>
                <w:sz w:val="28"/>
              </w:rPr>
            </w:pPr>
            <w:r>
              <w:rPr>
                <w:rFonts w:hint="eastAsia"/>
                <w:sz w:val="28"/>
              </w:rPr>
              <w:t>居民区域时执行</w:t>
            </w:r>
            <w:r>
              <w:rPr>
                <w:sz w:val="28"/>
              </w:rPr>
              <w:t>《电磁环境控制限值》</w:t>
            </w:r>
            <w:r>
              <w:rPr>
                <w:sz w:val="28"/>
              </w:rPr>
              <w:t>(GB</w:t>
            </w:r>
            <w:r>
              <w:rPr>
                <w:rFonts w:hint="eastAsia"/>
                <w:sz w:val="28"/>
              </w:rPr>
              <w:t>8702</w:t>
            </w:r>
            <w:r>
              <w:rPr>
                <w:sz w:val="28"/>
              </w:rPr>
              <w:t>-</w:t>
            </w:r>
            <w:r>
              <w:rPr>
                <w:rFonts w:hint="eastAsia"/>
                <w:sz w:val="28"/>
              </w:rPr>
              <w:t>2014</w:t>
            </w:r>
            <w:r>
              <w:rPr>
                <w:sz w:val="28"/>
              </w:rPr>
              <w:t>)</w:t>
            </w:r>
            <w:r>
              <w:rPr>
                <w:rFonts w:hint="eastAsia"/>
                <w:sz w:val="28"/>
              </w:rPr>
              <w:t>中电场强度</w:t>
            </w:r>
            <w:r>
              <w:rPr>
                <w:rFonts w:hint="eastAsia"/>
                <w:sz w:val="28"/>
              </w:rPr>
              <w:t>4000V/m</w:t>
            </w:r>
            <w:r>
              <w:rPr>
                <w:rFonts w:hint="eastAsia"/>
                <w:sz w:val="28"/>
              </w:rPr>
              <w:t>、磁感应强度</w:t>
            </w:r>
            <w:r>
              <w:rPr>
                <w:rFonts w:hint="eastAsia"/>
                <w:sz w:val="28"/>
              </w:rPr>
              <w:t xml:space="preserve">100 </w:t>
            </w:r>
            <w:r>
              <w:rPr>
                <w:sz w:val="28"/>
              </w:rPr>
              <w:t>μ</w:t>
            </w:r>
            <w:r>
              <w:rPr>
                <w:rFonts w:hint="eastAsia"/>
                <w:sz w:val="28"/>
              </w:rPr>
              <w:t>T</w:t>
            </w:r>
            <w:r>
              <w:rPr>
                <w:rFonts w:hint="eastAsia"/>
                <w:sz w:val="28"/>
              </w:rPr>
              <w:t>的标准限值。架空输电线路线下的耕地、园地、牧草地、畜禽饲养地、养殖水面、道路等场所，其频率</w:t>
            </w:r>
            <w:r>
              <w:rPr>
                <w:rFonts w:hint="eastAsia"/>
                <w:sz w:val="28"/>
              </w:rPr>
              <w:t>50Hz</w:t>
            </w:r>
            <w:r>
              <w:rPr>
                <w:rFonts w:hint="eastAsia"/>
                <w:sz w:val="28"/>
              </w:rPr>
              <w:t>的电场强度控制限值为</w:t>
            </w:r>
            <w:r>
              <w:rPr>
                <w:rFonts w:hint="eastAsia"/>
                <w:sz w:val="28"/>
              </w:rPr>
              <w:t>10kV/m</w:t>
            </w:r>
            <w:r>
              <w:rPr>
                <w:rFonts w:hint="eastAsia"/>
                <w:sz w:val="28"/>
              </w:rPr>
              <w:t>，且应给出警示和防护指示标志。</w:t>
            </w:r>
          </w:p>
          <w:p w:rsidR="00A3623C" w:rsidRDefault="00391286">
            <w:pPr>
              <w:rPr>
                <w:b/>
                <w:sz w:val="28"/>
              </w:rPr>
            </w:pPr>
            <w:r>
              <w:rPr>
                <w:rFonts w:hint="eastAsia"/>
                <w:b/>
                <w:sz w:val="28"/>
              </w:rPr>
              <w:t xml:space="preserve">2 </w:t>
            </w:r>
            <w:r>
              <w:rPr>
                <w:rFonts w:hint="eastAsia"/>
                <w:b/>
                <w:sz w:val="28"/>
              </w:rPr>
              <w:t>噪声</w:t>
            </w:r>
          </w:p>
          <w:p w:rsidR="00A3623C" w:rsidRDefault="00391286">
            <w:pPr>
              <w:ind w:firstLineChars="200" w:firstLine="560"/>
              <w:rPr>
                <w:sz w:val="28"/>
              </w:rPr>
            </w:pPr>
            <w:r>
              <w:rPr>
                <w:rFonts w:hint="eastAsia"/>
                <w:sz w:val="28"/>
              </w:rPr>
              <w:t>高丰</w:t>
            </w:r>
            <w:r>
              <w:rPr>
                <w:rFonts w:hint="eastAsia"/>
                <w:sz w:val="28"/>
              </w:rPr>
              <w:t>220kV</w:t>
            </w:r>
            <w:r>
              <w:rPr>
                <w:rFonts w:hint="eastAsia"/>
                <w:sz w:val="28"/>
              </w:rPr>
              <w:t>变电站西侧执行《工业企业厂界环境噪声排放标准》</w:t>
            </w:r>
            <w:r>
              <w:rPr>
                <w:rFonts w:hint="eastAsia"/>
                <w:sz w:val="28"/>
              </w:rPr>
              <w:t>(GB12348-2008)4</w:t>
            </w:r>
            <w:r>
              <w:rPr>
                <w:rFonts w:hint="eastAsia"/>
                <w:sz w:val="28"/>
              </w:rPr>
              <w:t>类声功能区环境噪声限值</w:t>
            </w:r>
            <w:r>
              <w:rPr>
                <w:rFonts w:hint="eastAsia"/>
                <w:sz w:val="28"/>
              </w:rPr>
              <w:t>[</w:t>
            </w:r>
            <w:r>
              <w:rPr>
                <w:rFonts w:hint="eastAsia"/>
                <w:sz w:val="28"/>
              </w:rPr>
              <w:t>昼间</w:t>
            </w:r>
            <w:r>
              <w:rPr>
                <w:rFonts w:hint="eastAsia"/>
                <w:sz w:val="28"/>
              </w:rPr>
              <w:t>70dB</w:t>
            </w:r>
            <w:r>
              <w:rPr>
                <w:rFonts w:hint="eastAsia"/>
                <w:sz w:val="28"/>
              </w:rPr>
              <w:t>（</w:t>
            </w:r>
            <w:r>
              <w:rPr>
                <w:rFonts w:hint="eastAsia"/>
                <w:sz w:val="28"/>
              </w:rPr>
              <w:t>A</w:t>
            </w:r>
            <w:r>
              <w:rPr>
                <w:rFonts w:hint="eastAsia"/>
                <w:sz w:val="28"/>
              </w:rPr>
              <w:t>）、夜间</w:t>
            </w:r>
            <w:r>
              <w:rPr>
                <w:rFonts w:hint="eastAsia"/>
                <w:sz w:val="28"/>
              </w:rPr>
              <w:t>55dB</w:t>
            </w:r>
            <w:r>
              <w:rPr>
                <w:rFonts w:hint="eastAsia"/>
                <w:sz w:val="28"/>
              </w:rPr>
              <w:t>（</w:t>
            </w:r>
            <w:r>
              <w:rPr>
                <w:rFonts w:hint="eastAsia"/>
                <w:sz w:val="28"/>
              </w:rPr>
              <w:t>A</w:t>
            </w:r>
            <w:r>
              <w:rPr>
                <w:rFonts w:hint="eastAsia"/>
                <w:sz w:val="28"/>
              </w:rPr>
              <w:t>）</w:t>
            </w:r>
            <w:r>
              <w:rPr>
                <w:rFonts w:hint="eastAsia"/>
                <w:sz w:val="28"/>
              </w:rPr>
              <w:t>]</w:t>
            </w:r>
            <w:r>
              <w:rPr>
                <w:rFonts w:hint="eastAsia"/>
                <w:sz w:val="28"/>
              </w:rPr>
              <w:t>；高丰</w:t>
            </w:r>
            <w:r>
              <w:rPr>
                <w:rFonts w:hint="eastAsia"/>
                <w:sz w:val="28"/>
              </w:rPr>
              <w:t>220kV</w:t>
            </w:r>
            <w:r>
              <w:rPr>
                <w:rFonts w:hint="eastAsia"/>
                <w:sz w:val="28"/>
              </w:rPr>
              <w:t>变电站其他侧、海德</w:t>
            </w:r>
            <w:r>
              <w:rPr>
                <w:rFonts w:hint="eastAsia"/>
                <w:sz w:val="28"/>
              </w:rPr>
              <w:t>110kV</w:t>
            </w:r>
            <w:r>
              <w:rPr>
                <w:rFonts w:hint="eastAsia"/>
                <w:sz w:val="28"/>
              </w:rPr>
              <w:t>变电站以及</w:t>
            </w:r>
            <w:proofErr w:type="gramStart"/>
            <w:r>
              <w:rPr>
                <w:rFonts w:hint="eastAsia"/>
                <w:sz w:val="28"/>
              </w:rPr>
              <w:t>漳</w:t>
            </w:r>
            <w:proofErr w:type="gramEnd"/>
            <w:r>
              <w:rPr>
                <w:rFonts w:hint="eastAsia"/>
                <w:sz w:val="28"/>
              </w:rPr>
              <w:t>江、盘山</w:t>
            </w:r>
            <w:r>
              <w:rPr>
                <w:rFonts w:hint="eastAsia"/>
                <w:sz w:val="28"/>
              </w:rPr>
              <w:t>220kV</w:t>
            </w:r>
            <w:r>
              <w:rPr>
                <w:rFonts w:hint="eastAsia"/>
                <w:sz w:val="28"/>
              </w:rPr>
              <w:t>变电站执行《工业企业厂界环境噪声排放标准》</w:t>
            </w:r>
            <w:r>
              <w:rPr>
                <w:rFonts w:hint="eastAsia"/>
                <w:sz w:val="28"/>
              </w:rPr>
              <w:t>(GB12348-2008)2</w:t>
            </w:r>
            <w:r>
              <w:rPr>
                <w:rFonts w:hint="eastAsia"/>
                <w:sz w:val="28"/>
              </w:rPr>
              <w:t>类声功能区环境噪声限值</w:t>
            </w:r>
            <w:r>
              <w:rPr>
                <w:rFonts w:hint="eastAsia"/>
                <w:sz w:val="28"/>
              </w:rPr>
              <w:t>[</w:t>
            </w:r>
            <w:r>
              <w:rPr>
                <w:rFonts w:hint="eastAsia"/>
                <w:sz w:val="28"/>
              </w:rPr>
              <w:t>昼间</w:t>
            </w:r>
            <w:r>
              <w:rPr>
                <w:rFonts w:hint="eastAsia"/>
                <w:sz w:val="28"/>
              </w:rPr>
              <w:t>60dB</w:t>
            </w:r>
            <w:r>
              <w:rPr>
                <w:rFonts w:hint="eastAsia"/>
                <w:sz w:val="28"/>
              </w:rPr>
              <w:t>（</w:t>
            </w:r>
            <w:r>
              <w:rPr>
                <w:rFonts w:hint="eastAsia"/>
                <w:sz w:val="28"/>
              </w:rPr>
              <w:t>A</w:t>
            </w:r>
            <w:r>
              <w:rPr>
                <w:rFonts w:hint="eastAsia"/>
                <w:sz w:val="28"/>
              </w:rPr>
              <w:t>）、夜间</w:t>
            </w:r>
            <w:r>
              <w:rPr>
                <w:rFonts w:hint="eastAsia"/>
                <w:sz w:val="28"/>
              </w:rPr>
              <w:t>50dB</w:t>
            </w:r>
            <w:r>
              <w:rPr>
                <w:rFonts w:hint="eastAsia"/>
                <w:sz w:val="28"/>
              </w:rPr>
              <w:t>（</w:t>
            </w:r>
            <w:r>
              <w:rPr>
                <w:rFonts w:hint="eastAsia"/>
                <w:sz w:val="28"/>
              </w:rPr>
              <w:t>A</w:t>
            </w:r>
            <w:r>
              <w:rPr>
                <w:rFonts w:hint="eastAsia"/>
                <w:sz w:val="28"/>
              </w:rPr>
              <w:t>）</w:t>
            </w:r>
            <w:r>
              <w:rPr>
                <w:rFonts w:hint="eastAsia"/>
                <w:sz w:val="28"/>
              </w:rPr>
              <w:t>]</w:t>
            </w:r>
            <w:r>
              <w:rPr>
                <w:rFonts w:hint="eastAsia"/>
                <w:sz w:val="28"/>
              </w:rPr>
              <w:t>。施工期执行《建筑施工场界环境噪声排放标准》</w:t>
            </w:r>
            <w:r>
              <w:rPr>
                <w:rFonts w:hint="eastAsia"/>
                <w:sz w:val="28"/>
              </w:rPr>
              <w:t>(GB12523-2011)</w:t>
            </w:r>
            <w:r>
              <w:rPr>
                <w:rFonts w:hint="eastAsia"/>
                <w:sz w:val="28"/>
              </w:rPr>
              <w:t>。</w:t>
            </w:r>
          </w:p>
        </w:tc>
      </w:tr>
      <w:tr w:rsidR="00A3623C">
        <w:trPr>
          <w:trHeight w:val="1407"/>
        </w:trPr>
        <w:tc>
          <w:tcPr>
            <w:tcW w:w="897" w:type="dxa"/>
            <w:tcBorders>
              <w:top w:val="single" w:sz="2" w:space="0" w:color="auto"/>
              <w:bottom w:val="single" w:sz="12" w:space="0" w:color="auto"/>
            </w:tcBorders>
            <w:vAlign w:val="center"/>
          </w:tcPr>
          <w:p w:rsidR="00A3623C" w:rsidRDefault="00391286">
            <w:pPr>
              <w:jc w:val="center"/>
              <w:rPr>
                <w:sz w:val="28"/>
              </w:rPr>
            </w:pPr>
            <w:r>
              <w:rPr>
                <w:rFonts w:hint="eastAsia"/>
                <w:sz w:val="28"/>
              </w:rPr>
              <w:t>总量</w:t>
            </w:r>
          </w:p>
          <w:p w:rsidR="00A3623C" w:rsidRDefault="00391286">
            <w:pPr>
              <w:jc w:val="center"/>
              <w:rPr>
                <w:sz w:val="28"/>
              </w:rPr>
            </w:pPr>
            <w:r>
              <w:rPr>
                <w:rFonts w:hint="eastAsia"/>
                <w:sz w:val="28"/>
              </w:rPr>
              <w:t>控制</w:t>
            </w:r>
          </w:p>
          <w:p w:rsidR="00A3623C" w:rsidRDefault="00391286">
            <w:pPr>
              <w:jc w:val="center"/>
              <w:rPr>
                <w:sz w:val="28"/>
              </w:rPr>
            </w:pPr>
            <w:r>
              <w:rPr>
                <w:rFonts w:hint="eastAsia"/>
                <w:sz w:val="28"/>
              </w:rPr>
              <w:t>指标</w:t>
            </w:r>
          </w:p>
        </w:tc>
        <w:tc>
          <w:tcPr>
            <w:tcW w:w="8389" w:type="dxa"/>
            <w:tcBorders>
              <w:top w:val="single" w:sz="2" w:space="0" w:color="auto"/>
              <w:bottom w:val="single" w:sz="12" w:space="0" w:color="auto"/>
            </w:tcBorders>
          </w:tcPr>
          <w:p w:rsidR="00A3623C" w:rsidRDefault="00391286">
            <w:pPr>
              <w:ind w:firstLine="539"/>
              <w:rPr>
                <w:sz w:val="28"/>
              </w:rPr>
            </w:pPr>
            <w:r>
              <w:rPr>
                <w:sz w:val="28"/>
              </w:rPr>
              <w:t>该项目是输变电工程，目前仅有工频电磁场、噪声的排放控制指标，</w:t>
            </w:r>
            <w:r>
              <w:rPr>
                <w:rFonts w:hint="eastAsia"/>
                <w:sz w:val="28"/>
              </w:rPr>
              <w:t>建议不设</w:t>
            </w:r>
            <w:r>
              <w:rPr>
                <w:sz w:val="28"/>
              </w:rPr>
              <w:t>总量控制指标。</w:t>
            </w:r>
          </w:p>
          <w:p w:rsidR="00A3623C" w:rsidRDefault="00391286">
            <w:pPr>
              <w:pStyle w:val="p0"/>
              <w:ind w:firstLineChars="200" w:firstLine="560"/>
              <w:rPr>
                <w:sz w:val="28"/>
              </w:rPr>
            </w:pPr>
            <w:r>
              <w:rPr>
                <w:sz w:val="28"/>
              </w:rPr>
              <w:t>送电线路运行期不产生废水、废气；变电站仅值守人员产生极少量的生活污水，建议不设置总量控制指标。</w:t>
            </w:r>
          </w:p>
        </w:tc>
      </w:tr>
    </w:tbl>
    <w:p w:rsidR="00A3623C" w:rsidRDefault="00A3623C">
      <w:pPr>
        <w:pStyle w:val="af"/>
        <w:jc w:val="left"/>
        <w:sectPr w:rsidR="00A3623C">
          <w:pgSz w:w="11906" w:h="16838"/>
          <w:pgMar w:top="1418" w:right="1418" w:bottom="1869" w:left="1418" w:header="851" w:footer="1134" w:gutter="0"/>
          <w:cols w:space="720"/>
          <w:docGrid w:type="lines" w:linePitch="312"/>
        </w:sectPr>
      </w:pPr>
    </w:p>
    <w:p w:rsidR="00A3623C" w:rsidRDefault="00391286">
      <w:pPr>
        <w:pStyle w:val="af"/>
        <w:spacing w:before="0"/>
        <w:jc w:val="left"/>
        <w:rPr>
          <w:rFonts w:ascii="黑体" w:eastAsia="黑体" w:hAnsi="黑体"/>
        </w:rPr>
      </w:pPr>
      <w:r>
        <w:rPr>
          <w:rFonts w:ascii="黑体" w:eastAsia="黑体" w:hAnsi="黑体" w:hint="eastAsia"/>
        </w:rPr>
        <w:lastRenderedPageBreak/>
        <w:t>五、建设项目工程分析</w:t>
      </w:r>
    </w:p>
    <w:tbl>
      <w:tblPr>
        <w:tblW w:w="9391"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
        <w:gridCol w:w="9320"/>
        <w:gridCol w:w="35"/>
      </w:tblGrid>
      <w:tr w:rsidR="00A3623C">
        <w:trPr>
          <w:gridAfter w:val="1"/>
          <w:wAfter w:w="35" w:type="dxa"/>
          <w:trHeight w:val="6806"/>
        </w:trPr>
        <w:tc>
          <w:tcPr>
            <w:tcW w:w="9356" w:type="dxa"/>
            <w:gridSpan w:val="2"/>
          </w:tcPr>
          <w:p w:rsidR="00A3623C" w:rsidRDefault="00391286">
            <w:pPr>
              <w:spacing w:line="400" w:lineRule="exact"/>
              <w:rPr>
                <w:b/>
                <w:sz w:val="28"/>
              </w:rPr>
            </w:pPr>
            <w:r>
              <w:rPr>
                <w:rFonts w:hint="eastAsia"/>
                <w:b/>
                <w:sz w:val="28"/>
              </w:rPr>
              <w:t>工艺流程简述（图示）：</w:t>
            </w:r>
          </w:p>
          <w:p w:rsidR="00A3623C" w:rsidRDefault="00391286">
            <w:pPr>
              <w:pStyle w:val="14"/>
              <w:spacing w:line="400" w:lineRule="exact"/>
              <w:ind w:firstLine="560"/>
            </w:pPr>
            <w:r>
              <w:rPr>
                <w:noProof/>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459105</wp:posOffset>
                      </wp:positionV>
                      <wp:extent cx="5295900" cy="2536825"/>
                      <wp:effectExtent l="9525" t="11430" r="9525" b="13970"/>
                      <wp:wrapNone/>
                      <wp:docPr id="13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2536825"/>
                              </a:xfrm>
                              <a:prstGeom prst="rect">
                                <a:avLst/>
                              </a:prstGeom>
                              <a:noFill/>
                              <a:ln w="9525">
                                <a:solidFill>
                                  <a:srgbClr val="000000"/>
                                </a:solidFill>
                                <a:prstDash val="dashDot"/>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316" o:spid="_x0000_s1026" o:spt="1" style="position:absolute;left:0pt;margin-left:2.25pt;margin-top:36.15pt;height:199.75pt;width:417pt;z-index:251660288;mso-width-relative:page;mso-height-relative:page;" filled="f" stroked="t" coordsize="21600,21600" o:gfxdata="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smwO1QAAAAgBAAAPAAAA&#10;AAAAAAEAIAAAACIAAABkcnMvZG93bnJldi54bWxQSwECFAAUAAAACACHTuJAlX8ithgCAAAbBAAA&#10;DgAAAAAAAAABACAAAAAkAQAAZHJzL2Uyb0RvYy54bWxQSwUGAAAAAAYABgBZAQAArgUAAAAA&#10;">
                      <v:fill on="f" focussize="0,0"/>
                      <v:stroke color="#000000" miterlimit="2" joinstyle="miter" dashstyle="dashDot"/>
                      <v:imagedata o:title=""/>
                      <o:lock v:ext="edit" aspectratio="f"/>
                    </v:rect>
                  </w:pict>
                </mc:Fallback>
              </mc:AlternateContent>
            </w:r>
            <w:r>
              <w:rPr>
                <w:rFonts w:hint="eastAsia"/>
              </w:rPr>
              <w:t>本项目是输变电工程，无生产工艺流程。项目建设流程</w:t>
            </w:r>
            <w:proofErr w:type="gramStart"/>
            <w:r>
              <w:rPr>
                <w:rFonts w:hint="eastAsia"/>
              </w:rPr>
              <w:t>和产污节点</w:t>
            </w:r>
            <w:proofErr w:type="gramEnd"/>
            <w:r>
              <w:rPr>
                <w:rFonts w:hint="eastAsia"/>
              </w:rPr>
              <w:t>见下图：</w:t>
            </w:r>
          </w:p>
          <w:p w:rsidR="00A3623C" w:rsidRDefault="00391286">
            <w:pPr>
              <w:pStyle w:val="14"/>
              <w:spacing w:line="400" w:lineRule="exact"/>
              <w:jc w:val="center"/>
            </w:pPr>
            <w:r>
              <w:rPr>
                <w:noProof/>
              </w:rPr>
              <mc:AlternateContent>
                <mc:Choice Requires="wpg">
                  <w:drawing>
                    <wp:anchor distT="0" distB="0" distL="114300" distR="114300" simplePos="0" relativeHeight="251674624" behindDoc="0" locked="0" layoutInCell="1" allowOverlap="1">
                      <wp:simplePos x="0" y="0"/>
                      <wp:positionH relativeFrom="column">
                        <wp:posOffset>142875</wp:posOffset>
                      </wp:positionH>
                      <wp:positionV relativeFrom="paragraph">
                        <wp:posOffset>35560</wp:posOffset>
                      </wp:positionV>
                      <wp:extent cx="5133975" cy="3070860"/>
                      <wp:effectExtent l="9525" t="6985" r="9525" b="8255"/>
                      <wp:wrapNone/>
                      <wp:docPr id="139" name="组合 1046"/>
                      <wp:cNvGraphicFramePr/>
                      <a:graphic xmlns:a="http://schemas.openxmlformats.org/drawingml/2006/main">
                        <a:graphicData uri="http://schemas.microsoft.com/office/word/2010/wordprocessingGroup">
                          <wpg:wgp>
                            <wpg:cNvGrpSpPr/>
                            <wpg:grpSpPr>
                              <a:xfrm>
                                <a:off x="0" y="0"/>
                                <a:ext cx="5133975" cy="3070860"/>
                                <a:chOff x="2007" y="2844"/>
                                <a:chExt cx="7980" cy="4524"/>
                              </a:xfrm>
                            </wpg:grpSpPr>
                            <wps:wsp>
                              <wps:cNvPr id="140" name="Text Box 302"/>
                              <wps:cNvSpPr txBox="1">
                                <a:spLocks noChangeArrowheads="1"/>
                              </wps:cNvSpPr>
                              <wps:spPr bwMode="auto">
                                <a:xfrm>
                                  <a:off x="6417" y="2844"/>
                                  <a:ext cx="1680" cy="780"/>
                                </a:xfrm>
                                <a:prstGeom prst="rect">
                                  <a:avLst/>
                                </a:prstGeom>
                                <a:solidFill>
                                  <a:srgbClr val="FFFFFF"/>
                                </a:solidFill>
                                <a:ln w="9525">
                                  <a:solidFill>
                                    <a:srgbClr val="000000"/>
                                  </a:solidFill>
                                  <a:miter lim="200000"/>
                                </a:ln>
                              </wps:spPr>
                              <wps:txbx>
                                <w:txbxContent>
                                  <w:p w:rsidR="00A3623C" w:rsidRDefault="00391286">
                                    <w:pPr>
                                      <w:jc w:val="center"/>
                                      <w:rPr>
                                        <w:sz w:val="24"/>
                                      </w:rPr>
                                    </w:pPr>
                                    <w:r>
                                      <w:rPr>
                                        <w:rFonts w:hint="eastAsia"/>
                                        <w:sz w:val="24"/>
                                      </w:rPr>
                                      <w:t>塔基开挖</w:t>
                                    </w:r>
                                  </w:p>
                                  <w:p w:rsidR="00A3623C" w:rsidRDefault="00391286">
                                    <w:pPr>
                                      <w:jc w:val="center"/>
                                    </w:pPr>
                                    <w:r>
                                      <w:rPr>
                                        <w:rFonts w:hint="eastAsia"/>
                                        <w:sz w:val="24"/>
                                      </w:rPr>
                                      <w:t>电缆沟开挖</w:t>
                                    </w:r>
                                  </w:p>
                                </w:txbxContent>
                              </wps:txbx>
                              <wps:bodyPr rot="0" vert="horz" wrap="square" lIns="91440" tIns="45720" rIns="91440" bIns="45720" anchor="t" anchorCtr="0" upright="1">
                                <a:noAutofit/>
                              </wps:bodyPr>
                            </wps:wsp>
                            <wps:wsp>
                              <wps:cNvPr id="141" name="Text Box 303"/>
                              <wps:cNvSpPr txBox="1">
                                <a:spLocks noChangeArrowheads="1"/>
                              </wps:cNvSpPr>
                              <wps:spPr bwMode="auto">
                                <a:xfrm>
                                  <a:off x="4107" y="4092"/>
                                  <a:ext cx="1785" cy="468"/>
                                </a:xfrm>
                                <a:prstGeom prst="rect">
                                  <a:avLst/>
                                </a:prstGeom>
                                <a:solidFill>
                                  <a:srgbClr val="FFFFFF"/>
                                </a:solidFill>
                                <a:ln w="9525">
                                  <a:solidFill>
                                    <a:srgbClr val="000000"/>
                                  </a:solidFill>
                                  <a:miter lim="200000"/>
                                </a:ln>
                              </wps:spPr>
                              <wps:txbx>
                                <w:txbxContent>
                                  <w:p w:rsidR="00A3623C" w:rsidRDefault="00391286">
                                    <w:pPr>
                                      <w:jc w:val="center"/>
                                    </w:pPr>
                                    <w:r>
                                      <w:rPr>
                                        <w:rFonts w:hint="eastAsia"/>
                                        <w:sz w:val="24"/>
                                      </w:rPr>
                                      <w:t>构筑物建设</w:t>
                                    </w:r>
                                  </w:p>
                                </w:txbxContent>
                              </wps:txbx>
                              <wps:bodyPr rot="0" vert="horz" wrap="square" lIns="91440" tIns="45720" rIns="91440" bIns="45720" anchor="t" anchorCtr="0" upright="1">
                                <a:noAutofit/>
                              </wps:bodyPr>
                            </wps:wsp>
                            <wps:wsp>
                              <wps:cNvPr id="142" name="Text Box 304"/>
                              <wps:cNvSpPr txBox="1">
                                <a:spLocks noChangeArrowheads="1"/>
                              </wps:cNvSpPr>
                              <wps:spPr bwMode="auto">
                                <a:xfrm>
                                  <a:off x="4107" y="5028"/>
                                  <a:ext cx="1785" cy="468"/>
                                </a:xfrm>
                                <a:prstGeom prst="rect">
                                  <a:avLst/>
                                </a:prstGeom>
                                <a:solidFill>
                                  <a:srgbClr val="FFFFFF"/>
                                </a:solidFill>
                                <a:ln w="9525">
                                  <a:solidFill>
                                    <a:srgbClr val="000000"/>
                                  </a:solidFill>
                                  <a:miter lim="200000"/>
                                </a:ln>
                              </wps:spPr>
                              <wps:txbx>
                                <w:txbxContent>
                                  <w:p w:rsidR="00A3623C" w:rsidRDefault="00391286">
                                    <w:pPr>
                                      <w:jc w:val="center"/>
                                    </w:pPr>
                                    <w:r>
                                      <w:rPr>
                                        <w:rFonts w:hint="eastAsia"/>
                                        <w:sz w:val="24"/>
                                      </w:rPr>
                                      <w:t>电气设备安装</w:t>
                                    </w:r>
                                  </w:p>
                                </w:txbxContent>
                              </wps:txbx>
                              <wps:bodyPr rot="0" vert="horz" wrap="square" lIns="91440" tIns="45720" rIns="91440" bIns="45720" anchor="t" anchorCtr="0" upright="1">
                                <a:noAutofit/>
                              </wps:bodyPr>
                            </wps:wsp>
                            <wps:wsp>
                              <wps:cNvPr id="143" name="Text Box 305"/>
                              <wps:cNvSpPr txBox="1">
                                <a:spLocks noChangeArrowheads="1"/>
                              </wps:cNvSpPr>
                              <wps:spPr bwMode="auto">
                                <a:xfrm>
                                  <a:off x="6417" y="4248"/>
                                  <a:ext cx="1680" cy="780"/>
                                </a:xfrm>
                                <a:prstGeom prst="rect">
                                  <a:avLst/>
                                </a:prstGeom>
                                <a:solidFill>
                                  <a:srgbClr val="FFFFFF"/>
                                </a:solidFill>
                                <a:ln w="9525">
                                  <a:solidFill>
                                    <a:srgbClr val="000000"/>
                                  </a:solidFill>
                                  <a:miter lim="200000"/>
                                </a:ln>
                              </wps:spPr>
                              <wps:txbx>
                                <w:txbxContent>
                                  <w:p w:rsidR="00A3623C" w:rsidRDefault="00391286">
                                    <w:pPr>
                                      <w:jc w:val="center"/>
                                      <w:rPr>
                                        <w:sz w:val="24"/>
                                      </w:rPr>
                                    </w:pPr>
                                    <w:r>
                                      <w:rPr>
                                        <w:rFonts w:hint="eastAsia"/>
                                        <w:sz w:val="24"/>
                                      </w:rPr>
                                      <w:t>架设线路</w:t>
                                    </w:r>
                                  </w:p>
                                  <w:p w:rsidR="00A3623C" w:rsidRDefault="00391286">
                                    <w:pPr>
                                      <w:jc w:val="center"/>
                                    </w:pPr>
                                    <w:r>
                                      <w:rPr>
                                        <w:rFonts w:hint="eastAsia"/>
                                        <w:sz w:val="24"/>
                                      </w:rPr>
                                      <w:t>电缆铺设</w:t>
                                    </w:r>
                                  </w:p>
                                </w:txbxContent>
                              </wps:txbx>
                              <wps:bodyPr rot="0" vert="horz" wrap="square" lIns="91440" tIns="45720" rIns="91440" bIns="45720" anchor="t" anchorCtr="0" upright="1">
                                <a:noAutofit/>
                              </wps:bodyPr>
                            </wps:wsp>
                            <wps:wsp>
                              <wps:cNvPr id="144" name="Text Box 306"/>
                              <wps:cNvSpPr txBox="1">
                                <a:spLocks noChangeArrowheads="1"/>
                              </wps:cNvSpPr>
                              <wps:spPr bwMode="auto">
                                <a:xfrm>
                                  <a:off x="5262" y="5964"/>
                                  <a:ext cx="1680" cy="468"/>
                                </a:xfrm>
                                <a:prstGeom prst="rect">
                                  <a:avLst/>
                                </a:prstGeom>
                                <a:solidFill>
                                  <a:srgbClr val="FFFFFF"/>
                                </a:solidFill>
                                <a:ln w="9525">
                                  <a:solidFill>
                                    <a:srgbClr val="000000"/>
                                  </a:solidFill>
                                  <a:miter lim="200000"/>
                                </a:ln>
                              </wps:spPr>
                              <wps:txbx>
                                <w:txbxContent>
                                  <w:p w:rsidR="00A3623C" w:rsidRDefault="00391286">
                                    <w:pPr>
                                      <w:jc w:val="center"/>
                                    </w:pPr>
                                    <w:r>
                                      <w:rPr>
                                        <w:rFonts w:hint="eastAsia"/>
                                        <w:sz w:val="24"/>
                                      </w:rPr>
                                      <w:t>系统调试</w:t>
                                    </w:r>
                                  </w:p>
                                </w:txbxContent>
                              </wps:txbx>
                              <wps:bodyPr rot="0" vert="horz" wrap="square" lIns="91440" tIns="45720" rIns="91440" bIns="45720" anchor="t" anchorCtr="0" upright="1">
                                <a:noAutofit/>
                              </wps:bodyPr>
                            </wps:wsp>
                            <wps:wsp>
                              <wps:cNvPr id="145" name="Text Box 307"/>
                              <wps:cNvSpPr txBox="1">
                                <a:spLocks noChangeArrowheads="1"/>
                              </wps:cNvSpPr>
                              <wps:spPr bwMode="auto">
                                <a:xfrm>
                                  <a:off x="5262" y="6900"/>
                                  <a:ext cx="1680" cy="468"/>
                                </a:xfrm>
                                <a:prstGeom prst="rect">
                                  <a:avLst/>
                                </a:prstGeom>
                                <a:solidFill>
                                  <a:srgbClr val="FFFFFF"/>
                                </a:solidFill>
                                <a:ln w="9525">
                                  <a:solidFill>
                                    <a:srgbClr val="000000"/>
                                  </a:solidFill>
                                  <a:miter lim="200000"/>
                                </a:ln>
                              </wps:spPr>
                              <wps:txbx>
                                <w:txbxContent>
                                  <w:p w:rsidR="00A3623C" w:rsidRDefault="00391286">
                                    <w:pPr>
                                      <w:jc w:val="center"/>
                                    </w:pPr>
                                    <w:r>
                                      <w:rPr>
                                        <w:rFonts w:hint="eastAsia"/>
                                        <w:sz w:val="24"/>
                                      </w:rPr>
                                      <w:t>运行</w:t>
                                    </w:r>
                                  </w:p>
                                </w:txbxContent>
                              </wps:txbx>
                              <wps:bodyPr rot="0" vert="horz" wrap="square" lIns="91440" tIns="45720" rIns="91440" bIns="45720" anchor="t" anchorCtr="0" upright="1">
                                <a:noAutofit/>
                              </wps:bodyPr>
                            </wps:wsp>
                            <wps:wsp>
                              <wps:cNvPr id="146" name="Text Box 308"/>
                              <wps:cNvSpPr txBox="1">
                                <a:spLocks noChangeArrowheads="1"/>
                              </wps:cNvSpPr>
                              <wps:spPr bwMode="auto">
                                <a:xfrm>
                                  <a:off x="7782" y="5964"/>
                                  <a:ext cx="2100" cy="468"/>
                                </a:xfrm>
                                <a:prstGeom prst="rect">
                                  <a:avLst/>
                                </a:prstGeom>
                                <a:solidFill>
                                  <a:srgbClr val="FFFFFF"/>
                                </a:solidFill>
                                <a:ln w="9525">
                                  <a:solidFill>
                                    <a:srgbClr val="000000"/>
                                  </a:solidFill>
                                  <a:miter lim="200000"/>
                                </a:ln>
                              </wps:spPr>
                              <wps:txbx>
                                <w:txbxContent>
                                  <w:p w:rsidR="00A3623C" w:rsidRDefault="00391286">
                                    <w:pPr>
                                      <w:rPr>
                                        <w:sz w:val="24"/>
                                      </w:rPr>
                                    </w:pPr>
                                    <w:r>
                                      <w:rPr>
                                        <w:rFonts w:hint="eastAsia"/>
                                        <w:sz w:val="24"/>
                                      </w:rPr>
                                      <w:t>工频电磁场、噪声</w:t>
                                    </w:r>
                                    <w:proofErr w:type="gramStart"/>
                                    <w:r>
                                      <w:rPr>
                                        <w:rFonts w:hint="eastAsia"/>
                                        <w:sz w:val="24"/>
                                      </w:rPr>
                                      <w:t>声</w:t>
                                    </w:r>
                                    <w:proofErr w:type="gramEnd"/>
                                  </w:p>
                                </w:txbxContent>
                              </wps:txbx>
                              <wps:bodyPr rot="0" vert="horz" wrap="square" lIns="91440" tIns="45720" rIns="91440" bIns="45720" anchor="t" anchorCtr="0" upright="1">
                                <a:noAutofit/>
                              </wps:bodyPr>
                            </wps:wsp>
                            <wps:wsp>
                              <wps:cNvPr id="147" name="Text Box 309"/>
                              <wps:cNvSpPr txBox="1">
                                <a:spLocks noChangeArrowheads="1"/>
                              </wps:cNvSpPr>
                              <wps:spPr bwMode="auto">
                                <a:xfrm>
                                  <a:off x="7782" y="6900"/>
                                  <a:ext cx="2100" cy="468"/>
                                </a:xfrm>
                                <a:prstGeom prst="rect">
                                  <a:avLst/>
                                </a:prstGeom>
                                <a:solidFill>
                                  <a:srgbClr val="FFFFFF"/>
                                </a:solidFill>
                                <a:ln w="9525">
                                  <a:solidFill>
                                    <a:srgbClr val="000000"/>
                                  </a:solidFill>
                                  <a:miter lim="200000"/>
                                </a:ln>
                              </wps:spPr>
                              <wps:txbx>
                                <w:txbxContent>
                                  <w:p w:rsidR="00A3623C" w:rsidRDefault="00391286">
                                    <w:pPr>
                                      <w:jc w:val="left"/>
                                    </w:pPr>
                                    <w:r>
                                      <w:rPr>
                                        <w:rFonts w:hint="eastAsia"/>
                                        <w:sz w:val="24"/>
                                      </w:rPr>
                                      <w:t>工频电磁场、噪声</w:t>
                                    </w:r>
                                  </w:p>
                                </w:txbxContent>
                              </wps:txbx>
                              <wps:bodyPr rot="0" vert="horz" wrap="square" lIns="91440" tIns="45720" rIns="91440" bIns="45720" anchor="t" anchorCtr="0" upright="1">
                                <a:noAutofit/>
                              </wps:bodyPr>
                            </wps:wsp>
                            <wps:wsp>
                              <wps:cNvPr id="148" name="Text Box 310"/>
                              <wps:cNvSpPr txBox="1">
                                <a:spLocks noChangeArrowheads="1"/>
                              </wps:cNvSpPr>
                              <wps:spPr bwMode="auto">
                                <a:xfrm>
                                  <a:off x="9042" y="4560"/>
                                  <a:ext cx="840" cy="468"/>
                                </a:xfrm>
                                <a:prstGeom prst="rect">
                                  <a:avLst/>
                                </a:prstGeom>
                                <a:solidFill>
                                  <a:srgbClr val="FFFFFF"/>
                                </a:solidFill>
                                <a:ln w="9525">
                                  <a:solidFill>
                                    <a:srgbClr val="000000"/>
                                  </a:solidFill>
                                  <a:miter lim="200000"/>
                                </a:ln>
                              </wps:spPr>
                              <wps:txbx>
                                <w:txbxContent>
                                  <w:p w:rsidR="00A3623C" w:rsidRDefault="00391286">
                                    <w:pPr>
                                      <w:jc w:val="center"/>
                                      <w:rPr>
                                        <w:sz w:val="24"/>
                                      </w:rPr>
                                    </w:pPr>
                                    <w:r>
                                      <w:rPr>
                                        <w:rFonts w:hint="eastAsia"/>
                                        <w:sz w:val="24"/>
                                      </w:rPr>
                                      <w:t>废渣</w:t>
                                    </w:r>
                                  </w:p>
                                </w:txbxContent>
                              </wps:txbx>
                              <wps:bodyPr rot="0" vert="horz" wrap="square" lIns="91440" tIns="45720" rIns="91440" bIns="45720" anchor="t" anchorCtr="0" upright="1">
                                <a:noAutofit/>
                              </wps:bodyPr>
                            </wps:wsp>
                            <wps:wsp>
                              <wps:cNvPr id="149" name="Text Box 311"/>
                              <wps:cNvSpPr txBox="1">
                                <a:spLocks noChangeArrowheads="1"/>
                              </wps:cNvSpPr>
                              <wps:spPr bwMode="auto">
                                <a:xfrm>
                                  <a:off x="2007" y="4092"/>
                                  <a:ext cx="1470" cy="468"/>
                                </a:xfrm>
                                <a:prstGeom prst="rect">
                                  <a:avLst/>
                                </a:prstGeom>
                                <a:solidFill>
                                  <a:srgbClr val="FFFFFF"/>
                                </a:solidFill>
                                <a:ln w="9525">
                                  <a:solidFill>
                                    <a:srgbClr val="000000"/>
                                  </a:solidFill>
                                  <a:miter lim="200000"/>
                                </a:ln>
                              </wps:spPr>
                              <wps:txbx>
                                <w:txbxContent>
                                  <w:p w:rsidR="00A3623C" w:rsidRDefault="00391286">
                                    <w:pPr>
                                      <w:jc w:val="center"/>
                                    </w:pPr>
                                    <w:r>
                                      <w:rPr>
                                        <w:rFonts w:hint="eastAsia"/>
                                      </w:rPr>
                                      <w:t>噪声、废渣</w:t>
                                    </w:r>
                                  </w:p>
                                </w:txbxContent>
                              </wps:txbx>
                              <wps:bodyPr rot="0" vert="horz" wrap="square" lIns="91440" tIns="45720" rIns="91440" bIns="45720" anchor="t" anchorCtr="0" upright="1">
                                <a:noAutofit/>
                              </wps:bodyPr>
                            </wps:wsp>
                            <wps:wsp>
                              <wps:cNvPr id="150" name="Text Box 312"/>
                              <wps:cNvSpPr txBox="1">
                                <a:spLocks noChangeArrowheads="1"/>
                              </wps:cNvSpPr>
                              <wps:spPr bwMode="auto">
                                <a:xfrm>
                                  <a:off x="8517" y="3156"/>
                                  <a:ext cx="1470" cy="780"/>
                                </a:xfrm>
                                <a:prstGeom prst="rect">
                                  <a:avLst/>
                                </a:prstGeom>
                                <a:solidFill>
                                  <a:srgbClr val="FFFFFF"/>
                                </a:solidFill>
                                <a:ln w="9525">
                                  <a:solidFill>
                                    <a:srgbClr val="000000"/>
                                  </a:solidFill>
                                  <a:miter lim="200000"/>
                                </a:ln>
                              </wps:spPr>
                              <wps:txbx>
                                <w:txbxContent>
                                  <w:p w:rsidR="00A3623C" w:rsidRDefault="00391286">
                                    <w:pPr>
                                      <w:spacing w:line="280" w:lineRule="exact"/>
                                      <w:jc w:val="center"/>
                                    </w:pPr>
                                    <w:r>
                                      <w:rPr>
                                        <w:rFonts w:hint="eastAsia"/>
                                      </w:rPr>
                                      <w:t>水土流失、</w:t>
                                    </w:r>
                                  </w:p>
                                  <w:p w:rsidR="00A3623C" w:rsidRDefault="00391286">
                                    <w:pPr>
                                      <w:spacing w:line="280" w:lineRule="exact"/>
                                      <w:jc w:val="center"/>
                                    </w:pPr>
                                    <w:r>
                                      <w:rPr>
                                        <w:rFonts w:hint="eastAsia"/>
                                      </w:rPr>
                                      <w:t>渣土、噪声</w:t>
                                    </w:r>
                                  </w:p>
                                </w:txbxContent>
                              </wps:txbx>
                              <wps:bodyPr rot="0" vert="horz" wrap="square" lIns="91440" tIns="45720" rIns="91440" bIns="45720" anchor="t" anchorCtr="0" upright="1">
                                <a:noAutofit/>
                              </wps:bodyPr>
                            </wps:wsp>
                            <wps:wsp>
                              <wps:cNvPr id="151" name="Text Box 313"/>
                              <wps:cNvSpPr txBox="1">
                                <a:spLocks noChangeArrowheads="1"/>
                              </wps:cNvSpPr>
                              <wps:spPr bwMode="auto">
                                <a:xfrm>
                                  <a:off x="4107" y="3156"/>
                                  <a:ext cx="1785" cy="468"/>
                                </a:xfrm>
                                <a:prstGeom prst="rect">
                                  <a:avLst/>
                                </a:prstGeom>
                                <a:solidFill>
                                  <a:srgbClr val="FFFFFF"/>
                                </a:solidFill>
                                <a:ln w="9525">
                                  <a:solidFill>
                                    <a:srgbClr val="000000"/>
                                  </a:solidFill>
                                  <a:miter lim="200000"/>
                                </a:ln>
                              </wps:spPr>
                              <wps:txbx>
                                <w:txbxContent>
                                  <w:p w:rsidR="00A3623C" w:rsidRDefault="00391286">
                                    <w:pPr>
                                      <w:jc w:val="center"/>
                                      <w:rPr>
                                        <w:szCs w:val="21"/>
                                      </w:rPr>
                                    </w:pPr>
                                    <w:r>
                                      <w:rPr>
                                        <w:rFonts w:hint="eastAsia"/>
                                        <w:szCs w:val="21"/>
                                      </w:rPr>
                                      <w:t>变电站基础开挖</w:t>
                                    </w:r>
                                  </w:p>
                                </w:txbxContent>
                              </wps:txbx>
                              <wps:bodyPr rot="0" vert="horz" wrap="square" lIns="91440" tIns="45720" rIns="91440" bIns="45720" anchor="t" anchorCtr="0" upright="1">
                                <a:noAutofit/>
                              </wps:bodyPr>
                            </wps:wsp>
                            <wps:wsp>
                              <wps:cNvPr id="152" name="Text Box 314"/>
                              <wps:cNvSpPr txBox="1">
                                <a:spLocks noChangeArrowheads="1"/>
                              </wps:cNvSpPr>
                              <wps:spPr bwMode="auto">
                                <a:xfrm>
                                  <a:off x="2007" y="3000"/>
                                  <a:ext cx="1470" cy="780"/>
                                </a:xfrm>
                                <a:prstGeom prst="rect">
                                  <a:avLst/>
                                </a:prstGeom>
                                <a:solidFill>
                                  <a:srgbClr val="FFFFFF"/>
                                </a:solidFill>
                                <a:ln w="9525">
                                  <a:solidFill>
                                    <a:srgbClr val="000000"/>
                                  </a:solidFill>
                                  <a:miter lim="200000"/>
                                </a:ln>
                              </wps:spPr>
                              <wps:txbx>
                                <w:txbxContent>
                                  <w:p w:rsidR="00A3623C" w:rsidRDefault="00391286">
                                    <w:pPr>
                                      <w:spacing w:line="280" w:lineRule="exact"/>
                                      <w:jc w:val="center"/>
                                    </w:pPr>
                                    <w:r>
                                      <w:rPr>
                                        <w:rFonts w:hint="eastAsia"/>
                                      </w:rPr>
                                      <w:t>水土流失、</w:t>
                                    </w:r>
                                  </w:p>
                                  <w:p w:rsidR="00A3623C" w:rsidRDefault="00391286">
                                    <w:pPr>
                                      <w:spacing w:line="280" w:lineRule="exact"/>
                                      <w:jc w:val="center"/>
                                    </w:pPr>
                                    <w:r>
                                      <w:rPr>
                                        <w:rFonts w:hint="eastAsia"/>
                                      </w:rPr>
                                      <w:t>渣土、噪声</w:t>
                                    </w:r>
                                  </w:p>
                                </w:txbxContent>
                              </wps:txbx>
                              <wps:bodyPr rot="0" vert="horz" wrap="square" lIns="91440" tIns="45720" rIns="91440" bIns="45720" anchor="t" anchorCtr="0" upright="1">
                                <a:noAutofit/>
                              </wps:bodyPr>
                            </wps:wsp>
                          </wpg:wgp>
                        </a:graphicData>
                      </a:graphic>
                    </wp:anchor>
                  </w:drawing>
                </mc:Choice>
                <mc:Fallback>
                  <w:pict>
                    <v:group id="组合 1046" o:spid="_x0000_s1026" style="position:absolute;left:0;text-align:left;margin-left:11.25pt;margin-top:2.8pt;width:404.25pt;height:241.8pt;z-index:251674624" coordorigin="2007,2844" coordsize="7980,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">
                      <v:shapetype id="_x0000_t202" coordsize="21600,21600" o:spt="202" path="m,l,21600r21600,l21600,xe">
                        <v:stroke joinstyle="miter"/>
                        <v:path gradientshapeok="t" o:connecttype="rect"/>
                      </v:shapetype>
                      <v:shape id="Text Box 302" o:spid="_x0000_s1027" type="#_x0000_t202" style="position:absolute;left:6417;top:2844;width:16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gvsYA&#10;AADcAAAADwAAAGRycy9kb3ducmV2LnhtbESPQWsCMRCF70L/Q5iCl1KzlVrK1ihSEVToQWvv0800&#10;WdxM1k3U7b/vHAreZnhv3vtmOu9Doy7UpTqygadRAYq4irZmZ+DwuXp8BZUyssUmMhn4pQTz2d1g&#10;iqWNV97RZZ+dkhBOJRrwObel1qnyFDCNYkss2k/sAmZZO6dth1cJD40eF8WLDlizNHhs6d1Tddyf&#10;g4GPydq60/fpuJzYQ7v5enBbv10YM7zvF2+gMvX5Zv6/XlvBfxZ8eUYm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CgvsYAAADcAAAADwAAAAAAAAAAAAAAAACYAgAAZHJz&#10;L2Rvd25yZXYueG1sUEsFBgAAAAAEAAQA9QAAAIsDAAAAAA==&#10;">
                        <v:stroke miterlimit="2"/>
                        <v:textbox>
                          <w:txbxContent>
                            <w:p w:rsidR="00A3623C" w:rsidRDefault="00391286">
                              <w:pPr>
                                <w:jc w:val="center"/>
                                <w:rPr>
                                  <w:sz w:val="24"/>
                                </w:rPr>
                              </w:pPr>
                              <w:r>
                                <w:rPr>
                                  <w:rFonts w:hint="eastAsia"/>
                                  <w:sz w:val="24"/>
                                </w:rPr>
                                <w:t>塔基开挖</w:t>
                              </w:r>
                            </w:p>
                            <w:p w:rsidR="00A3623C" w:rsidRDefault="00391286">
                              <w:pPr>
                                <w:jc w:val="center"/>
                              </w:pPr>
                              <w:r>
                                <w:rPr>
                                  <w:rFonts w:hint="eastAsia"/>
                                  <w:sz w:val="24"/>
                                </w:rPr>
                                <w:t>电缆沟开挖</w:t>
                              </w:r>
                            </w:p>
                          </w:txbxContent>
                        </v:textbox>
                      </v:shape>
                      <v:shape id="Text Box 303" o:spid="_x0000_s1028" type="#_x0000_t202" style="position:absolute;left:4107;top:4092;width:178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FJcIA&#10;AADcAAAADwAAAGRycy9kb3ducmV2LnhtbERPTWsCMRC9C/6HMEIvpWYVLWVrFFEEFXrQ6n3cTJPF&#10;zWTdpLr+e1MoeJvH+5zJrHWVuFITSs8KBv0MBHHhdclGweF79fYBIkRkjZVnUnCnALNptzPBXPsb&#10;7+i6j0akEA45KrAx1rmUobDkMPR9TZy4H984jAk2RuoGbyncVXKYZe/SYcmpwWJNC0vFef/rFHyN&#10;19pcTpfzcqwP9eb4arZ2O1fqpdfOP0FEauNT/O9e6zR/NIC/Z9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AUlwgAAANwAAAAPAAAAAAAAAAAAAAAAAJgCAABkcnMvZG93&#10;bnJldi54bWxQSwUGAAAAAAQABAD1AAAAhwMAAAAA&#10;">
                        <v:stroke miterlimit="2"/>
                        <v:textbox>
                          <w:txbxContent>
                            <w:p w:rsidR="00A3623C" w:rsidRDefault="00391286">
                              <w:pPr>
                                <w:jc w:val="center"/>
                              </w:pPr>
                              <w:r>
                                <w:rPr>
                                  <w:rFonts w:hint="eastAsia"/>
                                  <w:sz w:val="24"/>
                                </w:rPr>
                                <w:t>构筑物建设</w:t>
                              </w:r>
                            </w:p>
                          </w:txbxContent>
                        </v:textbox>
                      </v:shape>
                      <v:shape id="Text Box 304" o:spid="_x0000_s1029" type="#_x0000_t202" style="position:absolute;left:4107;top:5028;width:178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bUsIA&#10;AADcAAAADwAAAGRycy9kb3ducmV2LnhtbERPTWsCMRC9C/6HMEIvpWYVLWVrFFEEFXrQ6n3cTJPF&#10;zWTdpLr+e1MoeJvH+5zJrHWVuFITSs8KBv0MBHHhdclGweF79fYBIkRkjZVnUnCnALNptzPBXPsb&#10;7+i6j0akEA45KrAx1rmUobDkMPR9TZy4H984jAk2RuoGbyncVXKYZe/SYcmpwWJNC0vFef/rFHyN&#10;19pcTpfzcqwP9eb4arZ2O1fqpdfOP0FEauNT/O9e6zR/NIS/Z9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ptSwgAAANwAAAAPAAAAAAAAAAAAAAAAAJgCAABkcnMvZG93&#10;bnJldi54bWxQSwUGAAAAAAQABAD1AAAAhwMAAAAA&#10;">
                        <v:stroke miterlimit="2"/>
                        <v:textbox>
                          <w:txbxContent>
                            <w:p w:rsidR="00A3623C" w:rsidRDefault="00391286">
                              <w:pPr>
                                <w:jc w:val="center"/>
                              </w:pPr>
                              <w:r>
                                <w:rPr>
                                  <w:rFonts w:hint="eastAsia"/>
                                  <w:sz w:val="24"/>
                                </w:rPr>
                                <w:t>电气设备安装</w:t>
                              </w:r>
                            </w:p>
                          </w:txbxContent>
                        </v:textbox>
                      </v:shape>
                      <v:shape id="Text Box 305" o:spid="_x0000_s1030" type="#_x0000_t202" style="position:absolute;left:6417;top:4248;width:16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ycMA&#10;AADcAAAADwAAAGRycy9kb3ducmV2LnhtbERPTWsCMRC9C/0PYQq9iGZttZTVKGIpqOChW71PN2Oy&#10;uJmsm1TXf98UhN7m8T5ntuhcLS7UhsqzgtEwA0Fcel2xUbD/+hi8gQgRWWPtmRTcKMBi/tCbYa79&#10;lT/pUkQjUgiHHBXYGJtcylBachiGviFO3NG3DmOCrZG6xWsKd7V8zrJX6bDi1GCxoZWl8lT8OAW7&#10;yVqb8/f59D7R+2Zz6Jut3S6VenrsllMQkbr4L7671zrNH7/A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I+ycMAAADcAAAADwAAAAAAAAAAAAAAAACYAgAAZHJzL2Rv&#10;d25yZXYueG1sUEsFBgAAAAAEAAQA9QAAAIgDAAAAAA==&#10;">
                        <v:stroke miterlimit="2"/>
                        <v:textbox>
                          <w:txbxContent>
                            <w:p w:rsidR="00A3623C" w:rsidRDefault="00391286">
                              <w:pPr>
                                <w:jc w:val="center"/>
                                <w:rPr>
                                  <w:sz w:val="24"/>
                                </w:rPr>
                              </w:pPr>
                              <w:r>
                                <w:rPr>
                                  <w:rFonts w:hint="eastAsia"/>
                                  <w:sz w:val="24"/>
                                </w:rPr>
                                <w:t>架设线路</w:t>
                              </w:r>
                            </w:p>
                            <w:p w:rsidR="00A3623C" w:rsidRDefault="00391286">
                              <w:pPr>
                                <w:jc w:val="center"/>
                              </w:pPr>
                              <w:r>
                                <w:rPr>
                                  <w:rFonts w:hint="eastAsia"/>
                                  <w:sz w:val="24"/>
                                </w:rPr>
                                <w:t>电缆铺设</w:t>
                              </w:r>
                            </w:p>
                          </w:txbxContent>
                        </v:textbox>
                      </v:shape>
                      <v:shape id="Text Box 306" o:spid="_x0000_s1031" type="#_x0000_t202" style="position:absolute;left:5262;top:5964;width:16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mvcIA&#10;AADcAAAADwAAAGRycy9kb3ducmV2LnhtbERPS2sCMRC+F/wPYYRepGYtKmVrFFEEK3jwdR8302Rx&#10;M1k3qW7/fSMIvc3H95zJrHWVuFETSs8KBv0MBHHhdclGwfGwevsAESKyxsozKfilALNp52WCufZ3&#10;3tFtH41IIRxyVGBjrHMpQ2HJYej7mjhx375xGBNsjNQN3lO4q+R7lo2lw5JTg8WaFpaKy/7HKdiO&#10;1tpcz9fLcqSP9depZzZ2M1fqtdvOP0FEauO/+Ole6zR/OITHM+kC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a9wgAAANwAAAAPAAAAAAAAAAAAAAAAAJgCAABkcnMvZG93&#10;bnJldi54bWxQSwUGAAAAAAQABAD1AAAAhwMAAAAA&#10;">
                        <v:stroke miterlimit="2"/>
                        <v:textbox>
                          <w:txbxContent>
                            <w:p w:rsidR="00A3623C" w:rsidRDefault="00391286">
                              <w:pPr>
                                <w:jc w:val="center"/>
                              </w:pPr>
                              <w:r>
                                <w:rPr>
                                  <w:rFonts w:hint="eastAsia"/>
                                  <w:sz w:val="24"/>
                                </w:rPr>
                                <w:t>系统调试</w:t>
                              </w:r>
                            </w:p>
                          </w:txbxContent>
                        </v:textbox>
                      </v:shape>
                      <v:shape id="Text Box 307" o:spid="_x0000_s1032" type="#_x0000_t202" style="position:absolute;left:5262;top:6900;width:16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DJsMA&#10;AADcAAAADwAAAGRycy9kb3ducmV2LnhtbERPS2sCMRC+C/0PYYReimZbuiJbo0hLwQoefN2nmzFZ&#10;3EzWTarrvzdCwdt8fM+ZzDpXizO1ofKs4HWYgSAuva7YKNhtvwdjECEia6w9k4IrBZhNn3oTLLS/&#10;8JrOm2hECuFQoAIbY1NIGUpLDsPQN8SJO/jWYUywNVK3eEnhrpZvWTaSDitODRYb+rRUHjd/TsEq&#10;X2hz+j0dv3K9a372L2Zpl3Olnvvd/ANEpC4+xP/uhU7z33O4P5Mu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DJsMAAADcAAAADwAAAAAAAAAAAAAAAACYAgAAZHJzL2Rv&#10;d25yZXYueG1sUEsFBgAAAAAEAAQA9QAAAIgDAAAAAA==&#10;">
                        <v:stroke miterlimit="2"/>
                        <v:textbox>
                          <w:txbxContent>
                            <w:p w:rsidR="00A3623C" w:rsidRDefault="00391286">
                              <w:pPr>
                                <w:jc w:val="center"/>
                              </w:pPr>
                              <w:r>
                                <w:rPr>
                                  <w:rFonts w:hint="eastAsia"/>
                                  <w:sz w:val="24"/>
                                </w:rPr>
                                <w:t>运行</w:t>
                              </w:r>
                            </w:p>
                          </w:txbxContent>
                        </v:textbox>
                      </v:shape>
                      <v:shape id="Text Box 308" o:spid="_x0000_s1033" type="#_x0000_t202" style="position:absolute;left:7782;top:5964;width:21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dUcIA&#10;AADcAAAADwAAAGRycy9kb3ducmV2LnhtbERPS2sCMRC+F/wPYYReSs1aqpStUcRSUMGDr/u4mSaL&#10;m8m6ibr990YQvM3H95zRpHWVuFATSs8K+r0MBHHhdclGwW77+/4FIkRkjZVnUvBPASbjzssIc+2v&#10;vKbLJhqRQjjkqMDGWOdShsKSw9DzNXHi/nzjMCbYGKkbvKZwV8mPLBtKhyWnBos1zSwVx83ZKVgN&#10;5tqcDqfjz0Dv6sX+zSztcqrUa7edfoOI1Man+OGe6zT/cwj3Z9IFcn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Z1RwgAAANwAAAAPAAAAAAAAAAAAAAAAAJgCAABkcnMvZG93&#10;bnJldi54bWxQSwUGAAAAAAQABAD1AAAAhwMAAAAA&#10;">
                        <v:stroke miterlimit="2"/>
                        <v:textbox>
                          <w:txbxContent>
                            <w:p w:rsidR="00A3623C" w:rsidRDefault="00391286">
                              <w:pPr>
                                <w:rPr>
                                  <w:sz w:val="24"/>
                                </w:rPr>
                              </w:pPr>
                              <w:r>
                                <w:rPr>
                                  <w:rFonts w:hint="eastAsia"/>
                                  <w:sz w:val="24"/>
                                </w:rPr>
                                <w:t>工频电磁场、噪声</w:t>
                              </w:r>
                              <w:proofErr w:type="gramStart"/>
                              <w:r>
                                <w:rPr>
                                  <w:rFonts w:hint="eastAsia"/>
                                  <w:sz w:val="24"/>
                                </w:rPr>
                                <w:t>声</w:t>
                              </w:r>
                              <w:proofErr w:type="gramEnd"/>
                            </w:p>
                          </w:txbxContent>
                        </v:textbox>
                      </v:shape>
                      <v:shape id="Text Box 309" o:spid="_x0000_s1034" type="#_x0000_t202" style="position:absolute;left:7782;top:6900;width:21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4ysMA&#10;AADcAAAADwAAAGRycy9kb3ducmV2LnhtbERPTWsCMRC9C/0PYQq9iGYttS2rUcRSUMFDt3qfbsZk&#10;cTNZN6mu/74pCN7m8T5nOu9cLc7UhsqzgtEwA0Fcel2xUbD7/hy8gwgRWWPtmRRcKcB89tCbYq79&#10;hb/oXEQjUgiHHBXYGJtcylBachiGviFO3MG3DmOCrZG6xUsKd7V8zrJX6bDi1GCxoaWl8lj8OgXb&#10;8Uqb08/p+DHWu2a975uN3SyUenrsFhMQkbp4F9/cK53mv7zB/zPp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4ysMAAADcAAAADwAAAAAAAAAAAAAAAACYAgAAZHJzL2Rv&#10;d25yZXYueG1sUEsFBgAAAAAEAAQA9QAAAIgDAAAAAA==&#10;">
                        <v:stroke miterlimit="2"/>
                        <v:textbox>
                          <w:txbxContent>
                            <w:p w:rsidR="00A3623C" w:rsidRDefault="00391286">
                              <w:pPr>
                                <w:jc w:val="left"/>
                              </w:pPr>
                              <w:r>
                                <w:rPr>
                                  <w:rFonts w:hint="eastAsia"/>
                                  <w:sz w:val="24"/>
                                </w:rPr>
                                <w:t>工频电磁场、噪声</w:t>
                              </w:r>
                            </w:p>
                          </w:txbxContent>
                        </v:textbox>
                      </v:shape>
                      <v:shape id="Text Box 310" o:spid="_x0000_s1035" type="#_x0000_t202" style="position:absolute;left:9042;top:4560;width:8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uMYA&#10;AADcAAAADwAAAGRycy9kb3ducmV2LnhtbESPQWsCMRCF70L/Q5iCl1KzlVrK1ihSEVToQWvv0800&#10;WdxM1k3U7b/vHAreZnhv3vtmOu9Doy7UpTqygadRAYq4irZmZ+DwuXp8BZUyssUmMhn4pQTz2d1g&#10;iqWNV97RZZ+dkhBOJRrwObel1qnyFDCNYkss2k/sAmZZO6dth1cJD40eF8WLDlizNHhs6d1Tddyf&#10;g4GPydq60/fpuJzYQ7v5enBbv10YM7zvF2+gMvX5Zv6/XlvBfxZaeUYm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suMYAAADcAAAADwAAAAAAAAAAAAAAAACYAgAAZHJz&#10;L2Rvd25yZXYueG1sUEsFBgAAAAAEAAQA9QAAAIsDAAAAAA==&#10;">
                        <v:stroke miterlimit="2"/>
                        <v:textbox>
                          <w:txbxContent>
                            <w:p w:rsidR="00A3623C" w:rsidRDefault="00391286">
                              <w:pPr>
                                <w:jc w:val="center"/>
                                <w:rPr>
                                  <w:sz w:val="24"/>
                                </w:rPr>
                              </w:pPr>
                              <w:r>
                                <w:rPr>
                                  <w:rFonts w:hint="eastAsia"/>
                                  <w:sz w:val="24"/>
                                </w:rPr>
                                <w:t>废渣</w:t>
                              </w:r>
                            </w:p>
                          </w:txbxContent>
                        </v:textbox>
                      </v:shape>
                      <v:shape id="Text Box 311" o:spid="_x0000_s1036" type="#_x0000_t202" style="position:absolute;left:2007;top:4092;width:147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JI8MA&#10;AADcAAAADwAAAGRycy9kb3ducmV2LnhtbERPTWsCMRC9C/0PYQq9iGYttbSrUcRSUMFDt3qfbsZk&#10;cTNZN6mu/74pCN7m8T5nOu9cLc7UhsqzgtEwA0Fcel2xUbD7/hy8gQgRWWPtmRRcKcB89tCbYq79&#10;hb/oXEQjUgiHHBXYGJtcylBachiGviFO3MG3DmOCrZG6xUsKd7V8zrJX6bDi1GCxoaWl8lj8OgXb&#10;8Uqb08/p+DHWu2a975uN3SyUenrsFhMQkbp4F9/cK53mv7zD/zPp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oJI8MAAADcAAAADwAAAAAAAAAAAAAAAACYAgAAZHJzL2Rv&#10;d25yZXYueG1sUEsFBgAAAAAEAAQA9QAAAIgDAAAAAA==&#10;">
                        <v:stroke miterlimit="2"/>
                        <v:textbox>
                          <w:txbxContent>
                            <w:p w:rsidR="00A3623C" w:rsidRDefault="00391286">
                              <w:pPr>
                                <w:jc w:val="center"/>
                              </w:pPr>
                              <w:r>
                                <w:rPr>
                                  <w:rFonts w:hint="eastAsia"/>
                                </w:rPr>
                                <w:t>噪声、废渣</w:t>
                              </w:r>
                            </w:p>
                          </w:txbxContent>
                        </v:textbox>
                      </v:shape>
                      <v:shape id="Text Box 312" o:spid="_x0000_s1037" type="#_x0000_t202" style="position:absolute;left:8517;top:3156;width:14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2Y8YA&#10;AADcAAAADwAAAGRycy9kb3ducmV2LnhtbESPQWsCMRCF74X+hzBCL6VmLWwpq1GkUrCCh1p7Hzdj&#10;sriZrJtUt//eORR6m+G9ee+b2WIIrbpQn5rIBibjAhRxHW3DzsD+6/3pFVTKyBbbyGTglxIs5vd3&#10;M6xsvPInXXbZKQnhVKEBn3NXaZ1qTwHTOHbEoh1jHzDL2jtte7xKeGj1c1G86IANS4PHjt481afd&#10;TzCwLdfWnQ/n06q0++7j+9Ft/GZpzMNoWE5BZRryv/nvem0FvxR8eUYm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k2Y8YAAADcAAAADwAAAAAAAAAAAAAAAACYAgAAZHJz&#10;L2Rvd25yZXYueG1sUEsFBgAAAAAEAAQA9QAAAIsDAAAAAA==&#10;">
                        <v:stroke miterlimit="2"/>
                        <v:textbox>
                          <w:txbxContent>
                            <w:p w:rsidR="00A3623C" w:rsidRDefault="00391286">
                              <w:pPr>
                                <w:spacing w:line="280" w:lineRule="exact"/>
                                <w:jc w:val="center"/>
                              </w:pPr>
                              <w:r>
                                <w:rPr>
                                  <w:rFonts w:hint="eastAsia"/>
                                </w:rPr>
                                <w:t>水土流失、</w:t>
                              </w:r>
                            </w:p>
                            <w:p w:rsidR="00A3623C" w:rsidRDefault="00391286">
                              <w:pPr>
                                <w:spacing w:line="280" w:lineRule="exact"/>
                                <w:jc w:val="center"/>
                              </w:pPr>
                              <w:r>
                                <w:rPr>
                                  <w:rFonts w:hint="eastAsia"/>
                                </w:rPr>
                                <w:t>渣土、噪声</w:t>
                              </w:r>
                            </w:p>
                          </w:txbxContent>
                        </v:textbox>
                      </v:shape>
                      <v:shape id="Text Box 313" o:spid="_x0000_s1038" type="#_x0000_t202" style="position:absolute;left:4107;top:3156;width:178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WT+MIA&#10;AADcAAAADwAAAGRycy9kb3ducmV2LnhtbERPS2sCMRC+C/6HMEIvUrMWVspqFFEKVvDgo/fpZkwW&#10;N5N1k+r235tCwdt8fM+ZLTpXixu1ofKsYDzKQBCXXldsFJyOH6/vIEJE1lh7JgW/FGAx7/dmWGh/&#10;5z3dDtGIFMKhQAU2xqaQMpSWHIaRb4gTd/atw5hga6Ru8Z7CXS3fsmwiHVacGiw2tLJUXg4/TsEu&#10;32hz/b5e1rk+NZ9fQ7O126VSL4NuOQURqYtP8b97o9P8fAx/z6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ZP4wgAAANwAAAAPAAAAAAAAAAAAAAAAAJgCAABkcnMvZG93&#10;bnJldi54bWxQSwUGAAAAAAQABAD1AAAAhwMAAAAA&#10;">
                        <v:stroke miterlimit="2"/>
                        <v:textbox>
                          <w:txbxContent>
                            <w:p w:rsidR="00A3623C" w:rsidRDefault="00391286">
                              <w:pPr>
                                <w:jc w:val="center"/>
                                <w:rPr>
                                  <w:szCs w:val="21"/>
                                </w:rPr>
                              </w:pPr>
                              <w:r>
                                <w:rPr>
                                  <w:rFonts w:hint="eastAsia"/>
                                  <w:szCs w:val="21"/>
                                </w:rPr>
                                <w:t>变电站基础开挖</w:t>
                              </w:r>
                            </w:p>
                          </w:txbxContent>
                        </v:textbox>
                      </v:shape>
                      <v:shape id="Text Box 314" o:spid="_x0000_s1039" type="#_x0000_t202" style="position:absolute;left:2007;top:3000;width:14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Nj8IA&#10;AADcAAAADwAAAGRycy9kb3ducmV2LnhtbERPS2sCMRC+F/ofwhS8lJpVWCmrUUQRrNCDj96nmzFZ&#10;3EzWTdTtv28Ewdt8fM+ZzDpXiyu1ofKsYNDPQBCXXldsFBz2q49PECEia6w9k4I/CjCbvr5MsND+&#10;xlu67qIRKYRDgQpsjE0hZSgtOQx93xAn7uhbhzHB1kjd4i2Fu1oOs2wkHVacGiw2tLBUnnYXp+A7&#10;X2tz/j2flrk+NF8/72ZjN3Olem/dfAwiUhef4od7rdP8fAj3Z9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w2PwgAAANwAAAAPAAAAAAAAAAAAAAAAAJgCAABkcnMvZG93&#10;bnJldi54bWxQSwUGAAAAAAQABAD1AAAAhwMAAAAA&#10;">
                        <v:stroke miterlimit="2"/>
                        <v:textbox>
                          <w:txbxContent>
                            <w:p w:rsidR="00A3623C" w:rsidRDefault="00391286">
                              <w:pPr>
                                <w:spacing w:line="280" w:lineRule="exact"/>
                                <w:jc w:val="center"/>
                              </w:pPr>
                              <w:r>
                                <w:rPr>
                                  <w:rFonts w:hint="eastAsia"/>
                                </w:rPr>
                                <w:t>水土流失、</w:t>
                              </w:r>
                            </w:p>
                            <w:p w:rsidR="00A3623C" w:rsidRDefault="00391286">
                              <w:pPr>
                                <w:spacing w:line="280" w:lineRule="exact"/>
                                <w:jc w:val="center"/>
                              </w:pPr>
                              <w:r>
                                <w:rPr>
                                  <w:rFonts w:hint="eastAsia"/>
                                </w:rPr>
                                <w:t>渣土、噪声</w:t>
                              </w:r>
                            </w:p>
                          </w:txbxContent>
                        </v:textbox>
                      </v:shap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142875</wp:posOffset>
                      </wp:positionH>
                      <wp:positionV relativeFrom="paragraph">
                        <wp:posOffset>2110105</wp:posOffset>
                      </wp:positionV>
                      <wp:extent cx="771525" cy="386080"/>
                      <wp:effectExtent l="9525" t="5080" r="9525" b="8890"/>
                      <wp:wrapNone/>
                      <wp:docPr id="31"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86080"/>
                              </a:xfrm>
                              <a:prstGeom prst="ellipse">
                                <a:avLst/>
                              </a:prstGeom>
                              <a:noFill/>
                              <a:ln w="9525">
                                <a:solidFill>
                                  <a:srgbClr val="000000"/>
                                </a:solidFill>
                                <a:prstDash val="dashDot"/>
                                <a:round/>
                              </a:ln>
                            </wps:spPr>
                            <wps:txbx>
                              <w:txbxContent>
                                <w:p w:rsidR="00A3623C" w:rsidRDefault="00391286">
                                  <w:r>
                                    <w:rPr>
                                      <w:rFonts w:hint="eastAsia"/>
                                    </w:rPr>
                                    <w:t>施工期</w:t>
                                  </w:r>
                                </w:p>
                              </w:txbxContent>
                            </wps:txbx>
                            <wps:bodyPr rot="0" vert="horz" wrap="square" lIns="91440" tIns="45720" rIns="91440" bIns="45720" anchor="t" anchorCtr="0" upright="1">
                              <a:noAutofit/>
                            </wps:bodyPr>
                          </wps:wsp>
                        </a:graphicData>
                      </a:graphic>
                    </wp:anchor>
                  </w:drawing>
                </mc:Choice>
                <mc:Fallback>
                  <w:pict>
                    <v:oval id="Oval 318" o:spid="_x0000_s1040" style="position:absolute;left:0;text-align:left;margin-left:11.25pt;margin-top:166.15pt;width:60.75pt;height:3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" filled="f">
                      <v:stroke dashstyle="dashDot"/>
                      <v:textbox>
                        <w:txbxContent>
                          <w:p w:rsidR="00A3623C" w:rsidRDefault="00391286">
                            <w:r>
                              <w:rPr>
                                <w:rFonts w:hint="eastAsia"/>
                              </w:rPr>
                              <w:t>施工期</w:t>
                            </w:r>
                          </w:p>
                        </w:txbxContent>
                      </v:textbox>
                    </v:oval>
                  </w:pict>
                </mc:Fallback>
              </mc:AlternateContent>
            </w:r>
          </w:p>
          <w:p w:rsidR="00A3623C" w:rsidRDefault="00391286">
            <w:pPr>
              <w:pStyle w:val="14"/>
              <w:spacing w:line="400" w:lineRule="exact"/>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1088390</wp:posOffset>
                      </wp:positionH>
                      <wp:positionV relativeFrom="paragraph">
                        <wp:posOffset>205105</wp:posOffset>
                      </wp:positionV>
                      <wp:extent cx="405765" cy="0"/>
                      <wp:effectExtent l="21590" t="52705" r="10795" b="61595"/>
                      <wp:wrapNone/>
                      <wp:docPr id="3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0"/>
                              </a:xfrm>
                              <a:prstGeom prst="line">
                                <a:avLst/>
                              </a:prstGeom>
                              <a:noFill/>
                              <a:ln w="9525">
                                <a:solidFill>
                                  <a:srgbClr val="000000"/>
                                </a:solidFill>
                                <a:prstDash val="dash"/>
                                <a:round/>
                                <a:tailEnd type="triangle" w="med" len="med"/>
                              </a:ln>
                            </wps:spPr>
                            <wps:bodyPr/>
                          </wps:wsp>
                        </a:graphicData>
                      </a:graphic>
                    </wp:anchor>
                  </w:drawing>
                </mc:Choice>
                <mc:Fallback xmlns:w15="http://schemas.microsoft.com/office/word/2012/wordml" xmlns:wpsCustomData="http://www.wps.cn/officeDocument/2013/wpsCustomData">
                  <w:pict>
                    <v:line id="Line 315" o:spid="_x0000_s1026" o:spt="20" style="position:absolute;left:0pt;flip:x;margin-left:85.7pt;margin-top:16.15pt;height:0pt;width:31.95pt;z-index:251675648;mso-width-relative:page;mso-height-relative:page;" filled="f" stroked="t" coordsize="21600,21600" o:gfxdata="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MbxTNYAAAAJAQAADwAAAAAA&#10;AAABACAAAAAiAAAAZHJzL2Rvd25yZXYueG1sUEsBAhQAFAAAAAgAh07iQAvFPJncAQAAowMAAA4A&#10;AAAAAAAAAQAgAAAAJQEAAGRycy9lMm9Eb2MueG1sUEsFBgAAAAAGAAYAWQEAAHMFAAAAAA==&#10;">
                      <v:fill on="f" focussize="0,0"/>
                      <v:stroke color="#000000" joinstyle="round" dashstyle="dash" endarrow="block"/>
                      <v:imagedata o:title=""/>
                      <o:lock v:ext="edit" aspectratio="f"/>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4060825</wp:posOffset>
                      </wp:positionH>
                      <wp:positionV relativeFrom="paragraph">
                        <wp:posOffset>205105</wp:posOffset>
                      </wp:positionV>
                      <wp:extent cx="270510" cy="0"/>
                      <wp:effectExtent l="12700" t="52705" r="21590" b="61595"/>
                      <wp:wrapNone/>
                      <wp:docPr id="2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9525">
                                <a:solidFill>
                                  <a:srgbClr val="000000"/>
                                </a:solidFill>
                                <a:prstDash val="dash"/>
                                <a:round/>
                                <a:tailEnd type="triangle" w="med" len="med"/>
                              </a:ln>
                            </wps:spPr>
                            <wps:bodyPr/>
                          </wps:wsp>
                        </a:graphicData>
                      </a:graphic>
                    </wp:anchor>
                  </w:drawing>
                </mc:Choice>
                <mc:Fallback xmlns:w15="http://schemas.microsoft.com/office/word/2012/wordml" xmlns:wpsCustomData="http://www.wps.cn/officeDocument/2013/wpsCustomData">
                  <w:pict>
                    <v:line id="Line 299" o:spid="_x0000_s1026" o:spt="20" style="position:absolute;left:0pt;margin-left:319.75pt;margin-top:16.15pt;height:0pt;width:21.3pt;z-index:251672576;mso-width-relative:page;mso-height-relative:page;" filled="f" stroked="t" coordsize="21600,21600" o:gfxdata="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GUq0fZAAAACQEAAA8AAAAAAAAAAQAg&#10;AAAAIgAAAGRycy9kb3ducmV2LnhtbFBLAQIUABQAAAAIAIdO4kBeM7h51AEAAJkDAAAOAAAAAAAA&#10;AAEAIAAAACgBAABkcnMvZTJvRG9jLnhtbFBLBQYAAAAABgAGAFkBAABuBQAAAAA=&#10;">
                      <v:fill on="f" focussize="0,0"/>
                      <v:stroke color="#000000" joinstyle="round" dashstyle="dash" endarrow="block"/>
                      <v:imagedata o:title=""/>
                      <o:lock v:ext="edit" aspectratio="f"/>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2034540</wp:posOffset>
                      </wp:positionH>
                      <wp:positionV relativeFrom="paragraph">
                        <wp:posOffset>213360</wp:posOffset>
                      </wp:positionV>
                      <wp:extent cx="0" cy="423545"/>
                      <wp:effectExtent l="53340" t="13335" r="60960" b="20320"/>
                      <wp:wrapNone/>
                      <wp:docPr id="2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line id="Line 293" o:spid="_x0000_s1026" o:spt="20" style="position:absolute;left:0pt;margin-left:160.2pt;margin-top:16.8pt;height:33.35pt;width:0pt;z-index:251666432;mso-width-relative:page;mso-height-relative:page;" filled="f" stroked="t" coordsize="21600,21600" o:gfxdata="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6DHOnYAAAACgEAAA8AAAAAAAAAAQAgAAAAIgAAAGRycy9k&#10;b3ducmV2LnhtbFBLAQIUABQAAAAIAIdO4kC7lF/xyQEAAIEDAAAOAAAAAAAAAAEAIAAAACcBAABk&#10;cnMvZTJvRG9jLnhtbFBLBQYAAAAABgAGAFkBAABiBQAAAAA=&#10;">
                      <v:fill on="f" focussize="0,0"/>
                      <v:stroke color="#000000" joinstyle="round" endarrow="block"/>
                      <v:imagedata o:title=""/>
                      <o:lock v:ext="edit" aspectratio="f"/>
                    </v:line>
                  </w:pict>
                </mc:Fallback>
              </mc:AlternateContent>
            </w:r>
          </w:p>
          <w:p w:rsidR="00A3623C" w:rsidRDefault="00391286">
            <w:pPr>
              <w:pStyle w:val="14"/>
              <w:spacing w:line="400" w:lineRule="exact"/>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3520440</wp:posOffset>
                      </wp:positionH>
                      <wp:positionV relativeFrom="paragraph">
                        <wp:posOffset>57150</wp:posOffset>
                      </wp:positionV>
                      <wp:extent cx="0" cy="423545"/>
                      <wp:effectExtent l="53340" t="9525" r="60960" b="14605"/>
                      <wp:wrapNone/>
                      <wp:docPr id="27"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line id="Line 295" o:spid="_x0000_s1026" o:spt="20" style="position:absolute;left:0pt;margin-left:277.2pt;margin-top:4.5pt;height:33.35pt;width:0pt;z-index:251668480;mso-width-relative:page;mso-height-relative:page;" filled="f" stroked="t" coordsize="21600,21600" o:gfxdata="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bmNM1wAAAAgBAAAPAAAAAAAAAAEAIAAAACIAAABkcnMv&#10;ZG93bnJldi54bWxQSwECFAAUAAAACACHTuJAur9xgcsBAACBAwAADgAAAAAAAAABACAAAAAmAQAA&#10;ZHJzL2Uyb0RvYy54bWxQSwUGAAAAAAYABgBZAQAAYwUAAAAA&#10;">
                      <v:fill on="f" focussize="0,0"/>
                      <v:stroke color="#000000" joinstyle="round" endarrow="block"/>
                      <v:imagedata o:title=""/>
                      <o:lock v:ext="edit" aspectratio="f"/>
                    </v:line>
                  </w:pict>
                </mc:Fallback>
              </mc:AlternateContent>
            </w:r>
          </w:p>
          <w:p w:rsidR="00A3623C" w:rsidRDefault="00391286">
            <w:pPr>
              <w:pStyle w:val="14"/>
              <w:spacing w:line="400" w:lineRule="exact"/>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1088390</wp:posOffset>
                      </wp:positionH>
                      <wp:positionV relativeFrom="paragraph">
                        <wp:posOffset>226695</wp:posOffset>
                      </wp:positionV>
                      <wp:extent cx="405765" cy="0"/>
                      <wp:effectExtent l="21590" t="55245" r="10795" b="59055"/>
                      <wp:wrapNone/>
                      <wp:docPr id="2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0"/>
                              </a:xfrm>
                              <a:prstGeom prst="line">
                                <a:avLst/>
                              </a:prstGeom>
                              <a:noFill/>
                              <a:ln w="9525">
                                <a:solidFill>
                                  <a:srgbClr val="000000"/>
                                </a:solidFill>
                                <a:prstDash val="dash"/>
                                <a:round/>
                                <a:tailEnd type="triangle" w="med" len="med"/>
                              </a:ln>
                            </wps:spPr>
                            <wps:bodyPr/>
                          </wps:wsp>
                        </a:graphicData>
                      </a:graphic>
                    </wp:anchor>
                  </w:drawing>
                </mc:Choice>
                <mc:Fallback xmlns:w15="http://schemas.microsoft.com/office/word/2012/wordml" xmlns:wpsCustomData="http://www.wps.cn/officeDocument/2013/wpsCustomData">
                  <w:pict>
                    <v:line id="Line 300" o:spid="_x0000_s1026" o:spt="20" style="position:absolute;left:0pt;flip:x;margin-left:85.7pt;margin-top:17.85pt;height:0pt;width:31.95pt;z-index:251673600;mso-width-relative:page;mso-height-relative:page;" filled="f" stroked="t" coordsize="21600,21600" o:gfxdata="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Vy/SNYAAAAJAQAADwAAAAAA&#10;AAABACAAAAAiAAAAZHJzL2Rvd25yZXYueG1sUEsBAhQAFAAAAAgAh07iQBV0M1fcAQAAowMAAA4A&#10;AAAAAAAAAQAgAAAAJQEAAGRycy9lMm9Eb2MueG1sUEsFBgAAAAAGAAYAWQEAAHMFAAAAAA==&#10;">
                      <v:fill on="f" focussize="0,0"/>
                      <v:stroke color="#000000" joinstyle="round" dashstyle="dash" endarrow="block"/>
                      <v:imagedata o:title=""/>
                      <o:lock v:ext="edit" aspectratio="f"/>
                    </v:line>
                  </w:pict>
                </mc:Fallback>
              </mc:AlternateContent>
            </w:r>
          </w:p>
          <w:p w:rsidR="00A3623C" w:rsidRDefault="00391286">
            <w:pPr>
              <w:pStyle w:val="14"/>
              <w:spacing w:line="400" w:lineRule="exact"/>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2439670</wp:posOffset>
                      </wp:positionH>
                      <wp:positionV relativeFrom="paragraph">
                        <wp:posOffset>184150</wp:posOffset>
                      </wp:positionV>
                      <wp:extent cx="0" cy="318135"/>
                      <wp:effectExtent l="58420" t="12700" r="55880" b="21590"/>
                      <wp:wrapNone/>
                      <wp:docPr id="2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line id="Line 292" o:spid="_x0000_s1026" o:spt="20" style="position:absolute;left:0pt;margin-left:192.1pt;margin-top:14.5pt;height:25.05pt;width:0pt;z-index:251665408;mso-width-relative:page;mso-height-relative:page;" filled="f" stroked="t" coordsize="21600,21600" o:gfxdata="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BdSnNgAAAAJAQAADwAAAAAAAAABACAAAAAiAAAAZHJzL2Rv&#10;d25yZXYueG1sUEsBAhQAFAAAAAgAh07iQGa0D6TIAQAAgQMAAA4AAAAAAAAAAQAgAAAAJwEAAGRy&#10;cy9lMm9Eb2MueG1sUEsFBgAAAAAGAAYAWQEAAGEFAAAAAA==&#10;">
                      <v:fill on="f" focussize="0,0"/>
                      <v:stroke color="#000000" joinstyle="round" endarrow="block"/>
                      <v:imagedata o:title=""/>
                      <o:lock v:ext="edit" aspectratio="f"/>
                    </v:line>
                  </w:pict>
                </mc:Fallback>
              </mc:AlternateContent>
            </w:r>
          </w:p>
          <w:p w:rsidR="00A3623C" w:rsidRDefault="00391286">
            <w:pPr>
              <w:pStyle w:val="14"/>
              <w:spacing w:line="400" w:lineRule="exact"/>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4060825</wp:posOffset>
                      </wp:positionH>
                      <wp:positionV relativeFrom="paragraph">
                        <wp:posOffset>36195</wp:posOffset>
                      </wp:positionV>
                      <wp:extent cx="608330" cy="0"/>
                      <wp:effectExtent l="12700" t="55245" r="17145" b="59055"/>
                      <wp:wrapNone/>
                      <wp:docPr id="2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line">
                                <a:avLst/>
                              </a:prstGeom>
                              <a:noFill/>
                              <a:ln w="9525">
                                <a:solidFill>
                                  <a:srgbClr val="000000"/>
                                </a:solidFill>
                                <a:prstDash val="dash"/>
                                <a:round/>
                                <a:tailEnd type="triangle" w="med" len="med"/>
                              </a:ln>
                            </wps:spPr>
                            <wps:bodyPr/>
                          </wps:wsp>
                        </a:graphicData>
                      </a:graphic>
                    </wp:anchor>
                  </w:drawing>
                </mc:Choice>
                <mc:Fallback xmlns:w15="http://schemas.microsoft.com/office/word/2012/wordml" xmlns:wpsCustomData="http://www.wps.cn/officeDocument/2013/wpsCustomData">
                  <w:pict>
                    <v:line id="Line 298" o:spid="_x0000_s1026" o:spt="20" style="position:absolute;left:0pt;margin-left:319.75pt;margin-top:2.85pt;height:0pt;width:47.9pt;z-index:251671552;mso-width-relative:page;mso-height-relative:page;" filled="f" stroked="t" coordsize="21600,21600" o:gfxdata="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GXEgjXAAAABwEAAA8AAAAAAAAAAQAg&#10;AAAAIgAAAGRycy9kb3ducmV2LnhtbFBLAQIUABQAAAAIAIdO4kAUIVQV1gEAAJkDAAAOAAAAAAAA&#10;AAEAIAAAACYBAABkcnMvZTJvRG9jLnhtbFBLBQYAAAAABgAGAFkBAABuBQAAAAA=&#10;">
                      <v:fill on="f" focussize="0,0"/>
                      <v:stroke color="#000000" joinstyle="round" dashstyle="dash" endarrow="block"/>
                      <v:imagedata o:title=""/>
                      <o:lock v:ext="edit" aspectratio="f"/>
                    </v:line>
                  </w:pict>
                </mc:Fallback>
              </mc:AlternateContent>
            </w:r>
          </w:p>
          <w:p w:rsidR="00A3623C" w:rsidRDefault="00391286">
            <w:pPr>
              <w:pStyle w:val="14"/>
              <w:spacing w:line="400" w:lineRule="exact"/>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3182620</wp:posOffset>
                      </wp:positionH>
                      <wp:positionV relativeFrom="paragraph">
                        <wp:posOffset>-5715</wp:posOffset>
                      </wp:positionV>
                      <wp:extent cx="0" cy="635000"/>
                      <wp:effectExtent l="58420" t="13335" r="55880" b="18415"/>
                      <wp:wrapNone/>
                      <wp:docPr id="2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line id="Line 294" o:spid="_x0000_s1026" o:spt="20" style="position:absolute;left:0pt;margin-left:250.6pt;margin-top:-0.45pt;height:50pt;width:0pt;z-index:251667456;mso-width-relative:page;mso-height-relative:page;" filled="f" stroked="t" coordsize="21600,21600" o:gfxdata="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vmc81wAAAAgBAAAPAAAAAAAAAAEAIAAAACIAAABkcnMv&#10;ZG93bnJldi54bWxQSwECFAAUAAAACACHTuJARZGB9MsBAACBAwAADgAAAAAAAAABACAAAAAmAQAA&#10;ZHJzL2Uyb0RvYy54bWxQSwUGAAAAAAYABgBZAQAAYwUAAAAA&#10;">
                      <v:fill on="f" focussize="0,0"/>
                      <v:stroke color="#000000" joinstyle="round" endarrow="block"/>
                      <v:imagedata o:title=""/>
                      <o:lock v:ext="edit" aspectratio="f"/>
                    </v:line>
                  </w:pict>
                </mc:Fallback>
              </mc:AlternateContent>
            </w:r>
          </w:p>
          <w:p w:rsidR="00A3623C" w:rsidRDefault="00391286">
            <w:pPr>
              <w:pStyle w:val="14"/>
              <w:spacing w:line="400" w:lineRule="exact"/>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2439670</wp:posOffset>
                      </wp:positionH>
                      <wp:positionV relativeFrom="paragraph">
                        <wp:posOffset>57785</wp:posOffset>
                      </wp:positionV>
                      <wp:extent cx="0" cy="317500"/>
                      <wp:effectExtent l="58420" t="10160" r="55880" b="15240"/>
                      <wp:wrapNone/>
                      <wp:docPr id="2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line id="Line 291" o:spid="_x0000_s1026" o:spt="20" style="position:absolute;left:0pt;margin-left:192.1pt;margin-top:4.55pt;height:25pt;width:0pt;z-index:251664384;mso-width-relative:page;mso-height-relative:page;" filled="f" stroked="t" coordsize="21600,21600" o:gfxdata="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1n1EtcAAAAIAQAADwAAAAAAAAABACAAAAAiAAAAZHJzL2Rv&#10;d25yZXYueG1sUEsBAhQAFAAAAAgAh07iQKJtAuvJAQAAgQMAAA4AAAAAAAAAAQAgAAAAJgEAAGRy&#10;cy9lMm9Eb2MueG1sUEsFBgAAAAAGAAYAWQEAAGEFAAAAAA==&#10;">
                      <v:fill on="f" focussize="0,0"/>
                      <v:stroke color="#000000" joinstyle="round" endarrow="block"/>
                      <v:imagedata o:title=""/>
                      <o:lock v:ext="edit" aspectratio="f"/>
                    </v:line>
                  </w:pict>
                </mc:Fallback>
              </mc:AlternateContent>
            </w:r>
          </w:p>
          <w:p w:rsidR="00A3623C" w:rsidRDefault="00391286">
            <w:pPr>
              <w:pStyle w:val="14"/>
              <w:spacing w:line="400" w:lineRule="exact"/>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3317875</wp:posOffset>
                      </wp:positionH>
                      <wp:positionV relativeFrom="paragraph">
                        <wp:posOffset>227330</wp:posOffset>
                      </wp:positionV>
                      <wp:extent cx="540385" cy="0"/>
                      <wp:effectExtent l="12700" t="55880" r="18415" b="58420"/>
                      <wp:wrapNone/>
                      <wp:docPr id="2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9525">
                                <a:solidFill>
                                  <a:srgbClr val="000000"/>
                                </a:solidFill>
                                <a:prstDash val="dash"/>
                                <a:round/>
                                <a:tailEnd type="triangle" w="med" len="med"/>
                              </a:ln>
                            </wps:spPr>
                            <wps:bodyPr/>
                          </wps:wsp>
                        </a:graphicData>
                      </a:graphic>
                    </wp:anchor>
                  </w:drawing>
                </mc:Choice>
                <mc:Fallback xmlns:w15="http://schemas.microsoft.com/office/word/2012/wordml" xmlns:wpsCustomData="http://www.wps.cn/officeDocument/2013/wpsCustomData">
                  <w:pict>
                    <v:line id="Line 297" o:spid="_x0000_s1026" o:spt="20" style="position:absolute;left:0pt;margin-left:261.25pt;margin-top:17.9pt;height:0pt;width:42.55pt;z-index:251670528;mso-width-relative:page;mso-height-relative:page;" filled="f" stroked="t" coordsize="21600,21600" o:gfxdata="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ilusNkAAAAJAQAADwAAAAAAAAAB&#10;ACAAAAAiAAAAZHJzL2Rvd25yZXYueG1sUEsBAhQAFAAAAAgAh07iQNT/NDbWAQAAmQMAAA4AAAAA&#10;AAAAAQAgAAAAKAEAAGRycy9lMm9Eb2MueG1sUEsFBgAAAAAGAAYAWQEAAHAFAAAAAA==&#10;">
                      <v:fill on="f" focussize="0,0"/>
                      <v:stroke color="#000000" joinstyle="round" dashstyle="dash" endarrow="block"/>
                      <v:imagedata o:title=""/>
                      <o:lock v:ext="edit" aspectratio="f"/>
                    </v:line>
                  </w:pict>
                </mc:Fallback>
              </mc:AlternateContent>
            </w:r>
          </w:p>
          <w:p w:rsidR="00A3623C" w:rsidRDefault="00391286">
            <w:pPr>
              <w:pStyle w:val="a6"/>
              <w:ind w:hanging="3"/>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3317875</wp:posOffset>
                      </wp:positionH>
                      <wp:positionV relativeFrom="paragraph">
                        <wp:posOffset>714375</wp:posOffset>
                      </wp:positionV>
                      <wp:extent cx="540385" cy="0"/>
                      <wp:effectExtent l="12700" t="57150" r="18415" b="57150"/>
                      <wp:wrapNone/>
                      <wp:docPr id="2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9525">
                                <a:solidFill>
                                  <a:srgbClr val="000000"/>
                                </a:solidFill>
                                <a:prstDash val="dash"/>
                                <a:round/>
                                <a:tailEnd type="triangle" w="med" len="med"/>
                              </a:ln>
                            </wps:spPr>
                            <wps:bodyPr/>
                          </wps:wsp>
                        </a:graphicData>
                      </a:graphic>
                    </wp:anchor>
                  </w:drawing>
                </mc:Choice>
                <mc:Fallback xmlns:w15="http://schemas.microsoft.com/office/word/2012/wordml" xmlns:wpsCustomData="http://www.wps.cn/officeDocument/2013/wpsCustomData">
                  <w:pict>
                    <v:line id="Line 296" o:spid="_x0000_s1026" o:spt="20" style="position:absolute;left:0pt;margin-left:261.25pt;margin-top:56.25pt;height:0pt;width:42.55pt;z-index:251669504;mso-width-relative:page;mso-height-relative:page;" filled="f" stroked="t" coordsize="21600,21600" o:gfxdata="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D5ZMNkAAAALAQAADwAAAAAAAAAB&#10;ACAAAAAiAAAAZHJzL2Rvd25yZXYueG1sUEsBAhQAFAAAAAgAh07iQC926rfWAQAAmQMAAA4AAAAA&#10;AAAAAQAgAAAAKAEAAGRycy9lMm9Eb2MueG1sUEsFBgAAAAAGAAYAWQEAAHAFAAAAAA==&#10;">
                      <v:fill on="f" focussize="0,0"/>
                      <v:stroke color="#000000" joinstyle="round" dashstyle="dash" endarrow="block"/>
                      <v:imagedata o:title=""/>
                      <o:lock v:ext="edit" aspectratio="f"/>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142875</wp:posOffset>
                      </wp:positionH>
                      <wp:positionV relativeFrom="paragraph">
                        <wp:posOffset>502920</wp:posOffset>
                      </wp:positionV>
                      <wp:extent cx="771525" cy="386080"/>
                      <wp:effectExtent l="9525" t="7620" r="9525" b="6350"/>
                      <wp:wrapNone/>
                      <wp:docPr id="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86080"/>
                              </a:xfrm>
                              <a:prstGeom prst="ellipse">
                                <a:avLst/>
                              </a:prstGeom>
                              <a:noFill/>
                              <a:ln w="9525">
                                <a:solidFill>
                                  <a:srgbClr val="000000"/>
                                </a:solidFill>
                                <a:prstDash val="dashDot"/>
                                <a:round/>
                              </a:ln>
                            </wps:spPr>
                            <wps:txbx>
                              <w:txbxContent>
                                <w:p w:rsidR="00A3623C" w:rsidRDefault="00391286">
                                  <w:r>
                                    <w:rPr>
                                      <w:rFonts w:hint="eastAsia"/>
                                    </w:rPr>
                                    <w:t>运行期</w:t>
                                  </w:r>
                                </w:p>
                              </w:txbxContent>
                            </wps:txbx>
                            <wps:bodyPr rot="0" vert="horz" wrap="square" lIns="91440" tIns="45720" rIns="91440" bIns="45720" anchor="t" anchorCtr="0" upright="1">
                              <a:noAutofit/>
                            </wps:bodyPr>
                          </wps:wsp>
                        </a:graphicData>
                      </a:graphic>
                    </wp:anchor>
                  </w:drawing>
                </mc:Choice>
                <mc:Fallback>
                  <w:pict>
                    <v:oval id="Oval 319" o:spid="_x0000_s1041" style="position:absolute;left:0;text-align:left;margin-left:11.25pt;margin-top:39.6pt;width:60.75pt;height:3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" filled="f">
                      <v:stroke dashstyle="dashDot"/>
                      <v:textbox>
                        <w:txbxContent>
                          <w:p w:rsidR="00A3623C" w:rsidRDefault="00391286">
                            <w:r>
                              <w:rPr>
                                <w:rFonts w:hint="eastAsia"/>
                              </w:rPr>
                              <w:t>运行期</w:t>
                            </w:r>
                          </w:p>
                        </w:txbxContent>
                      </v:textbox>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362585</wp:posOffset>
                      </wp:positionV>
                      <wp:extent cx="5295900" cy="628650"/>
                      <wp:effectExtent l="9525" t="10160" r="9525" b="8890"/>
                      <wp:wrapNone/>
                      <wp:docPr id="18"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628650"/>
                              </a:xfrm>
                              <a:prstGeom prst="rect">
                                <a:avLst/>
                              </a:prstGeom>
                              <a:noFill/>
                              <a:ln w="9525">
                                <a:solidFill>
                                  <a:srgbClr val="000000"/>
                                </a:solidFill>
                                <a:prstDash val="dashDot"/>
                                <a:miter lim="2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317" o:spid="_x0000_s1026" o:spt="1" style="position:absolute;left:0pt;margin-left:2.25pt;margin-top:28.55pt;height:49.5pt;width:417pt;z-index:251661312;mso-width-relative:page;mso-height-relative:page;" filled="f" stroked="t" coordsize="21600,21600" o:gfxdata="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0CdD9UAAAAIAQAADwAA&#10;AAAAAAABACAAAAAiAAAAZHJzL2Rvd25yZXYueG1sUEsBAhQAFAAAAAgAh07iQHYTDN4ZAgAAGQQA&#10;AA4AAAAAAAAAAQAgAAAAJAEAAGRycy9lMm9Eb2MueG1sUEsFBgAAAAAGAAYAWQEAAK8FAAAAAA==&#10;">
                      <v:fill on="f" focussize="0,0"/>
                      <v:stroke color="#000000" miterlimit="2" joinstyle="miter" dashstyle="dashDot"/>
                      <v:imagedata o:title=""/>
                      <o:lock v:ext="edit" aspectratio="f"/>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2674620</wp:posOffset>
                      </wp:positionH>
                      <wp:positionV relativeFrom="paragraph">
                        <wp:posOffset>201930</wp:posOffset>
                      </wp:positionV>
                      <wp:extent cx="635" cy="289560"/>
                      <wp:effectExtent l="55245" t="11430" r="58420" b="22860"/>
                      <wp:wrapNone/>
                      <wp:docPr id="15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560"/>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line id="Line 289" o:spid="_x0000_s1026" o:spt="20" style="position:absolute;left:0pt;margin-left:210.6pt;margin-top:15.9pt;height:22.8pt;width:0.05pt;z-index:251659264;mso-width-relative:page;mso-height-relative:page;" filled="f" stroked="t" coordsize="21600,21600" o:gfxdata="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CuzxzZAAAACQEAAA8AAAAAAAAAAQAgAAAAIgAA&#10;AGRycy9kb3ducmV2LnhtbFBLAQIUABQAAAAIAIdO4kD8+K92zgEAAIQDAAAOAAAAAAAAAAEAIAAA&#10;ACgBAABkcnMvZTJvRG9jLnhtbFBLBQYAAAAABgAGAFkBAABoBQAAAAA=&#10;">
                      <v:fill on="f" focussize="0,0"/>
                      <v:stroke color="#000000" joinstyle="round" endarrow="block"/>
                      <v:imagedata o:title=""/>
                      <o:lock v:ext="edit" aspectratio="f"/>
                    </v:line>
                  </w:pict>
                </mc:Fallback>
              </mc:AlternateContent>
            </w:r>
          </w:p>
          <w:p w:rsidR="00A3623C" w:rsidRDefault="00A3623C">
            <w:pPr>
              <w:jc w:val="center"/>
            </w:pPr>
          </w:p>
          <w:p w:rsidR="00A3623C" w:rsidRDefault="00A3623C">
            <w:pPr>
              <w:jc w:val="center"/>
            </w:pPr>
          </w:p>
          <w:p w:rsidR="00A3623C" w:rsidRDefault="00A3623C">
            <w:pPr>
              <w:jc w:val="center"/>
            </w:pPr>
          </w:p>
          <w:p w:rsidR="00A3623C" w:rsidRDefault="00A3623C">
            <w:pPr>
              <w:jc w:val="center"/>
            </w:pPr>
          </w:p>
          <w:p w:rsidR="00A3623C" w:rsidRDefault="00A3623C">
            <w:pPr>
              <w:jc w:val="center"/>
            </w:pPr>
          </w:p>
          <w:p w:rsidR="00A3623C" w:rsidRDefault="00A3623C">
            <w:pPr>
              <w:jc w:val="right"/>
            </w:pPr>
          </w:p>
          <w:p w:rsidR="00A3623C" w:rsidRDefault="00391286">
            <w:pPr>
              <w:jc w:val="center"/>
            </w:pPr>
            <w:r>
              <w:rPr>
                <w:b/>
                <w:sz w:val="24"/>
                <w:szCs w:val="24"/>
              </w:rPr>
              <w:t>图</w:t>
            </w:r>
            <w:r>
              <w:rPr>
                <w:rFonts w:hint="eastAsia"/>
                <w:b/>
                <w:sz w:val="24"/>
                <w:szCs w:val="24"/>
              </w:rPr>
              <w:t>1</w:t>
            </w:r>
            <w:r>
              <w:rPr>
                <w:b/>
                <w:sz w:val="24"/>
                <w:szCs w:val="24"/>
              </w:rPr>
              <w:t xml:space="preserve"> </w:t>
            </w:r>
            <w:r>
              <w:rPr>
                <w:rFonts w:hint="eastAsia"/>
                <w:b/>
                <w:sz w:val="24"/>
                <w:szCs w:val="24"/>
              </w:rPr>
              <w:t>输变电工程建设流程</w:t>
            </w:r>
            <w:proofErr w:type="gramStart"/>
            <w:r>
              <w:rPr>
                <w:rFonts w:hint="eastAsia"/>
                <w:b/>
                <w:sz w:val="24"/>
                <w:szCs w:val="24"/>
              </w:rPr>
              <w:t>和产污节点</w:t>
            </w:r>
            <w:proofErr w:type="gramEnd"/>
            <w:r>
              <w:rPr>
                <w:rFonts w:hint="eastAsia"/>
                <w:b/>
                <w:sz w:val="24"/>
                <w:szCs w:val="24"/>
              </w:rPr>
              <w:t>图</w:t>
            </w:r>
          </w:p>
        </w:tc>
      </w:tr>
      <w:tr w:rsidR="00A3623C">
        <w:tblPrEx>
          <w:jc w:val="center"/>
        </w:tblPrEx>
        <w:trPr>
          <w:gridBefore w:val="1"/>
          <w:wBefore w:w="36" w:type="dxa"/>
          <w:trHeight w:val="5303"/>
          <w:jc w:val="center"/>
        </w:trPr>
        <w:tc>
          <w:tcPr>
            <w:tcW w:w="9355" w:type="dxa"/>
            <w:gridSpan w:val="2"/>
          </w:tcPr>
          <w:p w:rsidR="00A3623C" w:rsidRDefault="00391286">
            <w:pPr>
              <w:rPr>
                <w:b/>
                <w:sz w:val="28"/>
              </w:rPr>
            </w:pPr>
            <w:r>
              <w:rPr>
                <w:b/>
                <w:sz w:val="28"/>
              </w:rPr>
              <w:t>主要污染工序：</w:t>
            </w:r>
          </w:p>
          <w:p w:rsidR="00A3623C" w:rsidRDefault="00391286">
            <w:pPr>
              <w:ind w:leftChars="-1" w:left="1" w:hangingChars="1" w:hanging="3"/>
              <w:rPr>
                <w:b/>
                <w:bCs/>
                <w:sz w:val="28"/>
              </w:rPr>
            </w:pPr>
            <w:r>
              <w:rPr>
                <w:b/>
                <w:bCs/>
                <w:sz w:val="28"/>
              </w:rPr>
              <w:t xml:space="preserve">1 </w:t>
            </w:r>
            <w:r>
              <w:rPr>
                <w:b/>
                <w:bCs/>
                <w:sz w:val="28"/>
              </w:rPr>
              <w:t>变电站</w:t>
            </w:r>
          </w:p>
          <w:p w:rsidR="00A3623C" w:rsidRDefault="00391286">
            <w:pPr>
              <w:ind w:firstLine="539"/>
              <w:rPr>
                <w:sz w:val="28"/>
              </w:rPr>
            </w:pPr>
            <w:r>
              <w:rPr>
                <w:sz w:val="28"/>
              </w:rPr>
              <w:t>（</w:t>
            </w:r>
            <w:r>
              <w:rPr>
                <w:sz w:val="28"/>
              </w:rPr>
              <w:t>1</w:t>
            </w:r>
            <w:r>
              <w:rPr>
                <w:sz w:val="28"/>
              </w:rPr>
              <w:t>）施工期</w:t>
            </w:r>
          </w:p>
          <w:p w:rsidR="00A3623C" w:rsidRDefault="00391286">
            <w:pPr>
              <w:ind w:firstLine="539"/>
              <w:rPr>
                <w:sz w:val="28"/>
              </w:rPr>
            </w:pPr>
            <w:r>
              <w:rPr>
                <w:sz w:val="28"/>
              </w:rPr>
              <w:t>变电站建设大致流程为场地平整、建构筑物建设、电气设备安装以及场地绿化，站</w:t>
            </w:r>
            <w:proofErr w:type="gramStart"/>
            <w:r>
              <w:rPr>
                <w:sz w:val="28"/>
              </w:rPr>
              <w:t>址自然</w:t>
            </w:r>
            <w:proofErr w:type="gramEnd"/>
            <w:r>
              <w:rPr>
                <w:sz w:val="28"/>
              </w:rPr>
              <w:t>标高可满足本项目建站防洪防涝要求。</w:t>
            </w:r>
          </w:p>
          <w:p w:rsidR="00A3623C" w:rsidRDefault="00391286">
            <w:pPr>
              <w:ind w:firstLine="539"/>
              <w:rPr>
                <w:sz w:val="28"/>
              </w:rPr>
            </w:pPr>
            <w:r>
              <w:rPr>
                <w:sz w:val="28"/>
              </w:rPr>
              <w:t>施工期主要污染工序有施工机械、车辆产生的噪声、施工场地扬尘、施工废水、建构筑物建设过程中产生的建筑垃圾等。变电站施工期污染因子见图</w:t>
            </w:r>
            <w:r>
              <w:rPr>
                <w:sz w:val="28"/>
              </w:rPr>
              <w:t>2</w:t>
            </w:r>
            <w:r>
              <w:rPr>
                <w:sz w:val="28"/>
              </w:rPr>
              <w:t>。</w:t>
            </w:r>
          </w:p>
          <w:p w:rsidR="00A3623C" w:rsidRDefault="00391286">
            <w:pPr>
              <w:ind w:firstLine="539"/>
              <w:rPr>
                <w:sz w:val="28"/>
              </w:rPr>
            </w:pPr>
            <w:r>
              <w:rPr>
                <w:rFonts w:ascii="宋体" w:hAnsi="宋体" w:cs="宋体" w:hint="eastAsia"/>
                <w:sz w:val="28"/>
              </w:rPr>
              <w:t>①</w:t>
            </w:r>
            <w:r>
              <w:rPr>
                <w:sz w:val="28"/>
              </w:rPr>
              <w:t>噪声：施工机械主要有挖掘机、推土机、液压打桩机、升降机等，施工车辆主要是土方运输车以及建筑材料运送车。施工噪声在</w:t>
            </w:r>
            <w:r>
              <w:rPr>
                <w:sz w:val="28"/>
              </w:rPr>
              <w:t>70</w:t>
            </w:r>
            <w:r>
              <w:rPr>
                <w:sz w:val="28"/>
              </w:rPr>
              <w:t>～</w:t>
            </w:r>
            <w:r>
              <w:rPr>
                <w:sz w:val="28"/>
              </w:rPr>
              <w:t>105 dB(A)</w:t>
            </w:r>
            <w:r>
              <w:rPr>
                <w:sz w:val="28"/>
              </w:rPr>
              <w:t>之间。</w:t>
            </w:r>
          </w:p>
          <w:p w:rsidR="00A3623C" w:rsidRDefault="00391286">
            <w:pPr>
              <w:ind w:firstLine="539"/>
              <w:rPr>
                <w:sz w:val="28"/>
              </w:rPr>
            </w:pPr>
            <w:r>
              <w:rPr>
                <w:rFonts w:ascii="宋体" w:hAnsi="宋体" w:cs="宋体" w:hint="eastAsia"/>
                <w:sz w:val="28"/>
              </w:rPr>
              <w:t>②</w:t>
            </w:r>
            <w:r>
              <w:rPr>
                <w:sz w:val="28"/>
              </w:rPr>
              <w:t>废水：变电站施工期污水主要来自两个方面：一是施工泥浆废水，二是施工人员的生活污水。一般施工废水</w:t>
            </w:r>
            <w:r>
              <w:rPr>
                <w:sz w:val="28"/>
              </w:rPr>
              <w:t>pH</w:t>
            </w:r>
            <w:r>
              <w:rPr>
                <w:sz w:val="28"/>
              </w:rPr>
              <w:t>值约为</w:t>
            </w:r>
            <w:r>
              <w:rPr>
                <w:sz w:val="28"/>
              </w:rPr>
              <w:t>10</w:t>
            </w:r>
            <w:r>
              <w:rPr>
                <w:sz w:val="28"/>
              </w:rPr>
              <w:t>，</w:t>
            </w:r>
            <w:r>
              <w:rPr>
                <w:sz w:val="28"/>
              </w:rPr>
              <w:t>SS</w:t>
            </w:r>
            <w:r>
              <w:rPr>
                <w:sz w:val="28"/>
              </w:rPr>
              <w:t>约为</w:t>
            </w:r>
            <w:r>
              <w:rPr>
                <w:sz w:val="28"/>
              </w:rPr>
              <w:t>1000~6000mg/L</w:t>
            </w:r>
            <w:r>
              <w:rPr>
                <w:sz w:val="28"/>
              </w:rPr>
              <w:t>，石油类</w:t>
            </w:r>
            <w:r>
              <w:rPr>
                <w:sz w:val="28"/>
              </w:rPr>
              <w:t>15mg/L</w:t>
            </w:r>
            <w:r>
              <w:rPr>
                <w:sz w:val="28"/>
              </w:rPr>
              <w:t>。变电站施工高峰时，最大</w:t>
            </w:r>
            <w:proofErr w:type="gramStart"/>
            <w:r>
              <w:rPr>
                <w:sz w:val="28"/>
              </w:rPr>
              <w:t>日施工</w:t>
            </w:r>
            <w:proofErr w:type="gramEnd"/>
            <w:r>
              <w:rPr>
                <w:sz w:val="28"/>
              </w:rPr>
              <w:t>废水量约</w:t>
            </w:r>
            <w:r>
              <w:rPr>
                <w:sz w:val="28"/>
              </w:rPr>
              <w:t>50m</w:t>
            </w:r>
            <w:r>
              <w:rPr>
                <w:sz w:val="28"/>
                <w:vertAlign w:val="superscript"/>
              </w:rPr>
              <w:t>3</w:t>
            </w:r>
            <w:r>
              <w:rPr>
                <w:sz w:val="28"/>
              </w:rPr>
              <w:t>/d</w:t>
            </w:r>
            <w:r>
              <w:rPr>
                <w:sz w:val="28"/>
              </w:rPr>
              <w:t>。施工人员生活污水来自临时生活区，主要为洗涤废水和粪便污水，含</w:t>
            </w:r>
            <w:r>
              <w:rPr>
                <w:sz w:val="28"/>
              </w:rPr>
              <w:t>COD</w:t>
            </w:r>
            <w:r>
              <w:rPr>
                <w:sz w:val="28"/>
              </w:rPr>
              <w:t>、</w:t>
            </w:r>
            <w:r>
              <w:rPr>
                <w:sz w:val="28"/>
              </w:rPr>
              <w:t>NH3-N</w:t>
            </w:r>
            <w:r>
              <w:rPr>
                <w:sz w:val="28"/>
              </w:rPr>
              <w:t>、</w:t>
            </w:r>
            <w:r>
              <w:rPr>
                <w:sz w:val="28"/>
              </w:rPr>
              <w:t>BOD</w:t>
            </w:r>
            <w:r>
              <w:rPr>
                <w:sz w:val="28"/>
                <w:vertAlign w:val="subscript"/>
              </w:rPr>
              <w:t>5</w:t>
            </w:r>
            <w:r>
              <w:rPr>
                <w:sz w:val="28"/>
              </w:rPr>
              <w:t>、</w:t>
            </w:r>
            <w:r>
              <w:rPr>
                <w:sz w:val="28"/>
              </w:rPr>
              <w:t>SS</w:t>
            </w:r>
            <w:r>
              <w:rPr>
                <w:sz w:val="28"/>
              </w:rPr>
              <w:t>等。</w:t>
            </w:r>
          </w:p>
          <w:p w:rsidR="00A3623C" w:rsidRDefault="00391286">
            <w:pPr>
              <w:ind w:firstLine="539"/>
              <w:rPr>
                <w:sz w:val="28"/>
              </w:rPr>
            </w:pPr>
            <w:r>
              <w:rPr>
                <w:rFonts w:ascii="宋体" w:hAnsi="宋体" w:cs="宋体" w:hint="eastAsia"/>
                <w:sz w:val="28"/>
              </w:rPr>
              <w:t>③</w:t>
            </w:r>
            <w:r>
              <w:rPr>
                <w:sz w:val="28"/>
              </w:rPr>
              <w:t>废气：扬尘主要由运输车辆产生，此外在天气干燥、有风条件下也会</w:t>
            </w:r>
            <w:r>
              <w:rPr>
                <w:sz w:val="28"/>
              </w:rPr>
              <w:lastRenderedPageBreak/>
              <w:t>产生扬尘。</w:t>
            </w:r>
            <w:r>
              <w:rPr>
                <w:rFonts w:hint="eastAsia"/>
                <w:sz w:val="28"/>
              </w:rPr>
              <w:t>变电站施工过程中土石方量较大，应合</w:t>
            </w:r>
            <w:proofErr w:type="gramStart"/>
            <w:r>
              <w:rPr>
                <w:rFonts w:hint="eastAsia"/>
                <w:sz w:val="28"/>
              </w:rPr>
              <w:t>理组织</w:t>
            </w:r>
            <w:proofErr w:type="gramEnd"/>
            <w:r>
              <w:rPr>
                <w:rFonts w:hint="eastAsia"/>
                <w:sz w:val="28"/>
              </w:rPr>
              <w:t>施工，尽量避免二次扬尘污染。施工弃土弃渣应合理堆放，遇天气干燥时应对土石方开挖施工面进行人工控制定期洒水。土石方运输单位应及时清理工地出入口及运输过程中造成的道路、公共场地污染，不具备清理能力的，可委托有资质的环卫企业清理，工地出入口应有专职人员和专门设备冲洗进出工地的运输车辆，</w:t>
            </w:r>
            <w:proofErr w:type="gramStart"/>
            <w:r>
              <w:rPr>
                <w:rFonts w:hint="eastAsia"/>
                <w:sz w:val="28"/>
              </w:rPr>
              <w:t>保证净车出场</w:t>
            </w:r>
            <w:proofErr w:type="gramEnd"/>
            <w:r>
              <w:rPr>
                <w:rFonts w:hint="eastAsia"/>
                <w:sz w:val="28"/>
              </w:rPr>
              <w:t>、</w:t>
            </w:r>
            <w:proofErr w:type="gramStart"/>
            <w:r>
              <w:rPr>
                <w:rFonts w:hint="eastAsia"/>
                <w:sz w:val="28"/>
              </w:rPr>
              <w:t>净车上路</w:t>
            </w:r>
            <w:proofErr w:type="gramEnd"/>
            <w:r>
              <w:rPr>
                <w:rFonts w:hint="eastAsia"/>
                <w:sz w:val="28"/>
              </w:rPr>
              <w:t>，同时在运输时用防水布覆盖，尽量避免扬尘对施工场地周边环境的影响。</w:t>
            </w:r>
          </w:p>
          <w:p w:rsidR="00A3623C" w:rsidRDefault="00391286">
            <w:pPr>
              <w:ind w:firstLine="539"/>
              <w:rPr>
                <w:sz w:val="28"/>
              </w:rPr>
            </w:pPr>
            <w:r>
              <w:rPr>
                <w:rFonts w:ascii="宋体" w:hAnsi="宋体" w:cs="宋体" w:hint="eastAsia"/>
                <w:sz w:val="28"/>
              </w:rPr>
              <w:t>④</w:t>
            </w:r>
            <w:r>
              <w:rPr>
                <w:sz w:val="28"/>
              </w:rPr>
              <w:t>固体废物：变电站施工期间固体废弃物主要为施工人员的生活垃圾和建筑垃圾。</w:t>
            </w:r>
          </w:p>
          <w:p w:rsidR="00A3623C" w:rsidRDefault="00391286">
            <w:pPr>
              <w:ind w:firstLine="539"/>
              <w:rPr>
                <w:sz w:val="28"/>
              </w:rPr>
            </w:pPr>
            <w:r>
              <w:rPr>
                <w:rFonts w:ascii="宋体" w:hAnsi="宋体" w:cs="宋体" w:hint="eastAsia"/>
                <w:sz w:val="28"/>
              </w:rPr>
              <w:t>⑤</w:t>
            </w:r>
            <w:r>
              <w:rPr>
                <w:sz w:val="28"/>
              </w:rPr>
              <w:t>生态：变电站的建设将损坏少量原有植被，施工期需进行挖方及填方作业，使大面积的土地完全曝露在外。变电站建设对当地动植物的生存环境影响较小，对附近生物群落的生物量、物种的多样性的消失无影响。工程对生态环境的影响主要产生在施工期，属于近期影响，长期影响为当地景观的改变。</w:t>
            </w:r>
          </w:p>
          <w:p w:rsidR="00A3623C" w:rsidRDefault="00391286">
            <w:pPr>
              <w:pStyle w:val="a6"/>
              <w:ind w:firstLine="560"/>
              <w:jc w:val="center"/>
            </w:pPr>
            <w:r>
              <w:rPr>
                <w:noProof/>
              </w:rPr>
              <w:drawing>
                <wp:inline distT="0" distB="0" distL="0" distR="0">
                  <wp:extent cx="3324225" cy="238125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24225" cy="2381250"/>
                          </a:xfrm>
                          <a:prstGeom prst="rect">
                            <a:avLst/>
                          </a:prstGeom>
                          <a:noFill/>
                          <a:ln>
                            <a:noFill/>
                          </a:ln>
                        </pic:spPr>
                      </pic:pic>
                    </a:graphicData>
                  </a:graphic>
                </wp:inline>
              </w:drawing>
            </w:r>
          </w:p>
          <w:p w:rsidR="00A3623C" w:rsidRDefault="00391286">
            <w:pPr>
              <w:autoSpaceDE w:val="0"/>
              <w:autoSpaceDN w:val="0"/>
              <w:adjustRightInd w:val="0"/>
              <w:jc w:val="center"/>
              <w:rPr>
                <w:b/>
                <w:sz w:val="24"/>
                <w:szCs w:val="24"/>
              </w:rPr>
            </w:pPr>
            <w:r>
              <w:rPr>
                <w:b/>
                <w:sz w:val="24"/>
                <w:szCs w:val="24"/>
              </w:rPr>
              <w:t>图</w:t>
            </w:r>
            <w:r>
              <w:rPr>
                <w:rFonts w:hint="eastAsia"/>
                <w:b/>
                <w:sz w:val="24"/>
                <w:szCs w:val="24"/>
              </w:rPr>
              <w:t>2</w:t>
            </w:r>
            <w:r>
              <w:rPr>
                <w:b/>
                <w:sz w:val="24"/>
                <w:szCs w:val="24"/>
              </w:rPr>
              <w:t xml:space="preserve"> </w:t>
            </w:r>
            <w:r>
              <w:rPr>
                <w:b/>
                <w:sz w:val="24"/>
                <w:szCs w:val="24"/>
              </w:rPr>
              <w:t>变电站施工期污染因子分析示意图</w:t>
            </w:r>
          </w:p>
          <w:p w:rsidR="00A3623C" w:rsidRDefault="00391286">
            <w:pPr>
              <w:ind w:firstLine="539"/>
              <w:rPr>
                <w:sz w:val="28"/>
              </w:rPr>
            </w:pPr>
            <w:r>
              <w:rPr>
                <w:sz w:val="28"/>
              </w:rPr>
              <w:t>（</w:t>
            </w:r>
            <w:r>
              <w:rPr>
                <w:sz w:val="28"/>
              </w:rPr>
              <w:t>2</w:t>
            </w:r>
            <w:r>
              <w:rPr>
                <w:sz w:val="28"/>
              </w:rPr>
              <w:t>）运行期</w:t>
            </w:r>
          </w:p>
          <w:p w:rsidR="00A3623C" w:rsidRDefault="00391286">
            <w:pPr>
              <w:ind w:firstLine="539"/>
              <w:rPr>
                <w:sz w:val="28"/>
              </w:rPr>
            </w:pPr>
            <w:r>
              <w:rPr>
                <w:sz w:val="28"/>
              </w:rPr>
              <w:t>运行期间主要有工频电场、工频磁感应强度和噪声、站内值守人员将产生少量的生活污水和生活垃圾。变电站运行</w:t>
            </w:r>
            <w:proofErr w:type="gramStart"/>
            <w:r>
              <w:rPr>
                <w:sz w:val="28"/>
              </w:rPr>
              <w:t>期污染</w:t>
            </w:r>
            <w:proofErr w:type="gramEnd"/>
            <w:r>
              <w:rPr>
                <w:sz w:val="28"/>
              </w:rPr>
              <w:t>因子见图</w:t>
            </w:r>
            <w:r>
              <w:rPr>
                <w:sz w:val="28"/>
              </w:rPr>
              <w:t>3</w:t>
            </w:r>
            <w:r>
              <w:rPr>
                <w:sz w:val="28"/>
              </w:rPr>
              <w:t>。</w:t>
            </w:r>
          </w:p>
          <w:p w:rsidR="00A3623C" w:rsidRDefault="00391286">
            <w:pPr>
              <w:ind w:firstLineChars="200" w:firstLine="560"/>
              <w:rPr>
                <w:sz w:val="28"/>
              </w:rPr>
            </w:pPr>
            <w:r>
              <w:rPr>
                <w:rFonts w:ascii="宋体" w:hAnsi="宋体" w:cs="宋体" w:hint="eastAsia"/>
                <w:sz w:val="28"/>
              </w:rPr>
              <w:t>①</w:t>
            </w:r>
            <w:r>
              <w:rPr>
                <w:sz w:val="28"/>
              </w:rPr>
              <w:t>工频电场、工频磁场</w:t>
            </w:r>
          </w:p>
          <w:p w:rsidR="00A3623C" w:rsidRDefault="00391286">
            <w:pPr>
              <w:ind w:firstLine="539"/>
              <w:rPr>
                <w:sz w:val="28"/>
              </w:rPr>
            </w:pPr>
            <w:r>
              <w:rPr>
                <w:sz w:val="28"/>
              </w:rPr>
              <w:t>工频即指工业频率，我国输变电工业的工作频率为</w:t>
            </w:r>
            <w:r>
              <w:rPr>
                <w:sz w:val="28"/>
              </w:rPr>
              <w:t>50Hz</w:t>
            </w:r>
            <w:r>
              <w:rPr>
                <w:sz w:val="28"/>
              </w:rPr>
              <w:t>，工频电场、工频磁场即指以</w:t>
            </w:r>
            <w:r>
              <w:rPr>
                <w:sz w:val="28"/>
              </w:rPr>
              <w:t xml:space="preserve">50Hz </w:t>
            </w:r>
            <w:r>
              <w:rPr>
                <w:sz w:val="28"/>
              </w:rPr>
              <w:t>交变的电场和磁场。变电站内高压电气设备及导线在周围空间形成电、磁场。</w:t>
            </w:r>
          </w:p>
          <w:p w:rsidR="00A3623C" w:rsidRDefault="00391286">
            <w:pPr>
              <w:ind w:firstLine="539"/>
              <w:rPr>
                <w:sz w:val="28"/>
              </w:rPr>
            </w:pPr>
            <w:r>
              <w:rPr>
                <w:rFonts w:ascii="宋体" w:hAnsi="宋体" w:cs="宋体" w:hint="eastAsia"/>
                <w:sz w:val="28"/>
              </w:rPr>
              <w:t>②</w:t>
            </w:r>
            <w:r>
              <w:rPr>
                <w:sz w:val="28"/>
              </w:rPr>
              <w:t>噪声：变压器、交流</w:t>
            </w:r>
            <w:r>
              <w:rPr>
                <w:sz w:val="28"/>
              </w:rPr>
              <w:t xml:space="preserve">220kV </w:t>
            </w:r>
            <w:r>
              <w:rPr>
                <w:sz w:val="28"/>
              </w:rPr>
              <w:t>断路器和机械噪声。</w:t>
            </w:r>
          </w:p>
          <w:p w:rsidR="00A3623C" w:rsidRDefault="00391286">
            <w:pPr>
              <w:ind w:firstLine="539"/>
              <w:rPr>
                <w:sz w:val="28"/>
              </w:rPr>
            </w:pPr>
            <w:r>
              <w:rPr>
                <w:rFonts w:ascii="宋体" w:hAnsi="宋体" w:cs="宋体" w:hint="eastAsia"/>
                <w:sz w:val="28"/>
              </w:rPr>
              <w:t>③</w:t>
            </w:r>
            <w:r>
              <w:rPr>
                <w:sz w:val="28"/>
              </w:rPr>
              <w:t>废水：变电站在正常工况下，无生产性用水，故正常情况下站址内无工业废水产生。本工程按</w:t>
            </w:r>
            <w:r>
              <w:rPr>
                <w:sz w:val="28"/>
              </w:rPr>
              <w:t>“</w:t>
            </w:r>
            <w:r>
              <w:rPr>
                <w:sz w:val="28"/>
              </w:rPr>
              <w:t>无人值班、少人值守</w:t>
            </w:r>
            <w:r>
              <w:rPr>
                <w:sz w:val="28"/>
              </w:rPr>
              <w:t>”</w:t>
            </w:r>
            <w:r>
              <w:rPr>
                <w:sz w:val="28"/>
              </w:rPr>
              <w:t>原则设计，日常值守按</w:t>
            </w:r>
            <w:r>
              <w:rPr>
                <w:sz w:val="28"/>
              </w:rPr>
              <w:t xml:space="preserve">1 </w:t>
            </w:r>
            <w:r>
              <w:rPr>
                <w:sz w:val="28"/>
              </w:rPr>
              <w:t>人计，污水产生量很小，生活污水经化粪池处理</w:t>
            </w:r>
            <w:r>
              <w:rPr>
                <w:rFonts w:hint="eastAsia"/>
                <w:sz w:val="28"/>
              </w:rPr>
              <w:t>用于站内绿化，不外排</w:t>
            </w:r>
            <w:r>
              <w:rPr>
                <w:sz w:val="28"/>
              </w:rPr>
              <w:t>。</w:t>
            </w:r>
          </w:p>
          <w:p w:rsidR="00A3623C" w:rsidRDefault="00391286">
            <w:pPr>
              <w:ind w:firstLine="539"/>
              <w:rPr>
                <w:sz w:val="28"/>
              </w:rPr>
            </w:pPr>
            <w:r>
              <w:rPr>
                <w:rFonts w:ascii="宋体" w:hAnsi="宋体" w:cs="宋体" w:hint="eastAsia"/>
                <w:sz w:val="28"/>
              </w:rPr>
              <w:t>④</w:t>
            </w:r>
            <w:r>
              <w:rPr>
                <w:sz w:val="28"/>
              </w:rPr>
              <w:t>固体废物：变电站运营期的固体废弃物主要为值守人员的生活垃圾，产量约</w:t>
            </w:r>
            <w:r>
              <w:rPr>
                <w:sz w:val="28"/>
              </w:rPr>
              <w:t>0.5kg/d</w:t>
            </w:r>
            <w:r>
              <w:rPr>
                <w:sz w:val="28"/>
              </w:rPr>
              <w:t>，设置垃圾箱分类收集，和站内日常产生的垃圾</w:t>
            </w:r>
            <w:r>
              <w:rPr>
                <w:rFonts w:hint="eastAsia"/>
                <w:sz w:val="28"/>
              </w:rPr>
              <w:t>由值守人员</w:t>
            </w:r>
            <w:r>
              <w:rPr>
                <w:rFonts w:hint="eastAsia"/>
                <w:sz w:val="28"/>
              </w:rPr>
              <w:lastRenderedPageBreak/>
              <w:t>定期清运</w:t>
            </w:r>
            <w:r>
              <w:rPr>
                <w:sz w:val="28"/>
              </w:rPr>
              <w:t>。</w:t>
            </w:r>
          </w:p>
          <w:p w:rsidR="00A3623C" w:rsidRDefault="00391286">
            <w:pPr>
              <w:pStyle w:val="a6"/>
              <w:ind w:firstLine="560"/>
              <w:jc w:val="center"/>
            </w:pPr>
            <w:r>
              <w:object w:dxaOrig="6015"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1pt;height:181.8pt" o:ole="">
                  <v:imagedata r:id="rId16" o:title=""/>
                </v:shape>
                <o:OLEObject Type="Embed" ProgID="PBrush" ShapeID="_x0000_i1025" DrawAspect="Content" ObjectID="_1581768170" r:id="rId17"/>
              </w:object>
            </w:r>
          </w:p>
          <w:p w:rsidR="00A3623C" w:rsidRDefault="00391286">
            <w:pPr>
              <w:autoSpaceDE w:val="0"/>
              <w:autoSpaceDN w:val="0"/>
              <w:adjustRightInd w:val="0"/>
              <w:jc w:val="center"/>
              <w:rPr>
                <w:b/>
                <w:sz w:val="24"/>
                <w:szCs w:val="24"/>
              </w:rPr>
            </w:pPr>
            <w:r>
              <w:rPr>
                <w:b/>
                <w:sz w:val="24"/>
                <w:szCs w:val="24"/>
              </w:rPr>
              <w:t>图</w:t>
            </w:r>
            <w:r>
              <w:rPr>
                <w:rFonts w:hint="eastAsia"/>
                <w:b/>
                <w:sz w:val="24"/>
                <w:szCs w:val="24"/>
              </w:rPr>
              <w:t>3</w:t>
            </w:r>
            <w:r>
              <w:rPr>
                <w:b/>
                <w:sz w:val="24"/>
                <w:szCs w:val="24"/>
              </w:rPr>
              <w:t xml:space="preserve"> </w:t>
            </w:r>
            <w:r>
              <w:rPr>
                <w:b/>
                <w:sz w:val="24"/>
                <w:szCs w:val="24"/>
              </w:rPr>
              <w:t>变电站运行</w:t>
            </w:r>
            <w:proofErr w:type="gramStart"/>
            <w:r>
              <w:rPr>
                <w:b/>
                <w:sz w:val="24"/>
                <w:szCs w:val="24"/>
              </w:rPr>
              <w:t>期污染</w:t>
            </w:r>
            <w:proofErr w:type="gramEnd"/>
            <w:r>
              <w:rPr>
                <w:b/>
                <w:sz w:val="24"/>
                <w:szCs w:val="24"/>
              </w:rPr>
              <w:t>因子分析示意图</w:t>
            </w:r>
          </w:p>
          <w:p w:rsidR="00A3623C" w:rsidRDefault="00391286">
            <w:pPr>
              <w:ind w:leftChars="-1" w:left="1" w:hangingChars="1" w:hanging="3"/>
              <w:rPr>
                <w:b/>
                <w:bCs/>
                <w:sz w:val="28"/>
              </w:rPr>
            </w:pPr>
            <w:r>
              <w:rPr>
                <w:b/>
                <w:bCs/>
                <w:sz w:val="28"/>
              </w:rPr>
              <w:t xml:space="preserve">2 </w:t>
            </w:r>
            <w:r>
              <w:rPr>
                <w:b/>
                <w:bCs/>
                <w:sz w:val="28"/>
              </w:rPr>
              <w:t>输电线路</w:t>
            </w:r>
          </w:p>
          <w:p w:rsidR="00A3623C" w:rsidRDefault="00391286">
            <w:pPr>
              <w:spacing w:beforeLines="50" w:before="156"/>
              <w:ind w:firstLine="539"/>
              <w:rPr>
                <w:sz w:val="28"/>
              </w:rPr>
            </w:pPr>
            <w:r>
              <w:rPr>
                <w:sz w:val="28"/>
              </w:rPr>
              <w:t>输电线路是从电厂向消耗电能地区输送电能的主要渠道或不同电力网之间互送电能的联网渠道，是电力系统组成网络的必要部分。输电线路一般由绝缘子、杆塔、架空线以及金具等组成。</w:t>
            </w:r>
          </w:p>
          <w:p w:rsidR="00A3623C" w:rsidRDefault="00391286">
            <w:pPr>
              <w:ind w:firstLine="539"/>
            </w:pPr>
            <w:r>
              <w:rPr>
                <w:sz w:val="28"/>
              </w:rPr>
              <w:t>架空线是架空敷设的用以输送电能的导线和用以防雷的架空地线的统称，架空线具有低电阻、高强度的特性，可以减少运行时的电能损耗和承受线路上动态和静态的机械荷载。高压输电线路基本工艺示意图见图</w:t>
            </w:r>
            <w:r>
              <w:rPr>
                <w:sz w:val="28"/>
              </w:rPr>
              <w:t>4</w:t>
            </w:r>
            <w:r>
              <w:rPr>
                <w:sz w:val="28"/>
              </w:rPr>
              <w:t>。</w:t>
            </w:r>
          </w:p>
          <w:p w:rsidR="00A3623C" w:rsidRDefault="00391286">
            <w:pPr>
              <w:pStyle w:val="a6"/>
              <w:jc w:val="center"/>
              <w:rPr>
                <w:b/>
              </w:rPr>
            </w:pPr>
            <w:r>
              <w:rPr>
                <w:b/>
                <w:noProof/>
              </w:rPr>
              <w:drawing>
                <wp:inline distT="0" distB="0" distL="0" distR="0">
                  <wp:extent cx="3838575" cy="209550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38575" cy="2095500"/>
                          </a:xfrm>
                          <a:prstGeom prst="rect">
                            <a:avLst/>
                          </a:prstGeom>
                          <a:noFill/>
                          <a:ln>
                            <a:noFill/>
                          </a:ln>
                        </pic:spPr>
                      </pic:pic>
                    </a:graphicData>
                  </a:graphic>
                </wp:inline>
              </w:drawing>
            </w:r>
          </w:p>
          <w:p w:rsidR="00A3623C" w:rsidRDefault="00391286">
            <w:pPr>
              <w:autoSpaceDE w:val="0"/>
              <w:autoSpaceDN w:val="0"/>
              <w:adjustRightInd w:val="0"/>
              <w:jc w:val="center"/>
              <w:rPr>
                <w:b/>
                <w:color w:val="000000"/>
                <w:sz w:val="28"/>
              </w:rPr>
            </w:pPr>
            <w:r>
              <w:rPr>
                <w:b/>
                <w:sz w:val="24"/>
              </w:rPr>
              <w:t>图</w:t>
            </w:r>
            <w:r>
              <w:rPr>
                <w:rFonts w:hint="eastAsia"/>
                <w:b/>
                <w:sz w:val="24"/>
              </w:rPr>
              <w:t>4</w:t>
            </w:r>
            <w:r>
              <w:rPr>
                <w:b/>
                <w:sz w:val="24"/>
              </w:rPr>
              <w:t xml:space="preserve"> </w:t>
            </w:r>
            <w:r>
              <w:rPr>
                <w:b/>
                <w:color w:val="000000"/>
                <w:sz w:val="24"/>
              </w:rPr>
              <w:t>高压输电线路基本工艺示意图</w:t>
            </w:r>
          </w:p>
          <w:p w:rsidR="00A3623C" w:rsidRDefault="00391286">
            <w:pPr>
              <w:ind w:firstLine="539"/>
              <w:rPr>
                <w:sz w:val="28"/>
              </w:rPr>
            </w:pPr>
            <w:r>
              <w:rPr>
                <w:sz w:val="28"/>
              </w:rPr>
              <w:t>输电线路施工主要包括：材料运输、基础施工、铁塔（杆塔）组</w:t>
            </w:r>
            <w:proofErr w:type="gramStart"/>
            <w:r>
              <w:rPr>
                <w:sz w:val="28"/>
              </w:rPr>
              <w:t>立以及</w:t>
            </w:r>
            <w:proofErr w:type="gramEnd"/>
            <w:r>
              <w:rPr>
                <w:sz w:val="28"/>
              </w:rPr>
              <w:t>导线架设等。输电线路的建设主要是建设处地表的开挖、回填、以及物料运输等施工活动，高压走廊的建设将会对局部的植被造成破坏，施工临时占地、土石方开挖将会引起局部植被破坏，施工扬尘、噪声、废水、固废都可能对环境产生一定的影响。</w:t>
            </w:r>
          </w:p>
          <w:p w:rsidR="00A3623C" w:rsidRDefault="00391286">
            <w:pPr>
              <w:ind w:firstLine="539"/>
              <w:rPr>
                <w:sz w:val="28"/>
              </w:rPr>
            </w:pPr>
            <w:r>
              <w:rPr>
                <w:sz w:val="28"/>
              </w:rPr>
              <w:t>（</w:t>
            </w:r>
            <w:r>
              <w:rPr>
                <w:sz w:val="28"/>
              </w:rPr>
              <w:t>1</w:t>
            </w:r>
            <w:r>
              <w:rPr>
                <w:sz w:val="28"/>
              </w:rPr>
              <w:t>）施工期</w:t>
            </w:r>
          </w:p>
          <w:p w:rsidR="00A3623C" w:rsidRDefault="00391286">
            <w:pPr>
              <w:ind w:firstLine="539"/>
              <w:rPr>
                <w:sz w:val="28"/>
              </w:rPr>
            </w:pPr>
            <w:r>
              <w:rPr>
                <w:rFonts w:ascii="宋体" w:hAnsi="宋体" w:cs="宋体" w:hint="eastAsia"/>
                <w:sz w:val="28"/>
              </w:rPr>
              <w:t>①</w:t>
            </w:r>
            <w:r>
              <w:rPr>
                <w:sz w:val="28"/>
              </w:rPr>
              <w:t>噪声</w:t>
            </w:r>
          </w:p>
          <w:p w:rsidR="00A3623C" w:rsidRDefault="00391286">
            <w:pPr>
              <w:ind w:firstLine="539"/>
              <w:rPr>
                <w:sz w:val="28"/>
              </w:rPr>
            </w:pPr>
            <w:r>
              <w:rPr>
                <w:sz w:val="28"/>
              </w:rPr>
              <w:t>在输电线路施工中，各牵张场内的牵张机、绞磨机等设备将产生一定的机械噪声。</w:t>
            </w:r>
          </w:p>
          <w:p w:rsidR="00A3623C" w:rsidRDefault="00391286">
            <w:pPr>
              <w:ind w:firstLine="539"/>
              <w:rPr>
                <w:sz w:val="28"/>
              </w:rPr>
            </w:pPr>
            <w:r>
              <w:rPr>
                <w:rFonts w:ascii="宋体" w:hAnsi="宋体" w:cs="宋体" w:hint="eastAsia"/>
                <w:sz w:val="28"/>
              </w:rPr>
              <w:lastRenderedPageBreak/>
              <w:t>②</w:t>
            </w:r>
            <w:r>
              <w:rPr>
                <w:sz w:val="28"/>
              </w:rPr>
              <w:t>废水</w:t>
            </w:r>
          </w:p>
          <w:p w:rsidR="00A3623C" w:rsidRDefault="00391286">
            <w:pPr>
              <w:ind w:firstLine="539"/>
              <w:rPr>
                <w:sz w:val="28"/>
              </w:rPr>
            </w:pPr>
            <w:r>
              <w:rPr>
                <w:sz w:val="28"/>
              </w:rPr>
              <w:t>施工过程中产生的废水主要来源于塔基施工，施工中混凝土一般采用人工拌和，施工废水量很小。输电线路施工人员临时租用当地民房居住，少量生活污水纳入当地原有设施处理。</w:t>
            </w:r>
          </w:p>
          <w:p w:rsidR="00A3623C" w:rsidRDefault="00391286">
            <w:pPr>
              <w:ind w:firstLine="539"/>
              <w:rPr>
                <w:sz w:val="28"/>
              </w:rPr>
            </w:pPr>
            <w:r>
              <w:rPr>
                <w:rFonts w:ascii="宋体" w:hAnsi="宋体" w:cs="宋体" w:hint="eastAsia"/>
                <w:sz w:val="28"/>
              </w:rPr>
              <w:t>③</w:t>
            </w:r>
            <w:r>
              <w:rPr>
                <w:sz w:val="28"/>
              </w:rPr>
              <w:t>固体废弃物</w:t>
            </w:r>
          </w:p>
          <w:p w:rsidR="00A3623C" w:rsidRDefault="00391286">
            <w:pPr>
              <w:ind w:firstLine="539"/>
              <w:rPr>
                <w:sz w:val="28"/>
              </w:rPr>
            </w:pPr>
            <w:r>
              <w:rPr>
                <w:sz w:val="28"/>
              </w:rPr>
              <w:t>输电线路塔基采用现浇混凝土板式基础，塔基施工开挖的土石方进行回填、平整。</w:t>
            </w:r>
          </w:p>
          <w:p w:rsidR="00A3623C" w:rsidRDefault="00391286">
            <w:pPr>
              <w:ind w:firstLine="539"/>
              <w:rPr>
                <w:sz w:val="28"/>
              </w:rPr>
            </w:pPr>
            <w:r>
              <w:rPr>
                <w:rFonts w:ascii="宋体" w:hAnsi="宋体" w:cs="宋体" w:hint="eastAsia"/>
                <w:sz w:val="28"/>
              </w:rPr>
              <w:t>④</w:t>
            </w:r>
            <w:r>
              <w:rPr>
                <w:sz w:val="28"/>
              </w:rPr>
              <w:t>植被损坏</w:t>
            </w:r>
          </w:p>
          <w:p w:rsidR="00A3623C" w:rsidRDefault="00391286">
            <w:pPr>
              <w:ind w:firstLine="539"/>
              <w:rPr>
                <w:sz w:val="28"/>
              </w:rPr>
            </w:pPr>
            <w:r>
              <w:rPr>
                <w:sz w:val="28"/>
              </w:rPr>
              <w:t>输电线路架设、输电线路塔基开挖位置所设的</w:t>
            </w:r>
            <w:proofErr w:type="gramStart"/>
            <w:r>
              <w:rPr>
                <w:sz w:val="28"/>
              </w:rPr>
              <w:t>牵张场以及</w:t>
            </w:r>
            <w:proofErr w:type="gramEnd"/>
            <w:r>
              <w:rPr>
                <w:sz w:val="28"/>
              </w:rPr>
              <w:t>施工临时占地都将破坏原有植被，使土层裸露。</w:t>
            </w:r>
          </w:p>
          <w:p w:rsidR="00A3623C" w:rsidRDefault="00391286">
            <w:pPr>
              <w:ind w:firstLine="539"/>
              <w:rPr>
                <w:sz w:val="28"/>
              </w:rPr>
            </w:pPr>
            <w:r>
              <w:rPr>
                <w:rFonts w:ascii="宋体" w:hAnsi="宋体" w:cs="宋体" w:hint="eastAsia"/>
                <w:sz w:val="28"/>
              </w:rPr>
              <w:t>⑤</w:t>
            </w:r>
            <w:r>
              <w:rPr>
                <w:sz w:val="28"/>
              </w:rPr>
              <w:t>扬尘</w:t>
            </w:r>
          </w:p>
          <w:p w:rsidR="00A3623C" w:rsidRDefault="00391286">
            <w:pPr>
              <w:ind w:firstLine="539"/>
              <w:rPr>
                <w:sz w:val="28"/>
              </w:rPr>
            </w:pPr>
            <w:r>
              <w:rPr>
                <w:sz w:val="28"/>
              </w:rPr>
              <w:t>在整个施工期，扬尘来自于平整土地、开挖土方、材料运输、装卸和搅拌等过程，如遇干旱无雨季节扬尘则更为严重。运输车辆行驶也是施工工地的扬尘产生的主要来源。</w:t>
            </w:r>
          </w:p>
          <w:p w:rsidR="00A3623C" w:rsidRDefault="00391286">
            <w:pPr>
              <w:pStyle w:val="a6"/>
              <w:ind w:firstLine="561"/>
            </w:pPr>
            <w:r>
              <w:rPr>
                <w:rFonts w:hint="eastAsia"/>
              </w:rPr>
              <w:t>电缆线路采用埋管敷设方式，主要生态影响为施工时对拟建区域道路进行挖方、填方，会对附近原生地貌和植被造成一定程度破坏，降低覆盖度，可能形成裸露疏松表土，导致土壤侵蚀；施工弃土、弃渣及建筑垃圾可能会影响植被生长，加剧土壤侵蚀与水土流失，导致生产力下降和生物量损失。</w:t>
            </w:r>
          </w:p>
          <w:p w:rsidR="00A3623C" w:rsidRDefault="00391286">
            <w:pPr>
              <w:ind w:firstLine="539"/>
              <w:rPr>
                <w:sz w:val="28"/>
              </w:rPr>
            </w:pPr>
            <w:r>
              <w:rPr>
                <w:sz w:val="28"/>
              </w:rPr>
              <w:t>（</w:t>
            </w:r>
            <w:r>
              <w:rPr>
                <w:sz w:val="28"/>
              </w:rPr>
              <w:t>2</w:t>
            </w:r>
            <w:r>
              <w:rPr>
                <w:sz w:val="28"/>
              </w:rPr>
              <w:t>）运行期</w:t>
            </w:r>
          </w:p>
          <w:p w:rsidR="00A3623C" w:rsidRDefault="00391286">
            <w:pPr>
              <w:ind w:firstLine="539"/>
              <w:rPr>
                <w:sz w:val="28"/>
              </w:rPr>
            </w:pPr>
            <w:r>
              <w:rPr>
                <w:rFonts w:ascii="宋体" w:hAnsi="宋体" w:cs="宋体" w:hint="eastAsia"/>
                <w:sz w:val="28"/>
              </w:rPr>
              <w:t>①</w:t>
            </w:r>
            <w:r>
              <w:rPr>
                <w:sz w:val="28"/>
              </w:rPr>
              <w:t>工频电场、工频磁场</w:t>
            </w:r>
          </w:p>
          <w:p w:rsidR="00A3623C" w:rsidRDefault="00391286">
            <w:pPr>
              <w:ind w:firstLine="539"/>
              <w:rPr>
                <w:sz w:val="28"/>
              </w:rPr>
            </w:pPr>
            <w:r>
              <w:rPr>
                <w:sz w:val="28"/>
              </w:rPr>
              <w:t>电能输送或电压转换过程中，高压输电线路等高压配电设备与周围环境存在电位差，形成工频（</w:t>
            </w:r>
            <w:r>
              <w:rPr>
                <w:sz w:val="28"/>
              </w:rPr>
              <w:t>50Hz</w:t>
            </w:r>
            <w:r>
              <w:rPr>
                <w:sz w:val="28"/>
              </w:rPr>
              <w:t>）电场；高压输电线路导线内通过较强电流，在其表面形成工频磁场。输电线路运行产生的工频电磁场大小与线路的电压等级、运行电流、导线排列及周围环境有关。</w:t>
            </w:r>
          </w:p>
          <w:p w:rsidR="00A3623C" w:rsidRDefault="00391286">
            <w:pPr>
              <w:ind w:firstLine="539"/>
              <w:rPr>
                <w:sz w:val="28"/>
              </w:rPr>
            </w:pPr>
            <w:r>
              <w:rPr>
                <w:rFonts w:ascii="宋体" w:hAnsi="宋体" w:cs="宋体" w:hint="eastAsia"/>
                <w:sz w:val="28"/>
              </w:rPr>
              <w:t>②</w:t>
            </w:r>
            <w:r>
              <w:rPr>
                <w:sz w:val="28"/>
              </w:rPr>
              <w:t>可听噪声</w:t>
            </w:r>
          </w:p>
          <w:p w:rsidR="00A3623C" w:rsidRDefault="00391286">
            <w:pPr>
              <w:ind w:firstLine="539"/>
              <w:rPr>
                <w:b/>
              </w:rPr>
            </w:pPr>
            <w:r>
              <w:rPr>
                <w:sz w:val="28"/>
              </w:rPr>
              <w:t>输电线路噪声主要是由导线、金具及绝缘子的电晕放电产生。在晴朗干燥天气条件下，导线通常在</w:t>
            </w:r>
            <w:proofErr w:type="gramStart"/>
            <w:r>
              <w:rPr>
                <w:sz w:val="28"/>
              </w:rPr>
              <w:t>起晕水平</w:t>
            </w:r>
            <w:proofErr w:type="gramEnd"/>
            <w:r>
              <w:rPr>
                <w:sz w:val="28"/>
              </w:rPr>
              <w:t>以下运行，很少有电晕放电现象，因而产生的噪声不大。但在湿度较高或下雨天气条件下，由于水滴导致输电线局部电场强度的增加，会产生频繁的电晕放电现象，从而产生噪声。</w:t>
            </w:r>
          </w:p>
          <w:p w:rsidR="00A3623C" w:rsidRDefault="00391286">
            <w:pPr>
              <w:pStyle w:val="a6"/>
              <w:rPr>
                <w:b/>
              </w:rPr>
            </w:pPr>
            <w:r>
              <w:rPr>
                <w:b/>
              </w:rPr>
              <w:t>3</w:t>
            </w:r>
            <w:r>
              <w:rPr>
                <w:b/>
              </w:rPr>
              <w:t>环境风险情况</w:t>
            </w:r>
          </w:p>
          <w:p w:rsidR="00A3623C" w:rsidRDefault="00391286">
            <w:pPr>
              <w:ind w:firstLine="539"/>
              <w:rPr>
                <w:sz w:val="28"/>
              </w:rPr>
            </w:pPr>
            <w:r>
              <w:rPr>
                <w:sz w:val="28"/>
              </w:rPr>
              <w:t>变电站的事故风险主要为变压器油外泄污染环境意外事故。</w:t>
            </w:r>
          </w:p>
          <w:p w:rsidR="00A3623C" w:rsidRDefault="00391286">
            <w:pPr>
              <w:ind w:firstLine="539"/>
              <w:rPr>
                <w:sz w:val="28"/>
              </w:rPr>
            </w:pPr>
            <w:r>
              <w:rPr>
                <w:sz w:val="28"/>
              </w:rPr>
              <w:t>针对变压器箱体贮有变压器油，新建的</w:t>
            </w:r>
            <w:r>
              <w:rPr>
                <w:rFonts w:hint="eastAsia"/>
                <w:sz w:val="28"/>
              </w:rPr>
              <w:t>高丰</w:t>
            </w:r>
            <w:r>
              <w:rPr>
                <w:sz w:val="28"/>
              </w:rPr>
              <w:t>220kV</w:t>
            </w:r>
            <w:r>
              <w:rPr>
                <w:sz w:val="28"/>
              </w:rPr>
              <w:t>变电站在</w:t>
            </w:r>
            <w:r>
              <w:rPr>
                <w:rFonts w:hint="eastAsia"/>
                <w:sz w:val="28"/>
              </w:rPr>
              <w:t>站内设有约</w:t>
            </w:r>
            <w:r>
              <w:rPr>
                <w:rFonts w:hint="eastAsia"/>
                <w:sz w:val="28"/>
              </w:rPr>
              <w:t>65m</w:t>
            </w:r>
            <w:r>
              <w:rPr>
                <w:rFonts w:hint="eastAsia"/>
                <w:sz w:val="28"/>
                <w:vertAlign w:val="superscript"/>
              </w:rPr>
              <w:t>3</w:t>
            </w:r>
            <w:r>
              <w:rPr>
                <w:rFonts w:hint="eastAsia"/>
                <w:sz w:val="28"/>
              </w:rPr>
              <w:t>事故油池</w:t>
            </w:r>
            <w:r>
              <w:rPr>
                <w:sz w:val="28"/>
              </w:rPr>
              <w:t>，</w:t>
            </w:r>
            <w:r>
              <w:rPr>
                <w:rFonts w:hint="eastAsia"/>
                <w:sz w:val="28"/>
              </w:rPr>
              <w:t>新建的海德</w:t>
            </w:r>
            <w:r>
              <w:rPr>
                <w:rFonts w:hint="eastAsia"/>
                <w:sz w:val="28"/>
              </w:rPr>
              <w:t>110kV</w:t>
            </w:r>
            <w:r>
              <w:rPr>
                <w:rFonts w:hint="eastAsia"/>
                <w:sz w:val="28"/>
              </w:rPr>
              <w:t>变电站</w:t>
            </w:r>
            <w:r>
              <w:rPr>
                <w:sz w:val="28"/>
              </w:rPr>
              <w:t>在</w:t>
            </w:r>
            <w:r>
              <w:rPr>
                <w:rFonts w:hint="eastAsia"/>
                <w:sz w:val="28"/>
              </w:rPr>
              <w:t>站内设有约</w:t>
            </w:r>
            <w:r>
              <w:rPr>
                <w:rFonts w:hint="eastAsia"/>
                <w:sz w:val="28"/>
              </w:rPr>
              <w:t>20m</w:t>
            </w:r>
            <w:r>
              <w:rPr>
                <w:rFonts w:hint="eastAsia"/>
                <w:sz w:val="28"/>
                <w:vertAlign w:val="superscript"/>
              </w:rPr>
              <w:t>3</w:t>
            </w:r>
            <w:r>
              <w:rPr>
                <w:rFonts w:hint="eastAsia"/>
                <w:sz w:val="28"/>
              </w:rPr>
              <w:t>事故油池，</w:t>
            </w:r>
            <w:r>
              <w:rPr>
                <w:sz w:val="28"/>
              </w:rPr>
              <w:t>事故油池进行防渗漏处理，防止出现检修设备或发生漏油事故</w:t>
            </w:r>
            <w:proofErr w:type="gramStart"/>
            <w:r>
              <w:rPr>
                <w:sz w:val="28"/>
              </w:rPr>
              <w:t>时污染</w:t>
            </w:r>
            <w:proofErr w:type="gramEnd"/>
            <w:r>
              <w:rPr>
                <w:sz w:val="28"/>
              </w:rPr>
              <w:t>环境。扩建的</w:t>
            </w:r>
            <w:r>
              <w:rPr>
                <w:rFonts w:hint="eastAsia"/>
                <w:sz w:val="28"/>
              </w:rPr>
              <w:t>盘山变拆除原有事故油池，新建一座</w:t>
            </w:r>
            <w:r>
              <w:rPr>
                <w:rFonts w:hint="eastAsia"/>
                <w:sz w:val="28"/>
              </w:rPr>
              <w:t>57m</w:t>
            </w:r>
            <w:r>
              <w:rPr>
                <w:rFonts w:hint="eastAsia"/>
                <w:sz w:val="28"/>
              </w:rPr>
              <w:t>³的事故油池。</w:t>
            </w:r>
            <w:proofErr w:type="gramStart"/>
            <w:r>
              <w:rPr>
                <w:rFonts w:hint="eastAsia"/>
                <w:sz w:val="28"/>
              </w:rPr>
              <w:t>漳</w:t>
            </w:r>
            <w:proofErr w:type="gramEnd"/>
            <w:r>
              <w:rPr>
                <w:rFonts w:hint="eastAsia"/>
                <w:sz w:val="28"/>
              </w:rPr>
              <w:t>江</w:t>
            </w:r>
            <w:r>
              <w:rPr>
                <w:sz w:val="28"/>
              </w:rPr>
              <w:t>220kV</w:t>
            </w:r>
            <w:r>
              <w:rPr>
                <w:sz w:val="28"/>
              </w:rPr>
              <w:t>变电站前期工程已设置具有油水分离功能的总事故油池，事故油池有效容积</w:t>
            </w:r>
            <w:r>
              <w:rPr>
                <w:rFonts w:hint="eastAsia"/>
                <w:sz w:val="28"/>
              </w:rPr>
              <w:t>能</w:t>
            </w:r>
            <w:r>
              <w:rPr>
                <w:sz w:val="28"/>
              </w:rPr>
              <w:t>满足《火力发电厂与变电站设计防火规范》（</w:t>
            </w:r>
            <w:r>
              <w:rPr>
                <w:sz w:val="28"/>
              </w:rPr>
              <w:t>GB50229-2006</w:t>
            </w:r>
            <w:r>
              <w:rPr>
                <w:sz w:val="28"/>
              </w:rPr>
              <w:t>）中相关标准要求，同时满足本期扩建主变的需要。</w:t>
            </w:r>
          </w:p>
          <w:p w:rsidR="00A3623C" w:rsidRDefault="00391286">
            <w:pPr>
              <w:ind w:firstLine="539"/>
              <w:rPr>
                <w:sz w:val="28"/>
              </w:rPr>
            </w:pPr>
            <w:r>
              <w:rPr>
                <w:sz w:val="28"/>
              </w:rPr>
              <w:lastRenderedPageBreak/>
              <w:t>根据相关规定，本项目变电站因事故产生的事故废油、含油废水等危险废物委托有</w:t>
            </w:r>
            <w:proofErr w:type="gramStart"/>
            <w:r>
              <w:rPr>
                <w:sz w:val="28"/>
              </w:rPr>
              <w:t>危废处理</w:t>
            </w:r>
            <w:proofErr w:type="gramEnd"/>
            <w:r>
              <w:rPr>
                <w:sz w:val="28"/>
              </w:rPr>
              <w:t>资质的单位处理。</w:t>
            </w: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ind w:firstLine="539"/>
              <w:rPr>
                <w:sz w:val="28"/>
              </w:rPr>
            </w:pPr>
          </w:p>
          <w:p w:rsidR="00A3623C" w:rsidRDefault="00A3623C">
            <w:pPr>
              <w:rPr>
                <w:sz w:val="28"/>
              </w:rPr>
            </w:pPr>
          </w:p>
        </w:tc>
      </w:tr>
    </w:tbl>
    <w:p w:rsidR="00A3623C" w:rsidRDefault="00391286">
      <w:pPr>
        <w:rPr>
          <w:rFonts w:eastAsia="黑体"/>
          <w:b/>
          <w:sz w:val="30"/>
        </w:rPr>
      </w:pPr>
      <w:r>
        <w:rPr>
          <w:rFonts w:eastAsia="黑体"/>
          <w:b/>
          <w:sz w:val="30"/>
        </w:rPr>
        <w:lastRenderedPageBreak/>
        <w:br w:type="page"/>
      </w:r>
      <w:r>
        <w:rPr>
          <w:rFonts w:eastAsia="黑体" w:hint="eastAsia"/>
          <w:b/>
          <w:sz w:val="30"/>
        </w:rPr>
        <w:lastRenderedPageBreak/>
        <w:t>六、</w:t>
      </w:r>
      <w:r>
        <w:rPr>
          <w:rFonts w:eastAsia="黑体"/>
          <w:b/>
          <w:sz w:val="30"/>
        </w:rPr>
        <w:t>项目主要污染物产生及预计排放情况</w:t>
      </w:r>
    </w:p>
    <w:tbl>
      <w:tblPr>
        <w:tblW w:w="917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33"/>
        <w:gridCol w:w="1412"/>
        <w:gridCol w:w="1679"/>
        <w:gridCol w:w="46"/>
        <w:gridCol w:w="2880"/>
        <w:gridCol w:w="2028"/>
      </w:tblGrid>
      <w:tr w:rsidR="00A3623C">
        <w:tc>
          <w:tcPr>
            <w:tcW w:w="1133" w:type="dxa"/>
            <w:tcBorders>
              <w:tl2br w:val="single" w:sz="2" w:space="0" w:color="auto"/>
            </w:tcBorders>
            <w:vAlign w:val="center"/>
          </w:tcPr>
          <w:p w:rsidR="00A3623C" w:rsidRDefault="00391286">
            <w:pPr>
              <w:ind w:right="120"/>
              <w:jc w:val="right"/>
              <w:rPr>
                <w:sz w:val="28"/>
                <w:szCs w:val="28"/>
              </w:rPr>
            </w:pPr>
            <w:r>
              <w:rPr>
                <w:sz w:val="28"/>
                <w:szCs w:val="28"/>
              </w:rPr>
              <w:t>内容</w:t>
            </w:r>
          </w:p>
          <w:p w:rsidR="00A3623C" w:rsidRDefault="00391286">
            <w:pPr>
              <w:rPr>
                <w:sz w:val="28"/>
                <w:szCs w:val="28"/>
              </w:rPr>
            </w:pPr>
            <w:r>
              <w:rPr>
                <w:sz w:val="28"/>
                <w:szCs w:val="28"/>
              </w:rPr>
              <w:t>类型</w:t>
            </w:r>
          </w:p>
        </w:tc>
        <w:tc>
          <w:tcPr>
            <w:tcW w:w="1412" w:type="dxa"/>
            <w:vAlign w:val="center"/>
          </w:tcPr>
          <w:p w:rsidR="00A3623C" w:rsidRDefault="00391286">
            <w:pPr>
              <w:spacing w:line="400" w:lineRule="exact"/>
              <w:jc w:val="center"/>
              <w:rPr>
                <w:sz w:val="28"/>
                <w:szCs w:val="28"/>
              </w:rPr>
            </w:pPr>
            <w:r>
              <w:rPr>
                <w:sz w:val="28"/>
                <w:szCs w:val="28"/>
              </w:rPr>
              <w:t>排放源</w:t>
            </w:r>
          </w:p>
          <w:p w:rsidR="00A3623C" w:rsidRDefault="00391286">
            <w:pPr>
              <w:spacing w:line="400" w:lineRule="exact"/>
              <w:jc w:val="center"/>
              <w:rPr>
                <w:sz w:val="28"/>
                <w:szCs w:val="28"/>
              </w:rPr>
            </w:pPr>
            <w:r>
              <w:rPr>
                <w:sz w:val="28"/>
                <w:szCs w:val="28"/>
              </w:rPr>
              <w:t>（编号）</w:t>
            </w:r>
          </w:p>
        </w:tc>
        <w:tc>
          <w:tcPr>
            <w:tcW w:w="1679" w:type="dxa"/>
            <w:vAlign w:val="center"/>
          </w:tcPr>
          <w:p w:rsidR="00A3623C" w:rsidRDefault="00391286">
            <w:pPr>
              <w:spacing w:line="400" w:lineRule="exact"/>
              <w:jc w:val="center"/>
              <w:rPr>
                <w:sz w:val="28"/>
                <w:szCs w:val="28"/>
              </w:rPr>
            </w:pPr>
            <w:r>
              <w:rPr>
                <w:sz w:val="28"/>
                <w:szCs w:val="28"/>
              </w:rPr>
              <w:t>污染物</w:t>
            </w:r>
          </w:p>
          <w:p w:rsidR="00A3623C" w:rsidRDefault="00391286">
            <w:pPr>
              <w:spacing w:line="400" w:lineRule="exact"/>
              <w:jc w:val="center"/>
              <w:rPr>
                <w:sz w:val="28"/>
                <w:szCs w:val="28"/>
              </w:rPr>
            </w:pPr>
            <w:r>
              <w:rPr>
                <w:sz w:val="28"/>
                <w:szCs w:val="28"/>
              </w:rPr>
              <w:t>名称</w:t>
            </w:r>
          </w:p>
        </w:tc>
        <w:tc>
          <w:tcPr>
            <w:tcW w:w="2926" w:type="dxa"/>
            <w:gridSpan w:val="2"/>
            <w:tcBorders>
              <w:right w:val="single" w:sz="2" w:space="0" w:color="auto"/>
            </w:tcBorders>
            <w:vAlign w:val="center"/>
          </w:tcPr>
          <w:p w:rsidR="00A3623C" w:rsidRDefault="00391286">
            <w:pPr>
              <w:spacing w:line="400" w:lineRule="exact"/>
              <w:jc w:val="center"/>
              <w:rPr>
                <w:sz w:val="28"/>
                <w:szCs w:val="28"/>
              </w:rPr>
            </w:pPr>
            <w:r>
              <w:rPr>
                <w:sz w:val="28"/>
                <w:szCs w:val="28"/>
              </w:rPr>
              <w:t>处理前产生浓度及</w:t>
            </w:r>
          </w:p>
          <w:p w:rsidR="00A3623C" w:rsidRDefault="00391286">
            <w:pPr>
              <w:spacing w:line="400" w:lineRule="exact"/>
              <w:jc w:val="center"/>
              <w:rPr>
                <w:sz w:val="28"/>
                <w:szCs w:val="28"/>
              </w:rPr>
            </w:pPr>
            <w:r>
              <w:rPr>
                <w:sz w:val="28"/>
                <w:szCs w:val="28"/>
              </w:rPr>
              <w:t>产生量（单位）</w:t>
            </w:r>
          </w:p>
        </w:tc>
        <w:tc>
          <w:tcPr>
            <w:tcW w:w="2028" w:type="dxa"/>
            <w:tcBorders>
              <w:left w:val="single" w:sz="2" w:space="0" w:color="auto"/>
            </w:tcBorders>
            <w:vAlign w:val="center"/>
          </w:tcPr>
          <w:p w:rsidR="00A3623C" w:rsidRDefault="00391286">
            <w:pPr>
              <w:spacing w:line="400" w:lineRule="exact"/>
              <w:jc w:val="center"/>
              <w:rPr>
                <w:sz w:val="28"/>
                <w:szCs w:val="28"/>
              </w:rPr>
            </w:pPr>
            <w:r>
              <w:rPr>
                <w:sz w:val="28"/>
                <w:szCs w:val="28"/>
              </w:rPr>
              <w:t>排放浓度及排放量（单位）</w:t>
            </w:r>
          </w:p>
        </w:tc>
      </w:tr>
      <w:tr w:rsidR="00A3623C">
        <w:trPr>
          <w:trHeight w:val="390"/>
        </w:trPr>
        <w:tc>
          <w:tcPr>
            <w:tcW w:w="1133" w:type="dxa"/>
            <w:vMerge w:val="restart"/>
            <w:vAlign w:val="center"/>
          </w:tcPr>
          <w:p w:rsidR="00A3623C" w:rsidRDefault="00391286">
            <w:pPr>
              <w:spacing w:line="400" w:lineRule="exact"/>
              <w:jc w:val="center"/>
              <w:rPr>
                <w:sz w:val="28"/>
                <w:szCs w:val="28"/>
              </w:rPr>
            </w:pPr>
            <w:r>
              <w:rPr>
                <w:sz w:val="28"/>
                <w:szCs w:val="28"/>
              </w:rPr>
              <w:t>大气污染物</w:t>
            </w:r>
          </w:p>
        </w:tc>
        <w:tc>
          <w:tcPr>
            <w:tcW w:w="1412" w:type="dxa"/>
            <w:tcBorders>
              <w:bottom w:val="single" w:sz="2" w:space="0" w:color="auto"/>
            </w:tcBorders>
            <w:vAlign w:val="center"/>
          </w:tcPr>
          <w:p w:rsidR="00A3623C" w:rsidRDefault="00391286">
            <w:pPr>
              <w:spacing w:line="400" w:lineRule="exact"/>
              <w:jc w:val="center"/>
              <w:rPr>
                <w:sz w:val="28"/>
                <w:szCs w:val="28"/>
              </w:rPr>
            </w:pPr>
            <w:r>
              <w:rPr>
                <w:sz w:val="28"/>
                <w:szCs w:val="28"/>
              </w:rPr>
              <w:t>施工期</w:t>
            </w:r>
          </w:p>
        </w:tc>
        <w:tc>
          <w:tcPr>
            <w:tcW w:w="1679" w:type="dxa"/>
            <w:tcBorders>
              <w:bottom w:val="single" w:sz="2" w:space="0" w:color="auto"/>
            </w:tcBorders>
            <w:vAlign w:val="center"/>
          </w:tcPr>
          <w:p w:rsidR="00A3623C" w:rsidRDefault="00391286">
            <w:pPr>
              <w:spacing w:line="400" w:lineRule="exact"/>
              <w:jc w:val="center"/>
              <w:rPr>
                <w:sz w:val="28"/>
                <w:szCs w:val="28"/>
              </w:rPr>
            </w:pPr>
            <w:r>
              <w:rPr>
                <w:sz w:val="28"/>
                <w:szCs w:val="28"/>
              </w:rPr>
              <w:t>粉尘、机械尾气</w:t>
            </w:r>
          </w:p>
        </w:tc>
        <w:tc>
          <w:tcPr>
            <w:tcW w:w="2926" w:type="dxa"/>
            <w:gridSpan w:val="2"/>
            <w:tcBorders>
              <w:bottom w:val="single" w:sz="2" w:space="0" w:color="auto"/>
              <w:right w:val="single" w:sz="2" w:space="0" w:color="auto"/>
            </w:tcBorders>
            <w:vAlign w:val="center"/>
          </w:tcPr>
          <w:p w:rsidR="00A3623C" w:rsidRDefault="00391286">
            <w:pPr>
              <w:spacing w:line="400" w:lineRule="exact"/>
              <w:jc w:val="center"/>
              <w:rPr>
                <w:sz w:val="28"/>
                <w:szCs w:val="28"/>
              </w:rPr>
            </w:pPr>
            <w:r>
              <w:rPr>
                <w:sz w:val="28"/>
                <w:szCs w:val="28"/>
              </w:rPr>
              <w:t>较少</w:t>
            </w:r>
          </w:p>
        </w:tc>
        <w:tc>
          <w:tcPr>
            <w:tcW w:w="2028" w:type="dxa"/>
            <w:tcBorders>
              <w:left w:val="single" w:sz="2" w:space="0" w:color="auto"/>
              <w:bottom w:val="single" w:sz="2" w:space="0" w:color="auto"/>
            </w:tcBorders>
            <w:vAlign w:val="center"/>
          </w:tcPr>
          <w:p w:rsidR="00A3623C" w:rsidRDefault="00391286">
            <w:pPr>
              <w:spacing w:line="400" w:lineRule="exact"/>
              <w:jc w:val="center"/>
              <w:rPr>
                <w:sz w:val="28"/>
                <w:szCs w:val="28"/>
              </w:rPr>
            </w:pPr>
            <w:r>
              <w:rPr>
                <w:sz w:val="28"/>
                <w:szCs w:val="28"/>
              </w:rPr>
              <w:t>较少</w:t>
            </w:r>
          </w:p>
        </w:tc>
      </w:tr>
      <w:tr w:rsidR="00A3623C">
        <w:trPr>
          <w:trHeight w:val="225"/>
        </w:trPr>
        <w:tc>
          <w:tcPr>
            <w:tcW w:w="1133" w:type="dxa"/>
            <w:vMerge/>
            <w:tcBorders>
              <w:bottom w:val="single" w:sz="2" w:space="0" w:color="auto"/>
            </w:tcBorders>
            <w:vAlign w:val="center"/>
          </w:tcPr>
          <w:p w:rsidR="00A3623C" w:rsidRDefault="00A3623C">
            <w:pPr>
              <w:spacing w:line="400" w:lineRule="exact"/>
              <w:jc w:val="center"/>
              <w:rPr>
                <w:sz w:val="28"/>
                <w:szCs w:val="28"/>
              </w:rPr>
            </w:pPr>
          </w:p>
        </w:tc>
        <w:tc>
          <w:tcPr>
            <w:tcW w:w="1412" w:type="dxa"/>
            <w:tcBorders>
              <w:top w:val="single" w:sz="2" w:space="0" w:color="auto"/>
              <w:bottom w:val="single" w:sz="2" w:space="0" w:color="auto"/>
            </w:tcBorders>
            <w:vAlign w:val="center"/>
          </w:tcPr>
          <w:p w:rsidR="00A3623C" w:rsidRDefault="00391286">
            <w:pPr>
              <w:spacing w:line="400" w:lineRule="exact"/>
              <w:jc w:val="center"/>
              <w:rPr>
                <w:sz w:val="28"/>
                <w:szCs w:val="28"/>
              </w:rPr>
            </w:pPr>
            <w:r>
              <w:rPr>
                <w:sz w:val="28"/>
                <w:szCs w:val="28"/>
              </w:rPr>
              <w:t>运行期</w:t>
            </w:r>
          </w:p>
        </w:tc>
        <w:tc>
          <w:tcPr>
            <w:tcW w:w="1679" w:type="dxa"/>
            <w:tcBorders>
              <w:top w:val="single" w:sz="2" w:space="0" w:color="auto"/>
            </w:tcBorders>
            <w:vAlign w:val="center"/>
          </w:tcPr>
          <w:p w:rsidR="00A3623C" w:rsidRDefault="00391286">
            <w:pPr>
              <w:spacing w:line="400" w:lineRule="exact"/>
              <w:jc w:val="center"/>
              <w:rPr>
                <w:sz w:val="28"/>
                <w:szCs w:val="28"/>
              </w:rPr>
            </w:pPr>
            <w:r>
              <w:rPr>
                <w:sz w:val="28"/>
                <w:szCs w:val="28"/>
              </w:rPr>
              <w:t>/</w:t>
            </w:r>
          </w:p>
        </w:tc>
        <w:tc>
          <w:tcPr>
            <w:tcW w:w="2926" w:type="dxa"/>
            <w:gridSpan w:val="2"/>
            <w:tcBorders>
              <w:top w:val="single" w:sz="2" w:space="0" w:color="auto"/>
              <w:right w:val="single" w:sz="2" w:space="0" w:color="auto"/>
            </w:tcBorders>
            <w:vAlign w:val="center"/>
          </w:tcPr>
          <w:p w:rsidR="00A3623C" w:rsidRDefault="00391286">
            <w:pPr>
              <w:spacing w:line="400" w:lineRule="exact"/>
              <w:jc w:val="center"/>
              <w:rPr>
                <w:sz w:val="28"/>
                <w:szCs w:val="28"/>
              </w:rPr>
            </w:pPr>
            <w:r>
              <w:rPr>
                <w:sz w:val="28"/>
                <w:szCs w:val="28"/>
              </w:rPr>
              <w:t>/</w:t>
            </w:r>
          </w:p>
        </w:tc>
        <w:tc>
          <w:tcPr>
            <w:tcW w:w="2028" w:type="dxa"/>
            <w:tcBorders>
              <w:top w:val="single" w:sz="2" w:space="0" w:color="auto"/>
              <w:left w:val="single" w:sz="2" w:space="0" w:color="auto"/>
            </w:tcBorders>
            <w:vAlign w:val="center"/>
          </w:tcPr>
          <w:p w:rsidR="00A3623C" w:rsidRDefault="00391286">
            <w:pPr>
              <w:spacing w:line="400" w:lineRule="exact"/>
              <w:jc w:val="center"/>
              <w:rPr>
                <w:sz w:val="28"/>
                <w:szCs w:val="28"/>
              </w:rPr>
            </w:pPr>
            <w:r>
              <w:rPr>
                <w:sz w:val="28"/>
                <w:szCs w:val="28"/>
              </w:rPr>
              <w:t>/</w:t>
            </w:r>
          </w:p>
        </w:tc>
      </w:tr>
      <w:tr w:rsidR="00A3623C">
        <w:trPr>
          <w:trHeight w:val="328"/>
        </w:trPr>
        <w:tc>
          <w:tcPr>
            <w:tcW w:w="1133" w:type="dxa"/>
            <w:tcBorders>
              <w:top w:val="single" w:sz="2" w:space="0" w:color="auto"/>
            </w:tcBorders>
            <w:vAlign w:val="center"/>
          </w:tcPr>
          <w:p w:rsidR="00A3623C" w:rsidRDefault="00391286">
            <w:pPr>
              <w:spacing w:line="400" w:lineRule="exact"/>
              <w:jc w:val="center"/>
              <w:rPr>
                <w:sz w:val="28"/>
                <w:szCs w:val="28"/>
              </w:rPr>
            </w:pPr>
            <w:r>
              <w:rPr>
                <w:sz w:val="28"/>
                <w:szCs w:val="28"/>
              </w:rPr>
              <w:t>水污染物</w:t>
            </w:r>
          </w:p>
        </w:tc>
        <w:tc>
          <w:tcPr>
            <w:tcW w:w="1412" w:type="dxa"/>
            <w:tcBorders>
              <w:top w:val="single" w:sz="2" w:space="0" w:color="auto"/>
            </w:tcBorders>
            <w:vAlign w:val="center"/>
          </w:tcPr>
          <w:p w:rsidR="00A3623C" w:rsidRDefault="00391286">
            <w:pPr>
              <w:spacing w:line="400" w:lineRule="exact"/>
              <w:jc w:val="center"/>
              <w:rPr>
                <w:sz w:val="28"/>
                <w:szCs w:val="28"/>
              </w:rPr>
            </w:pPr>
            <w:r>
              <w:rPr>
                <w:sz w:val="28"/>
                <w:szCs w:val="28"/>
              </w:rPr>
              <w:t>生活污水</w:t>
            </w:r>
            <w:r>
              <w:rPr>
                <w:sz w:val="28"/>
                <w:szCs w:val="28"/>
              </w:rPr>
              <w:t>(</w:t>
            </w:r>
            <w:r>
              <w:rPr>
                <w:rFonts w:hint="eastAsia"/>
                <w:sz w:val="28"/>
                <w:szCs w:val="28"/>
              </w:rPr>
              <w:t>55</w:t>
            </w:r>
            <w:r>
              <w:rPr>
                <w:sz w:val="28"/>
                <w:szCs w:val="28"/>
              </w:rPr>
              <w:t>t/a</w:t>
            </w:r>
            <w:r>
              <w:rPr>
                <w:rFonts w:hint="eastAsia"/>
                <w:sz w:val="28"/>
                <w:szCs w:val="28"/>
              </w:rPr>
              <w:t>/</w:t>
            </w:r>
            <w:r>
              <w:rPr>
                <w:rFonts w:hint="eastAsia"/>
                <w:sz w:val="28"/>
                <w:szCs w:val="28"/>
              </w:rPr>
              <w:t>站</w:t>
            </w:r>
            <w:r>
              <w:rPr>
                <w:sz w:val="28"/>
                <w:szCs w:val="28"/>
              </w:rPr>
              <w:t>)</w:t>
            </w:r>
          </w:p>
        </w:tc>
        <w:tc>
          <w:tcPr>
            <w:tcW w:w="1679" w:type="dxa"/>
            <w:vAlign w:val="center"/>
          </w:tcPr>
          <w:p w:rsidR="00A3623C" w:rsidRDefault="00391286">
            <w:pPr>
              <w:autoSpaceDE w:val="0"/>
              <w:autoSpaceDN w:val="0"/>
              <w:adjustRightInd w:val="0"/>
              <w:spacing w:line="400" w:lineRule="exact"/>
              <w:jc w:val="center"/>
              <w:rPr>
                <w:sz w:val="28"/>
                <w:szCs w:val="28"/>
              </w:rPr>
            </w:pPr>
            <w:r>
              <w:rPr>
                <w:sz w:val="28"/>
                <w:szCs w:val="28"/>
              </w:rPr>
              <w:t>COD</w:t>
            </w:r>
            <w:r>
              <w:rPr>
                <w:sz w:val="28"/>
                <w:szCs w:val="28"/>
                <w:vertAlign w:val="subscript"/>
              </w:rPr>
              <w:t>cr</w:t>
            </w:r>
          </w:p>
          <w:p w:rsidR="00A3623C" w:rsidRDefault="00391286">
            <w:pPr>
              <w:autoSpaceDE w:val="0"/>
              <w:autoSpaceDN w:val="0"/>
              <w:adjustRightInd w:val="0"/>
              <w:spacing w:line="400" w:lineRule="exact"/>
              <w:jc w:val="center"/>
              <w:rPr>
                <w:sz w:val="28"/>
                <w:szCs w:val="28"/>
              </w:rPr>
            </w:pPr>
            <w:r>
              <w:rPr>
                <w:sz w:val="28"/>
                <w:szCs w:val="28"/>
              </w:rPr>
              <w:t>BOD</w:t>
            </w:r>
            <w:r>
              <w:rPr>
                <w:sz w:val="28"/>
                <w:szCs w:val="28"/>
                <w:vertAlign w:val="subscript"/>
              </w:rPr>
              <w:t>5</w:t>
            </w:r>
          </w:p>
          <w:p w:rsidR="00A3623C" w:rsidRDefault="00391286">
            <w:pPr>
              <w:autoSpaceDE w:val="0"/>
              <w:autoSpaceDN w:val="0"/>
              <w:adjustRightInd w:val="0"/>
              <w:spacing w:line="400" w:lineRule="exact"/>
              <w:jc w:val="center"/>
              <w:rPr>
                <w:sz w:val="28"/>
                <w:szCs w:val="28"/>
              </w:rPr>
            </w:pPr>
            <w:r>
              <w:rPr>
                <w:sz w:val="28"/>
                <w:szCs w:val="28"/>
              </w:rPr>
              <w:t>SS</w:t>
            </w:r>
          </w:p>
          <w:p w:rsidR="00A3623C" w:rsidRDefault="00391286">
            <w:pPr>
              <w:spacing w:line="400" w:lineRule="exact"/>
              <w:jc w:val="center"/>
              <w:rPr>
                <w:sz w:val="28"/>
                <w:szCs w:val="28"/>
              </w:rPr>
            </w:pPr>
            <w:r>
              <w:rPr>
                <w:sz w:val="28"/>
                <w:szCs w:val="28"/>
              </w:rPr>
              <w:t>氨氮</w:t>
            </w:r>
          </w:p>
        </w:tc>
        <w:tc>
          <w:tcPr>
            <w:tcW w:w="2926" w:type="dxa"/>
            <w:gridSpan w:val="2"/>
            <w:tcBorders>
              <w:right w:val="single" w:sz="2" w:space="0" w:color="auto"/>
            </w:tcBorders>
            <w:vAlign w:val="center"/>
          </w:tcPr>
          <w:p w:rsidR="00A3623C" w:rsidRDefault="00391286">
            <w:pPr>
              <w:autoSpaceDE w:val="0"/>
              <w:autoSpaceDN w:val="0"/>
              <w:adjustRightInd w:val="0"/>
              <w:spacing w:line="400" w:lineRule="exact"/>
              <w:jc w:val="left"/>
              <w:rPr>
                <w:sz w:val="28"/>
                <w:szCs w:val="28"/>
              </w:rPr>
            </w:pPr>
            <w:r>
              <w:rPr>
                <w:rFonts w:hint="eastAsia"/>
                <w:sz w:val="28"/>
                <w:szCs w:val="28"/>
              </w:rPr>
              <w:t>250</w:t>
            </w:r>
            <w:r>
              <w:rPr>
                <w:sz w:val="28"/>
                <w:szCs w:val="28"/>
              </w:rPr>
              <w:t>mg/L</w:t>
            </w:r>
            <w:r>
              <w:rPr>
                <w:sz w:val="28"/>
                <w:szCs w:val="28"/>
              </w:rPr>
              <w:t>，</w:t>
            </w:r>
            <w:r>
              <w:rPr>
                <w:rFonts w:hint="eastAsia"/>
                <w:sz w:val="28"/>
                <w:szCs w:val="28"/>
              </w:rPr>
              <w:t>13.75</w:t>
            </w:r>
            <w:r>
              <w:rPr>
                <w:sz w:val="28"/>
                <w:szCs w:val="28"/>
              </w:rPr>
              <w:t>kg/a</w:t>
            </w:r>
            <w:r>
              <w:rPr>
                <w:rFonts w:hint="eastAsia"/>
                <w:sz w:val="28"/>
                <w:szCs w:val="28"/>
              </w:rPr>
              <w:t>/</w:t>
            </w:r>
            <w:r>
              <w:rPr>
                <w:rFonts w:hint="eastAsia"/>
                <w:sz w:val="28"/>
                <w:szCs w:val="28"/>
              </w:rPr>
              <w:t>站</w:t>
            </w:r>
          </w:p>
          <w:p w:rsidR="00A3623C" w:rsidRDefault="00391286">
            <w:pPr>
              <w:autoSpaceDE w:val="0"/>
              <w:autoSpaceDN w:val="0"/>
              <w:adjustRightInd w:val="0"/>
              <w:spacing w:line="400" w:lineRule="exact"/>
              <w:jc w:val="left"/>
              <w:rPr>
                <w:sz w:val="28"/>
                <w:szCs w:val="28"/>
              </w:rPr>
            </w:pPr>
            <w:r>
              <w:rPr>
                <w:rFonts w:hint="eastAsia"/>
                <w:sz w:val="28"/>
                <w:szCs w:val="28"/>
              </w:rPr>
              <w:t>120</w:t>
            </w:r>
            <w:r>
              <w:rPr>
                <w:sz w:val="28"/>
                <w:szCs w:val="28"/>
              </w:rPr>
              <w:t>mg/L</w:t>
            </w:r>
            <w:r>
              <w:rPr>
                <w:sz w:val="28"/>
                <w:szCs w:val="28"/>
              </w:rPr>
              <w:t>，</w:t>
            </w:r>
            <w:r>
              <w:rPr>
                <w:rFonts w:hint="eastAsia"/>
                <w:sz w:val="28"/>
                <w:szCs w:val="28"/>
              </w:rPr>
              <w:t>6.6</w:t>
            </w:r>
            <w:r>
              <w:rPr>
                <w:sz w:val="28"/>
                <w:szCs w:val="28"/>
              </w:rPr>
              <w:t>kg/a</w:t>
            </w:r>
            <w:r>
              <w:rPr>
                <w:rFonts w:hint="eastAsia"/>
                <w:sz w:val="28"/>
                <w:szCs w:val="28"/>
              </w:rPr>
              <w:t>/</w:t>
            </w:r>
            <w:r>
              <w:rPr>
                <w:rFonts w:hint="eastAsia"/>
                <w:sz w:val="28"/>
                <w:szCs w:val="28"/>
              </w:rPr>
              <w:t>站</w:t>
            </w:r>
          </w:p>
          <w:p w:rsidR="00A3623C" w:rsidRDefault="00391286">
            <w:pPr>
              <w:autoSpaceDE w:val="0"/>
              <w:autoSpaceDN w:val="0"/>
              <w:adjustRightInd w:val="0"/>
              <w:spacing w:line="400" w:lineRule="exact"/>
              <w:jc w:val="left"/>
              <w:rPr>
                <w:sz w:val="28"/>
                <w:szCs w:val="28"/>
              </w:rPr>
            </w:pPr>
            <w:r>
              <w:rPr>
                <w:rFonts w:hint="eastAsia"/>
                <w:sz w:val="28"/>
                <w:szCs w:val="28"/>
              </w:rPr>
              <w:t>150</w:t>
            </w:r>
            <w:r>
              <w:rPr>
                <w:sz w:val="28"/>
                <w:szCs w:val="28"/>
              </w:rPr>
              <w:t>mg/L</w:t>
            </w:r>
            <w:r>
              <w:rPr>
                <w:sz w:val="28"/>
                <w:szCs w:val="28"/>
              </w:rPr>
              <w:t>，</w:t>
            </w:r>
            <w:r>
              <w:rPr>
                <w:rFonts w:hint="eastAsia"/>
                <w:sz w:val="28"/>
                <w:szCs w:val="28"/>
              </w:rPr>
              <w:t>8.25</w:t>
            </w:r>
            <w:r>
              <w:rPr>
                <w:sz w:val="28"/>
                <w:szCs w:val="28"/>
              </w:rPr>
              <w:t>kg/a</w:t>
            </w:r>
            <w:r>
              <w:rPr>
                <w:rFonts w:hint="eastAsia"/>
                <w:sz w:val="28"/>
                <w:szCs w:val="28"/>
              </w:rPr>
              <w:t>/</w:t>
            </w:r>
            <w:r>
              <w:rPr>
                <w:rFonts w:hint="eastAsia"/>
                <w:sz w:val="28"/>
                <w:szCs w:val="28"/>
              </w:rPr>
              <w:t>站</w:t>
            </w:r>
          </w:p>
          <w:p w:rsidR="00A3623C" w:rsidRDefault="00391286">
            <w:pPr>
              <w:spacing w:line="400" w:lineRule="exact"/>
              <w:jc w:val="center"/>
              <w:rPr>
                <w:sz w:val="28"/>
                <w:szCs w:val="28"/>
              </w:rPr>
            </w:pPr>
            <w:r>
              <w:rPr>
                <w:rFonts w:hint="eastAsia"/>
                <w:sz w:val="28"/>
                <w:szCs w:val="28"/>
              </w:rPr>
              <w:t>2</w:t>
            </w:r>
            <w:r>
              <w:rPr>
                <w:sz w:val="28"/>
                <w:szCs w:val="28"/>
              </w:rPr>
              <w:t>5mg/L</w:t>
            </w:r>
            <w:r>
              <w:rPr>
                <w:sz w:val="28"/>
                <w:szCs w:val="28"/>
              </w:rPr>
              <w:t>，</w:t>
            </w:r>
            <w:r>
              <w:rPr>
                <w:rFonts w:hint="eastAsia"/>
                <w:sz w:val="28"/>
                <w:szCs w:val="28"/>
              </w:rPr>
              <w:t>1.375</w:t>
            </w:r>
            <w:r>
              <w:rPr>
                <w:sz w:val="28"/>
                <w:szCs w:val="28"/>
              </w:rPr>
              <w:t>kg/a</w:t>
            </w:r>
            <w:r>
              <w:rPr>
                <w:rFonts w:hint="eastAsia"/>
                <w:sz w:val="28"/>
                <w:szCs w:val="28"/>
              </w:rPr>
              <w:t>/</w:t>
            </w:r>
            <w:r>
              <w:rPr>
                <w:rFonts w:hint="eastAsia"/>
                <w:sz w:val="28"/>
                <w:szCs w:val="28"/>
              </w:rPr>
              <w:t>站</w:t>
            </w:r>
          </w:p>
        </w:tc>
        <w:tc>
          <w:tcPr>
            <w:tcW w:w="2028" w:type="dxa"/>
            <w:tcBorders>
              <w:left w:val="single" w:sz="2" w:space="0" w:color="auto"/>
            </w:tcBorders>
            <w:vAlign w:val="center"/>
          </w:tcPr>
          <w:p w:rsidR="00A3623C" w:rsidRDefault="00391286">
            <w:pPr>
              <w:spacing w:line="400" w:lineRule="exact"/>
              <w:jc w:val="center"/>
              <w:rPr>
                <w:sz w:val="28"/>
                <w:szCs w:val="28"/>
                <w:highlight w:val="yellow"/>
              </w:rPr>
            </w:pPr>
            <w:r>
              <w:rPr>
                <w:sz w:val="28"/>
                <w:szCs w:val="28"/>
              </w:rPr>
              <w:t>站内</w:t>
            </w:r>
            <w:r>
              <w:rPr>
                <w:rFonts w:hint="eastAsia"/>
                <w:sz w:val="28"/>
                <w:szCs w:val="28"/>
              </w:rPr>
              <w:t>少量</w:t>
            </w:r>
            <w:r>
              <w:rPr>
                <w:sz w:val="28"/>
                <w:szCs w:val="28"/>
              </w:rPr>
              <w:t>生活污水经化粪池处理后</w:t>
            </w:r>
            <w:r>
              <w:rPr>
                <w:rFonts w:hint="eastAsia"/>
                <w:sz w:val="28"/>
                <w:szCs w:val="28"/>
              </w:rPr>
              <w:t>用于站内绿化，不外排</w:t>
            </w:r>
            <w:r>
              <w:rPr>
                <w:sz w:val="28"/>
                <w:szCs w:val="28"/>
              </w:rPr>
              <w:t>。</w:t>
            </w:r>
          </w:p>
        </w:tc>
      </w:tr>
      <w:tr w:rsidR="00A3623C">
        <w:trPr>
          <w:trHeight w:val="328"/>
        </w:trPr>
        <w:tc>
          <w:tcPr>
            <w:tcW w:w="1133" w:type="dxa"/>
            <w:vMerge w:val="restart"/>
            <w:tcBorders>
              <w:top w:val="single" w:sz="2" w:space="0" w:color="auto"/>
            </w:tcBorders>
            <w:vAlign w:val="center"/>
          </w:tcPr>
          <w:p w:rsidR="00A3623C" w:rsidRDefault="00391286">
            <w:pPr>
              <w:spacing w:line="400" w:lineRule="exact"/>
              <w:jc w:val="center"/>
              <w:rPr>
                <w:sz w:val="28"/>
                <w:szCs w:val="28"/>
              </w:rPr>
            </w:pPr>
            <w:r>
              <w:rPr>
                <w:sz w:val="28"/>
                <w:szCs w:val="28"/>
              </w:rPr>
              <w:t>固体废物</w:t>
            </w:r>
          </w:p>
        </w:tc>
        <w:tc>
          <w:tcPr>
            <w:tcW w:w="1412" w:type="dxa"/>
            <w:tcBorders>
              <w:top w:val="single" w:sz="2" w:space="0" w:color="auto"/>
            </w:tcBorders>
            <w:vAlign w:val="center"/>
          </w:tcPr>
          <w:p w:rsidR="00A3623C" w:rsidRDefault="00391286">
            <w:pPr>
              <w:autoSpaceDE w:val="0"/>
              <w:autoSpaceDN w:val="0"/>
              <w:adjustRightInd w:val="0"/>
              <w:spacing w:line="400" w:lineRule="exact"/>
              <w:jc w:val="left"/>
              <w:rPr>
                <w:sz w:val="28"/>
                <w:szCs w:val="28"/>
              </w:rPr>
            </w:pPr>
            <w:r>
              <w:rPr>
                <w:sz w:val="28"/>
                <w:szCs w:val="28"/>
              </w:rPr>
              <w:t>生活垃圾</w:t>
            </w:r>
          </w:p>
        </w:tc>
        <w:tc>
          <w:tcPr>
            <w:tcW w:w="1679" w:type="dxa"/>
            <w:vAlign w:val="center"/>
          </w:tcPr>
          <w:p w:rsidR="00A3623C" w:rsidRDefault="00391286">
            <w:pPr>
              <w:autoSpaceDE w:val="0"/>
              <w:autoSpaceDN w:val="0"/>
              <w:adjustRightInd w:val="0"/>
              <w:spacing w:line="400" w:lineRule="exact"/>
              <w:jc w:val="left"/>
              <w:rPr>
                <w:sz w:val="28"/>
                <w:szCs w:val="28"/>
              </w:rPr>
            </w:pPr>
            <w:r>
              <w:rPr>
                <w:sz w:val="28"/>
                <w:szCs w:val="28"/>
              </w:rPr>
              <w:t>生活垃圾</w:t>
            </w:r>
          </w:p>
        </w:tc>
        <w:tc>
          <w:tcPr>
            <w:tcW w:w="2926" w:type="dxa"/>
            <w:gridSpan w:val="2"/>
            <w:tcBorders>
              <w:right w:val="single" w:sz="2" w:space="0" w:color="auto"/>
            </w:tcBorders>
            <w:vAlign w:val="center"/>
          </w:tcPr>
          <w:p w:rsidR="00A3623C" w:rsidRDefault="00391286">
            <w:pPr>
              <w:autoSpaceDE w:val="0"/>
              <w:autoSpaceDN w:val="0"/>
              <w:adjustRightInd w:val="0"/>
              <w:spacing w:line="400" w:lineRule="exact"/>
              <w:jc w:val="left"/>
              <w:rPr>
                <w:sz w:val="28"/>
                <w:szCs w:val="28"/>
              </w:rPr>
            </w:pPr>
            <w:r>
              <w:rPr>
                <w:rFonts w:hint="eastAsia"/>
                <w:sz w:val="28"/>
                <w:szCs w:val="28"/>
              </w:rPr>
              <w:t>0.18</w:t>
            </w:r>
            <w:r>
              <w:rPr>
                <w:sz w:val="28"/>
                <w:szCs w:val="28"/>
              </w:rPr>
              <w:t>t/a</w:t>
            </w:r>
            <w:r>
              <w:rPr>
                <w:rFonts w:hint="eastAsia"/>
                <w:sz w:val="28"/>
                <w:szCs w:val="28"/>
              </w:rPr>
              <w:t>/</w:t>
            </w:r>
            <w:r>
              <w:rPr>
                <w:rFonts w:hint="eastAsia"/>
                <w:sz w:val="28"/>
                <w:szCs w:val="28"/>
              </w:rPr>
              <w:t>站</w:t>
            </w:r>
          </w:p>
        </w:tc>
        <w:tc>
          <w:tcPr>
            <w:tcW w:w="2028" w:type="dxa"/>
            <w:tcBorders>
              <w:left w:val="single" w:sz="2" w:space="0" w:color="auto"/>
            </w:tcBorders>
            <w:vAlign w:val="center"/>
          </w:tcPr>
          <w:p w:rsidR="00A3623C" w:rsidRDefault="00391286">
            <w:pPr>
              <w:autoSpaceDE w:val="0"/>
              <w:autoSpaceDN w:val="0"/>
              <w:adjustRightInd w:val="0"/>
              <w:spacing w:line="400" w:lineRule="exact"/>
              <w:jc w:val="left"/>
              <w:rPr>
                <w:sz w:val="28"/>
                <w:szCs w:val="28"/>
              </w:rPr>
            </w:pPr>
            <w:r>
              <w:rPr>
                <w:rFonts w:hint="eastAsia"/>
                <w:sz w:val="28"/>
                <w:szCs w:val="28"/>
              </w:rPr>
              <w:t>0.18</w:t>
            </w:r>
            <w:r>
              <w:rPr>
                <w:sz w:val="28"/>
                <w:szCs w:val="28"/>
              </w:rPr>
              <w:t>t/a</w:t>
            </w:r>
            <w:r>
              <w:rPr>
                <w:rFonts w:hint="eastAsia"/>
                <w:sz w:val="28"/>
                <w:szCs w:val="28"/>
              </w:rPr>
              <w:t>/</w:t>
            </w:r>
            <w:r>
              <w:rPr>
                <w:rFonts w:hint="eastAsia"/>
                <w:sz w:val="28"/>
                <w:szCs w:val="28"/>
              </w:rPr>
              <w:t>站</w:t>
            </w:r>
            <w:r>
              <w:rPr>
                <w:sz w:val="28"/>
                <w:szCs w:val="28"/>
              </w:rPr>
              <w:t>，由值守人员定期送垃圾站处理。</w:t>
            </w:r>
          </w:p>
        </w:tc>
      </w:tr>
      <w:tr w:rsidR="00A3623C">
        <w:trPr>
          <w:trHeight w:val="328"/>
        </w:trPr>
        <w:tc>
          <w:tcPr>
            <w:tcW w:w="1133" w:type="dxa"/>
            <w:vMerge/>
            <w:vAlign w:val="center"/>
          </w:tcPr>
          <w:p w:rsidR="00A3623C" w:rsidRDefault="00A3623C">
            <w:pPr>
              <w:spacing w:line="400" w:lineRule="exact"/>
              <w:jc w:val="center"/>
              <w:rPr>
                <w:sz w:val="28"/>
                <w:szCs w:val="28"/>
              </w:rPr>
            </w:pPr>
          </w:p>
        </w:tc>
        <w:tc>
          <w:tcPr>
            <w:tcW w:w="1412" w:type="dxa"/>
            <w:tcBorders>
              <w:top w:val="single" w:sz="2" w:space="0" w:color="auto"/>
            </w:tcBorders>
            <w:vAlign w:val="center"/>
          </w:tcPr>
          <w:p w:rsidR="00A3623C" w:rsidRDefault="00391286">
            <w:pPr>
              <w:autoSpaceDE w:val="0"/>
              <w:autoSpaceDN w:val="0"/>
              <w:adjustRightInd w:val="0"/>
              <w:spacing w:line="400" w:lineRule="exact"/>
              <w:jc w:val="left"/>
              <w:rPr>
                <w:sz w:val="28"/>
                <w:szCs w:val="28"/>
              </w:rPr>
            </w:pPr>
            <w:r>
              <w:rPr>
                <w:sz w:val="28"/>
                <w:szCs w:val="28"/>
              </w:rPr>
              <w:t>变压器</w:t>
            </w:r>
          </w:p>
        </w:tc>
        <w:tc>
          <w:tcPr>
            <w:tcW w:w="1679" w:type="dxa"/>
            <w:vAlign w:val="center"/>
          </w:tcPr>
          <w:p w:rsidR="00A3623C" w:rsidRDefault="00391286">
            <w:pPr>
              <w:autoSpaceDE w:val="0"/>
              <w:autoSpaceDN w:val="0"/>
              <w:adjustRightInd w:val="0"/>
              <w:spacing w:line="400" w:lineRule="exact"/>
              <w:jc w:val="left"/>
              <w:rPr>
                <w:sz w:val="28"/>
                <w:szCs w:val="28"/>
              </w:rPr>
            </w:pPr>
            <w:r>
              <w:rPr>
                <w:sz w:val="28"/>
                <w:szCs w:val="28"/>
              </w:rPr>
              <w:t>泄漏变压器油</w:t>
            </w:r>
          </w:p>
        </w:tc>
        <w:tc>
          <w:tcPr>
            <w:tcW w:w="2926" w:type="dxa"/>
            <w:gridSpan w:val="2"/>
            <w:tcBorders>
              <w:right w:val="single" w:sz="2" w:space="0" w:color="auto"/>
            </w:tcBorders>
            <w:vAlign w:val="center"/>
          </w:tcPr>
          <w:p w:rsidR="00A3623C" w:rsidRDefault="00391286">
            <w:pPr>
              <w:autoSpaceDE w:val="0"/>
              <w:autoSpaceDN w:val="0"/>
              <w:adjustRightInd w:val="0"/>
              <w:spacing w:line="400" w:lineRule="exact"/>
              <w:jc w:val="left"/>
              <w:rPr>
                <w:sz w:val="28"/>
                <w:szCs w:val="28"/>
              </w:rPr>
            </w:pPr>
            <w:r>
              <w:rPr>
                <w:sz w:val="28"/>
                <w:szCs w:val="28"/>
              </w:rPr>
              <w:t>设备维修时有部分主变压器油泄漏</w:t>
            </w:r>
          </w:p>
        </w:tc>
        <w:tc>
          <w:tcPr>
            <w:tcW w:w="2028" w:type="dxa"/>
            <w:tcBorders>
              <w:left w:val="single" w:sz="2" w:space="0" w:color="auto"/>
            </w:tcBorders>
            <w:vAlign w:val="center"/>
          </w:tcPr>
          <w:p w:rsidR="00A3623C" w:rsidRDefault="00391286">
            <w:pPr>
              <w:autoSpaceDE w:val="0"/>
              <w:autoSpaceDN w:val="0"/>
              <w:adjustRightInd w:val="0"/>
              <w:spacing w:line="400" w:lineRule="exact"/>
              <w:jc w:val="left"/>
              <w:rPr>
                <w:sz w:val="28"/>
                <w:szCs w:val="28"/>
              </w:rPr>
            </w:pPr>
            <w:r>
              <w:rPr>
                <w:sz w:val="28"/>
                <w:szCs w:val="28"/>
              </w:rPr>
              <w:t>建设事故油池及收集系统，漏油不外排</w:t>
            </w:r>
          </w:p>
        </w:tc>
      </w:tr>
      <w:tr w:rsidR="00A3623C">
        <w:trPr>
          <w:trHeight w:val="328"/>
        </w:trPr>
        <w:tc>
          <w:tcPr>
            <w:tcW w:w="1133" w:type="dxa"/>
            <w:vMerge/>
            <w:vAlign w:val="center"/>
          </w:tcPr>
          <w:p w:rsidR="00A3623C" w:rsidRDefault="00A3623C">
            <w:pPr>
              <w:spacing w:line="400" w:lineRule="exact"/>
              <w:jc w:val="center"/>
              <w:rPr>
                <w:sz w:val="28"/>
                <w:szCs w:val="28"/>
              </w:rPr>
            </w:pPr>
          </w:p>
        </w:tc>
        <w:tc>
          <w:tcPr>
            <w:tcW w:w="1412" w:type="dxa"/>
            <w:tcBorders>
              <w:top w:val="single" w:sz="2" w:space="0" w:color="auto"/>
            </w:tcBorders>
            <w:vAlign w:val="center"/>
          </w:tcPr>
          <w:p w:rsidR="00A3623C" w:rsidRDefault="00391286">
            <w:pPr>
              <w:autoSpaceDE w:val="0"/>
              <w:autoSpaceDN w:val="0"/>
              <w:adjustRightInd w:val="0"/>
              <w:spacing w:line="400" w:lineRule="exact"/>
              <w:jc w:val="left"/>
              <w:rPr>
                <w:sz w:val="28"/>
                <w:szCs w:val="28"/>
              </w:rPr>
            </w:pPr>
            <w:r>
              <w:rPr>
                <w:color w:val="000000"/>
                <w:sz w:val="28"/>
              </w:rPr>
              <w:t>设备检修</w:t>
            </w:r>
          </w:p>
        </w:tc>
        <w:tc>
          <w:tcPr>
            <w:tcW w:w="1679" w:type="dxa"/>
            <w:vAlign w:val="center"/>
          </w:tcPr>
          <w:p w:rsidR="00A3623C" w:rsidRDefault="00391286">
            <w:pPr>
              <w:autoSpaceDE w:val="0"/>
              <w:autoSpaceDN w:val="0"/>
              <w:adjustRightInd w:val="0"/>
              <w:spacing w:line="400" w:lineRule="exact"/>
              <w:jc w:val="left"/>
              <w:rPr>
                <w:sz w:val="28"/>
                <w:szCs w:val="28"/>
              </w:rPr>
            </w:pPr>
            <w:r>
              <w:rPr>
                <w:color w:val="000000"/>
                <w:sz w:val="28"/>
              </w:rPr>
              <w:t>检修垃圾</w:t>
            </w:r>
          </w:p>
        </w:tc>
        <w:tc>
          <w:tcPr>
            <w:tcW w:w="2926" w:type="dxa"/>
            <w:gridSpan w:val="2"/>
            <w:tcBorders>
              <w:right w:val="single" w:sz="2" w:space="0" w:color="auto"/>
            </w:tcBorders>
            <w:vAlign w:val="center"/>
          </w:tcPr>
          <w:p w:rsidR="00A3623C" w:rsidRDefault="00391286">
            <w:pPr>
              <w:autoSpaceDE w:val="0"/>
              <w:autoSpaceDN w:val="0"/>
              <w:adjustRightInd w:val="0"/>
              <w:spacing w:line="400" w:lineRule="exact"/>
              <w:jc w:val="center"/>
              <w:rPr>
                <w:sz w:val="28"/>
                <w:szCs w:val="28"/>
              </w:rPr>
            </w:pPr>
            <w:r>
              <w:rPr>
                <w:sz w:val="28"/>
                <w:szCs w:val="28"/>
              </w:rPr>
              <w:t>/</w:t>
            </w:r>
          </w:p>
        </w:tc>
        <w:tc>
          <w:tcPr>
            <w:tcW w:w="2028" w:type="dxa"/>
            <w:tcBorders>
              <w:left w:val="single" w:sz="2" w:space="0" w:color="auto"/>
            </w:tcBorders>
            <w:vAlign w:val="center"/>
          </w:tcPr>
          <w:p w:rsidR="00A3623C" w:rsidRDefault="00391286">
            <w:pPr>
              <w:autoSpaceDE w:val="0"/>
              <w:autoSpaceDN w:val="0"/>
              <w:adjustRightInd w:val="0"/>
              <w:spacing w:line="400" w:lineRule="exact"/>
              <w:jc w:val="left"/>
              <w:rPr>
                <w:sz w:val="28"/>
                <w:szCs w:val="28"/>
              </w:rPr>
            </w:pPr>
            <w:r>
              <w:rPr>
                <w:color w:val="000000"/>
                <w:sz w:val="28"/>
              </w:rPr>
              <w:t>部分回收利用，其余部分运至垃圾处理站或垃圾填埋场。</w:t>
            </w:r>
          </w:p>
        </w:tc>
      </w:tr>
      <w:tr w:rsidR="00A3623C">
        <w:trPr>
          <w:trHeight w:val="975"/>
        </w:trPr>
        <w:tc>
          <w:tcPr>
            <w:tcW w:w="1133" w:type="dxa"/>
            <w:vMerge w:val="restart"/>
            <w:tcBorders>
              <w:right w:val="single" w:sz="8" w:space="0" w:color="auto"/>
            </w:tcBorders>
            <w:vAlign w:val="center"/>
          </w:tcPr>
          <w:p w:rsidR="00A3623C" w:rsidRDefault="00391286">
            <w:pPr>
              <w:jc w:val="center"/>
              <w:rPr>
                <w:sz w:val="24"/>
              </w:rPr>
            </w:pPr>
            <w:r>
              <w:rPr>
                <w:sz w:val="28"/>
                <w:szCs w:val="28"/>
              </w:rPr>
              <w:t>噪声</w:t>
            </w:r>
          </w:p>
        </w:tc>
        <w:tc>
          <w:tcPr>
            <w:tcW w:w="1412" w:type="dxa"/>
            <w:tcBorders>
              <w:left w:val="single" w:sz="8" w:space="0" w:color="auto"/>
              <w:bottom w:val="single" w:sz="2" w:space="0" w:color="auto"/>
              <w:right w:val="single" w:sz="2" w:space="0" w:color="auto"/>
            </w:tcBorders>
            <w:vAlign w:val="center"/>
          </w:tcPr>
          <w:p w:rsidR="00A3623C" w:rsidRDefault="00391286">
            <w:pPr>
              <w:autoSpaceDE w:val="0"/>
              <w:autoSpaceDN w:val="0"/>
              <w:adjustRightInd w:val="0"/>
              <w:spacing w:line="400" w:lineRule="exact"/>
              <w:jc w:val="left"/>
              <w:rPr>
                <w:color w:val="000000"/>
                <w:sz w:val="28"/>
              </w:rPr>
            </w:pPr>
            <w:r>
              <w:rPr>
                <w:color w:val="000000"/>
                <w:sz w:val="28"/>
              </w:rPr>
              <w:t>施工期</w:t>
            </w:r>
          </w:p>
        </w:tc>
        <w:tc>
          <w:tcPr>
            <w:tcW w:w="6633" w:type="dxa"/>
            <w:gridSpan w:val="4"/>
            <w:tcBorders>
              <w:left w:val="single" w:sz="2" w:space="0" w:color="auto"/>
              <w:bottom w:val="single" w:sz="2" w:space="0" w:color="auto"/>
            </w:tcBorders>
            <w:vAlign w:val="center"/>
          </w:tcPr>
          <w:p w:rsidR="00A3623C" w:rsidRDefault="00391286">
            <w:pPr>
              <w:autoSpaceDE w:val="0"/>
              <w:autoSpaceDN w:val="0"/>
              <w:adjustRightInd w:val="0"/>
              <w:spacing w:line="400" w:lineRule="exact"/>
              <w:ind w:firstLineChars="200" w:firstLine="560"/>
              <w:jc w:val="left"/>
              <w:rPr>
                <w:color w:val="000000"/>
                <w:sz w:val="28"/>
              </w:rPr>
            </w:pPr>
            <w:r>
              <w:rPr>
                <w:color w:val="000000"/>
                <w:sz w:val="28"/>
              </w:rPr>
              <w:t>变电站施工期噪声主要来自于施工和运输机械各阶段产生的噪声。输电线路施工期的噪声主要来自基础施工，杆塔组立，</w:t>
            </w:r>
            <w:proofErr w:type="gramStart"/>
            <w:r>
              <w:rPr>
                <w:color w:val="000000"/>
                <w:sz w:val="28"/>
              </w:rPr>
              <w:t>放紧线</w:t>
            </w:r>
            <w:proofErr w:type="gramEnd"/>
            <w:r>
              <w:rPr>
                <w:color w:val="000000"/>
                <w:sz w:val="28"/>
              </w:rPr>
              <w:t>施工等几个阶段，主要噪声源有混凝土搅拌机、振捣器、空压机、风钻、电锯、爆破及汽车等。各牵张场内的牵引机、张力机、绞磨机等设备也将产生一定的机械噪声。</w:t>
            </w:r>
          </w:p>
        </w:tc>
      </w:tr>
      <w:tr w:rsidR="00A3623C">
        <w:trPr>
          <w:trHeight w:val="492"/>
        </w:trPr>
        <w:tc>
          <w:tcPr>
            <w:tcW w:w="1133" w:type="dxa"/>
            <w:vMerge/>
            <w:tcBorders>
              <w:right w:val="single" w:sz="8" w:space="0" w:color="auto"/>
            </w:tcBorders>
            <w:vAlign w:val="center"/>
          </w:tcPr>
          <w:p w:rsidR="00A3623C" w:rsidRDefault="00A3623C">
            <w:pPr>
              <w:jc w:val="center"/>
              <w:rPr>
                <w:sz w:val="28"/>
                <w:szCs w:val="28"/>
              </w:rPr>
            </w:pPr>
          </w:p>
        </w:tc>
        <w:tc>
          <w:tcPr>
            <w:tcW w:w="1412" w:type="dxa"/>
            <w:tcBorders>
              <w:top w:val="single" w:sz="2" w:space="0" w:color="auto"/>
              <w:left w:val="single" w:sz="8" w:space="0" w:color="auto"/>
              <w:right w:val="single" w:sz="2" w:space="0" w:color="auto"/>
            </w:tcBorders>
            <w:vAlign w:val="center"/>
          </w:tcPr>
          <w:p w:rsidR="00A3623C" w:rsidRDefault="00391286">
            <w:pPr>
              <w:autoSpaceDE w:val="0"/>
              <w:autoSpaceDN w:val="0"/>
              <w:adjustRightInd w:val="0"/>
              <w:spacing w:line="400" w:lineRule="exact"/>
              <w:jc w:val="left"/>
              <w:rPr>
                <w:color w:val="000000"/>
                <w:sz w:val="28"/>
              </w:rPr>
            </w:pPr>
            <w:r>
              <w:rPr>
                <w:color w:val="000000"/>
                <w:sz w:val="28"/>
              </w:rPr>
              <w:t>运行期</w:t>
            </w:r>
          </w:p>
        </w:tc>
        <w:tc>
          <w:tcPr>
            <w:tcW w:w="1725" w:type="dxa"/>
            <w:gridSpan w:val="2"/>
            <w:tcBorders>
              <w:top w:val="single" w:sz="2" w:space="0" w:color="auto"/>
              <w:left w:val="single" w:sz="2" w:space="0" w:color="auto"/>
              <w:right w:val="single" w:sz="4" w:space="0" w:color="auto"/>
            </w:tcBorders>
            <w:vAlign w:val="center"/>
          </w:tcPr>
          <w:p w:rsidR="00A3623C" w:rsidRDefault="00391286">
            <w:pPr>
              <w:autoSpaceDE w:val="0"/>
              <w:autoSpaceDN w:val="0"/>
              <w:adjustRightInd w:val="0"/>
              <w:spacing w:line="400" w:lineRule="exact"/>
              <w:jc w:val="left"/>
              <w:rPr>
                <w:color w:val="000000"/>
                <w:sz w:val="28"/>
              </w:rPr>
            </w:pPr>
            <w:r>
              <w:rPr>
                <w:color w:val="000000"/>
                <w:sz w:val="28"/>
              </w:rPr>
              <w:t>变压器、电抗器和线路等电气设备产生的噪声。</w:t>
            </w:r>
          </w:p>
        </w:tc>
        <w:tc>
          <w:tcPr>
            <w:tcW w:w="4908" w:type="dxa"/>
            <w:gridSpan w:val="2"/>
            <w:tcBorders>
              <w:top w:val="single" w:sz="2" w:space="0" w:color="auto"/>
              <w:left w:val="single" w:sz="4" w:space="0" w:color="auto"/>
            </w:tcBorders>
            <w:vAlign w:val="center"/>
          </w:tcPr>
          <w:p w:rsidR="00A3623C" w:rsidRDefault="00391286">
            <w:pPr>
              <w:autoSpaceDE w:val="0"/>
              <w:autoSpaceDN w:val="0"/>
              <w:adjustRightInd w:val="0"/>
              <w:spacing w:line="400" w:lineRule="exact"/>
              <w:jc w:val="left"/>
              <w:rPr>
                <w:color w:val="000000"/>
                <w:sz w:val="28"/>
              </w:rPr>
            </w:pPr>
            <w:r>
              <w:rPr>
                <w:rFonts w:hint="eastAsia"/>
                <w:color w:val="000000"/>
                <w:sz w:val="28"/>
              </w:rPr>
              <w:t>计算结果表明，新建变电站建成后，改扩建变电站新增、更换一台主变后，厂界噪声能够满足《工业企业厂界环境噪声排放标准》（</w:t>
            </w:r>
            <w:r>
              <w:rPr>
                <w:rFonts w:hint="eastAsia"/>
                <w:color w:val="000000"/>
                <w:sz w:val="28"/>
              </w:rPr>
              <w:t>GB12348-2008</w:t>
            </w:r>
            <w:r>
              <w:rPr>
                <w:rFonts w:hint="eastAsia"/>
                <w:color w:val="000000"/>
                <w:sz w:val="28"/>
              </w:rPr>
              <w:t>）要求，周围环境敏感点能够满足《声环境质量标准》（</w:t>
            </w:r>
            <w:r>
              <w:rPr>
                <w:rFonts w:hint="eastAsia"/>
                <w:color w:val="000000"/>
                <w:sz w:val="28"/>
              </w:rPr>
              <w:t>GB3096-2008</w:t>
            </w:r>
            <w:r>
              <w:rPr>
                <w:rFonts w:hint="eastAsia"/>
                <w:color w:val="000000"/>
                <w:sz w:val="28"/>
              </w:rPr>
              <w:t>）要求。</w:t>
            </w:r>
          </w:p>
        </w:tc>
      </w:tr>
      <w:tr w:rsidR="00A3623C">
        <w:trPr>
          <w:trHeight w:val="1641"/>
        </w:trPr>
        <w:tc>
          <w:tcPr>
            <w:tcW w:w="1133" w:type="dxa"/>
            <w:tcBorders>
              <w:right w:val="single" w:sz="8" w:space="0" w:color="auto"/>
            </w:tcBorders>
            <w:vAlign w:val="center"/>
          </w:tcPr>
          <w:p w:rsidR="00A3623C" w:rsidRDefault="00391286">
            <w:pPr>
              <w:jc w:val="center"/>
              <w:rPr>
                <w:sz w:val="28"/>
                <w:szCs w:val="28"/>
              </w:rPr>
            </w:pPr>
            <w:r>
              <w:rPr>
                <w:sz w:val="28"/>
                <w:szCs w:val="28"/>
              </w:rPr>
              <w:lastRenderedPageBreak/>
              <w:t>电磁环境</w:t>
            </w:r>
          </w:p>
        </w:tc>
        <w:tc>
          <w:tcPr>
            <w:tcW w:w="8045" w:type="dxa"/>
            <w:gridSpan w:val="5"/>
            <w:tcBorders>
              <w:top w:val="single" w:sz="2" w:space="0" w:color="auto"/>
              <w:left w:val="single" w:sz="8" w:space="0" w:color="auto"/>
            </w:tcBorders>
            <w:vAlign w:val="center"/>
          </w:tcPr>
          <w:p w:rsidR="00A3623C" w:rsidRDefault="00391286">
            <w:pPr>
              <w:autoSpaceDE w:val="0"/>
              <w:autoSpaceDN w:val="0"/>
              <w:adjustRightInd w:val="0"/>
              <w:spacing w:line="400" w:lineRule="exact"/>
              <w:ind w:firstLineChars="200" w:firstLine="560"/>
              <w:jc w:val="left"/>
              <w:rPr>
                <w:color w:val="000000"/>
                <w:sz w:val="28"/>
              </w:rPr>
            </w:pPr>
            <w:r>
              <w:rPr>
                <w:color w:val="000000"/>
                <w:sz w:val="28"/>
              </w:rPr>
              <w:t>新建</w:t>
            </w:r>
            <w:r>
              <w:rPr>
                <w:rFonts w:hint="eastAsia"/>
                <w:sz w:val="28"/>
              </w:rPr>
              <w:t>高丰</w:t>
            </w:r>
            <w:r>
              <w:rPr>
                <w:sz w:val="28"/>
              </w:rPr>
              <w:t>22</w:t>
            </w:r>
            <w:r>
              <w:rPr>
                <w:color w:val="000000"/>
                <w:sz w:val="28"/>
              </w:rPr>
              <w:t>0kV</w:t>
            </w:r>
            <w:r>
              <w:rPr>
                <w:rFonts w:hint="eastAsia"/>
                <w:color w:val="000000"/>
                <w:sz w:val="28"/>
              </w:rPr>
              <w:t>、海德</w:t>
            </w:r>
            <w:r>
              <w:rPr>
                <w:rFonts w:hint="eastAsia"/>
                <w:color w:val="000000"/>
                <w:sz w:val="28"/>
              </w:rPr>
              <w:t>110kV</w:t>
            </w:r>
            <w:r>
              <w:rPr>
                <w:color w:val="000000"/>
                <w:sz w:val="28"/>
              </w:rPr>
              <w:t>变电站投入运行后，将对其周围环境产生工频电场、工频磁场，但变电站围墙外工频电场和工频磁场均能够满足相应标准限值要求。工程配套输电线路投入运行后，将对线路边界附近环境产生工频电场、工频磁场影响。但均能够满足相应标准限值要求。</w:t>
            </w:r>
          </w:p>
        </w:tc>
      </w:tr>
      <w:tr w:rsidR="00A3623C">
        <w:trPr>
          <w:trHeight w:val="1641"/>
        </w:trPr>
        <w:tc>
          <w:tcPr>
            <w:tcW w:w="1133" w:type="dxa"/>
            <w:tcBorders>
              <w:right w:val="single" w:sz="8" w:space="0" w:color="auto"/>
            </w:tcBorders>
            <w:vAlign w:val="center"/>
          </w:tcPr>
          <w:p w:rsidR="00A3623C" w:rsidRDefault="00391286">
            <w:pPr>
              <w:jc w:val="center"/>
              <w:rPr>
                <w:sz w:val="28"/>
                <w:szCs w:val="28"/>
              </w:rPr>
            </w:pPr>
            <w:r>
              <w:rPr>
                <w:rFonts w:hint="eastAsia"/>
                <w:sz w:val="28"/>
                <w:szCs w:val="28"/>
              </w:rPr>
              <w:t>以新带老情况说明</w:t>
            </w:r>
          </w:p>
        </w:tc>
        <w:tc>
          <w:tcPr>
            <w:tcW w:w="8045" w:type="dxa"/>
            <w:gridSpan w:val="5"/>
            <w:tcBorders>
              <w:top w:val="single" w:sz="2" w:space="0" w:color="auto"/>
              <w:left w:val="single" w:sz="8" w:space="0" w:color="auto"/>
            </w:tcBorders>
            <w:vAlign w:val="center"/>
          </w:tcPr>
          <w:p w:rsidR="00A3623C" w:rsidRDefault="00391286">
            <w:pPr>
              <w:autoSpaceDE w:val="0"/>
              <w:autoSpaceDN w:val="0"/>
              <w:adjustRightInd w:val="0"/>
              <w:spacing w:line="400" w:lineRule="exact"/>
              <w:ind w:firstLineChars="200" w:firstLine="560"/>
              <w:jc w:val="left"/>
              <w:rPr>
                <w:color w:val="000000"/>
                <w:sz w:val="28"/>
              </w:rPr>
            </w:pPr>
            <w:r>
              <w:rPr>
                <w:rFonts w:hint="eastAsia"/>
                <w:color w:val="000000"/>
                <w:sz w:val="28"/>
              </w:rPr>
              <w:t>高丰</w:t>
            </w:r>
            <w:r>
              <w:rPr>
                <w:rFonts w:hint="eastAsia"/>
                <w:color w:val="000000"/>
                <w:sz w:val="28"/>
              </w:rPr>
              <w:t>220kV</w:t>
            </w:r>
            <w:r>
              <w:rPr>
                <w:rFonts w:hint="eastAsia"/>
                <w:color w:val="000000"/>
                <w:sz w:val="28"/>
              </w:rPr>
              <w:t>输变电工程</w:t>
            </w:r>
            <w:r>
              <w:rPr>
                <w:rFonts w:hint="eastAsia"/>
                <w:color w:val="000000"/>
                <w:sz w:val="28"/>
                <w:lang w:val="zh-CN"/>
              </w:rPr>
              <w:t>拆除</w:t>
            </w:r>
            <w:r>
              <w:rPr>
                <w:rFonts w:hint="eastAsia"/>
                <w:color w:val="000000"/>
                <w:sz w:val="28"/>
              </w:rPr>
              <w:t>铁山变</w:t>
            </w:r>
            <w:r>
              <w:rPr>
                <w:rFonts w:hint="eastAsia"/>
                <w:color w:val="000000"/>
                <w:sz w:val="28"/>
              </w:rPr>
              <w:t>-</w:t>
            </w:r>
            <w:r>
              <w:rPr>
                <w:rFonts w:hint="eastAsia"/>
                <w:color w:val="000000"/>
                <w:sz w:val="28"/>
              </w:rPr>
              <w:t>浮铁线</w:t>
            </w:r>
            <w:r>
              <w:rPr>
                <w:rFonts w:hint="eastAsia"/>
                <w:color w:val="000000"/>
                <w:sz w:val="28"/>
                <w:lang w:val="zh-CN"/>
              </w:rPr>
              <w:t>#43</w:t>
            </w:r>
            <w:r>
              <w:rPr>
                <w:rFonts w:hint="eastAsia"/>
                <w:color w:val="000000"/>
                <w:sz w:val="28"/>
              </w:rPr>
              <w:t>段线路，</w:t>
            </w:r>
            <w:r>
              <w:rPr>
                <w:rFonts w:hint="eastAsia"/>
                <w:color w:val="000000"/>
                <w:sz w:val="28"/>
                <w:lang w:val="zh-CN"/>
              </w:rPr>
              <w:t>拆除</w:t>
            </w:r>
            <w:proofErr w:type="gramStart"/>
            <w:r>
              <w:rPr>
                <w:rFonts w:hint="eastAsia"/>
                <w:color w:val="000000"/>
                <w:sz w:val="28"/>
              </w:rPr>
              <w:t>浮</w:t>
            </w:r>
            <w:proofErr w:type="gramEnd"/>
            <w:r>
              <w:rPr>
                <w:rFonts w:hint="eastAsia"/>
                <w:color w:val="000000"/>
                <w:sz w:val="28"/>
              </w:rPr>
              <w:t>铁线</w:t>
            </w:r>
            <w:r>
              <w:rPr>
                <w:rFonts w:hint="eastAsia"/>
                <w:color w:val="000000"/>
                <w:sz w:val="28"/>
                <w:lang w:val="zh-CN"/>
              </w:rPr>
              <w:t>#19-#31</w:t>
            </w:r>
            <w:r>
              <w:rPr>
                <w:rFonts w:hint="eastAsia"/>
                <w:color w:val="000000"/>
                <w:sz w:val="28"/>
              </w:rPr>
              <w:t>段线路，拆除岗浮Ⅱ线</w:t>
            </w:r>
            <w:r>
              <w:rPr>
                <w:rFonts w:hint="eastAsia"/>
                <w:color w:val="000000"/>
                <w:sz w:val="28"/>
              </w:rPr>
              <w:t>#10-#14</w:t>
            </w:r>
            <w:r>
              <w:rPr>
                <w:rFonts w:hint="eastAsia"/>
                <w:color w:val="000000"/>
                <w:sz w:val="28"/>
              </w:rPr>
              <w:t>段线路，工程完成后，对线路沿线电磁环境有一定的改善作用。</w:t>
            </w:r>
          </w:p>
        </w:tc>
      </w:tr>
      <w:tr w:rsidR="00A3623C">
        <w:trPr>
          <w:trHeight w:val="1641"/>
        </w:trPr>
        <w:tc>
          <w:tcPr>
            <w:tcW w:w="9178" w:type="dxa"/>
            <w:gridSpan w:val="6"/>
          </w:tcPr>
          <w:p w:rsidR="00A3623C" w:rsidRDefault="00391286">
            <w:pPr>
              <w:rPr>
                <w:b/>
                <w:sz w:val="28"/>
              </w:rPr>
            </w:pPr>
            <w:r>
              <w:rPr>
                <w:b/>
                <w:sz w:val="28"/>
              </w:rPr>
              <w:t>主要生态影响：</w:t>
            </w:r>
          </w:p>
          <w:p w:rsidR="00A3623C" w:rsidRDefault="00391286">
            <w:pPr>
              <w:ind w:firstLine="561"/>
              <w:rPr>
                <w:bCs/>
                <w:sz w:val="28"/>
                <w:szCs w:val="28"/>
              </w:rPr>
            </w:pPr>
            <w:r>
              <w:rPr>
                <w:bCs/>
                <w:sz w:val="28"/>
                <w:szCs w:val="28"/>
              </w:rPr>
              <w:t>工程新建</w:t>
            </w:r>
            <w:r>
              <w:rPr>
                <w:rFonts w:hint="eastAsia"/>
                <w:bCs/>
                <w:sz w:val="28"/>
                <w:szCs w:val="28"/>
              </w:rPr>
              <w:t>高丰</w:t>
            </w:r>
            <w:r>
              <w:rPr>
                <w:bCs/>
                <w:sz w:val="28"/>
                <w:szCs w:val="28"/>
              </w:rPr>
              <w:t>220kV</w:t>
            </w:r>
            <w:r>
              <w:rPr>
                <w:bCs/>
                <w:sz w:val="28"/>
                <w:szCs w:val="28"/>
              </w:rPr>
              <w:t>变电站</w:t>
            </w:r>
            <w:r>
              <w:rPr>
                <w:sz w:val="28"/>
              </w:rPr>
              <w:t>围墙内占地面积</w:t>
            </w:r>
            <w:r>
              <w:rPr>
                <w:rFonts w:hint="eastAsia"/>
                <w:sz w:val="28"/>
              </w:rPr>
              <w:t>5896</w:t>
            </w:r>
            <w:r>
              <w:rPr>
                <w:sz w:val="28"/>
              </w:rPr>
              <w:t>m</w:t>
            </w:r>
            <w:r>
              <w:rPr>
                <w:sz w:val="28"/>
                <w:vertAlign w:val="superscript"/>
              </w:rPr>
              <w:t>2</w:t>
            </w:r>
            <w:r>
              <w:rPr>
                <w:rFonts w:hint="eastAsia"/>
                <w:sz w:val="28"/>
              </w:rPr>
              <w:t>，新建海德</w:t>
            </w:r>
            <w:r>
              <w:rPr>
                <w:rFonts w:hint="eastAsia"/>
                <w:sz w:val="28"/>
              </w:rPr>
              <w:t>110kV</w:t>
            </w:r>
            <w:r>
              <w:rPr>
                <w:rFonts w:hint="eastAsia"/>
                <w:sz w:val="28"/>
              </w:rPr>
              <w:t>变电站围墙内占地</w:t>
            </w:r>
            <w:r>
              <w:rPr>
                <w:rFonts w:hint="eastAsia"/>
                <w:sz w:val="28"/>
              </w:rPr>
              <w:t>3465m</w:t>
            </w:r>
            <w:r>
              <w:rPr>
                <w:rFonts w:hint="eastAsia"/>
                <w:sz w:val="28"/>
                <w:vertAlign w:val="superscript"/>
              </w:rPr>
              <w:t>2</w:t>
            </w:r>
            <w:r>
              <w:rPr>
                <w:rFonts w:hint="eastAsia"/>
                <w:sz w:val="28"/>
              </w:rPr>
              <w:t>，</w:t>
            </w:r>
            <w:r>
              <w:rPr>
                <w:bCs/>
                <w:sz w:val="28"/>
                <w:szCs w:val="28"/>
              </w:rPr>
              <w:t>扩建的</w:t>
            </w:r>
            <w:r>
              <w:rPr>
                <w:rFonts w:hint="eastAsia"/>
                <w:sz w:val="28"/>
              </w:rPr>
              <w:t>盘山、</w:t>
            </w:r>
            <w:proofErr w:type="gramStart"/>
            <w:r>
              <w:rPr>
                <w:rFonts w:hint="eastAsia"/>
                <w:sz w:val="28"/>
              </w:rPr>
              <w:t>漳</w:t>
            </w:r>
            <w:proofErr w:type="gramEnd"/>
            <w:r>
              <w:rPr>
                <w:rFonts w:hint="eastAsia"/>
                <w:sz w:val="28"/>
              </w:rPr>
              <w:t>江</w:t>
            </w:r>
            <w:r>
              <w:rPr>
                <w:bCs/>
                <w:sz w:val="28"/>
                <w:szCs w:val="28"/>
              </w:rPr>
              <w:t>220kV</w:t>
            </w:r>
            <w:r>
              <w:rPr>
                <w:bCs/>
                <w:sz w:val="28"/>
                <w:szCs w:val="28"/>
              </w:rPr>
              <w:t>变电站在原有围墙内进行，不新征用地。变电站在新建和扩建时由于工程车辆的行驶，施工人员的施工、生活等，对区域生态环境将造成一定影响，变电站永久占地改变了土地的使用功能，其余临时占地施工结束后恢复其原有功能。</w:t>
            </w:r>
          </w:p>
          <w:p w:rsidR="00A3623C" w:rsidRDefault="00391286">
            <w:pPr>
              <w:ind w:firstLine="561"/>
              <w:rPr>
                <w:bCs/>
                <w:sz w:val="28"/>
                <w:szCs w:val="28"/>
              </w:rPr>
            </w:pPr>
            <w:r>
              <w:rPr>
                <w:bCs/>
                <w:sz w:val="28"/>
                <w:szCs w:val="28"/>
              </w:rPr>
              <w:t>输电线路对当地动植物的生存环境影响极其微弱，对附近生物群落的生物量、物种的多样性的消失影响较小。线路建设仅塔基混凝土基础永久占用部分土地，本工程塔基永久占地约</w:t>
            </w:r>
            <w:r>
              <w:rPr>
                <w:rFonts w:hint="eastAsia"/>
                <w:bCs/>
                <w:sz w:val="28"/>
                <w:szCs w:val="28"/>
              </w:rPr>
              <w:t>8220</w:t>
            </w:r>
            <w:r>
              <w:rPr>
                <w:sz w:val="28"/>
                <w:szCs w:val="28"/>
              </w:rPr>
              <w:t>m</w:t>
            </w:r>
            <w:r>
              <w:rPr>
                <w:sz w:val="28"/>
                <w:szCs w:val="28"/>
                <w:vertAlign w:val="superscript"/>
              </w:rPr>
              <w:t>2</w:t>
            </w:r>
            <w:r>
              <w:rPr>
                <w:sz w:val="28"/>
                <w:szCs w:val="28"/>
              </w:rPr>
              <w:t>。</w:t>
            </w:r>
            <w:r>
              <w:rPr>
                <w:bCs/>
                <w:sz w:val="28"/>
                <w:szCs w:val="28"/>
              </w:rPr>
              <w:t>由于占地面积不大，对当地的整体生态影响较小。工程线路建设塔基开挖会破坏塔基设置点的局部植被，并会导致轻微的水土流失。</w:t>
            </w:r>
            <w:r>
              <w:rPr>
                <w:sz w:val="28"/>
                <w:szCs w:val="28"/>
              </w:rPr>
              <w:t>本次工程建设的架空线路沿线主要为</w:t>
            </w:r>
            <w:r>
              <w:rPr>
                <w:rFonts w:hint="eastAsia"/>
                <w:sz w:val="28"/>
              </w:rPr>
              <w:t>农田</w:t>
            </w:r>
            <w:r>
              <w:rPr>
                <w:sz w:val="28"/>
                <w:szCs w:val="28"/>
              </w:rPr>
              <w:t>，施工完成后采用原状土回填，农田及时复耕。</w:t>
            </w:r>
            <w:r>
              <w:rPr>
                <w:bCs/>
                <w:sz w:val="28"/>
                <w:szCs w:val="28"/>
              </w:rPr>
              <w:t>另外，为确保工程线路安全运行，须按照林业部门要求办理相关采伐手续后砍伐线路通道内的高大树木，如涉及古树名木的按照国家相关规定办理。</w:t>
            </w:r>
          </w:p>
          <w:p w:rsidR="00A3623C" w:rsidRDefault="00391286">
            <w:pPr>
              <w:ind w:firstLine="561"/>
              <w:rPr>
                <w:bCs/>
                <w:sz w:val="28"/>
                <w:szCs w:val="28"/>
              </w:rPr>
            </w:pPr>
            <w:r>
              <w:rPr>
                <w:rFonts w:hint="eastAsia"/>
                <w:bCs/>
                <w:sz w:val="28"/>
                <w:szCs w:val="28"/>
              </w:rPr>
              <w:t>本</w:t>
            </w:r>
            <w:r>
              <w:rPr>
                <w:bCs/>
                <w:sz w:val="28"/>
                <w:szCs w:val="28"/>
              </w:rPr>
              <w:t>工程对生态环境的影响主要产生在施工期，属于短期影响，长期影响为当地景观的改变。</w:t>
            </w:r>
          </w:p>
          <w:p w:rsidR="00A3623C" w:rsidRDefault="00391286">
            <w:pPr>
              <w:ind w:firstLine="561"/>
              <w:rPr>
                <w:bCs/>
                <w:sz w:val="28"/>
                <w:szCs w:val="28"/>
              </w:rPr>
            </w:pPr>
            <w:r>
              <w:rPr>
                <w:bCs/>
                <w:sz w:val="28"/>
                <w:szCs w:val="28"/>
              </w:rPr>
              <w:t>因此，本工程建设对生态环境的影响较小。</w:t>
            </w:r>
          </w:p>
          <w:p w:rsidR="00A3623C" w:rsidRDefault="00A3623C">
            <w:pPr>
              <w:spacing w:line="360" w:lineRule="auto"/>
              <w:rPr>
                <w:bCs/>
                <w:sz w:val="28"/>
                <w:szCs w:val="28"/>
              </w:rPr>
            </w:pPr>
          </w:p>
          <w:p w:rsidR="00A3623C" w:rsidRDefault="00A3623C">
            <w:pPr>
              <w:spacing w:line="360" w:lineRule="auto"/>
              <w:rPr>
                <w:bCs/>
                <w:sz w:val="28"/>
                <w:szCs w:val="28"/>
              </w:rPr>
            </w:pPr>
          </w:p>
          <w:p w:rsidR="00A3623C" w:rsidRDefault="00A3623C">
            <w:pPr>
              <w:rPr>
                <w:color w:val="000000"/>
                <w:sz w:val="28"/>
              </w:rPr>
            </w:pPr>
          </w:p>
          <w:p w:rsidR="00A3623C" w:rsidRDefault="00A3623C">
            <w:pPr>
              <w:rPr>
                <w:color w:val="000000"/>
                <w:sz w:val="28"/>
              </w:rPr>
            </w:pPr>
          </w:p>
          <w:p w:rsidR="00A3623C" w:rsidRDefault="00A3623C">
            <w:pPr>
              <w:rPr>
                <w:color w:val="000000"/>
                <w:sz w:val="28"/>
              </w:rPr>
            </w:pPr>
          </w:p>
          <w:p w:rsidR="00A3623C" w:rsidRDefault="00A3623C">
            <w:pPr>
              <w:rPr>
                <w:color w:val="000000"/>
                <w:sz w:val="28"/>
              </w:rPr>
            </w:pPr>
          </w:p>
          <w:p w:rsidR="00A3623C" w:rsidRDefault="00A3623C">
            <w:pPr>
              <w:rPr>
                <w:color w:val="000000"/>
                <w:sz w:val="28"/>
              </w:rPr>
            </w:pPr>
          </w:p>
          <w:p w:rsidR="00A3623C" w:rsidRDefault="00A3623C">
            <w:pPr>
              <w:rPr>
                <w:color w:val="000000"/>
                <w:sz w:val="28"/>
              </w:rPr>
            </w:pPr>
          </w:p>
          <w:p w:rsidR="00A3623C" w:rsidRDefault="00A3623C">
            <w:pPr>
              <w:rPr>
                <w:color w:val="000000"/>
                <w:sz w:val="28"/>
              </w:rPr>
            </w:pPr>
          </w:p>
        </w:tc>
      </w:tr>
    </w:tbl>
    <w:p w:rsidR="00A3623C" w:rsidRDefault="00391286">
      <w:pPr>
        <w:pStyle w:val="af"/>
        <w:jc w:val="left"/>
        <w:rPr>
          <w:rFonts w:ascii="黑体" w:eastAsia="黑体" w:hAnsi="黑体"/>
        </w:rPr>
      </w:pPr>
      <w:r>
        <w:rPr>
          <w:rFonts w:ascii="黑体" w:eastAsia="黑体" w:hAnsi="黑体" w:hint="eastAsia"/>
        </w:rPr>
        <w:t>七、环境影响分析</w:t>
      </w:r>
    </w:p>
    <w:tbl>
      <w:tblPr>
        <w:tblW w:w="92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A3623C">
        <w:trPr>
          <w:trHeight w:val="12578"/>
        </w:trPr>
        <w:tc>
          <w:tcPr>
            <w:tcW w:w="9286" w:type="dxa"/>
            <w:tcBorders>
              <w:top w:val="single" w:sz="12" w:space="0" w:color="auto"/>
              <w:left w:val="single" w:sz="12" w:space="0" w:color="auto"/>
              <w:bottom w:val="single" w:sz="12" w:space="0" w:color="auto"/>
              <w:right w:val="single" w:sz="12" w:space="0" w:color="auto"/>
            </w:tcBorders>
          </w:tcPr>
          <w:p w:rsidR="00A3623C" w:rsidRDefault="00391286">
            <w:pPr>
              <w:ind w:rightChars="41" w:right="86"/>
              <w:rPr>
                <w:b/>
              </w:rPr>
            </w:pPr>
            <w:r>
              <w:rPr>
                <w:rFonts w:hint="eastAsia"/>
                <w:b/>
                <w:sz w:val="28"/>
              </w:rPr>
              <w:lastRenderedPageBreak/>
              <w:t>施工期环境影响简要分析及防治措施</w:t>
            </w:r>
          </w:p>
          <w:p w:rsidR="00A3623C" w:rsidRDefault="00391286">
            <w:pPr>
              <w:rPr>
                <w:b/>
                <w:sz w:val="28"/>
              </w:rPr>
            </w:pPr>
            <w:r>
              <w:rPr>
                <w:rFonts w:hint="eastAsia"/>
                <w:b/>
                <w:sz w:val="28"/>
              </w:rPr>
              <w:t>1</w:t>
            </w:r>
            <w:r>
              <w:rPr>
                <w:b/>
                <w:sz w:val="28"/>
              </w:rPr>
              <w:t>建设施工期间大气环境影响分析</w:t>
            </w:r>
            <w:r>
              <w:rPr>
                <w:rFonts w:hint="eastAsia"/>
                <w:b/>
                <w:sz w:val="28"/>
              </w:rPr>
              <w:t>及防治措施</w:t>
            </w:r>
          </w:p>
          <w:p w:rsidR="00A3623C" w:rsidRDefault="00391286">
            <w:pPr>
              <w:ind w:rightChars="48" w:right="101" w:firstLineChars="200" w:firstLine="560"/>
              <w:rPr>
                <w:sz w:val="28"/>
              </w:rPr>
            </w:pPr>
            <w:r>
              <w:rPr>
                <w:sz w:val="28"/>
              </w:rPr>
              <w:t>项目施工期间需要运输、装卸并筛选建筑材料，车辆的流量增加，同时进行挖掘地基、回填等各种施工作业，这些都将产生地面扬尘和废气排放，预计施工现场近地面空气中的悬浮颗粒物的浓度将比平时高出几倍或几十倍，超过</w:t>
            </w:r>
            <w:r>
              <w:rPr>
                <w:rFonts w:hint="eastAsia"/>
                <w:sz w:val="28"/>
              </w:rPr>
              <w:t>《环境空气质量标准》（</w:t>
            </w:r>
            <w:r>
              <w:rPr>
                <w:rFonts w:hint="eastAsia"/>
                <w:sz w:val="28"/>
              </w:rPr>
              <w:t>GB 3095-2012</w:t>
            </w:r>
            <w:r>
              <w:rPr>
                <w:rFonts w:hint="eastAsia"/>
                <w:sz w:val="28"/>
              </w:rPr>
              <w:t>）</w:t>
            </w:r>
            <w:r>
              <w:rPr>
                <w:sz w:val="28"/>
              </w:rPr>
              <w:t>二级标准的要求，局部区域短时间可能超过三级标准的限值要求（三级标准</w:t>
            </w:r>
            <w:r>
              <w:rPr>
                <w:sz w:val="28"/>
              </w:rPr>
              <w:t>TSP</w:t>
            </w:r>
            <w:r>
              <w:rPr>
                <w:sz w:val="28"/>
              </w:rPr>
              <w:t>的日均浓度限值为</w:t>
            </w:r>
            <w:r>
              <w:rPr>
                <w:sz w:val="28"/>
              </w:rPr>
              <w:t>0.5mg/m</w:t>
            </w:r>
            <w:r>
              <w:rPr>
                <w:sz w:val="28"/>
                <w:vertAlign w:val="superscript"/>
              </w:rPr>
              <w:t>3</w:t>
            </w:r>
            <w:r>
              <w:rPr>
                <w:sz w:val="28"/>
              </w:rPr>
              <w:t>)</w:t>
            </w:r>
            <w:r>
              <w:rPr>
                <w:sz w:val="28"/>
              </w:rPr>
              <w:t>。但这种施工所产生的粉尘颗粒粒径较大，一般超过</w:t>
            </w:r>
            <w:r>
              <w:rPr>
                <w:sz w:val="28"/>
              </w:rPr>
              <w:t>100μm</w:t>
            </w:r>
            <w:r>
              <w:rPr>
                <w:sz w:val="28"/>
              </w:rPr>
              <w:t>，因此在飞扬过程中沉降速度较大，很快能落至地面，所以其影响的范围比较小，局限在施工现场及附近。</w:t>
            </w:r>
          </w:p>
          <w:p w:rsidR="00A3623C" w:rsidRDefault="00391286">
            <w:pPr>
              <w:ind w:rightChars="48" w:right="101" w:firstLineChars="200" w:firstLine="560"/>
              <w:rPr>
                <w:sz w:val="28"/>
              </w:rPr>
            </w:pPr>
            <w:r>
              <w:rPr>
                <w:sz w:val="28"/>
              </w:rPr>
              <w:t>另外，车辆的增加及施工机械运行过程都将产生尾气排放，使附近空气中</w:t>
            </w:r>
            <w:r>
              <w:rPr>
                <w:sz w:val="28"/>
              </w:rPr>
              <w:t>CO</w:t>
            </w:r>
            <w:r>
              <w:rPr>
                <w:sz w:val="28"/>
              </w:rPr>
              <w:t>、</w:t>
            </w:r>
            <w:r>
              <w:rPr>
                <w:sz w:val="28"/>
              </w:rPr>
              <w:t>TCH</w:t>
            </w:r>
            <w:r>
              <w:rPr>
                <w:sz w:val="28"/>
              </w:rPr>
              <w:t>及</w:t>
            </w:r>
            <w:r>
              <w:rPr>
                <w:sz w:val="28"/>
              </w:rPr>
              <w:t>NOx</w:t>
            </w:r>
            <w:r>
              <w:rPr>
                <w:sz w:val="28"/>
              </w:rPr>
              <w:t>浓度有所增加，这种排放属于面源排放，由于排放高度较低，对大气环境的影响范围较小，局限在施工现场及周围邻近区域。</w:t>
            </w:r>
          </w:p>
          <w:p w:rsidR="00A3623C" w:rsidRDefault="00391286">
            <w:pPr>
              <w:ind w:rightChars="48" w:right="101" w:firstLineChars="200" w:firstLine="560"/>
              <w:rPr>
                <w:sz w:val="28"/>
              </w:rPr>
            </w:pPr>
            <w:r>
              <w:rPr>
                <w:sz w:val="28"/>
              </w:rPr>
              <w:t>为了减少建设施工期间对大气环境所产生的影响，要求施工单位采取施工区与周围环境隔离措施；施工场地经常洒水，以保持地面湿润，减少尘土飞扬；合理调配车辆等措施。</w:t>
            </w:r>
          </w:p>
          <w:p w:rsidR="00A3623C" w:rsidRDefault="00391286">
            <w:pPr>
              <w:rPr>
                <w:b/>
                <w:sz w:val="28"/>
              </w:rPr>
            </w:pPr>
            <w:r>
              <w:rPr>
                <w:b/>
                <w:sz w:val="28"/>
              </w:rPr>
              <w:t>2</w:t>
            </w:r>
            <w:r>
              <w:rPr>
                <w:b/>
                <w:sz w:val="28"/>
              </w:rPr>
              <w:t>建设施工期间水环境影响分析</w:t>
            </w:r>
            <w:r>
              <w:rPr>
                <w:rFonts w:hint="eastAsia"/>
                <w:b/>
                <w:sz w:val="28"/>
              </w:rPr>
              <w:t>及防治措施</w:t>
            </w:r>
          </w:p>
          <w:p w:rsidR="00A3623C" w:rsidRDefault="00391286">
            <w:pPr>
              <w:ind w:rightChars="48" w:right="101" w:firstLineChars="200" w:firstLine="560"/>
              <w:rPr>
                <w:sz w:val="28"/>
              </w:rPr>
            </w:pPr>
            <w:r>
              <w:rPr>
                <w:rFonts w:hint="eastAsia"/>
                <w:sz w:val="28"/>
              </w:rPr>
              <w:t>项目在施工期内所产生的泥沙、施工人员的生活污水及施工废水会随着施工场地的排水沟、排水管道进入附近的水体中，会对水体环境造成一定的影响。虽然本项目废水产生量少，施工周期短，也必须要做好施工期废水的防治措施，避免施工废水对周围水体水质产生影响。</w:t>
            </w:r>
          </w:p>
          <w:p w:rsidR="00A3623C" w:rsidRDefault="00391286">
            <w:pPr>
              <w:ind w:rightChars="48" w:right="101" w:firstLineChars="200" w:firstLine="560"/>
              <w:rPr>
                <w:sz w:val="28"/>
              </w:rPr>
            </w:pPr>
            <w:r>
              <w:rPr>
                <w:rFonts w:hint="eastAsia"/>
                <w:sz w:val="28"/>
              </w:rPr>
              <w:t>（</w:t>
            </w:r>
            <w:r>
              <w:rPr>
                <w:rFonts w:hint="eastAsia"/>
                <w:sz w:val="28"/>
              </w:rPr>
              <w:t>1</w:t>
            </w:r>
            <w:r>
              <w:rPr>
                <w:rFonts w:hint="eastAsia"/>
                <w:sz w:val="28"/>
              </w:rPr>
              <w:t>）施工废水对水环境的影响</w:t>
            </w:r>
          </w:p>
          <w:p w:rsidR="00A3623C" w:rsidRDefault="00391286">
            <w:pPr>
              <w:ind w:rightChars="48" w:right="101" w:firstLineChars="200" w:firstLine="560"/>
              <w:rPr>
                <w:sz w:val="28"/>
              </w:rPr>
            </w:pPr>
            <w:r>
              <w:rPr>
                <w:rFonts w:hint="eastAsia"/>
                <w:sz w:val="28"/>
              </w:rPr>
              <w:t>本项目需现场搅拌混凝土，但是</w:t>
            </w:r>
            <w:proofErr w:type="gramStart"/>
            <w:r>
              <w:rPr>
                <w:rFonts w:hint="eastAsia"/>
                <w:sz w:val="28"/>
              </w:rPr>
              <w:t>砼</w:t>
            </w:r>
            <w:proofErr w:type="gramEnd"/>
            <w:r>
              <w:rPr>
                <w:rFonts w:hint="eastAsia"/>
                <w:sz w:val="28"/>
              </w:rPr>
              <w:t>量很少，搅拌废水的产生量很少。</w:t>
            </w:r>
          </w:p>
          <w:p w:rsidR="00A3623C" w:rsidRDefault="00391286">
            <w:pPr>
              <w:ind w:rightChars="48" w:right="101" w:firstLineChars="200" w:firstLine="560"/>
              <w:rPr>
                <w:sz w:val="28"/>
              </w:rPr>
            </w:pPr>
            <w:r>
              <w:rPr>
                <w:rFonts w:hint="eastAsia"/>
                <w:sz w:val="28"/>
              </w:rPr>
              <w:t>施工现场使用的挖掘机、推土机、载重汽车等施工机械和设备在清洗维修过程中也会产生一定量的废水，其主要污染物为石油类和悬浮物，如不加处理直接排放将会对近水体水质产生影响。</w:t>
            </w:r>
          </w:p>
          <w:p w:rsidR="00A3623C" w:rsidRDefault="00391286">
            <w:pPr>
              <w:ind w:rightChars="48" w:right="101" w:firstLineChars="200" w:firstLine="560"/>
              <w:rPr>
                <w:sz w:val="28"/>
              </w:rPr>
            </w:pPr>
            <w:r>
              <w:rPr>
                <w:rFonts w:hint="eastAsia"/>
                <w:sz w:val="28"/>
              </w:rPr>
              <w:t>施工期的废水严禁直接排入周边水域等水体，同时需要采取在这些水体和施工场地之间设立隔挡物，因施工废水中主要污染物为</w:t>
            </w:r>
            <w:r>
              <w:rPr>
                <w:rFonts w:hint="eastAsia"/>
                <w:sz w:val="28"/>
              </w:rPr>
              <w:t>SS</w:t>
            </w:r>
            <w:r>
              <w:rPr>
                <w:rFonts w:hint="eastAsia"/>
                <w:sz w:val="28"/>
              </w:rPr>
              <w:t>和石油类，可在施工场地建立临时隔油池和沉砂池，尽可能回用沉淀后的废水。</w:t>
            </w:r>
          </w:p>
          <w:p w:rsidR="00A3623C" w:rsidRDefault="00391286">
            <w:pPr>
              <w:ind w:rightChars="48" w:right="101" w:firstLineChars="200" w:firstLine="560"/>
              <w:rPr>
                <w:sz w:val="28"/>
              </w:rPr>
            </w:pPr>
            <w:r>
              <w:rPr>
                <w:rFonts w:hint="eastAsia"/>
                <w:sz w:val="28"/>
              </w:rPr>
              <w:t>（</w:t>
            </w:r>
            <w:r>
              <w:rPr>
                <w:rFonts w:hint="eastAsia"/>
                <w:sz w:val="28"/>
              </w:rPr>
              <w:t>2</w:t>
            </w:r>
            <w:r>
              <w:rPr>
                <w:rFonts w:hint="eastAsia"/>
                <w:sz w:val="28"/>
              </w:rPr>
              <w:t>）施工人员生活污水对水环境影响</w:t>
            </w:r>
          </w:p>
          <w:p w:rsidR="00A3623C" w:rsidRDefault="00391286">
            <w:pPr>
              <w:ind w:rightChars="48" w:right="101" w:firstLineChars="200" w:firstLine="560"/>
              <w:rPr>
                <w:sz w:val="28"/>
              </w:rPr>
            </w:pPr>
            <w:r>
              <w:rPr>
                <w:rFonts w:hint="eastAsia"/>
                <w:sz w:val="28"/>
              </w:rPr>
              <w:t>本项目施工期施工人员较少，变电站施工人员的临时生活区应设置简易厕所和化粪池，生活污水在池中充分停留处理达标后排入站外农田沟渠中，不会对地表水水质构成污染影响。输电线路施工现场沿拟建输电线路点状分布，施工人员一般借住沿线农户家中，所产生的生活污水直接纳入当地村庄的排水系统中。</w:t>
            </w:r>
          </w:p>
          <w:p w:rsidR="00A3623C" w:rsidRDefault="00391286">
            <w:pPr>
              <w:ind w:rightChars="48" w:right="101" w:firstLineChars="200" w:firstLine="560"/>
              <w:rPr>
                <w:sz w:val="28"/>
              </w:rPr>
            </w:pPr>
            <w:r>
              <w:rPr>
                <w:rFonts w:hint="eastAsia"/>
                <w:sz w:val="28"/>
              </w:rPr>
              <w:t>（</w:t>
            </w:r>
            <w:r>
              <w:rPr>
                <w:rFonts w:hint="eastAsia"/>
                <w:sz w:val="28"/>
              </w:rPr>
              <w:t>3</w:t>
            </w:r>
            <w:r>
              <w:rPr>
                <w:rFonts w:hint="eastAsia"/>
                <w:sz w:val="28"/>
              </w:rPr>
              <w:t>）施工污水防治措施</w:t>
            </w:r>
            <w:r>
              <w:rPr>
                <w:rFonts w:hint="eastAsia"/>
                <w:sz w:val="28"/>
              </w:rPr>
              <w:t xml:space="preserve"> </w:t>
            </w:r>
          </w:p>
          <w:p w:rsidR="00A3623C" w:rsidRDefault="00391286">
            <w:pPr>
              <w:ind w:rightChars="48" w:right="101" w:firstLineChars="200" w:firstLine="560"/>
              <w:rPr>
                <w:sz w:val="28"/>
              </w:rPr>
            </w:pPr>
            <w:r>
              <w:rPr>
                <w:rFonts w:hint="eastAsia"/>
                <w:sz w:val="28"/>
              </w:rPr>
              <w:t>施工场地污水如不注意搞好导流、排放，一方面会泛滥于工地，影响施工，另一方面可能流到工地</w:t>
            </w:r>
            <w:proofErr w:type="gramStart"/>
            <w:r>
              <w:rPr>
                <w:rFonts w:hint="eastAsia"/>
                <w:sz w:val="28"/>
              </w:rPr>
              <w:t>外污染</w:t>
            </w:r>
            <w:proofErr w:type="gramEnd"/>
            <w:r>
              <w:rPr>
                <w:rFonts w:hint="eastAsia"/>
                <w:sz w:val="28"/>
              </w:rPr>
              <w:t>环境，在污水进入排水通道后，其挟</w:t>
            </w:r>
            <w:r>
              <w:rPr>
                <w:rFonts w:hint="eastAsia"/>
                <w:sz w:val="28"/>
              </w:rPr>
              <w:lastRenderedPageBreak/>
              <w:t>带的沙土可能会发生淤积、堵塞，影响排水，因此施工期必须采取相应的污水防治措施：</w:t>
            </w:r>
          </w:p>
          <w:p w:rsidR="00A3623C" w:rsidRDefault="00391286">
            <w:pPr>
              <w:ind w:rightChars="48" w:right="101" w:firstLineChars="200" w:firstLine="560"/>
              <w:rPr>
                <w:sz w:val="28"/>
              </w:rPr>
            </w:pPr>
            <w:r>
              <w:rPr>
                <w:rFonts w:hint="eastAsia"/>
                <w:sz w:val="28"/>
              </w:rPr>
              <w:t>①</w:t>
            </w:r>
            <w:r>
              <w:rPr>
                <w:rFonts w:hint="eastAsia"/>
                <w:sz w:val="28"/>
              </w:rPr>
              <w:t xml:space="preserve"> </w:t>
            </w:r>
            <w:r>
              <w:rPr>
                <w:rFonts w:hint="eastAsia"/>
                <w:sz w:val="28"/>
              </w:rPr>
              <w:t>施工机械和车辆进行检修和清洗必须定时定点进行。清洗污水尽量循环利用，需外排时应进行隔油、沉淀处理。</w:t>
            </w:r>
          </w:p>
          <w:p w:rsidR="00A3623C" w:rsidRDefault="00391286">
            <w:pPr>
              <w:ind w:rightChars="48" w:right="101" w:firstLineChars="200" w:firstLine="560"/>
              <w:rPr>
                <w:sz w:val="28"/>
              </w:rPr>
            </w:pPr>
            <w:r>
              <w:rPr>
                <w:rFonts w:hint="eastAsia"/>
                <w:sz w:val="28"/>
              </w:rPr>
              <w:t>②</w:t>
            </w:r>
            <w:r>
              <w:rPr>
                <w:rFonts w:hint="eastAsia"/>
                <w:sz w:val="28"/>
              </w:rPr>
              <w:t xml:space="preserve"> </w:t>
            </w:r>
            <w:r>
              <w:rPr>
                <w:rFonts w:hint="eastAsia"/>
                <w:sz w:val="28"/>
              </w:rPr>
              <w:t>施工场地内污水要做到有组织排放，不可随意排放，造成水土流失。</w:t>
            </w:r>
          </w:p>
          <w:p w:rsidR="00A3623C" w:rsidRDefault="00391286">
            <w:pPr>
              <w:ind w:rightChars="48" w:right="101" w:firstLineChars="200" w:firstLine="560"/>
              <w:rPr>
                <w:sz w:val="28"/>
              </w:rPr>
            </w:pPr>
            <w:r>
              <w:rPr>
                <w:rFonts w:hint="eastAsia"/>
                <w:sz w:val="28"/>
              </w:rPr>
              <w:t>③</w:t>
            </w:r>
            <w:r>
              <w:rPr>
                <w:rFonts w:hint="eastAsia"/>
                <w:sz w:val="28"/>
              </w:rPr>
              <w:t xml:space="preserve"> </w:t>
            </w:r>
            <w:r>
              <w:rPr>
                <w:rFonts w:hint="eastAsia"/>
                <w:sz w:val="28"/>
              </w:rPr>
              <w:t>建议建设单位对场地周边的堤围进行加固和防渗漏处理，防止在暴雨期间的地表径流和场地积水漫入排洪渠及周边水域。</w:t>
            </w:r>
          </w:p>
          <w:p w:rsidR="00A3623C" w:rsidRDefault="00391286">
            <w:pPr>
              <w:ind w:rightChars="48" w:right="101" w:firstLineChars="200" w:firstLine="560"/>
              <w:rPr>
                <w:sz w:val="28"/>
              </w:rPr>
            </w:pPr>
            <w:r>
              <w:rPr>
                <w:rFonts w:hint="eastAsia"/>
                <w:sz w:val="28"/>
              </w:rPr>
              <w:t>④</w:t>
            </w:r>
            <w:r>
              <w:rPr>
                <w:rFonts w:hint="eastAsia"/>
                <w:sz w:val="28"/>
              </w:rPr>
              <w:t xml:space="preserve"> </w:t>
            </w:r>
            <w:r>
              <w:rPr>
                <w:rFonts w:hint="eastAsia"/>
                <w:sz w:val="28"/>
              </w:rPr>
              <w:t>建材堆放时加以覆盖，防止雨水冲刷。对施工过程中产生的泥浆水经沉淀池处理，含油污水、机械和车辆冲洗废水，经隔油沉淀池处理后用于建筑工地洒水防尘，或回用于泥砂搅拌用水，多余的达标排放，沉淀污泥外运填埋。</w:t>
            </w:r>
          </w:p>
          <w:p w:rsidR="00A3623C" w:rsidRDefault="00391286">
            <w:pPr>
              <w:ind w:rightChars="48" w:right="101" w:firstLineChars="200" w:firstLine="560"/>
              <w:rPr>
                <w:sz w:val="28"/>
              </w:rPr>
            </w:pPr>
            <w:r>
              <w:rPr>
                <w:rFonts w:hint="eastAsia"/>
                <w:sz w:val="28"/>
              </w:rPr>
              <w:t>⑤</w:t>
            </w:r>
            <w:r>
              <w:rPr>
                <w:rFonts w:hint="eastAsia"/>
                <w:sz w:val="28"/>
              </w:rPr>
              <w:t xml:space="preserve"> </w:t>
            </w:r>
            <w:r>
              <w:rPr>
                <w:rFonts w:hint="eastAsia"/>
                <w:sz w:val="28"/>
              </w:rPr>
              <w:t>含有害物质的建筑材料（如施工水泥等）应远离饮水源，各类建筑材料应有防雨遮雨设施，水泥材料不得倾倒于地上，工程废料要及时运走。</w:t>
            </w:r>
          </w:p>
          <w:p w:rsidR="00A3623C" w:rsidRDefault="00391286">
            <w:pPr>
              <w:ind w:rightChars="48" w:right="101" w:firstLineChars="200" w:firstLine="560"/>
              <w:rPr>
                <w:sz w:val="28"/>
              </w:rPr>
            </w:pPr>
            <w:r>
              <w:rPr>
                <w:rFonts w:hint="eastAsia"/>
                <w:sz w:val="28"/>
              </w:rPr>
              <w:t>⑥</w:t>
            </w:r>
            <w:r>
              <w:rPr>
                <w:rFonts w:hint="eastAsia"/>
                <w:sz w:val="28"/>
              </w:rPr>
              <w:t xml:space="preserve"> </w:t>
            </w:r>
            <w:r>
              <w:rPr>
                <w:rFonts w:hint="eastAsia"/>
                <w:sz w:val="28"/>
              </w:rPr>
              <w:t>严格管理施工机械和运输车辆，严禁油料泄漏和随意倾倒废油料。施工机械机修时产生的油污及有油污的固体废物等不得随意排放，须交有处理危险废物资质单位处理。</w:t>
            </w:r>
          </w:p>
          <w:p w:rsidR="00A3623C" w:rsidRDefault="00391286">
            <w:pPr>
              <w:ind w:rightChars="48" w:right="101" w:firstLineChars="200" w:firstLine="560"/>
              <w:rPr>
                <w:sz w:val="28"/>
              </w:rPr>
            </w:pPr>
            <w:r>
              <w:rPr>
                <w:rFonts w:hint="eastAsia"/>
                <w:sz w:val="28"/>
              </w:rPr>
              <w:t>综上所述，施工期生产废水和生活污水中的污染物含量很少，对周围水环境的影响不大，且随施工期结束而结束。</w:t>
            </w:r>
          </w:p>
          <w:p w:rsidR="00A3623C" w:rsidRDefault="00391286">
            <w:pPr>
              <w:rPr>
                <w:b/>
                <w:sz w:val="28"/>
              </w:rPr>
            </w:pPr>
            <w:r>
              <w:rPr>
                <w:b/>
                <w:sz w:val="28"/>
              </w:rPr>
              <w:t>3</w:t>
            </w:r>
            <w:r>
              <w:rPr>
                <w:rFonts w:hint="eastAsia"/>
                <w:b/>
                <w:sz w:val="28"/>
              </w:rPr>
              <w:t xml:space="preserve"> </w:t>
            </w:r>
            <w:r>
              <w:rPr>
                <w:b/>
                <w:sz w:val="28"/>
              </w:rPr>
              <w:t>建设施工期间噪声污染影响分析</w:t>
            </w:r>
            <w:r>
              <w:rPr>
                <w:rFonts w:hint="eastAsia"/>
                <w:b/>
                <w:sz w:val="28"/>
              </w:rPr>
              <w:t>及防治措施</w:t>
            </w:r>
          </w:p>
          <w:p w:rsidR="00A3623C" w:rsidRDefault="00391286">
            <w:pPr>
              <w:ind w:rightChars="48" w:right="101" w:firstLineChars="200" w:firstLine="560"/>
              <w:rPr>
                <w:sz w:val="28"/>
              </w:rPr>
            </w:pPr>
            <w:r>
              <w:rPr>
                <w:sz w:val="28"/>
              </w:rPr>
              <w:t>施工期间，各种施工机械都将产生不同程度的噪声污染，对周围环境造成一定的影响，主要噪声源为推土机、搅拌机、载重车辆等。但这些噪声在空间传播过程中自然衰减较快。每百米噪声强度可衰减</w:t>
            </w:r>
            <w:r>
              <w:rPr>
                <w:sz w:val="28"/>
              </w:rPr>
              <w:t>30</w:t>
            </w:r>
            <w:r>
              <w:rPr>
                <w:sz w:val="28"/>
              </w:rPr>
              <w:t>～</w:t>
            </w:r>
            <w:r>
              <w:rPr>
                <w:sz w:val="28"/>
              </w:rPr>
              <w:t>40dB</w:t>
            </w:r>
            <w:r>
              <w:rPr>
                <w:sz w:val="28"/>
              </w:rPr>
              <w:t>左右，因此对</w:t>
            </w:r>
            <w:r>
              <w:rPr>
                <w:sz w:val="28"/>
              </w:rPr>
              <w:t>300m</w:t>
            </w:r>
            <w:r>
              <w:rPr>
                <w:sz w:val="28"/>
              </w:rPr>
              <w:t>以外区域的影响不大。但按照</w:t>
            </w:r>
            <w:r>
              <w:rPr>
                <w:rFonts w:hint="eastAsia"/>
                <w:sz w:val="28"/>
              </w:rPr>
              <w:t>《建筑施工场界环境噪声排放标准》（</w:t>
            </w:r>
            <w:r>
              <w:rPr>
                <w:sz w:val="28"/>
              </w:rPr>
              <w:t>GB12523-2011</w:t>
            </w:r>
            <w:r>
              <w:rPr>
                <w:rFonts w:hint="eastAsia"/>
                <w:sz w:val="28"/>
              </w:rPr>
              <w:t>）</w:t>
            </w:r>
            <w:r>
              <w:rPr>
                <w:sz w:val="28"/>
              </w:rPr>
              <w:t>的要求，噪声峰值强度最大的施工机械，夜间应禁止工作，以避免对周围环境的影响。</w:t>
            </w:r>
          </w:p>
          <w:p w:rsidR="00A3623C" w:rsidRDefault="00391286">
            <w:pPr>
              <w:ind w:rightChars="48" w:right="101" w:firstLineChars="200" w:firstLine="560"/>
              <w:rPr>
                <w:sz w:val="28"/>
              </w:rPr>
            </w:pPr>
            <w:r>
              <w:rPr>
                <w:sz w:val="28"/>
              </w:rPr>
              <w:t>为了减少施工期噪声的影响，施工单位必须加强管理，在尽量使用低噪声的施工设备的情况下，合理安排施工进度，加强对高噪声施工机械的管理，夜间尽量不施工或施工时采用低噪声设备。</w:t>
            </w:r>
          </w:p>
          <w:p w:rsidR="00A3623C" w:rsidRDefault="00391286">
            <w:pPr>
              <w:ind w:rightChars="48" w:right="101" w:firstLineChars="200" w:firstLine="560"/>
              <w:rPr>
                <w:sz w:val="28"/>
              </w:rPr>
            </w:pPr>
            <w:r>
              <w:rPr>
                <w:rFonts w:hint="eastAsia"/>
                <w:sz w:val="28"/>
              </w:rPr>
              <w:t>（</w:t>
            </w:r>
            <w:r>
              <w:rPr>
                <w:rFonts w:hint="eastAsia"/>
                <w:sz w:val="28"/>
              </w:rPr>
              <w:t>1</w:t>
            </w:r>
            <w:r>
              <w:rPr>
                <w:rFonts w:hint="eastAsia"/>
                <w:sz w:val="28"/>
              </w:rPr>
              <w:t>）施工噪声预测</w:t>
            </w:r>
          </w:p>
          <w:p w:rsidR="00A3623C" w:rsidRDefault="00391286">
            <w:pPr>
              <w:ind w:rightChars="48" w:right="101" w:firstLineChars="200" w:firstLine="560"/>
              <w:rPr>
                <w:sz w:val="28"/>
              </w:rPr>
            </w:pPr>
            <w:r>
              <w:rPr>
                <w:rFonts w:hint="eastAsia"/>
                <w:sz w:val="28"/>
              </w:rPr>
              <w:t>施工噪声可近似视为点声源处理，其衰减模式如下：</w:t>
            </w:r>
          </w:p>
          <w:p w:rsidR="00A3623C" w:rsidRDefault="00391286">
            <w:pPr>
              <w:ind w:rightChars="48" w:right="101" w:firstLineChars="200" w:firstLine="560"/>
              <w:rPr>
                <w:sz w:val="28"/>
              </w:rPr>
            </w:pPr>
            <w:r>
              <w:rPr>
                <w:sz w:val="28"/>
              </w:rPr>
              <w:t xml:space="preserve">       </w:t>
            </w:r>
            <w:r>
              <w:rPr>
                <w:rFonts w:hint="eastAsia"/>
                <w:sz w:val="28"/>
              </w:rPr>
              <w:t>L</w:t>
            </w:r>
            <w:r>
              <w:rPr>
                <w:sz w:val="28"/>
                <w:vertAlign w:val="subscript"/>
              </w:rPr>
              <w:t>p</w:t>
            </w:r>
            <w:r>
              <w:rPr>
                <w:sz w:val="28"/>
              </w:rPr>
              <w:t>=L</w:t>
            </w:r>
            <w:r>
              <w:rPr>
                <w:sz w:val="28"/>
                <w:vertAlign w:val="subscript"/>
              </w:rPr>
              <w:t>po</w:t>
            </w:r>
            <w:r>
              <w:rPr>
                <w:sz w:val="28"/>
              </w:rPr>
              <w:t>-20lg(r/r</w:t>
            </w:r>
            <w:r>
              <w:rPr>
                <w:sz w:val="28"/>
                <w:vertAlign w:val="subscript"/>
              </w:rPr>
              <w:t>o</w:t>
            </w:r>
            <w:r>
              <w:rPr>
                <w:sz w:val="28"/>
              </w:rPr>
              <w:t>)</w:t>
            </w:r>
            <w:r>
              <w:rPr>
                <w:rFonts w:hint="eastAsia"/>
                <w:sz w:val="28"/>
              </w:rPr>
              <w:t>－△</w:t>
            </w:r>
            <w:r>
              <w:rPr>
                <w:rFonts w:hint="eastAsia"/>
                <w:sz w:val="28"/>
              </w:rPr>
              <w:t>L</w:t>
            </w:r>
          </w:p>
          <w:p w:rsidR="00A3623C" w:rsidRDefault="00391286">
            <w:pPr>
              <w:ind w:rightChars="48" w:right="101" w:firstLineChars="200" w:firstLine="560"/>
              <w:rPr>
                <w:sz w:val="28"/>
              </w:rPr>
            </w:pPr>
            <w:r>
              <w:rPr>
                <w:rFonts w:hint="eastAsia"/>
                <w:sz w:val="28"/>
              </w:rPr>
              <w:t>式中：</w:t>
            </w:r>
            <w:r>
              <w:rPr>
                <w:rFonts w:hint="eastAsia"/>
                <w:i/>
                <w:sz w:val="28"/>
              </w:rPr>
              <w:t>L</w:t>
            </w:r>
            <w:r>
              <w:rPr>
                <w:i/>
                <w:sz w:val="28"/>
              </w:rPr>
              <w:t>p</w:t>
            </w:r>
            <w:r>
              <w:rPr>
                <w:rFonts w:hint="eastAsia"/>
                <w:sz w:val="28"/>
              </w:rPr>
              <w:t>——距声源</w:t>
            </w:r>
            <w:r>
              <w:rPr>
                <w:i/>
                <w:sz w:val="28"/>
              </w:rPr>
              <w:t>r</w:t>
            </w:r>
            <w:r>
              <w:rPr>
                <w:rFonts w:hint="eastAsia"/>
                <w:sz w:val="28"/>
              </w:rPr>
              <w:t>米处的施工噪声预测值，</w:t>
            </w:r>
            <w:r>
              <w:rPr>
                <w:sz w:val="28"/>
              </w:rPr>
              <w:t>dB(A)</w:t>
            </w:r>
            <w:r>
              <w:rPr>
                <w:rFonts w:hint="eastAsia"/>
                <w:sz w:val="28"/>
              </w:rPr>
              <w:t>；</w:t>
            </w:r>
          </w:p>
          <w:p w:rsidR="00A3623C" w:rsidRDefault="00391286">
            <w:pPr>
              <w:ind w:rightChars="48" w:right="101" w:firstLineChars="200" w:firstLine="560"/>
              <w:rPr>
                <w:sz w:val="28"/>
              </w:rPr>
            </w:pPr>
            <w:r>
              <w:rPr>
                <w:rFonts w:hint="eastAsia"/>
                <w:sz w:val="28"/>
              </w:rPr>
              <w:t xml:space="preserve">      </w:t>
            </w:r>
            <w:r>
              <w:rPr>
                <w:i/>
                <w:sz w:val="28"/>
              </w:rPr>
              <w:t>L</w:t>
            </w:r>
            <w:r>
              <w:rPr>
                <w:i/>
                <w:sz w:val="28"/>
                <w:vertAlign w:val="subscript"/>
              </w:rPr>
              <w:t>po</w:t>
            </w:r>
            <w:r>
              <w:rPr>
                <w:rFonts w:hint="eastAsia"/>
                <w:sz w:val="28"/>
              </w:rPr>
              <w:t>——距声源</w:t>
            </w:r>
            <w:r>
              <w:rPr>
                <w:i/>
                <w:sz w:val="28"/>
              </w:rPr>
              <w:t>r</w:t>
            </w:r>
            <w:r>
              <w:rPr>
                <w:i/>
                <w:sz w:val="28"/>
                <w:vertAlign w:val="subscript"/>
              </w:rPr>
              <w:t>o</w:t>
            </w:r>
            <w:r>
              <w:rPr>
                <w:rFonts w:hint="eastAsia"/>
                <w:sz w:val="28"/>
              </w:rPr>
              <w:t>米处的参考声级，</w:t>
            </w:r>
            <w:r>
              <w:rPr>
                <w:sz w:val="28"/>
              </w:rPr>
              <w:t>dB(A)</w:t>
            </w:r>
            <w:r>
              <w:rPr>
                <w:rFonts w:hint="eastAsia"/>
                <w:sz w:val="28"/>
              </w:rPr>
              <w:t>；</w:t>
            </w:r>
          </w:p>
          <w:p w:rsidR="00A3623C" w:rsidRDefault="00391286">
            <w:pPr>
              <w:ind w:rightChars="48" w:right="101" w:firstLineChars="200" w:firstLine="560"/>
              <w:rPr>
                <w:sz w:val="28"/>
              </w:rPr>
            </w:pPr>
            <w:r>
              <w:rPr>
                <w:i/>
                <w:sz w:val="28"/>
              </w:rPr>
              <w:t>r</w:t>
            </w:r>
            <w:r>
              <w:rPr>
                <w:i/>
                <w:sz w:val="28"/>
                <w:vertAlign w:val="subscript"/>
              </w:rPr>
              <w:t>o</w:t>
            </w:r>
            <w:r>
              <w:rPr>
                <w:rFonts w:hint="eastAsia"/>
                <w:sz w:val="28"/>
              </w:rPr>
              <w:t>——</w:t>
            </w:r>
            <w:r>
              <w:rPr>
                <w:i/>
                <w:sz w:val="28"/>
              </w:rPr>
              <w:t>L</w:t>
            </w:r>
            <w:r>
              <w:rPr>
                <w:i/>
                <w:sz w:val="28"/>
                <w:vertAlign w:val="subscript"/>
              </w:rPr>
              <w:t>po</w:t>
            </w:r>
            <w:r>
              <w:rPr>
                <w:rFonts w:hint="eastAsia"/>
                <w:sz w:val="28"/>
              </w:rPr>
              <w:t>噪声的测点距离（</w:t>
            </w:r>
            <w:r>
              <w:rPr>
                <w:rFonts w:hint="eastAsia"/>
                <w:sz w:val="28"/>
              </w:rPr>
              <w:t>5m</w:t>
            </w:r>
            <w:r>
              <w:rPr>
                <w:rFonts w:hint="eastAsia"/>
                <w:sz w:val="28"/>
              </w:rPr>
              <w:t>或</w:t>
            </w:r>
            <w:r>
              <w:rPr>
                <w:rFonts w:hint="eastAsia"/>
                <w:sz w:val="28"/>
              </w:rPr>
              <w:t>1m</w:t>
            </w:r>
            <w:r>
              <w:rPr>
                <w:rFonts w:hint="eastAsia"/>
                <w:sz w:val="28"/>
              </w:rPr>
              <w:t>），</w:t>
            </w:r>
            <w:r>
              <w:rPr>
                <w:sz w:val="28"/>
              </w:rPr>
              <w:t>m</w:t>
            </w:r>
            <w:r>
              <w:rPr>
                <w:rFonts w:hint="eastAsia"/>
                <w:sz w:val="28"/>
              </w:rPr>
              <w:t>。</w:t>
            </w:r>
          </w:p>
          <w:p w:rsidR="00A3623C" w:rsidRDefault="00391286">
            <w:pPr>
              <w:ind w:rightChars="48" w:right="101" w:firstLineChars="200" w:firstLine="560"/>
              <w:rPr>
                <w:sz w:val="28"/>
              </w:rPr>
            </w:pPr>
            <w:r>
              <w:rPr>
                <w:rFonts w:hint="eastAsia"/>
                <w:sz w:val="28"/>
              </w:rPr>
              <w:t>△</w:t>
            </w:r>
            <w:r>
              <w:rPr>
                <w:rFonts w:hint="eastAsia"/>
                <w:sz w:val="28"/>
              </w:rPr>
              <w:t>L</w:t>
            </w:r>
            <w:r>
              <w:rPr>
                <w:rFonts w:hint="eastAsia"/>
                <w:sz w:val="28"/>
              </w:rPr>
              <w:t>——采取各种措施后的噪声衰减量，</w:t>
            </w:r>
            <w:r>
              <w:rPr>
                <w:rFonts w:hint="eastAsia"/>
                <w:sz w:val="28"/>
              </w:rPr>
              <w:t>dB(A)</w:t>
            </w:r>
            <w:r>
              <w:rPr>
                <w:rFonts w:hint="eastAsia"/>
                <w:sz w:val="28"/>
              </w:rPr>
              <w:t>。</w:t>
            </w:r>
          </w:p>
          <w:p w:rsidR="00A3623C" w:rsidRDefault="00391286">
            <w:pPr>
              <w:ind w:rightChars="48" w:right="101" w:firstLineChars="200" w:firstLine="560"/>
              <w:rPr>
                <w:sz w:val="28"/>
              </w:rPr>
            </w:pPr>
            <w:r>
              <w:rPr>
                <w:rFonts w:hint="eastAsia"/>
                <w:sz w:val="28"/>
              </w:rPr>
              <w:t>施工期主要噪声源有施工机械如</w:t>
            </w:r>
            <w:proofErr w:type="gramStart"/>
            <w:r>
              <w:rPr>
                <w:rFonts w:hint="eastAsia"/>
                <w:sz w:val="28"/>
              </w:rPr>
              <w:t>砼</w:t>
            </w:r>
            <w:proofErr w:type="gramEnd"/>
            <w:r>
              <w:rPr>
                <w:rFonts w:hint="eastAsia"/>
                <w:sz w:val="28"/>
              </w:rPr>
              <w:t>路面破碎机、挖掘机、运输车辆、筑路机械、搅拌机等，以及钻孔等施工行为。根据上式，估算出主要施工机械噪声随距离的衰减结果见表</w:t>
            </w:r>
            <w:r>
              <w:rPr>
                <w:rFonts w:hint="eastAsia"/>
                <w:sz w:val="28"/>
              </w:rPr>
              <w:t>21</w:t>
            </w:r>
            <w:r>
              <w:rPr>
                <w:rFonts w:hint="eastAsia"/>
                <w:sz w:val="28"/>
              </w:rPr>
              <w:t>。</w:t>
            </w:r>
          </w:p>
          <w:p w:rsidR="00A3623C" w:rsidRDefault="00391286">
            <w:pPr>
              <w:ind w:rightChars="48" w:right="101" w:firstLineChars="200" w:firstLine="560"/>
              <w:rPr>
                <w:sz w:val="28"/>
              </w:rPr>
            </w:pPr>
            <w:r>
              <w:rPr>
                <w:rFonts w:hint="eastAsia"/>
                <w:sz w:val="28"/>
              </w:rPr>
              <w:lastRenderedPageBreak/>
              <w:t>（</w:t>
            </w:r>
            <w:r>
              <w:rPr>
                <w:rFonts w:hint="eastAsia"/>
                <w:sz w:val="28"/>
              </w:rPr>
              <w:t>2)</w:t>
            </w:r>
            <w:r>
              <w:rPr>
                <w:rFonts w:hint="eastAsia"/>
                <w:sz w:val="28"/>
              </w:rPr>
              <w:t>施工噪声预测结果及分析</w:t>
            </w:r>
          </w:p>
          <w:p w:rsidR="00A3623C" w:rsidRDefault="00391286">
            <w:pPr>
              <w:ind w:rightChars="48" w:right="101" w:firstLineChars="200" w:firstLine="560"/>
              <w:rPr>
                <w:sz w:val="28"/>
              </w:rPr>
            </w:pPr>
            <w:r>
              <w:rPr>
                <w:rFonts w:hint="eastAsia"/>
                <w:sz w:val="28"/>
              </w:rPr>
              <w:t>运用上式对管道施工中施工机械噪声的影响进行预测计算，其结果如表</w:t>
            </w:r>
            <w:r>
              <w:rPr>
                <w:rFonts w:hint="eastAsia"/>
                <w:sz w:val="28"/>
              </w:rPr>
              <w:t>21</w:t>
            </w:r>
            <w:r>
              <w:rPr>
                <w:rFonts w:hint="eastAsia"/>
                <w:sz w:val="28"/>
              </w:rPr>
              <w:t>所示。</w:t>
            </w:r>
          </w:p>
          <w:p w:rsidR="00A3623C" w:rsidRDefault="00391286">
            <w:pPr>
              <w:spacing w:beforeLines="25" w:before="78"/>
              <w:jc w:val="center"/>
              <w:rPr>
                <w:b/>
                <w:sz w:val="24"/>
                <w:szCs w:val="24"/>
              </w:rPr>
            </w:pPr>
            <w:r>
              <w:rPr>
                <w:rFonts w:hint="eastAsia"/>
                <w:b/>
                <w:sz w:val="24"/>
                <w:szCs w:val="24"/>
              </w:rPr>
              <w:t>表</w:t>
            </w:r>
            <w:r>
              <w:rPr>
                <w:rFonts w:hint="eastAsia"/>
                <w:b/>
                <w:sz w:val="24"/>
                <w:szCs w:val="24"/>
              </w:rPr>
              <w:t>21</w:t>
            </w:r>
            <w:r>
              <w:rPr>
                <w:rFonts w:hint="eastAsia"/>
                <w:b/>
                <w:sz w:val="24"/>
                <w:szCs w:val="24"/>
              </w:rPr>
              <w:t>项目主要施工机械在不同距离处的噪声预测值</w:t>
            </w:r>
          </w:p>
          <w:tbl>
            <w:tblPr>
              <w:tblW w:w="904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322"/>
              <w:gridCol w:w="590"/>
              <w:gridCol w:w="589"/>
              <w:gridCol w:w="589"/>
              <w:gridCol w:w="589"/>
              <w:gridCol w:w="589"/>
              <w:gridCol w:w="589"/>
              <w:gridCol w:w="794"/>
              <w:gridCol w:w="794"/>
              <w:gridCol w:w="794"/>
              <w:gridCol w:w="801"/>
            </w:tblGrid>
            <w:tr w:rsidR="00A3623C">
              <w:trPr>
                <w:cantSplit/>
                <w:trHeight w:val="284"/>
              </w:trPr>
              <w:tc>
                <w:tcPr>
                  <w:tcW w:w="2322" w:type="dxa"/>
                  <w:vMerge w:val="restart"/>
                  <w:vAlign w:val="center"/>
                </w:tcPr>
                <w:p w:rsidR="00A3623C" w:rsidRDefault="00391286">
                  <w:pPr>
                    <w:rPr>
                      <w:sz w:val="24"/>
                    </w:rPr>
                  </w:pPr>
                  <w:r>
                    <w:rPr>
                      <w:sz w:val="24"/>
                    </w:rPr>
                    <w:t>机械名称</w:t>
                  </w:r>
                </w:p>
              </w:tc>
              <w:tc>
                <w:tcPr>
                  <w:tcW w:w="6718" w:type="dxa"/>
                  <w:gridSpan w:val="10"/>
                  <w:vAlign w:val="center"/>
                </w:tcPr>
                <w:p w:rsidR="00A3623C" w:rsidRDefault="00391286">
                  <w:pPr>
                    <w:jc w:val="center"/>
                    <w:rPr>
                      <w:sz w:val="24"/>
                    </w:rPr>
                  </w:pPr>
                  <w:r>
                    <w:rPr>
                      <w:rFonts w:hAnsi="宋体"/>
                      <w:sz w:val="24"/>
                    </w:rPr>
                    <w:t>噪声预测值</w:t>
                  </w:r>
                  <w:r>
                    <w:rPr>
                      <w:sz w:val="24"/>
                    </w:rPr>
                    <w:t>dB(A)</w:t>
                  </w:r>
                </w:p>
              </w:tc>
            </w:tr>
            <w:tr w:rsidR="00A3623C">
              <w:trPr>
                <w:cantSplit/>
                <w:trHeight w:val="135"/>
              </w:trPr>
              <w:tc>
                <w:tcPr>
                  <w:tcW w:w="2322" w:type="dxa"/>
                  <w:vMerge/>
                  <w:vAlign w:val="center"/>
                </w:tcPr>
                <w:p w:rsidR="00A3623C" w:rsidRDefault="00A3623C">
                  <w:pPr>
                    <w:rPr>
                      <w:sz w:val="24"/>
                    </w:rPr>
                  </w:pPr>
                </w:p>
              </w:tc>
              <w:tc>
                <w:tcPr>
                  <w:tcW w:w="590" w:type="dxa"/>
                  <w:vAlign w:val="center"/>
                </w:tcPr>
                <w:p w:rsidR="00A3623C" w:rsidRDefault="00391286">
                  <w:pPr>
                    <w:jc w:val="center"/>
                    <w:rPr>
                      <w:sz w:val="24"/>
                    </w:rPr>
                  </w:pPr>
                  <w:r>
                    <w:rPr>
                      <w:sz w:val="24"/>
                    </w:rPr>
                    <w:t>5m</w:t>
                  </w:r>
                </w:p>
              </w:tc>
              <w:tc>
                <w:tcPr>
                  <w:tcW w:w="589" w:type="dxa"/>
                  <w:vAlign w:val="center"/>
                </w:tcPr>
                <w:p w:rsidR="00A3623C" w:rsidRDefault="00391286">
                  <w:pPr>
                    <w:jc w:val="center"/>
                    <w:rPr>
                      <w:sz w:val="24"/>
                    </w:rPr>
                  </w:pPr>
                  <w:r>
                    <w:rPr>
                      <w:sz w:val="24"/>
                    </w:rPr>
                    <w:t>15m</w:t>
                  </w:r>
                </w:p>
              </w:tc>
              <w:tc>
                <w:tcPr>
                  <w:tcW w:w="589" w:type="dxa"/>
                  <w:vAlign w:val="center"/>
                </w:tcPr>
                <w:p w:rsidR="00A3623C" w:rsidRDefault="00391286">
                  <w:pPr>
                    <w:jc w:val="center"/>
                    <w:rPr>
                      <w:sz w:val="24"/>
                    </w:rPr>
                  </w:pPr>
                  <w:r>
                    <w:rPr>
                      <w:sz w:val="24"/>
                    </w:rPr>
                    <w:t>20m</w:t>
                  </w:r>
                </w:p>
              </w:tc>
              <w:tc>
                <w:tcPr>
                  <w:tcW w:w="589" w:type="dxa"/>
                  <w:vAlign w:val="center"/>
                </w:tcPr>
                <w:p w:rsidR="00A3623C" w:rsidRDefault="00391286">
                  <w:pPr>
                    <w:jc w:val="center"/>
                    <w:rPr>
                      <w:sz w:val="24"/>
                    </w:rPr>
                  </w:pPr>
                  <w:r>
                    <w:rPr>
                      <w:sz w:val="24"/>
                    </w:rPr>
                    <w:t>30m</w:t>
                  </w:r>
                </w:p>
              </w:tc>
              <w:tc>
                <w:tcPr>
                  <w:tcW w:w="589" w:type="dxa"/>
                  <w:vAlign w:val="center"/>
                </w:tcPr>
                <w:p w:rsidR="00A3623C" w:rsidRDefault="00391286">
                  <w:pPr>
                    <w:jc w:val="center"/>
                    <w:rPr>
                      <w:sz w:val="24"/>
                    </w:rPr>
                  </w:pPr>
                  <w:r>
                    <w:rPr>
                      <w:sz w:val="24"/>
                    </w:rPr>
                    <w:t>40m</w:t>
                  </w:r>
                </w:p>
              </w:tc>
              <w:tc>
                <w:tcPr>
                  <w:tcW w:w="589" w:type="dxa"/>
                  <w:vAlign w:val="center"/>
                </w:tcPr>
                <w:p w:rsidR="00A3623C" w:rsidRDefault="00391286">
                  <w:pPr>
                    <w:jc w:val="center"/>
                    <w:rPr>
                      <w:sz w:val="24"/>
                    </w:rPr>
                  </w:pPr>
                  <w:r>
                    <w:rPr>
                      <w:sz w:val="24"/>
                    </w:rPr>
                    <w:t>50m</w:t>
                  </w:r>
                </w:p>
              </w:tc>
              <w:tc>
                <w:tcPr>
                  <w:tcW w:w="794" w:type="dxa"/>
                  <w:vAlign w:val="center"/>
                </w:tcPr>
                <w:p w:rsidR="00A3623C" w:rsidRDefault="00391286">
                  <w:pPr>
                    <w:jc w:val="center"/>
                    <w:rPr>
                      <w:sz w:val="24"/>
                    </w:rPr>
                  </w:pPr>
                  <w:r>
                    <w:rPr>
                      <w:sz w:val="24"/>
                    </w:rPr>
                    <w:t>100m</w:t>
                  </w:r>
                </w:p>
              </w:tc>
              <w:tc>
                <w:tcPr>
                  <w:tcW w:w="794" w:type="dxa"/>
                  <w:vAlign w:val="center"/>
                </w:tcPr>
                <w:p w:rsidR="00A3623C" w:rsidRDefault="00391286">
                  <w:pPr>
                    <w:jc w:val="center"/>
                    <w:rPr>
                      <w:sz w:val="24"/>
                    </w:rPr>
                  </w:pPr>
                  <w:r>
                    <w:rPr>
                      <w:sz w:val="24"/>
                    </w:rPr>
                    <w:t>150m</w:t>
                  </w:r>
                </w:p>
              </w:tc>
              <w:tc>
                <w:tcPr>
                  <w:tcW w:w="794" w:type="dxa"/>
                  <w:vAlign w:val="center"/>
                </w:tcPr>
                <w:p w:rsidR="00A3623C" w:rsidRDefault="00391286">
                  <w:pPr>
                    <w:jc w:val="center"/>
                    <w:rPr>
                      <w:sz w:val="24"/>
                    </w:rPr>
                  </w:pPr>
                  <w:r>
                    <w:rPr>
                      <w:sz w:val="24"/>
                    </w:rPr>
                    <w:t>200m</w:t>
                  </w:r>
                </w:p>
              </w:tc>
              <w:tc>
                <w:tcPr>
                  <w:tcW w:w="801" w:type="dxa"/>
                  <w:vAlign w:val="center"/>
                </w:tcPr>
                <w:p w:rsidR="00A3623C" w:rsidRDefault="00391286">
                  <w:pPr>
                    <w:jc w:val="center"/>
                    <w:rPr>
                      <w:sz w:val="24"/>
                    </w:rPr>
                  </w:pPr>
                  <w:r>
                    <w:rPr>
                      <w:sz w:val="24"/>
                    </w:rPr>
                    <w:t>300m</w:t>
                  </w:r>
                </w:p>
              </w:tc>
            </w:tr>
            <w:tr w:rsidR="00A3623C">
              <w:trPr>
                <w:trHeight w:val="284"/>
              </w:trPr>
              <w:tc>
                <w:tcPr>
                  <w:tcW w:w="2322" w:type="dxa"/>
                  <w:vAlign w:val="center"/>
                </w:tcPr>
                <w:p w:rsidR="00A3623C" w:rsidRDefault="00391286">
                  <w:pPr>
                    <w:rPr>
                      <w:sz w:val="24"/>
                    </w:rPr>
                  </w:pPr>
                  <w:r>
                    <w:rPr>
                      <w:sz w:val="24"/>
                    </w:rPr>
                    <w:t>搅拌机、振捣机</w:t>
                  </w:r>
                </w:p>
              </w:tc>
              <w:tc>
                <w:tcPr>
                  <w:tcW w:w="590" w:type="dxa"/>
                  <w:vAlign w:val="center"/>
                </w:tcPr>
                <w:p w:rsidR="00A3623C" w:rsidRDefault="00391286">
                  <w:pPr>
                    <w:jc w:val="center"/>
                    <w:rPr>
                      <w:sz w:val="24"/>
                    </w:rPr>
                  </w:pPr>
                  <w:r>
                    <w:rPr>
                      <w:sz w:val="24"/>
                    </w:rPr>
                    <w:t>90</w:t>
                  </w:r>
                </w:p>
              </w:tc>
              <w:tc>
                <w:tcPr>
                  <w:tcW w:w="589" w:type="dxa"/>
                  <w:vAlign w:val="center"/>
                </w:tcPr>
                <w:p w:rsidR="00A3623C" w:rsidRDefault="00391286">
                  <w:pPr>
                    <w:jc w:val="center"/>
                    <w:rPr>
                      <w:sz w:val="24"/>
                    </w:rPr>
                  </w:pPr>
                  <w:r>
                    <w:rPr>
                      <w:sz w:val="24"/>
                    </w:rPr>
                    <w:t>75</w:t>
                  </w:r>
                </w:p>
              </w:tc>
              <w:tc>
                <w:tcPr>
                  <w:tcW w:w="589" w:type="dxa"/>
                  <w:vAlign w:val="center"/>
                </w:tcPr>
                <w:p w:rsidR="00A3623C" w:rsidRDefault="00391286">
                  <w:pPr>
                    <w:jc w:val="center"/>
                    <w:rPr>
                      <w:sz w:val="24"/>
                    </w:rPr>
                  </w:pPr>
                  <w:r>
                    <w:rPr>
                      <w:sz w:val="24"/>
                    </w:rPr>
                    <w:t>73</w:t>
                  </w:r>
                </w:p>
              </w:tc>
              <w:tc>
                <w:tcPr>
                  <w:tcW w:w="589" w:type="dxa"/>
                  <w:vAlign w:val="center"/>
                </w:tcPr>
                <w:p w:rsidR="00A3623C" w:rsidRDefault="00391286">
                  <w:pPr>
                    <w:jc w:val="center"/>
                    <w:rPr>
                      <w:sz w:val="24"/>
                    </w:rPr>
                  </w:pPr>
                  <w:r>
                    <w:rPr>
                      <w:sz w:val="24"/>
                    </w:rPr>
                    <w:t>69</w:t>
                  </w:r>
                </w:p>
              </w:tc>
              <w:tc>
                <w:tcPr>
                  <w:tcW w:w="589" w:type="dxa"/>
                  <w:vAlign w:val="center"/>
                </w:tcPr>
                <w:p w:rsidR="00A3623C" w:rsidRDefault="00391286">
                  <w:pPr>
                    <w:jc w:val="center"/>
                    <w:rPr>
                      <w:sz w:val="24"/>
                    </w:rPr>
                  </w:pPr>
                  <w:r>
                    <w:rPr>
                      <w:sz w:val="24"/>
                    </w:rPr>
                    <w:t>67</w:t>
                  </w:r>
                </w:p>
              </w:tc>
              <w:tc>
                <w:tcPr>
                  <w:tcW w:w="589" w:type="dxa"/>
                  <w:vAlign w:val="center"/>
                </w:tcPr>
                <w:p w:rsidR="00A3623C" w:rsidRDefault="00391286">
                  <w:pPr>
                    <w:jc w:val="center"/>
                    <w:rPr>
                      <w:sz w:val="24"/>
                    </w:rPr>
                  </w:pPr>
                  <w:r>
                    <w:rPr>
                      <w:sz w:val="24"/>
                    </w:rPr>
                    <w:t>65</w:t>
                  </w:r>
                </w:p>
              </w:tc>
              <w:tc>
                <w:tcPr>
                  <w:tcW w:w="794" w:type="dxa"/>
                  <w:vAlign w:val="center"/>
                </w:tcPr>
                <w:p w:rsidR="00A3623C" w:rsidRDefault="00391286">
                  <w:pPr>
                    <w:jc w:val="center"/>
                    <w:rPr>
                      <w:sz w:val="24"/>
                    </w:rPr>
                  </w:pPr>
                  <w:r>
                    <w:rPr>
                      <w:sz w:val="24"/>
                    </w:rPr>
                    <w:t>59</w:t>
                  </w:r>
                </w:p>
              </w:tc>
              <w:tc>
                <w:tcPr>
                  <w:tcW w:w="794" w:type="dxa"/>
                  <w:vAlign w:val="center"/>
                </w:tcPr>
                <w:p w:rsidR="00A3623C" w:rsidRDefault="00391286">
                  <w:pPr>
                    <w:jc w:val="center"/>
                    <w:rPr>
                      <w:sz w:val="24"/>
                    </w:rPr>
                  </w:pPr>
                  <w:r>
                    <w:rPr>
                      <w:sz w:val="24"/>
                    </w:rPr>
                    <w:t>55</w:t>
                  </w:r>
                </w:p>
              </w:tc>
              <w:tc>
                <w:tcPr>
                  <w:tcW w:w="794" w:type="dxa"/>
                  <w:vAlign w:val="center"/>
                </w:tcPr>
                <w:p w:rsidR="00A3623C" w:rsidRDefault="00391286">
                  <w:pPr>
                    <w:jc w:val="center"/>
                    <w:rPr>
                      <w:sz w:val="24"/>
                    </w:rPr>
                  </w:pPr>
                  <w:r>
                    <w:rPr>
                      <w:sz w:val="24"/>
                    </w:rPr>
                    <w:t>53</w:t>
                  </w:r>
                </w:p>
              </w:tc>
              <w:tc>
                <w:tcPr>
                  <w:tcW w:w="801" w:type="dxa"/>
                  <w:vAlign w:val="center"/>
                </w:tcPr>
                <w:p w:rsidR="00A3623C" w:rsidRDefault="00391286">
                  <w:pPr>
                    <w:jc w:val="center"/>
                    <w:rPr>
                      <w:sz w:val="24"/>
                    </w:rPr>
                  </w:pPr>
                  <w:r>
                    <w:rPr>
                      <w:sz w:val="24"/>
                    </w:rPr>
                    <w:t>49</w:t>
                  </w:r>
                </w:p>
              </w:tc>
            </w:tr>
            <w:tr w:rsidR="00A3623C">
              <w:trPr>
                <w:trHeight w:val="284"/>
              </w:trPr>
              <w:tc>
                <w:tcPr>
                  <w:tcW w:w="2322" w:type="dxa"/>
                  <w:vAlign w:val="center"/>
                </w:tcPr>
                <w:p w:rsidR="00A3623C" w:rsidRDefault="00391286">
                  <w:pPr>
                    <w:rPr>
                      <w:sz w:val="24"/>
                    </w:rPr>
                  </w:pPr>
                  <w:r>
                    <w:rPr>
                      <w:sz w:val="24"/>
                    </w:rPr>
                    <w:t>切割机、电锯等</w:t>
                  </w:r>
                </w:p>
              </w:tc>
              <w:tc>
                <w:tcPr>
                  <w:tcW w:w="590" w:type="dxa"/>
                  <w:vAlign w:val="center"/>
                </w:tcPr>
                <w:p w:rsidR="00A3623C" w:rsidRDefault="00391286">
                  <w:pPr>
                    <w:jc w:val="center"/>
                    <w:rPr>
                      <w:sz w:val="24"/>
                    </w:rPr>
                  </w:pPr>
                  <w:r>
                    <w:rPr>
                      <w:sz w:val="24"/>
                    </w:rPr>
                    <w:t>93</w:t>
                  </w:r>
                </w:p>
              </w:tc>
              <w:tc>
                <w:tcPr>
                  <w:tcW w:w="589" w:type="dxa"/>
                  <w:vAlign w:val="center"/>
                </w:tcPr>
                <w:p w:rsidR="00A3623C" w:rsidRDefault="00391286">
                  <w:pPr>
                    <w:jc w:val="center"/>
                    <w:rPr>
                      <w:sz w:val="24"/>
                    </w:rPr>
                  </w:pPr>
                  <w:r>
                    <w:rPr>
                      <w:sz w:val="24"/>
                    </w:rPr>
                    <w:t>78</w:t>
                  </w:r>
                </w:p>
              </w:tc>
              <w:tc>
                <w:tcPr>
                  <w:tcW w:w="589" w:type="dxa"/>
                  <w:vAlign w:val="center"/>
                </w:tcPr>
                <w:p w:rsidR="00A3623C" w:rsidRDefault="00391286">
                  <w:pPr>
                    <w:jc w:val="center"/>
                    <w:rPr>
                      <w:sz w:val="24"/>
                    </w:rPr>
                  </w:pPr>
                  <w:r>
                    <w:rPr>
                      <w:sz w:val="24"/>
                    </w:rPr>
                    <w:t>74</w:t>
                  </w:r>
                </w:p>
              </w:tc>
              <w:tc>
                <w:tcPr>
                  <w:tcW w:w="589" w:type="dxa"/>
                  <w:vAlign w:val="center"/>
                </w:tcPr>
                <w:p w:rsidR="00A3623C" w:rsidRDefault="00391286">
                  <w:pPr>
                    <w:jc w:val="center"/>
                    <w:rPr>
                      <w:sz w:val="24"/>
                    </w:rPr>
                  </w:pPr>
                  <w:r>
                    <w:rPr>
                      <w:sz w:val="24"/>
                    </w:rPr>
                    <w:cr/>
                    <w:t>2</w:t>
                  </w:r>
                </w:p>
              </w:tc>
              <w:tc>
                <w:tcPr>
                  <w:tcW w:w="589" w:type="dxa"/>
                  <w:vAlign w:val="center"/>
                </w:tcPr>
                <w:p w:rsidR="00A3623C" w:rsidRDefault="00391286">
                  <w:pPr>
                    <w:jc w:val="center"/>
                    <w:rPr>
                      <w:sz w:val="24"/>
                    </w:rPr>
                  </w:pPr>
                  <w:r>
                    <w:rPr>
                      <w:sz w:val="24"/>
                    </w:rPr>
                    <w:t>70</w:t>
                  </w:r>
                </w:p>
              </w:tc>
              <w:tc>
                <w:tcPr>
                  <w:tcW w:w="589" w:type="dxa"/>
                  <w:vAlign w:val="center"/>
                </w:tcPr>
                <w:p w:rsidR="00A3623C" w:rsidRDefault="00391286">
                  <w:pPr>
                    <w:jc w:val="center"/>
                    <w:rPr>
                      <w:sz w:val="24"/>
                    </w:rPr>
                  </w:pPr>
                  <w:r>
                    <w:rPr>
                      <w:sz w:val="24"/>
                    </w:rPr>
                    <w:t>68</w:t>
                  </w:r>
                </w:p>
              </w:tc>
              <w:tc>
                <w:tcPr>
                  <w:tcW w:w="794" w:type="dxa"/>
                  <w:vAlign w:val="center"/>
                </w:tcPr>
                <w:p w:rsidR="00A3623C" w:rsidRDefault="00391286">
                  <w:pPr>
                    <w:jc w:val="center"/>
                    <w:rPr>
                      <w:sz w:val="24"/>
                    </w:rPr>
                  </w:pPr>
                  <w:r>
                    <w:rPr>
                      <w:sz w:val="24"/>
                    </w:rPr>
                    <w:t>61</w:t>
                  </w:r>
                </w:p>
              </w:tc>
              <w:tc>
                <w:tcPr>
                  <w:tcW w:w="794" w:type="dxa"/>
                  <w:vAlign w:val="center"/>
                </w:tcPr>
                <w:p w:rsidR="00A3623C" w:rsidRDefault="00391286">
                  <w:pPr>
                    <w:jc w:val="center"/>
                    <w:rPr>
                      <w:sz w:val="24"/>
                    </w:rPr>
                  </w:pPr>
                  <w:r>
                    <w:rPr>
                      <w:sz w:val="24"/>
                    </w:rPr>
                    <w:t>59</w:t>
                  </w:r>
                </w:p>
              </w:tc>
              <w:tc>
                <w:tcPr>
                  <w:tcW w:w="794" w:type="dxa"/>
                  <w:vAlign w:val="center"/>
                </w:tcPr>
                <w:p w:rsidR="00A3623C" w:rsidRDefault="00391286">
                  <w:pPr>
                    <w:jc w:val="center"/>
                    <w:rPr>
                      <w:sz w:val="24"/>
                    </w:rPr>
                  </w:pPr>
                  <w:r>
                    <w:rPr>
                      <w:sz w:val="24"/>
                    </w:rPr>
                    <w:t>55</w:t>
                  </w:r>
                </w:p>
              </w:tc>
              <w:tc>
                <w:tcPr>
                  <w:tcW w:w="801" w:type="dxa"/>
                  <w:vAlign w:val="center"/>
                </w:tcPr>
                <w:p w:rsidR="00A3623C" w:rsidRDefault="00391286">
                  <w:pPr>
                    <w:jc w:val="center"/>
                    <w:rPr>
                      <w:sz w:val="24"/>
                    </w:rPr>
                  </w:pPr>
                  <w:r>
                    <w:rPr>
                      <w:sz w:val="24"/>
                    </w:rPr>
                    <w:t>53</w:t>
                  </w:r>
                </w:p>
              </w:tc>
            </w:tr>
            <w:tr w:rsidR="00A3623C">
              <w:trPr>
                <w:trHeight w:val="284"/>
              </w:trPr>
              <w:tc>
                <w:tcPr>
                  <w:tcW w:w="2322" w:type="dxa"/>
                  <w:vAlign w:val="center"/>
                </w:tcPr>
                <w:p w:rsidR="00A3623C" w:rsidRDefault="00391286">
                  <w:pPr>
                    <w:rPr>
                      <w:sz w:val="24"/>
                    </w:rPr>
                  </w:pPr>
                  <w:r>
                    <w:rPr>
                      <w:sz w:val="24"/>
                    </w:rPr>
                    <w:t>挖掘机、推土机等</w:t>
                  </w:r>
                </w:p>
              </w:tc>
              <w:tc>
                <w:tcPr>
                  <w:tcW w:w="590" w:type="dxa"/>
                  <w:vAlign w:val="center"/>
                </w:tcPr>
                <w:p w:rsidR="00A3623C" w:rsidRDefault="00391286">
                  <w:pPr>
                    <w:jc w:val="center"/>
                    <w:rPr>
                      <w:sz w:val="24"/>
                    </w:rPr>
                  </w:pPr>
                  <w:r>
                    <w:rPr>
                      <w:sz w:val="24"/>
                    </w:rPr>
                    <w:t>84</w:t>
                  </w:r>
                </w:p>
              </w:tc>
              <w:tc>
                <w:tcPr>
                  <w:tcW w:w="589" w:type="dxa"/>
                  <w:vAlign w:val="center"/>
                </w:tcPr>
                <w:p w:rsidR="00A3623C" w:rsidRDefault="00391286">
                  <w:pPr>
                    <w:jc w:val="center"/>
                    <w:rPr>
                      <w:sz w:val="24"/>
                    </w:rPr>
                  </w:pPr>
                  <w:r>
                    <w:rPr>
                      <w:sz w:val="24"/>
                    </w:rPr>
                    <w:t>69</w:t>
                  </w:r>
                </w:p>
              </w:tc>
              <w:tc>
                <w:tcPr>
                  <w:tcW w:w="589" w:type="dxa"/>
                  <w:vAlign w:val="center"/>
                </w:tcPr>
                <w:p w:rsidR="00A3623C" w:rsidRDefault="00391286">
                  <w:pPr>
                    <w:jc w:val="center"/>
                    <w:rPr>
                      <w:sz w:val="24"/>
                    </w:rPr>
                  </w:pPr>
                  <w:r>
                    <w:rPr>
                      <w:sz w:val="24"/>
                    </w:rPr>
                    <w:t>67</w:t>
                  </w:r>
                </w:p>
              </w:tc>
              <w:tc>
                <w:tcPr>
                  <w:tcW w:w="589" w:type="dxa"/>
                  <w:vAlign w:val="center"/>
                </w:tcPr>
                <w:p w:rsidR="00A3623C" w:rsidRDefault="00391286">
                  <w:pPr>
                    <w:jc w:val="center"/>
                    <w:rPr>
                      <w:sz w:val="24"/>
                    </w:rPr>
                  </w:pPr>
                  <w:r>
                    <w:rPr>
                      <w:sz w:val="24"/>
                    </w:rPr>
                    <w:t>63</w:t>
                  </w:r>
                </w:p>
              </w:tc>
              <w:tc>
                <w:tcPr>
                  <w:tcW w:w="589" w:type="dxa"/>
                  <w:vAlign w:val="center"/>
                </w:tcPr>
                <w:p w:rsidR="00A3623C" w:rsidRDefault="00391286">
                  <w:pPr>
                    <w:jc w:val="center"/>
                    <w:rPr>
                      <w:sz w:val="24"/>
                    </w:rPr>
                  </w:pPr>
                  <w:r>
                    <w:rPr>
                      <w:sz w:val="24"/>
                    </w:rPr>
                    <w:t>61</w:t>
                  </w:r>
                </w:p>
              </w:tc>
              <w:tc>
                <w:tcPr>
                  <w:tcW w:w="589" w:type="dxa"/>
                  <w:vAlign w:val="center"/>
                </w:tcPr>
                <w:p w:rsidR="00A3623C" w:rsidRDefault="00391286">
                  <w:pPr>
                    <w:jc w:val="center"/>
                    <w:rPr>
                      <w:sz w:val="24"/>
                    </w:rPr>
                  </w:pPr>
                  <w:r>
                    <w:rPr>
                      <w:sz w:val="24"/>
                    </w:rPr>
                    <w:t>59</w:t>
                  </w:r>
                </w:p>
              </w:tc>
              <w:tc>
                <w:tcPr>
                  <w:tcW w:w="794" w:type="dxa"/>
                  <w:vAlign w:val="center"/>
                </w:tcPr>
                <w:p w:rsidR="00A3623C" w:rsidRDefault="00391286">
                  <w:pPr>
                    <w:jc w:val="center"/>
                    <w:rPr>
                      <w:sz w:val="24"/>
                    </w:rPr>
                  </w:pPr>
                  <w:r>
                    <w:rPr>
                      <w:sz w:val="24"/>
                    </w:rPr>
                    <w:t>53</w:t>
                  </w:r>
                </w:p>
              </w:tc>
              <w:tc>
                <w:tcPr>
                  <w:tcW w:w="794" w:type="dxa"/>
                  <w:vAlign w:val="center"/>
                </w:tcPr>
                <w:p w:rsidR="00A3623C" w:rsidRDefault="00391286">
                  <w:pPr>
                    <w:jc w:val="center"/>
                    <w:rPr>
                      <w:sz w:val="24"/>
                    </w:rPr>
                  </w:pPr>
                  <w:r>
                    <w:rPr>
                      <w:sz w:val="24"/>
                    </w:rPr>
                    <w:t>49</w:t>
                  </w:r>
                </w:p>
              </w:tc>
              <w:tc>
                <w:tcPr>
                  <w:tcW w:w="794" w:type="dxa"/>
                  <w:vAlign w:val="center"/>
                </w:tcPr>
                <w:p w:rsidR="00A3623C" w:rsidRDefault="00391286">
                  <w:pPr>
                    <w:jc w:val="center"/>
                    <w:rPr>
                      <w:sz w:val="24"/>
                    </w:rPr>
                  </w:pPr>
                  <w:r>
                    <w:rPr>
                      <w:sz w:val="24"/>
                    </w:rPr>
                    <w:t>47</w:t>
                  </w:r>
                </w:p>
              </w:tc>
              <w:tc>
                <w:tcPr>
                  <w:tcW w:w="801" w:type="dxa"/>
                  <w:vAlign w:val="center"/>
                </w:tcPr>
                <w:p w:rsidR="00A3623C" w:rsidRDefault="00391286">
                  <w:pPr>
                    <w:jc w:val="center"/>
                    <w:rPr>
                      <w:sz w:val="24"/>
                    </w:rPr>
                  </w:pPr>
                  <w:r>
                    <w:rPr>
                      <w:sz w:val="24"/>
                    </w:rPr>
                    <w:t>43</w:t>
                  </w:r>
                </w:p>
              </w:tc>
            </w:tr>
            <w:tr w:rsidR="00A3623C">
              <w:trPr>
                <w:trHeight w:val="300"/>
              </w:trPr>
              <w:tc>
                <w:tcPr>
                  <w:tcW w:w="2322" w:type="dxa"/>
                  <w:vAlign w:val="center"/>
                </w:tcPr>
                <w:p w:rsidR="00A3623C" w:rsidRDefault="00391286">
                  <w:pPr>
                    <w:rPr>
                      <w:sz w:val="24"/>
                    </w:rPr>
                  </w:pPr>
                  <w:r>
                    <w:rPr>
                      <w:sz w:val="24"/>
                    </w:rPr>
                    <w:t>三种机械噪声</w:t>
                  </w:r>
                  <w:proofErr w:type="gramStart"/>
                  <w:r>
                    <w:rPr>
                      <w:sz w:val="24"/>
                    </w:rPr>
                    <w:t>叠加值</w:t>
                  </w:r>
                  <w:proofErr w:type="gramEnd"/>
                </w:p>
              </w:tc>
              <w:tc>
                <w:tcPr>
                  <w:tcW w:w="590" w:type="dxa"/>
                  <w:vAlign w:val="center"/>
                </w:tcPr>
                <w:p w:rsidR="00A3623C" w:rsidRDefault="00391286">
                  <w:pPr>
                    <w:jc w:val="center"/>
                    <w:rPr>
                      <w:sz w:val="24"/>
                    </w:rPr>
                  </w:pPr>
                  <w:r>
                    <w:rPr>
                      <w:sz w:val="24"/>
                    </w:rPr>
                    <w:t>94</w:t>
                  </w:r>
                </w:p>
              </w:tc>
              <w:tc>
                <w:tcPr>
                  <w:tcW w:w="589" w:type="dxa"/>
                  <w:vAlign w:val="center"/>
                </w:tcPr>
                <w:p w:rsidR="00A3623C" w:rsidRDefault="00391286">
                  <w:pPr>
                    <w:jc w:val="center"/>
                    <w:rPr>
                      <w:sz w:val="24"/>
                    </w:rPr>
                  </w:pPr>
                  <w:r>
                    <w:rPr>
                      <w:sz w:val="24"/>
                    </w:rPr>
                    <w:t>80</w:t>
                  </w:r>
                </w:p>
              </w:tc>
              <w:tc>
                <w:tcPr>
                  <w:tcW w:w="589" w:type="dxa"/>
                  <w:vAlign w:val="center"/>
                </w:tcPr>
                <w:p w:rsidR="00A3623C" w:rsidRDefault="00391286">
                  <w:pPr>
                    <w:jc w:val="center"/>
                    <w:rPr>
                      <w:sz w:val="24"/>
                    </w:rPr>
                  </w:pPr>
                  <w:r>
                    <w:rPr>
                      <w:sz w:val="24"/>
                    </w:rPr>
                    <w:t>77</w:t>
                  </w:r>
                </w:p>
              </w:tc>
              <w:tc>
                <w:tcPr>
                  <w:tcW w:w="589" w:type="dxa"/>
                  <w:vAlign w:val="center"/>
                </w:tcPr>
                <w:p w:rsidR="00A3623C" w:rsidRDefault="00391286">
                  <w:pPr>
                    <w:jc w:val="center"/>
                    <w:rPr>
                      <w:sz w:val="24"/>
                    </w:rPr>
                  </w:pPr>
                  <w:r>
                    <w:rPr>
                      <w:sz w:val="24"/>
                    </w:rPr>
                    <w:t>74</w:t>
                  </w:r>
                </w:p>
              </w:tc>
              <w:tc>
                <w:tcPr>
                  <w:tcW w:w="589" w:type="dxa"/>
                  <w:vAlign w:val="center"/>
                </w:tcPr>
                <w:p w:rsidR="00A3623C" w:rsidRDefault="00391286">
                  <w:pPr>
                    <w:jc w:val="center"/>
                    <w:rPr>
                      <w:sz w:val="24"/>
                    </w:rPr>
                  </w:pPr>
                  <w:r>
                    <w:rPr>
                      <w:sz w:val="24"/>
                    </w:rPr>
                    <w:t>71</w:t>
                  </w:r>
                </w:p>
              </w:tc>
              <w:tc>
                <w:tcPr>
                  <w:tcW w:w="589" w:type="dxa"/>
                  <w:vAlign w:val="center"/>
                </w:tcPr>
                <w:p w:rsidR="00A3623C" w:rsidRDefault="00391286">
                  <w:pPr>
                    <w:jc w:val="center"/>
                    <w:rPr>
                      <w:sz w:val="24"/>
                    </w:rPr>
                  </w:pPr>
                  <w:r>
                    <w:rPr>
                      <w:sz w:val="24"/>
                    </w:rPr>
                    <w:t>69</w:t>
                  </w:r>
                </w:p>
              </w:tc>
              <w:tc>
                <w:tcPr>
                  <w:tcW w:w="794" w:type="dxa"/>
                  <w:vAlign w:val="center"/>
                </w:tcPr>
                <w:p w:rsidR="00A3623C" w:rsidRDefault="00391286">
                  <w:pPr>
                    <w:jc w:val="center"/>
                    <w:rPr>
                      <w:sz w:val="24"/>
                    </w:rPr>
                  </w:pPr>
                  <w:r>
                    <w:rPr>
                      <w:sz w:val="24"/>
                    </w:rPr>
                    <w:t>63</w:t>
                  </w:r>
                </w:p>
              </w:tc>
              <w:tc>
                <w:tcPr>
                  <w:tcW w:w="794" w:type="dxa"/>
                  <w:vAlign w:val="center"/>
                </w:tcPr>
                <w:p w:rsidR="00A3623C" w:rsidRDefault="00391286">
                  <w:pPr>
                    <w:jc w:val="center"/>
                    <w:rPr>
                      <w:sz w:val="24"/>
                    </w:rPr>
                  </w:pPr>
                  <w:r>
                    <w:rPr>
                      <w:sz w:val="24"/>
                    </w:rPr>
                    <w:t>60</w:t>
                  </w:r>
                </w:p>
              </w:tc>
              <w:tc>
                <w:tcPr>
                  <w:tcW w:w="794" w:type="dxa"/>
                  <w:vAlign w:val="center"/>
                </w:tcPr>
                <w:p w:rsidR="00A3623C" w:rsidRDefault="00391286">
                  <w:pPr>
                    <w:jc w:val="center"/>
                    <w:rPr>
                      <w:sz w:val="24"/>
                    </w:rPr>
                  </w:pPr>
                  <w:r>
                    <w:rPr>
                      <w:sz w:val="24"/>
                    </w:rPr>
                    <w:t>57</w:t>
                  </w:r>
                </w:p>
              </w:tc>
              <w:tc>
                <w:tcPr>
                  <w:tcW w:w="801" w:type="dxa"/>
                  <w:vAlign w:val="center"/>
                </w:tcPr>
                <w:p w:rsidR="00A3623C" w:rsidRDefault="00391286">
                  <w:pPr>
                    <w:jc w:val="center"/>
                    <w:rPr>
                      <w:sz w:val="24"/>
                    </w:rPr>
                  </w:pPr>
                  <w:r>
                    <w:rPr>
                      <w:sz w:val="24"/>
                    </w:rPr>
                    <w:t>54</w:t>
                  </w:r>
                </w:p>
              </w:tc>
            </w:tr>
          </w:tbl>
          <w:p w:rsidR="00A3623C" w:rsidRDefault="00391286">
            <w:pPr>
              <w:ind w:rightChars="48" w:right="101" w:firstLineChars="200" w:firstLine="560"/>
              <w:rPr>
                <w:sz w:val="28"/>
              </w:rPr>
            </w:pPr>
            <w:r>
              <w:rPr>
                <w:rFonts w:hint="eastAsia"/>
                <w:sz w:val="28"/>
              </w:rPr>
              <w:t>根据表</w:t>
            </w:r>
            <w:r>
              <w:rPr>
                <w:rFonts w:hint="eastAsia"/>
                <w:sz w:val="28"/>
              </w:rPr>
              <w:t>21</w:t>
            </w:r>
            <w:r>
              <w:rPr>
                <w:rFonts w:hint="eastAsia"/>
                <w:sz w:val="28"/>
              </w:rPr>
              <w:t>预测结果可知，项目施工期使用挖掘机等高噪声施工机械时，必须禁止夜间施工。</w:t>
            </w:r>
          </w:p>
          <w:p w:rsidR="00A3623C" w:rsidRDefault="00391286">
            <w:pPr>
              <w:ind w:rightChars="48" w:right="101" w:firstLineChars="200" w:firstLine="560"/>
              <w:rPr>
                <w:sz w:val="28"/>
              </w:rPr>
            </w:pPr>
            <w:r>
              <w:rPr>
                <w:rFonts w:hint="eastAsia"/>
                <w:sz w:val="28"/>
              </w:rPr>
              <w:t>（</w:t>
            </w:r>
            <w:r>
              <w:rPr>
                <w:rFonts w:hint="eastAsia"/>
                <w:sz w:val="28"/>
              </w:rPr>
              <w:t>3</w:t>
            </w:r>
            <w:r>
              <w:rPr>
                <w:rFonts w:hint="eastAsia"/>
                <w:sz w:val="28"/>
              </w:rPr>
              <w:t>）施工期噪声防治措施</w:t>
            </w:r>
          </w:p>
          <w:p w:rsidR="00A3623C" w:rsidRDefault="00391286">
            <w:pPr>
              <w:ind w:rightChars="48" w:right="101" w:firstLineChars="200" w:firstLine="560"/>
              <w:rPr>
                <w:sz w:val="28"/>
              </w:rPr>
            </w:pPr>
            <w:r>
              <w:rPr>
                <w:sz w:val="28"/>
              </w:rPr>
              <w:t>项目在施工期必须做好隔声降噪的措施，防止噪声扰民。评价要求施工时将搅拌机等强噪声设备，布置在远离敏感点的地方，通过消声和减振等降噪措施，保证场界噪声满足《建筑施工场界环境噪声排放标准》（</w:t>
            </w:r>
            <w:r>
              <w:rPr>
                <w:sz w:val="28"/>
              </w:rPr>
              <w:t>GB12523-2011</w:t>
            </w:r>
            <w:r>
              <w:rPr>
                <w:sz w:val="28"/>
              </w:rPr>
              <w:t>）标准要求。评价对施工特提出以下要求：</w:t>
            </w:r>
          </w:p>
          <w:p w:rsidR="00A3623C" w:rsidRDefault="00391286">
            <w:pPr>
              <w:ind w:rightChars="48" w:right="101" w:firstLineChars="200" w:firstLine="560"/>
              <w:rPr>
                <w:sz w:val="28"/>
              </w:rPr>
            </w:pPr>
            <w:r>
              <w:rPr>
                <w:rFonts w:ascii="宋体" w:hAnsi="宋体" w:hint="eastAsia"/>
                <w:sz w:val="28"/>
              </w:rPr>
              <w:t xml:space="preserve">① </w:t>
            </w:r>
            <w:r>
              <w:rPr>
                <w:sz w:val="28"/>
              </w:rPr>
              <w:t>工程在施工时，将主要噪声源，如搅拌机，布置在远离敏感点的地方，同时尽量采用低噪声设备，合理安排施工时间，避免夜间和午间休息时施工，如必须夜间施工，</w:t>
            </w:r>
            <w:proofErr w:type="gramStart"/>
            <w:r>
              <w:rPr>
                <w:sz w:val="28"/>
              </w:rPr>
              <w:t>需征得当</w:t>
            </w:r>
            <w:proofErr w:type="gramEnd"/>
            <w:r>
              <w:rPr>
                <w:sz w:val="28"/>
              </w:rPr>
              <w:t>地环保主管部门同意。</w:t>
            </w:r>
          </w:p>
          <w:p w:rsidR="00A3623C" w:rsidRDefault="00391286">
            <w:pPr>
              <w:ind w:rightChars="48" w:right="101" w:firstLineChars="200" w:firstLine="560"/>
              <w:rPr>
                <w:sz w:val="28"/>
              </w:rPr>
            </w:pPr>
            <w:r>
              <w:rPr>
                <w:rFonts w:ascii="宋体" w:hAnsi="宋体" w:hint="eastAsia"/>
                <w:sz w:val="28"/>
              </w:rPr>
              <w:t xml:space="preserve">② </w:t>
            </w:r>
            <w:r>
              <w:rPr>
                <w:sz w:val="28"/>
              </w:rPr>
              <w:t>施工中严格按《建筑施工场界环境噪声排放标准》</w:t>
            </w:r>
            <w:r>
              <w:rPr>
                <w:sz w:val="28"/>
              </w:rPr>
              <w:t>(GB12523</w:t>
            </w:r>
            <w:r>
              <w:rPr>
                <w:sz w:val="28"/>
              </w:rPr>
              <w:t>－</w:t>
            </w:r>
            <w:r>
              <w:rPr>
                <w:sz w:val="28"/>
              </w:rPr>
              <w:t>2011)</w:t>
            </w:r>
            <w:r>
              <w:rPr>
                <w:sz w:val="28"/>
              </w:rPr>
              <w:t>施工，防止机械噪声的超标，特别是应避免推土机、挖掘机、混凝土搅拌机等夜间作业。</w:t>
            </w:r>
          </w:p>
          <w:p w:rsidR="00A3623C" w:rsidRDefault="00391286">
            <w:pPr>
              <w:ind w:rightChars="48" w:right="101" w:firstLineChars="200" w:firstLine="560"/>
              <w:rPr>
                <w:sz w:val="28"/>
              </w:rPr>
            </w:pPr>
            <w:r>
              <w:rPr>
                <w:rFonts w:ascii="宋体" w:hAnsi="宋体" w:hint="eastAsia"/>
                <w:sz w:val="28"/>
              </w:rPr>
              <w:t xml:space="preserve">③ </w:t>
            </w:r>
            <w:r>
              <w:rPr>
                <w:sz w:val="28"/>
              </w:rPr>
              <w:t>制定科学的施工计划，合理安排。在施工时，在靠近噪声敏感点方位，采取有效的隔声、吸声措施，如设置</w:t>
            </w:r>
            <w:r>
              <w:rPr>
                <w:rFonts w:hint="eastAsia"/>
                <w:sz w:val="28"/>
              </w:rPr>
              <w:t>临时</w:t>
            </w:r>
            <w:r>
              <w:rPr>
                <w:sz w:val="28"/>
              </w:rPr>
              <w:t>隔声</w:t>
            </w:r>
            <w:r>
              <w:rPr>
                <w:rFonts w:hint="eastAsia"/>
                <w:sz w:val="28"/>
              </w:rPr>
              <w:t>屏障</w:t>
            </w:r>
            <w:r>
              <w:rPr>
                <w:sz w:val="28"/>
              </w:rPr>
              <w:t>等。</w:t>
            </w:r>
          </w:p>
          <w:p w:rsidR="00A3623C" w:rsidRDefault="00391286">
            <w:pPr>
              <w:ind w:rightChars="48" w:right="101" w:firstLineChars="200" w:firstLine="560"/>
              <w:rPr>
                <w:sz w:val="28"/>
              </w:rPr>
            </w:pPr>
            <w:r>
              <w:rPr>
                <w:rFonts w:ascii="宋体" w:hAnsi="宋体" w:hint="eastAsia"/>
                <w:sz w:val="28"/>
              </w:rPr>
              <w:t xml:space="preserve">④ </w:t>
            </w:r>
            <w:r>
              <w:rPr>
                <w:sz w:val="28"/>
              </w:rPr>
              <w:t>施工期间应当注意运输建材车辆通往施工现场对沿途居民的影响，应采取防范措施减少对居民点影响，</w:t>
            </w:r>
            <w:proofErr w:type="gramStart"/>
            <w:r>
              <w:rPr>
                <w:sz w:val="28"/>
              </w:rPr>
              <w:t>如途径</w:t>
            </w:r>
            <w:proofErr w:type="gramEnd"/>
            <w:r>
              <w:rPr>
                <w:sz w:val="28"/>
              </w:rPr>
              <w:t>居民密集区时禁止鸣笛和减缓车速。</w:t>
            </w:r>
          </w:p>
          <w:p w:rsidR="00A3623C" w:rsidRDefault="00391286">
            <w:pPr>
              <w:ind w:rightChars="48" w:right="101" w:firstLineChars="200" w:firstLine="562"/>
              <w:rPr>
                <w:b/>
                <w:sz w:val="28"/>
              </w:rPr>
            </w:pPr>
            <w:r>
              <w:rPr>
                <w:rFonts w:hint="eastAsia"/>
                <w:b/>
                <w:sz w:val="28"/>
              </w:rPr>
              <w:t xml:space="preserve">4 </w:t>
            </w:r>
            <w:r>
              <w:rPr>
                <w:rFonts w:hint="eastAsia"/>
                <w:b/>
                <w:sz w:val="28"/>
              </w:rPr>
              <w:t>固体废物环境影响分析</w:t>
            </w:r>
          </w:p>
          <w:p w:rsidR="00A3623C" w:rsidRDefault="00391286">
            <w:pPr>
              <w:ind w:rightChars="48" w:right="101" w:firstLineChars="200" w:firstLine="560"/>
              <w:rPr>
                <w:rFonts w:ascii="宋体" w:hAnsi="宋体"/>
                <w:sz w:val="28"/>
              </w:rPr>
            </w:pPr>
            <w:r>
              <w:rPr>
                <w:rFonts w:ascii="宋体" w:hAnsi="宋体" w:hint="eastAsia"/>
                <w:sz w:val="28"/>
              </w:rPr>
              <w:t>施工固体废物主要为施工人员的生活垃圾及建筑垃圾。为避免施工垃圾及生活垃圾对环境造成影响，在工程施工前应作好施工机构及施工人员的环保培训。明确要求施工过程中的建筑垃圾、生活垃圾分别堆放，并安排专人及时清运或定期运至环卫部门指定地点处置，使工程建设产生的垃圾处于可控状态，不会对周边环境构成影响。</w:t>
            </w:r>
          </w:p>
          <w:p w:rsidR="00A3623C" w:rsidRDefault="00391286">
            <w:pPr>
              <w:ind w:rightChars="48" w:right="101" w:firstLineChars="200" w:firstLine="562"/>
              <w:rPr>
                <w:b/>
                <w:sz w:val="28"/>
              </w:rPr>
            </w:pPr>
            <w:r>
              <w:rPr>
                <w:rFonts w:hint="eastAsia"/>
                <w:b/>
                <w:sz w:val="28"/>
              </w:rPr>
              <w:t xml:space="preserve">5 </w:t>
            </w:r>
            <w:r>
              <w:rPr>
                <w:rFonts w:hint="eastAsia"/>
                <w:b/>
                <w:sz w:val="28"/>
              </w:rPr>
              <w:t>施工期生态影响分析</w:t>
            </w:r>
          </w:p>
          <w:p w:rsidR="00A3623C" w:rsidRDefault="00391286">
            <w:pPr>
              <w:ind w:rightChars="48" w:right="101" w:firstLineChars="200" w:firstLine="560"/>
              <w:rPr>
                <w:rFonts w:ascii="宋体" w:hAnsi="宋体"/>
                <w:sz w:val="28"/>
              </w:rPr>
            </w:pPr>
            <w:r>
              <w:rPr>
                <w:rFonts w:ascii="宋体" w:hAnsi="宋体" w:hint="eastAsia"/>
                <w:sz w:val="28"/>
              </w:rPr>
              <w:t>变电站的建设将</w:t>
            </w:r>
            <w:proofErr w:type="gramStart"/>
            <w:r>
              <w:rPr>
                <w:rFonts w:ascii="宋体" w:hAnsi="宋体" w:hint="eastAsia"/>
                <w:sz w:val="28"/>
              </w:rPr>
              <w:t>损坏站</w:t>
            </w:r>
            <w:proofErr w:type="gramEnd"/>
            <w:r>
              <w:rPr>
                <w:rFonts w:ascii="宋体" w:hAnsi="宋体" w:hint="eastAsia"/>
                <w:sz w:val="28"/>
              </w:rPr>
              <w:t>址内原有的植被，施工期进行的场地平整以及挖方、填方作业，使部分土地曝露在外，容易导致水土流失。工程建成后，变电站站区除硬化区域（建构筑物、道路等）外，将种植树木和草坪。</w:t>
            </w:r>
          </w:p>
          <w:p w:rsidR="00A3623C" w:rsidRDefault="00391286">
            <w:pPr>
              <w:ind w:rightChars="48" w:right="101" w:firstLineChars="200" w:firstLine="560"/>
              <w:rPr>
                <w:rFonts w:ascii="宋体" w:hAnsi="宋体"/>
                <w:sz w:val="28"/>
              </w:rPr>
            </w:pPr>
            <w:r>
              <w:rPr>
                <w:rFonts w:ascii="宋体" w:hAnsi="宋体" w:hint="eastAsia"/>
                <w:sz w:val="28"/>
              </w:rPr>
              <w:lastRenderedPageBreak/>
              <w:t>本工程属于普通的高压输变电工程，对当地动植物的生存环境影响极其微弱，对附近生物群落的生物量、物种的多样性影响较小。工程对生态环境的主要影响主要产生在施工期，属于近期影响，长期影响为当地景观的改变。</w:t>
            </w:r>
          </w:p>
          <w:p w:rsidR="00A3623C" w:rsidRDefault="00391286">
            <w:pPr>
              <w:ind w:firstLine="564"/>
              <w:rPr>
                <w:sz w:val="28"/>
              </w:rPr>
            </w:pPr>
            <w:r>
              <w:rPr>
                <w:rFonts w:hint="eastAsia"/>
                <w:sz w:val="28"/>
              </w:rPr>
              <w:t>（</w:t>
            </w:r>
            <w:r>
              <w:rPr>
                <w:rFonts w:hint="eastAsia"/>
                <w:sz w:val="28"/>
              </w:rPr>
              <w:t>1</w:t>
            </w:r>
            <w:r>
              <w:rPr>
                <w:rFonts w:hint="eastAsia"/>
                <w:sz w:val="28"/>
              </w:rPr>
              <w:t>）项目建设对植被的影响</w:t>
            </w:r>
          </w:p>
          <w:p w:rsidR="00A3623C" w:rsidRDefault="00391286">
            <w:pPr>
              <w:ind w:firstLine="564"/>
              <w:rPr>
                <w:sz w:val="28"/>
              </w:rPr>
            </w:pPr>
            <w:r>
              <w:rPr>
                <w:rFonts w:hint="eastAsia"/>
                <w:sz w:val="28"/>
              </w:rPr>
              <w:t>工程建设中的变电站建设及塔基开挖将不可避免破坏附近的植被，会导致项目区的植物总量有所下降。项目区的植被均为当地常见物种，不会引起项目区域植物种和种群的灭绝。同时，在项目评价区域内未发现珍稀、濒危及国家重点保护野生植物分布，也无古树名木，因此项目永久性建设用地并不会对项目区域的植物多样性保护产生不利影响。</w:t>
            </w:r>
          </w:p>
          <w:p w:rsidR="00A3623C" w:rsidRDefault="00391286">
            <w:pPr>
              <w:ind w:firstLine="564"/>
              <w:rPr>
                <w:sz w:val="28"/>
              </w:rPr>
            </w:pPr>
            <w:r>
              <w:rPr>
                <w:rFonts w:hint="eastAsia"/>
                <w:sz w:val="28"/>
              </w:rPr>
              <w:t>施工场地的植物因施工活动也将部分消失，导致本区域绿地面积有一定减少。绿地减少将导致该区域物种种群数量减少，因施工范围有限，不至使这些物种灭绝，仅只是</w:t>
            </w:r>
            <w:proofErr w:type="gramStart"/>
            <w:r>
              <w:rPr>
                <w:rFonts w:hint="eastAsia"/>
                <w:sz w:val="28"/>
              </w:rPr>
              <w:t>某些居群数量</w:t>
            </w:r>
            <w:proofErr w:type="gramEnd"/>
            <w:r>
              <w:rPr>
                <w:rFonts w:hint="eastAsia"/>
                <w:sz w:val="28"/>
              </w:rPr>
              <w:t>减少。施工期大量裸地的增加，将使原有的群落结构遭受一定程度的破坏。</w:t>
            </w:r>
          </w:p>
          <w:p w:rsidR="00A3623C" w:rsidRDefault="00391286">
            <w:pPr>
              <w:ind w:firstLine="564"/>
              <w:rPr>
                <w:sz w:val="28"/>
              </w:rPr>
            </w:pPr>
            <w:r>
              <w:rPr>
                <w:rFonts w:hint="eastAsia"/>
                <w:sz w:val="28"/>
              </w:rPr>
              <w:t>总体来看，本项目的实施将在一定程度上造成植被资源减少、景观风貌遭受破坏、坏境质量下降等，对地方生态环境造成一定的影响。但只要建设和施工单位加强管理，认真落实和执行各项环保措施及水保措施，可将项目建设对生态的影响程度降至最低。</w:t>
            </w:r>
          </w:p>
          <w:p w:rsidR="00A3623C" w:rsidRDefault="00391286">
            <w:pPr>
              <w:ind w:firstLine="564"/>
              <w:rPr>
                <w:sz w:val="28"/>
              </w:rPr>
            </w:pPr>
            <w:r>
              <w:rPr>
                <w:rFonts w:hint="eastAsia"/>
                <w:sz w:val="28"/>
              </w:rPr>
              <w:t>（</w:t>
            </w:r>
            <w:r>
              <w:rPr>
                <w:rFonts w:hint="eastAsia"/>
                <w:sz w:val="28"/>
              </w:rPr>
              <w:t>2</w:t>
            </w:r>
            <w:r>
              <w:rPr>
                <w:rFonts w:hint="eastAsia"/>
                <w:sz w:val="28"/>
              </w:rPr>
              <w:t>）项目建设对野生动物的影响</w:t>
            </w:r>
          </w:p>
          <w:p w:rsidR="00A3623C" w:rsidRDefault="00391286">
            <w:pPr>
              <w:ind w:rightChars="48" w:right="101" w:firstLineChars="200" w:firstLine="560"/>
              <w:rPr>
                <w:rFonts w:ascii="宋体" w:hAnsi="宋体"/>
                <w:sz w:val="28"/>
              </w:rPr>
            </w:pPr>
            <w:r>
              <w:rPr>
                <w:rFonts w:ascii="宋体" w:hAnsi="宋体" w:hint="eastAsia"/>
                <w:sz w:val="28"/>
              </w:rPr>
              <w:t>工程的施工，永久占地及施工区临时占地，施工机械和施工人员进场，石料、土料堆积场及施工噪声均破坏了现有野生动物的生存环境，导致动物栖息环境发生改变，对该区域的野生动物将产生不利影响，但是这种不利影响有时间限制，随着施工结束，生态的恢复，它们仍可以回到原来的领域附近，继续生活。</w:t>
            </w:r>
          </w:p>
          <w:p w:rsidR="00A3623C" w:rsidRDefault="00A3623C">
            <w:pPr>
              <w:ind w:rightChars="48" w:right="101" w:firstLineChars="200" w:firstLine="560"/>
              <w:rPr>
                <w:color w:val="FF0000"/>
                <w:sz w:val="28"/>
              </w:rPr>
            </w:pPr>
          </w:p>
        </w:tc>
      </w:tr>
      <w:tr w:rsidR="00A3623C">
        <w:trPr>
          <w:trHeight w:val="13357"/>
        </w:trPr>
        <w:tc>
          <w:tcPr>
            <w:tcW w:w="9286" w:type="dxa"/>
            <w:tcBorders>
              <w:top w:val="single" w:sz="12" w:space="0" w:color="auto"/>
              <w:left w:val="single" w:sz="12" w:space="0" w:color="auto"/>
              <w:bottom w:val="single" w:sz="12" w:space="0" w:color="auto"/>
              <w:right w:val="single" w:sz="12" w:space="0" w:color="auto"/>
            </w:tcBorders>
          </w:tcPr>
          <w:p w:rsidR="00A3623C" w:rsidRDefault="00391286">
            <w:pPr>
              <w:rPr>
                <w:b/>
                <w:sz w:val="28"/>
              </w:rPr>
            </w:pPr>
            <w:r>
              <w:rPr>
                <w:b/>
                <w:sz w:val="28"/>
              </w:rPr>
              <w:lastRenderedPageBreak/>
              <w:t>营运期环境影响分析：</w:t>
            </w:r>
          </w:p>
          <w:p w:rsidR="00A3623C" w:rsidRDefault="00391286">
            <w:pPr>
              <w:numPr>
                <w:ilvl w:val="0"/>
                <w:numId w:val="4"/>
              </w:numPr>
              <w:spacing w:beforeLines="30" w:before="93"/>
              <w:rPr>
                <w:b/>
                <w:sz w:val="28"/>
              </w:rPr>
            </w:pPr>
            <w:r>
              <w:rPr>
                <w:b/>
                <w:sz w:val="28"/>
              </w:rPr>
              <w:t>电磁环境影响</w:t>
            </w:r>
            <w:r>
              <w:rPr>
                <w:rFonts w:hint="eastAsia"/>
                <w:b/>
                <w:sz w:val="28"/>
              </w:rPr>
              <w:t>预测与评价</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为了解</w:t>
            </w:r>
            <w:r>
              <w:rPr>
                <w:rFonts w:ascii="Times New Roman" w:eastAsia="宋体" w:hAnsi="Times New Roman" w:hint="eastAsia"/>
                <w:sz w:val="28"/>
                <w:szCs w:val="28"/>
              </w:rPr>
              <w:t>常德</w:t>
            </w:r>
            <w:r>
              <w:rPr>
                <w:rFonts w:ascii="Times New Roman" w:eastAsia="宋体" w:hAnsi="Times New Roman"/>
                <w:sz w:val="28"/>
                <w:szCs w:val="28"/>
              </w:rPr>
              <w:t>市</w:t>
            </w:r>
            <w:r>
              <w:rPr>
                <w:rFonts w:ascii="Times New Roman" w:eastAsia="宋体" w:hAnsi="Times New Roman" w:hint="eastAsia"/>
                <w:sz w:val="28"/>
                <w:szCs w:val="28"/>
              </w:rPr>
              <w:t>高丰</w:t>
            </w:r>
            <w:r>
              <w:rPr>
                <w:rFonts w:ascii="Times New Roman" w:eastAsia="宋体" w:hAnsi="Times New Roman" w:hint="eastAsia"/>
                <w:sz w:val="28"/>
                <w:szCs w:val="28"/>
              </w:rPr>
              <w:t>220kV</w:t>
            </w:r>
            <w:r>
              <w:rPr>
                <w:rFonts w:ascii="Times New Roman" w:eastAsia="宋体" w:hAnsi="Times New Roman" w:hint="eastAsia"/>
                <w:sz w:val="28"/>
                <w:szCs w:val="28"/>
              </w:rPr>
              <w:t>输变电工程等项目</w:t>
            </w:r>
            <w:r>
              <w:rPr>
                <w:rFonts w:ascii="Times New Roman" w:eastAsia="宋体" w:hAnsi="Times New Roman"/>
                <w:sz w:val="28"/>
                <w:szCs w:val="28"/>
              </w:rPr>
              <w:t>的电磁环境影响，根据工程电压等级、变电站布置形式、线路杆塔类型等参数，本报告采取类比监测的方式对新建</w:t>
            </w:r>
            <w:r>
              <w:rPr>
                <w:rFonts w:ascii="Times New Roman" w:eastAsia="宋体" w:hAnsi="Times New Roman" w:hint="eastAsia"/>
                <w:sz w:val="28"/>
                <w:szCs w:val="28"/>
              </w:rPr>
              <w:t>高丰</w:t>
            </w:r>
            <w:r>
              <w:rPr>
                <w:rFonts w:ascii="Times New Roman" w:eastAsia="宋体" w:hAnsi="Times New Roman"/>
                <w:sz w:val="28"/>
                <w:szCs w:val="28"/>
              </w:rPr>
              <w:t>220kV</w:t>
            </w:r>
            <w:r>
              <w:rPr>
                <w:rFonts w:ascii="Times New Roman" w:eastAsia="宋体" w:hAnsi="Times New Roman" w:hint="eastAsia"/>
                <w:sz w:val="28"/>
                <w:szCs w:val="28"/>
              </w:rPr>
              <w:t>、海德</w:t>
            </w:r>
            <w:r>
              <w:rPr>
                <w:rFonts w:ascii="Times New Roman" w:eastAsia="宋体" w:hAnsi="Times New Roman" w:hint="eastAsia"/>
                <w:sz w:val="28"/>
                <w:szCs w:val="28"/>
              </w:rPr>
              <w:t>110kV</w:t>
            </w:r>
            <w:r>
              <w:rPr>
                <w:rFonts w:ascii="Times New Roman" w:eastAsia="宋体" w:hAnsi="Times New Roman"/>
                <w:sz w:val="28"/>
                <w:szCs w:val="28"/>
              </w:rPr>
              <w:t>变电站和</w:t>
            </w:r>
            <w:r>
              <w:rPr>
                <w:rFonts w:ascii="Times New Roman" w:eastAsia="宋体" w:hAnsi="Times New Roman" w:hint="eastAsia"/>
                <w:sz w:val="28"/>
                <w:szCs w:val="28"/>
              </w:rPr>
              <w:t>改</w:t>
            </w:r>
            <w:r>
              <w:rPr>
                <w:rFonts w:ascii="Times New Roman" w:eastAsia="宋体" w:hAnsi="Times New Roman"/>
                <w:sz w:val="28"/>
                <w:szCs w:val="28"/>
              </w:rPr>
              <w:t>扩建</w:t>
            </w:r>
            <w:r>
              <w:rPr>
                <w:rFonts w:ascii="Times New Roman" w:eastAsia="宋体" w:hAnsi="Times New Roman" w:hint="eastAsia"/>
                <w:sz w:val="28"/>
                <w:szCs w:val="28"/>
              </w:rPr>
              <w:t>的盘山、</w:t>
            </w:r>
            <w:proofErr w:type="gramStart"/>
            <w:r>
              <w:rPr>
                <w:rFonts w:ascii="Times New Roman" w:eastAsia="宋体" w:hAnsi="Times New Roman" w:hint="eastAsia"/>
                <w:sz w:val="28"/>
                <w:szCs w:val="28"/>
              </w:rPr>
              <w:t>漳</w:t>
            </w:r>
            <w:proofErr w:type="gramEnd"/>
            <w:r>
              <w:rPr>
                <w:rFonts w:ascii="Times New Roman" w:eastAsia="宋体" w:hAnsi="Times New Roman" w:hint="eastAsia"/>
                <w:sz w:val="28"/>
                <w:szCs w:val="28"/>
              </w:rPr>
              <w:t>江</w:t>
            </w:r>
            <w:r>
              <w:rPr>
                <w:rFonts w:ascii="Times New Roman" w:eastAsia="宋体" w:hAnsi="Times New Roman"/>
                <w:sz w:val="28"/>
                <w:szCs w:val="28"/>
              </w:rPr>
              <w:t>220kV</w:t>
            </w:r>
            <w:r>
              <w:rPr>
                <w:rFonts w:ascii="Times New Roman" w:eastAsia="宋体" w:hAnsi="Times New Roman"/>
                <w:sz w:val="28"/>
                <w:szCs w:val="28"/>
              </w:rPr>
              <w:t>变电站电磁环境影响进行预测和评价；采取类比监测和模式预测的方式对本批工程中的</w:t>
            </w:r>
            <w:r>
              <w:rPr>
                <w:rFonts w:ascii="Times New Roman" w:eastAsia="宋体" w:hAnsi="Times New Roman"/>
                <w:sz w:val="28"/>
                <w:szCs w:val="28"/>
              </w:rPr>
              <w:t>220kV</w:t>
            </w:r>
            <w:r>
              <w:rPr>
                <w:rFonts w:ascii="Times New Roman" w:eastAsia="宋体" w:hAnsi="Times New Roman" w:hint="eastAsia"/>
                <w:sz w:val="28"/>
                <w:szCs w:val="28"/>
              </w:rPr>
              <w:t>、</w:t>
            </w:r>
            <w:r>
              <w:rPr>
                <w:rFonts w:ascii="Times New Roman" w:eastAsia="宋体" w:hAnsi="Times New Roman" w:hint="eastAsia"/>
                <w:sz w:val="28"/>
                <w:szCs w:val="28"/>
              </w:rPr>
              <w:t>110kV</w:t>
            </w:r>
            <w:r>
              <w:rPr>
                <w:rFonts w:ascii="Times New Roman" w:eastAsia="宋体" w:hAnsi="Times New Roman"/>
                <w:sz w:val="28"/>
                <w:szCs w:val="28"/>
              </w:rPr>
              <w:t>线路工程的电磁环境影响进行预测和评价。</w:t>
            </w:r>
          </w:p>
          <w:p w:rsidR="00A3623C" w:rsidRDefault="00391286">
            <w:pPr>
              <w:spacing w:beforeLines="30" w:before="93"/>
              <w:rPr>
                <w:b/>
                <w:sz w:val="28"/>
              </w:rPr>
            </w:pPr>
            <w:r>
              <w:rPr>
                <w:rFonts w:hint="eastAsia"/>
                <w:b/>
                <w:sz w:val="28"/>
              </w:rPr>
              <w:t>1.1</w:t>
            </w:r>
            <w:r>
              <w:rPr>
                <w:rFonts w:hint="eastAsia"/>
                <w:b/>
                <w:sz w:val="28"/>
              </w:rPr>
              <w:t>变电站电磁环境预测与评价</w:t>
            </w:r>
          </w:p>
          <w:p w:rsidR="00A3623C" w:rsidRDefault="00391286">
            <w:pPr>
              <w:rPr>
                <w:sz w:val="28"/>
              </w:rPr>
            </w:pPr>
            <w:r>
              <w:rPr>
                <w:rFonts w:hint="eastAsia"/>
                <w:sz w:val="28"/>
              </w:rPr>
              <w:t>1.1.1</w:t>
            </w:r>
            <w:r>
              <w:rPr>
                <w:rFonts w:hint="eastAsia"/>
                <w:sz w:val="28"/>
              </w:rPr>
              <w:t>变电站电磁环境类比监测</w:t>
            </w:r>
          </w:p>
          <w:p w:rsidR="00A3623C" w:rsidRDefault="00391286">
            <w:pPr>
              <w:ind w:firstLine="564"/>
              <w:rPr>
                <w:sz w:val="28"/>
              </w:rPr>
            </w:pPr>
            <w:r>
              <w:rPr>
                <w:rFonts w:hint="eastAsia"/>
                <w:sz w:val="28"/>
              </w:rPr>
              <w:t>（</w:t>
            </w:r>
            <w:r>
              <w:rPr>
                <w:rFonts w:hint="eastAsia"/>
                <w:sz w:val="28"/>
              </w:rPr>
              <w:t>1</w:t>
            </w:r>
            <w:r>
              <w:rPr>
                <w:rFonts w:hint="eastAsia"/>
                <w:sz w:val="28"/>
              </w:rPr>
              <w:t>）类比对象选择的原则</w:t>
            </w:r>
          </w:p>
          <w:p w:rsidR="00A3623C" w:rsidRDefault="00391286">
            <w:pPr>
              <w:ind w:firstLine="564"/>
              <w:rPr>
                <w:sz w:val="28"/>
              </w:rPr>
            </w:pPr>
            <w:r>
              <w:rPr>
                <w:rFonts w:hint="eastAsia"/>
                <w:sz w:val="28"/>
              </w:rPr>
              <w:t>根据电磁场理论：</w:t>
            </w:r>
          </w:p>
          <w:p w:rsidR="00A3623C" w:rsidRDefault="00391286">
            <w:pPr>
              <w:ind w:firstLine="564"/>
              <w:rPr>
                <w:sz w:val="28"/>
              </w:rPr>
            </w:pPr>
            <w:r>
              <w:rPr>
                <w:rFonts w:hint="eastAsia"/>
                <w:sz w:val="28"/>
              </w:rPr>
              <w:t>①</w:t>
            </w:r>
            <w:r>
              <w:rPr>
                <w:rFonts w:hint="eastAsia"/>
                <w:sz w:val="28"/>
              </w:rPr>
              <w:t xml:space="preserve"> </w:t>
            </w:r>
            <w:r>
              <w:rPr>
                <w:rFonts w:hint="eastAsia"/>
                <w:sz w:val="28"/>
              </w:rPr>
              <w:t>电荷或带电导体周围存在着电场；有规则地运动的电荷或者流过电流的导体周围存在着磁场，即电压产生电场、电流产生磁场。</w:t>
            </w:r>
          </w:p>
          <w:p w:rsidR="00A3623C" w:rsidRDefault="00391286">
            <w:pPr>
              <w:ind w:firstLine="564"/>
              <w:rPr>
                <w:sz w:val="28"/>
              </w:rPr>
            </w:pPr>
            <w:r>
              <w:rPr>
                <w:rFonts w:hint="eastAsia"/>
                <w:sz w:val="28"/>
              </w:rPr>
              <w:t>②</w:t>
            </w:r>
            <w:r>
              <w:rPr>
                <w:rFonts w:hint="eastAsia"/>
                <w:sz w:val="28"/>
              </w:rPr>
              <w:t xml:space="preserve"> </w:t>
            </w:r>
            <w:r>
              <w:rPr>
                <w:rFonts w:hint="eastAsia"/>
                <w:sz w:val="28"/>
              </w:rPr>
              <w:t>工频电场、磁场随距离的衰减很快，即随距离的平方、三次方衰减，是工频电场和工频磁场作为感应场的基本衰减特性。</w:t>
            </w:r>
          </w:p>
          <w:p w:rsidR="00A3623C" w:rsidRDefault="00391286">
            <w:pPr>
              <w:ind w:firstLine="564"/>
              <w:rPr>
                <w:sz w:val="28"/>
              </w:rPr>
            </w:pPr>
            <w:r>
              <w:rPr>
                <w:rFonts w:hint="eastAsia"/>
                <w:sz w:val="28"/>
              </w:rPr>
              <w:t>工频电场强度主要取决于电压等级及关心点与源的距离，并与环境湿度、植被及地理地形因子等屏蔽条件相关；工频磁场强度主要取决于电流及关心点与源的距离。</w:t>
            </w:r>
          </w:p>
          <w:p w:rsidR="00A3623C" w:rsidRDefault="00391286">
            <w:pPr>
              <w:ind w:firstLine="564"/>
              <w:rPr>
                <w:sz w:val="28"/>
              </w:rPr>
            </w:pPr>
            <w:r>
              <w:rPr>
                <w:rFonts w:hint="eastAsia"/>
                <w:sz w:val="28"/>
              </w:rPr>
              <w:t>变电站磁场环境类比测量，从严格意义讲，具备完全相同的设备型号（决定了电压等级及额定功率、额定电流等）、布置情况（决定了距离因子）和环境条件是最理想的，</w:t>
            </w:r>
            <w:proofErr w:type="gramStart"/>
            <w:r>
              <w:rPr>
                <w:rFonts w:hint="eastAsia"/>
                <w:sz w:val="28"/>
              </w:rPr>
              <w:t>及不仅</w:t>
            </w:r>
            <w:proofErr w:type="gramEnd"/>
            <w:r>
              <w:rPr>
                <w:rFonts w:hint="eastAsia"/>
                <w:sz w:val="28"/>
              </w:rPr>
              <w:t>具有相同的主变数量和容量，而且一次主接线也相同，布置情况及环境条件也相同。但是要满足这样的条件也是很困难的，要决这一实际困难，可以在关键部分相同，而达到进行类比的条件。所谓关键部分，就是主要的工频电场、工频磁场产生源。</w:t>
            </w:r>
          </w:p>
          <w:p w:rsidR="00A3623C" w:rsidRDefault="00391286">
            <w:pPr>
              <w:ind w:firstLine="564"/>
              <w:rPr>
                <w:sz w:val="28"/>
              </w:rPr>
            </w:pPr>
            <w:r>
              <w:rPr>
                <w:rFonts w:hint="eastAsia"/>
                <w:sz w:val="28"/>
              </w:rPr>
              <w:t>对于变电站围墙外的工频电场，要求最近的高压带电构架布置一致、电压相同，此时就可以认为具有可比性；同样对于变电站围墙外的工频磁场，也要求最近的流通导体的布置和电流相同才具有可比性。实际情况是：工频电场的类比条件相对容易实现，因为变电站主设备和母线电压是基本稳定的，不会随时间和负荷的变化而产生大的变化。但是产生工频磁场的电流却随负荷变化而有较大的变化。根据以往对诸多变电站的电磁环境的类比监测结果，变电站周围的磁感应强度远小于</w:t>
            </w:r>
            <w:r>
              <w:rPr>
                <w:rFonts w:hint="eastAsia"/>
                <w:sz w:val="28"/>
              </w:rPr>
              <w:t>100</w:t>
            </w:r>
            <w:r>
              <w:rPr>
                <w:rFonts w:hint="eastAsia"/>
                <w:sz w:val="28"/>
              </w:rPr>
              <w:t>μ</w:t>
            </w:r>
            <w:r>
              <w:rPr>
                <w:rFonts w:hint="eastAsia"/>
                <w:sz w:val="28"/>
              </w:rPr>
              <w:t>T</w:t>
            </w:r>
            <w:r>
              <w:rPr>
                <w:rFonts w:hint="eastAsia"/>
                <w:sz w:val="28"/>
              </w:rPr>
              <w:t>的限值标准，而变电站围墙外进出线处的工频电场强度则有可能超过</w:t>
            </w:r>
            <w:r>
              <w:rPr>
                <w:rFonts w:hint="eastAsia"/>
                <w:sz w:val="28"/>
              </w:rPr>
              <w:t>4000V/m</w:t>
            </w:r>
            <w:r>
              <w:rPr>
                <w:rFonts w:hint="eastAsia"/>
                <w:sz w:val="28"/>
              </w:rPr>
              <w:t>。因此主要针对工频电场选取类比对象。</w:t>
            </w:r>
          </w:p>
          <w:p w:rsidR="00A3623C" w:rsidRDefault="00391286">
            <w:pPr>
              <w:ind w:firstLine="564"/>
              <w:rPr>
                <w:sz w:val="28"/>
              </w:rPr>
            </w:pPr>
            <w:r>
              <w:rPr>
                <w:rFonts w:hint="eastAsia"/>
                <w:sz w:val="28"/>
              </w:rPr>
              <w:t>（</w:t>
            </w:r>
            <w:r>
              <w:rPr>
                <w:rFonts w:hint="eastAsia"/>
                <w:sz w:val="28"/>
              </w:rPr>
              <w:t>2</w:t>
            </w:r>
            <w:r>
              <w:rPr>
                <w:rFonts w:hint="eastAsia"/>
                <w:sz w:val="28"/>
              </w:rPr>
              <w:t>）类比变电站及可比性分析</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根据上述类比原则以及本报告中拟建、扩建变电站的规模、电压等级、容量、环境条件等因素，本工程选择在运的</w:t>
            </w:r>
            <w:r>
              <w:rPr>
                <w:rFonts w:ascii="Times New Roman" w:eastAsia="宋体" w:hAnsi="Times New Roman" w:hint="eastAsia"/>
                <w:sz w:val="28"/>
                <w:szCs w:val="28"/>
              </w:rPr>
              <w:t>廖家湾</w:t>
            </w:r>
            <w:r>
              <w:rPr>
                <w:rFonts w:ascii="Times New Roman" w:eastAsia="宋体" w:hAnsi="Times New Roman"/>
                <w:sz w:val="28"/>
                <w:szCs w:val="28"/>
              </w:rPr>
              <w:t>220kV</w:t>
            </w:r>
            <w:r>
              <w:rPr>
                <w:rFonts w:ascii="Times New Roman" w:eastAsia="宋体" w:hAnsi="Times New Roman"/>
                <w:sz w:val="28"/>
                <w:szCs w:val="28"/>
              </w:rPr>
              <w:t>变电站类比拟建</w:t>
            </w:r>
            <w:r>
              <w:rPr>
                <w:rFonts w:ascii="Times New Roman" w:eastAsia="宋体" w:hAnsi="Times New Roman"/>
                <w:sz w:val="28"/>
                <w:szCs w:val="28"/>
              </w:rPr>
              <w:lastRenderedPageBreak/>
              <w:t>的</w:t>
            </w:r>
            <w:r>
              <w:rPr>
                <w:rFonts w:ascii="Times New Roman" w:eastAsia="宋体" w:hAnsi="Times New Roman" w:hint="eastAsia"/>
                <w:sz w:val="28"/>
                <w:szCs w:val="28"/>
              </w:rPr>
              <w:t>高丰</w:t>
            </w:r>
            <w:r>
              <w:rPr>
                <w:rFonts w:ascii="Times New Roman" w:eastAsia="宋体" w:hAnsi="Times New Roman"/>
                <w:sz w:val="28"/>
                <w:szCs w:val="28"/>
              </w:rPr>
              <w:t>220kV</w:t>
            </w:r>
            <w:r>
              <w:rPr>
                <w:rFonts w:ascii="Times New Roman" w:eastAsia="宋体" w:hAnsi="Times New Roman"/>
                <w:sz w:val="28"/>
                <w:szCs w:val="28"/>
              </w:rPr>
              <w:t>变电站；选择在运的毛家塘</w:t>
            </w:r>
            <w:r>
              <w:rPr>
                <w:rFonts w:ascii="Times New Roman" w:eastAsia="宋体" w:hAnsi="Times New Roman"/>
                <w:sz w:val="28"/>
                <w:szCs w:val="28"/>
              </w:rPr>
              <w:t>220kV</w:t>
            </w:r>
            <w:r>
              <w:rPr>
                <w:rFonts w:ascii="Times New Roman" w:eastAsia="宋体" w:hAnsi="Times New Roman"/>
                <w:sz w:val="28"/>
                <w:szCs w:val="28"/>
              </w:rPr>
              <w:t>变电站类比扩建的</w:t>
            </w:r>
            <w:r>
              <w:rPr>
                <w:rFonts w:ascii="Times New Roman" w:eastAsia="宋体" w:hAnsi="Times New Roman" w:hint="eastAsia"/>
                <w:sz w:val="28"/>
                <w:szCs w:val="28"/>
              </w:rPr>
              <w:t>盘山、</w:t>
            </w:r>
            <w:proofErr w:type="gramStart"/>
            <w:r>
              <w:rPr>
                <w:rFonts w:ascii="Times New Roman" w:eastAsia="宋体" w:hAnsi="Times New Roman" w:hint="eastAsia"/>
                <w:sz w:val="28"/>
                <w:szCs w:val="28"/>
              </w:rPr>
              <w:t>漳</w:t>
            </w:r>
            <w:proofErr w:type="gramEnd"/>
            <w:r>
              <w:rPr>
                <w:rFonts w:ascii="Times New Roman" w:eastAsia="宋体" w:hAnsi="Times New Roman" w:hint="eastAsia"/>
                <w:sz w:val="28"/>
                <w:szCs w:val="28"/>
              </w:rPr>
              <w:t>江</w:t>
            </w:r>
            <w:r>
              <w:rPr>
                <w:rFonts w:ascii="Times New Roman" w:eastAsia="宋体" w:hAnsi="Times New Roman"/>
                <w:sz w:val="28"/>
                <w:szCs w:val="28"/>
              </w:rPr>
              <w:t>220kV</w:t>
            </w:r>
            <w:r>
              <w:rPr>
                <w:rFonts w:ascii="Times New Roman" w:eastAsia="宋体" w:hAnsi="Times New Roman"/>
                <w:sz w:val="28"/>
                <w:szCs w:val="28"/>
              </w:rPr>
              <w:t>变电站</w:t>
            </w:r>
            <w:r>
              <w:rPr>
                <w:rFonts w:ascii="Times New Roman" w:eastAsia="宋体" w:hAnsi="Times New Roman" w:hint="eastAsia"/>
                <w:sz w:val="28"/>
                <w:szCs w:val="28"/>
              </w:rPr>
              <w:t>；</w:t>
            </w:r>
            <w:r>
              <w:rPr>
                <w:rFonts w:ascii="Times New Roman" w:eastAsia="宋体" w:hAnsi="Times New Roman"/>
                <w:sz w:val="28"/>
                <w:szCs w:val="28"/>
              </w:rPr>
              <w:t>选择在运的</w:t>
            </w:r>
            <w:r>
              <w:rPr>
                <w:rFonts w:ascii="Times New Roman" w:eastAsia="宋体" w:hAnsi="Times New Roman" w:hint="eastAsia"/>
                <w:sz w:val="28"/>
                <w:szCs w:val="28"/>
              </w:rPr>
              <w:t>全民</w:t>
            </w:r>
            <w:r>
              <w:rPr>
                <w:rFonts w:ascii="Times New Roman" w:eastAsia="宋体" w:hAnsi="Times New Roman" w:hint="eastAsia"/>
                <w:sz w:val="28"/>
                <w:szCs w:val="28"/>
              </w:rPr>
              <w:t>11</w:t>
            </w:r>
            <w:r>
              <w:rPr>
                <w:rFonts w:ascii="Times New Roman" w:eastAsia="宋体" w:hAnsi="Times New Roman"/>
                <w:sz w:val="28"/>
                <w:szCs w:val="28"/>
              </w:rPr>
              <w:t>0kV</w:t>
            </w:r>
            <w:r>
              <w:rPr>
                <w:rFonts w:ascii="Times New Roman" w:eastAsia="宋体" w:hAnsi="Times New Roman"/>
                <w:sz w:val="28"/>
                <w:szCs w:val="28"/>
              </w:rPr>
              <w:t>变电站类比拟建的</w:t>
            </w:r>
            <w:r>
              <w:rPr>
                <w:rFonts w:ascii="Times New Roman" w:eastAsia="宋体" w:hAnsi="Times New Roman" w:hint="eastAsia"/>
                <w:sz w:val="28"/>
                <w:szCs w:val="28"/>
              </w:rPr>
              <w:t>海德</w:t>
            </w:r>
            <w:r>
              <w:rPr>
                <w:rFonts w:ascii="Times New Roman" w:eastAsia="宋体" w:hAnsi="Times New Roman" w:hint="eastAsia"/>
                <w:sz w:val="28"/>
                <w:szCs w:val="28"/>
              </w:rPr>
              <w:t>11</w:t>
            </w:r>
            <w:r>
              <w:rPr>
                <w:rFonts w:ascii="Times New Roman" w:eastAsia="宋体" w:hAnsi="Times New Roman"/>
                <w:sz w:val="28"/>
                <w:szCs w:val="28"/>
              </w:rPr>
              <w:t>0kV</w:t>
            </w:r>
            <w:r>
              <w:rPr>
                <w:rFonts w:ascii="Times New Roman" w:eastAsia="宋体" w:hAnsi="Times New Roman"/>
                <w:sz w:val="28"/>
                <w:szCs w:val="28"/>
              </w:rPr>
              <w:t>变电站</w:t>
            </w:r>
            <w:r>
              <w:rPr>
                <w:rFonts w:ascii="Times New Roman" w:eastAsia="宋体" w:hAnsi="Times New Roman" w:hint="eastAsia"/>
                <w:sz w:val="28"/>
                <w:szCs w:val="28"/>
              </w:rPr>
              <w:t>。</w:t>
            </w:r>
            <w:r>
              <w:rPr>
                <w:rFonts w:ascii="Times New Roman" w:eastAsia="宋体" w:hAnsi="Times New Roman"/>
                <w:sz w:val="28"/>
                <w:szCs w:val="28"/>
              </w:rPr>
              <w:t>类比变电站和</w:t>
            </w:r>
            <w:proofErr w:type="gramStart"/>
            <w:r>
              <w:rPr>
                <w:rFonts w:ascii="Times New Roman" w:eastAsia="宋体" w:hAnsi="Times New Roman"/>
                <w:sz w:val="28"/>
                <w:szCs w:val="28"/>
              </w:rPr>
              <w:t>拟（</w:t>
            </w:r>
            <w:proofErr w:type="gramEnd"/>
            <w:r>
              <w:rPr>
                <w:rFonts w:ascii="Times New Roman" w:eastAsia="宋体" w:hAnsi="Times New Roman"/>
                <w:sz w:val="28"/>
                <w:szCs w:val="28"/>
              </w:rPr>
              <w:t>扩）建的有关情况如表</w:t>
            </w:r>
            <w:r>
              <w:rPr>
                <w:rFonts w:ascii="Times New Roman" w:eastAsia="宋体" w:hAnsi="Times New Roman" w:hint="eastAsia"/>
                <w:sz w:val="28"/>
                <w:szCs w:val="28"/>
              </w:rPr>
              <w:t>22</w:t>
            </w:r>
            <w:r>
              <w:rPr>
                <w:rFonts w:ascii="Times New Roman" w:eastAsia="宋体" w:hAnsi="Times New Roman"/>
                <w:sz w:val="28"/>
                <w:szCs w:val="28"/>
              </w:rPr>
              <w:t>～</w:t>
            </w:r>
            <w:r>
              <w:rPr>
                <w:rFonts w:ascii="Times New Roman" w:eastAsia="宋体" w:hAnsi="Times New Roman" w:hint="eastAsia"/>
                <w:sz w:val="28"/>
                <w:szCs w:val="28"/>
              </w:rPr>
              <w:t>23</w:t>
            </w:r>
            <w:r>
              <w:rPr>
                <w:rFonts w:ascii="Times New Roman" w:eastAsia="宋体" w:hAnsi="Times New Roman"/>
                <w:sz w:val="28"/>
                <w:szCs w:val="28"/>
              </w:rPr>
              <w:t>所示。</w:t>
            </w:r>
          </w:p>
          <w:p w:rsidR="00A3623C" w:rsidRDefault="00391286">
            <w:pPr>
              <w:ind w:rightChars="48" w:right="101"/>
              <w:jc w:val="center"/>
              <w:rPr>
                <w:b/>
                <w:color w:val="FF0000"/>
                <w:sz w:val="24"/>
                <w:szCs w:val="24"/>
              </w:rPr>
            </w:pPr>
            <w:r>
              <w:rPr>
                <w:b/>
                <w:sz w:val="24"/>
                <w:szCs w:val="24"/>
              </w:rPr>
              <w:t>表</w:t>
            </w:r>
            <w:r>
              <w:rPr>
                <w:rFonts w:hint="eastAsia"/>
                <w:b/>
                <w:sz w:val="24"/>
                <w:szCs w:val="24"/>
              </w:rPr>
              <w:t>22</w:t>
            </w:r>
            <w:r>
              <w:rPr>
                <w:b/>
                <w:sz w:val="24"/>
                <w:szCs w:val="24"/>
              </w:rPr>
              <w:t>户内式类比变电站和拟建变电站概况</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291"/>
              <w:gridCol w:w="3081"/>
              <w:gridCol w:w="1942"/>
              <w:gridCol w:w="25"/>
              <w:gridCol w:w="1701"/>
            </w:tblGrid>
            <w:tr w:rsidR="00A3623C">
              <w:trPr>
                <w:trHeight w:val="255"/>
                <w:jc w:val="center"/>
              </w:trPr>
              <w:tc>
                <w:tcPr>
                  <w:tcW w:w="2291" w:type="dxa"/>
                  <w:vMerge w:val="restart"/>
                  <w:vAlign w:val="center"/>
                </w:tcPr>
                <w:p w:rsidR="00A3623C" w:rsidRDefault="00391286">
                  <w:pPr>
                    <w:ind w:rightChars="48" w:right="101"/>
                    <w:jc w:val="center"/>
                    <w:rPr>
                      <w:bCs/>
                      <w:sz w:val="24"/>
                      <w:szCs w:val="24"/>
                    </w:rPr>
                  </w:pPr>
                  <w:r>
                    <w:rPr>
                      <w:bCs/>
                      <w:sz w:val="24"/>
                      <w:szCs w:val="24"/>
                    </w:rPr>
                    <w:t>工程</w:t>
                  </w:r>
                </w:p>
              </w:tc>
              <w:tc>
                <w:tcPr>
                  <w:tcW w:w="3081" w:type="dxa"/>
                  <w:vMerge w:val="restart"/>
                  <w:tcBorders>
                    <w:right w:val="single" w:sz="4" w:space="0" w:color="auto"/>
                  </w:tcBorders>
                  <w:vAlign w:val="center"/>
                </w:tcPr>
                <w:p w:rsidR="00A3623C" w:rsidRDefault="00391286">
                  <w:pPr>
                    <w:ind w:rightChars="48" w:right="101"/>
                    <w:jc w:val="center"/>
                    <w:rPr>
                      <w:bCs/>
                      <w:sz w:val="24"/>
                      <w:szCs w:val="24"/>
                    </w:rPr>
                  </w:pPr>
                  <w:r>
                    <w:rPr>
                      <w:bCs/>
                      <w:sz w:val="24"/>
                      <w:szCs w:val="24"/>
                    </w:rPr>
                    <w:t>类比变电站</w:t>
                  </w:r>
                </w:p>
              </w:tc>
              <w:tc>
                <w:tcPr>
                  <w:tcW w:w="3668" w:type="dxa"/>
                  <w:gridSpan w:val="3"/>
                  <w:tcBorders>
                    <w:left w:val="single" w:sz="4" w:space="0" w:color="auto"/>
                    <w:bottom w:val="single" w:sz="4" w:space="0" w:color="auto"/>
                  </w:tcBorders>
                  <w:vAlign w:val="center"/>
                </w:tcPr>
                <w:p w:rsidR="00A3623C" w:rsidRDefault="00391286">
                  <w:pPr>
                    <w:jc w:val="center"/>
                    <w:rPr>
                      <w:bCs/>
                      <w:sz w:val="24"/>
                      <w:szCs w:val="24"/>
                    </w:rPr>
                  </w:pPr>
                  <w:r>
                    <w:rPr>
                      <w:bCs/>
                      <w:sz w:val="24"/>
                      <w:szCs w:val="24"/>
                    </w:rPr>
                    <w:t>拟建变电站</w:t>
                  </w:r>
                </w:p>
              </w:tc>
            </w:tr>
            <w:tr w:rsidR="00A3623C">
              <w:trPr>
                <w:trHeight w:val="185"/>
                <w:jc w:val="center"/>
              </w:trPr>
              <w:tc>
                <w:tcPr>
                  <w:tcW w:w="2291" w:type="dxa"/>
                  <w:vMerge/>
                  <w:vAlign w:val="center"/>
                </w:tcPr>
                <w:p w:rsidR="00A3623C" w:rsidRDefault="00A3623C">
                  <w:pPr>
                    <w:ind w:rightChars="48" w:right="101"/>
                    <w:jc w:val="center"/>
                    <w:rPr>
                      <w:bCs/>
                      <w:sz w:val="24"/>
                      <w:szCs w:val="24"/>
                    </w:rPr>
                  </w:pPr>
                </w:p>
              </w:tc>
              <w:tc>
                <w:tcPr>
                  <w:tcW w:w="3081" w:type="dxa"/>
                  <w:vMerge/>
                  <w:tcBorders>
                    <w:right w:val="single" w:sz="4" w:space="0" w:color="auto"/>
                  </w:tcBorders>
                  <w:vAlign w:val="center"/>
                </w:tcPr>
                <w:p w:rsidR="00A3623C" w:rsidRDefault="00A3623C">
                  <w:pPr>
                    <w:ind w:rightChars="48" w:right="101"/>
                    <w:jc w:val="center"/>
                    <w:rPr>
                      <w:bCs/>
                      <w:sz w:val="24"/>
                      <w:szCs w:val="24"/>
                    </w:rPr>
                  </w:pPr>
                </w:p>
              </w:tc>
              <w:tc>
                <w:tcPr>
                  <w:tcW w:w="1942" w:type="dxa"/>
                  <w:tcBorders>
                    <w:top w:val="single" w:sz="4" w:space="0" w:color="auto"/>
                    <w:left w:val="single" w:sz="4" w:space="0" w:color="auto"/>
                  </w:tcBorders>
                  <w:vAlign w:val="center"/>
                </w:tcPr>
                <w:p w:rsidR="00A3623C" w:rsidRDefault="00391286">
                  <w:pPr>
                    <w:ind w:rightChars="48" w:right="101"/>
                    <w:jc w:val="center"/>
                    <w:rPr>
                      <w:bCs/>
                      <w:sz w:val="24"/>
                      <w:szCs w:val="24"/>
                    </w:rPr>
                  </w:pPr>
                  <w:r>
                    <w:rPr>
                      <w:bCs/>
                      <w:sz w:val="24"/>
                      <w:szCs w:val="24"/>
                    </w:rPr>
                    <w:t>本期</w:t>
                  </w:r>
                </w:p>
              </w:tc>
              <w:tc>
                <w:tcPr>
                  <w:tcW w:w="1726" w:type="dxa"/>
                  <w:gridSpan w:val="2"/>
                  <w:tcBorders>
                    <w:top w:val="single" w:sz="4" w:space="0" w:color="auto"/>
                    <w:left w:val="single" w:sz="4" w:space="0" w:color="auto"/>
                  </w:tcBorders>
                  <w:vAlign w:val="center"/>
                </w:tcPr>
                <w:p w:rsidR="00A3623C" w:rsidRDefault="00391286">
                  <w:pPr>
                    <w:ind w:rightChars="48" w:right="101"/>
                    <w:jc w:val="center"/>
                    <w:rPr>
                      <w:bCs/>
                      <w:sz w:val="24"/>
                      <w:szCs w:val="24"/>
                    </w:rPr>
                  </w:pPr>
                  <w:r>
                    <w:rPr>
                      <w:bCs/>
                      <w:sz w:val="24"/>
                      <w:szCs w:val="24"/>
                    </w:rPr>
                    <w:t>远期</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变电站名称</w:t>
                  </w:r>
                </w:p>
              </w:tc>
              <w:tc>
                <w:tcPr>
                  <w:tcW w:w="3081" w:type="dxa"/>
                  <w:tcBorders>
                    <w:right w:val="single" w:sz="4" w:space="0" w:color="auto"/>
                  </w:tcBorders>
                  <w:vAlign w:val="center"/>
                </w:tcPr>
                <w:p w:rsidR="00A3623C" w:rsidRDefault="00391286">
                  <w:pPr>
                    <w:jc w:val="center"/>
                    <w:rPr>
                      <w:kern w:val="0"/>
                      <w:sz w:val="24"/>
                    </w:rPr>
                  </w:pPr>
                  <w:r>
                    <w:rPr>
                      <w:rFonts w:hint="eastAsia"/>
                      <w:kern w:val="0"/>
                      <w:sz w:val="24"/>
                    </w:rPr>
                    <w:t>廖家湾</w:t>
                  </w:r>
                  <w:r>
                    <w:rPr>
                      <w:kern w:val="0"/>
                      <w:sz w:val="24"/>
                    </w:rPr>
                    <w:t>220kV</w:t>
                  </w:r>
                  <w:r>
                    <w:rPr>
                      <w:kern w:val="0"/>
                      <w:sz w:val="24"/>
                    </w:rPr>
                    <w:t>变电站</w:t>
                  </w:r>
                </w:p>
              </w:tc>
              <w:tc>
                <w:tcPr>
                  <w:tcW w:w="3668" w:type="dxa"/>
                  <w:gridSpan w:val="3"/>
                  <w:tcBorders>
                    <w:left w:val="single" w:sz="4" w:space="0" w:color="auto"/>
                  </w:tcBorders>
                  <w:vAlign w:val="center"/>
                </w:tcPr>
                <w:p w:rsidR="00A3623C" w:rsidRDefault="00391286">
                  <w:pPr>
                    <w:jc w:val="center"/>
                    <w:rPr>
                      <w:bCs/>
                      <w:sz w:val="24"/>
                      <w:szCs w:val="24"/>
                    </w:rPr>
                  </w:pPr>
                  <w:r>
                    <w:rPr>
                      <w:rFonts w:hint="eastAsia"/>
                      <w:bCs/>
                      <w:sz w:val="24"/>
                      <w:szCs w:val="24"/>
                    </w:rPr>
                    <w:t>高丰</w:t>
                  </w:r>
                  <w:r>
                    <w:rPr>
                      <w:bCs/>
                      <w:sz w:val="24"/>
                      <w:szCs w:val="24"/>
                    </w:rPr>
                    <w:t>220kV</w:t>
                  </w:r>
                  <w:r>
                    <w:rPr>
                      <w:bCs/>
                      <w:sz w:val="24"/>
                      <w:szCs w:val="24"/>
                    </w:rPr>
                    <w:t>变电站</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地理位置</w:t>
                  </w:r>
                </w:p>
              </w:tc>
              <w:tc>
                <w:tcPr>
                  <w:tcW w:w="3081" w:type="dxa"/>
                  <w:tcBorders>
                    <w:right w:val="single" w:sz="4" w:space="0" w:color="auto"/>
                  </w:tcBorders>
                  <w:vAlign w:val="center"/>
                </w:tcPr>
                <w:p w:rsidR="00A3623C" w:rsidRDefault="00391286">
                  <w:pPr>
                    <w:jc w:val="center"/>
                    <w:rPr>
                      <w:kern w:val="0"/>
                      <w:sz w:val="24"/>
                    </w:rPr>
                  </w:pPr>
                  <w:r>
                    <w:rPr>
                      <w:rFonts w:hint="eastAsia"/>
                      <w:sz w:val="24"/>
                    </w:rPr>
                    <w:t>衡阳</w:t>
                  </w:r>
                  <w:proofErr w:type="gramStart"/>
                  <w:r>
                    <w:rPr>
                      <w:rFonts w:hint="eastAsia"/>
                      <w:sz w:val="24"/>
                    </w:rPr>
                    <w:t>市蒸湘区</w:t>
                  </w:r>
                  <w:proofErr w:type="gramEnd"/>
                  <w:r>
                    <w:rPr>
                      <w:rFonts w:hint="eastAsia"/>
                      <w:sz w:val="24"/>
                    </w:rPr>
                    <w:t>廖家</w:t>
                  </w:r>
                  <w:proofErr w:type="gramStart"/>
                  <w:r>
                    <w:rPr>
                      <w:rFonts w:hint="eastAsia"/>
                      <w:sz w:val="24"/>
                    </w:rPr>
                    <w:t>湾路</w:t>
                  </w:r>
                  <w:proofErr w:type="gramEnd"/>
                </w:p>
              </w:tc>
              <w:tc>
                <w:tcPr>
                  <w:tcW w:w="3668" w:type="dxa"/>
                  <w:gridSpan w:val="3"/>
                  <w:tcBorders>
                    <w:left w:val="single" w:sz="4" w:space="0" w:color="auto"/>
                  </w:tcBorders>
                  <w:vAlign w:val="center"/>
                </w:tcPr>
                <w:p w:rsidR="00A3623C" w:rsidRDefault="00391286">
                  <w:pPr>
                    <w:jc w:val="center"/>
                    <w:rPr>
                      <w:sz w:val="24"/>
                      <w:szCs w:val="24"/>
                    </w:rPr>
                  </w:pPr>
                  <w:r>
                    <w:rPr>
                      <w:rFonts w:hint="eastAsia"/>
                      <w:sz w:val="24"/>
                      <w:szCs w:val="24"/>
                    </w:rPr>
                    <w:t>双桥村七组</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布置形式</w:t>
                  </w:r>
                </w:p>
              </w:tc>
              <w:tc>
                <w:tcPr>
                  <w:tcW w:w="3081" w:type="dxa"/>
                  <w:tcBorders>
                    <w:right w:val="single" w:sz="4" w:space="0" w:color="auto"/>
                  </w:tcBorders>
                  <w:vAlign w:val="center"/>
                </w:tcPr>
                <w:p w:rsidR="00A3623C" w:rsidRDefault="00391286">
                  <w:pPr>
                    <w:spacing w:line="240" w:lineRule="exact"/>
                    <w:jc w:val="center"/>
                    <w:rPr>
                      <w:kern w:val="0"/>
                      <w:sz w:val="24"/>
                    </w:rPr>
                  </w:pPr>
                  <w:r>
                    <w:rPr>
                      <w:kern w:val="0"/>
                      <w:sz w:val="24"/>
                    </w:rPr>
                    <w:t>户内式</w:t>
                  </w:r>
                </w:p>
              </w:tc>
              <w:tc>
                <w:tcPr>
                  <w:tcW w:w="3668" w:type="dxa"/>
                  <w:gridSpan w:val="3"/>
                  <w:tcBorders>
                    <w:left w:val="single" w:sz="4" w:space="0" w:color="auto"/>
                  </w:tcBorders>
                  <w:vAlign w:val="center"/>
                </w:tcPr>
                <w:p w:rsidR="00A3623C" w:rsidRDefault="00391286">
                  <w:pPr>
                    <w:ind w:rightChars="48" w:right="101"/>
                    <w:jc w:val="center"/>
                    <w:rPr>
                      <w:sz w:val="24"/>
                      <w:szCs w:val="24"/>
                    </w:rPr>
                  </w:pPr>
                  <w:r>
                    <w:rPr>
                      <w:kern w:val="0"/>
                      <w:sz w:val="24"/>
                    </w:rPr>
                    <w:t>户内式</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主变容量</w:t>
                  </w:r>
                </w:p>
              </w:tc>
              <w:tc>
                <w:tcPr>
                  <w:tcW w:w="3081" w:type="dxa"/>
                  <w:tcBorders>
                    <w:right w:val="single" w:sz="4" w:space="0" w:color="auto"/>
                  </w:tcBorders>
                  <w:vAlign w:val="center"/>
                </w:tcPr>
                <w:p w:rsidR="00A3623C" w:rsidRDefault="00391286">
                  <w:pPr>
                    <w:jc w:val="center"/>
                    <w:rPr>
                      <w:kern w:val="0"/>
                      <w:sz w:val="24"/>
                    </w:rPr>
                  </w:pPr>
                  <w:r>
                    <w:rPr>
                      <w:rFonts w:hint="eastAsia"/>
                      <w:kern w:val="0"/>
                      <w:sz w:val="24"/>
                    </w:rPr>
                    <w:t>1</w:t>
                  </w:r>
                  <w:r>
                    <w:rPr>
                      <w:kern w:val="0"/>
                      <w:sz w:val="24"/>
                    </w:rPr>
                    <w:t>×240MVA</w:t>
                  </w:r>
                </w:p>
              </w:tc>
              <w:tc>
                <w:tcPr>
                  <w:tcW w:w="1967" w:type="dxa"/>
                  <w:gridSpan w:val="2"/>
                  <w:tcBorders>
                    <w:left w:val="single" w:sz="4" w:space="0" w:color="auto"/>
                    <w:right w:val="single" w:sz="4" w:space="0" w:color="auto"/>
                  </w:tcBorders>
                </w:tcPr>
                <w:p w:rsidR="00A3623C" w:rsidRDefault="00391286">
                  <w:pPr>
                    <w:jc w:val="center"/>
                    <w:rPr>
                      <w:sz w:val="24"/>
                      <w:szCs w:val="24"/>
                    </w:rPr>
                  </w:pPr>
                  <w:r>
                    <w:rPr>
                      <w:sz w:val="24"/>
                      <w:szCs w:val="24"/>
                    </w:rPr>
                    <w:t>1×</w:t>
                  </w:r>
                  <w:r>
                    <w:rPr>
                      <w:bCs/>
                      <w:sz w:val="24"/>
                      <w:szCs w:val="24"/>
                    </w:rPr>
                    <w:t>240MVA</w:t>
                  </w:r>
                </w:p>
              </w:tc>
              <w:tc>
                <w:tcPr>
                  <w:tcW w:w="1701" w:type="dxa"/>
                  <w:tcBorders>
                    <w:left w:val="single" w:sz="4" w:space="0" w:color="auto"/>
                  </w:tcBorders>
                </w:tcPr>
                <w:p w:rsidR="00A3623C" w:rsidRDefault="00391286">
                  <w:pPr>
                    <w:jc w:val="center"/>
                    <w:rPr>
                      <w:sz w:val="24"/>
                      <w:szCs w:val="24"/>
                    </w:rPr>
                  </w:pPr>
                  <w:r>
                    <w:rPr>
                      <w:rFonts w:hint="eastAsia"/>
                      <w:sz w:val="24"/>
                      <w:szCs w:val="24"/>
                    </w:rPr>
                    <w:t>3</w:t>
                  </w:r>
                  <w:r>
                    <w:rPr>
                      <w:sz w:val="24"/>
                      <w:szCs w:val="24"/>
                    </w:rPr>
                    <w:t>×</w:t>
                  </w:r>
                  <w:r>
                    <w:rPr>
                      <w:bCs/>
                      <w:sz w:val="24"/>
                      <w:szCs w:val="24"/>
                    </w:rPr>
                    <w:t>240MVA</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220kV</w:t>
                  </w:r>
                  <w:r>
                    <w:rPr>
                      <w:bCs/>
                      <w:sz w:val="24"/>
                      <w:szCs w:val="24"/>
                    </w:rPr>
                    <w:t>进线回数</w:t>
                  </w:r>
                </w:p>
              </w:tc>
              <w:tc>
                <w:tcPr>
                  <w:tcW w:w="3081" w:type="dxa"/>
                  <w:tcBorders>
                    <w:right w:val="single" w:sz="4" w:space="0" w:color="auto"/>
                  </w:tcBorders>
                  <w:vAlign w:val="center"/>
                </w:tcPr>
                <w:p w:rsidR="00A3623C" w:rsidRDefault="00391286">
                  <w:pPr>
                    <w:jc w:val="center"/>
                    <w:rPr>
                      <w:kern w:val="0"/>
                      <w:sz w:val="24"/>
                    </w:rPr>
                  </w:pPr>
                  <w:r>
                    <w:rPr>
                      <w:rFonts w:hint="eastAsia"/>
                      <w:kern w:val="0"/>
                      <w:sz w:val="24"/>
                    </w:rPr>
                    <w:t>2</w:t>
                  </w:r>
                </w:p>
              </w:tc>
              <w:tc>
                <w:tcPr>
                  <w:tcW w:w="1967" w:type="dxa"/>
                  <w:gridSpan w:val="2"/>
                  <w:tcBorders>
                    <w:left w:val="single" w:sz="4" w:space="0" w:color="auto"/>
                    <w:right w:val="single" w:sz="4" w:space="0" w:color="auto"/>
                  </w:tcBorders>
                  <w:vAlign w:val="center"/>
                </w:tcPr>
                <w:p w:rsidR="00A3623C" w:rsidRDefault="00391286">
                  <w:pPr>
                    <w:jc w:val="center"/>
                    <w:rPr>
                      <w:sz w:val="24"/>
                      <w:szCs w:val="24"/>
                    </w:rPr>
                  </w:pPr>
                  <w:r>
                    <w:rPr>
                      <w:sz w:val="24"/>
                      <w:szCs w:val="24"/>
                    </w:rPr>
                    <w:t>4</w:t>
                  </w:r>
                  <w:r>
                    <w:rPr>
                      <w:sz w:val="24"/>
                      <w:szCs w:val="24"/>
                    </w:rPr>
                    <w:t>回</w:t>
                  </w:r>
                </w:p>
              </w:tc>
              <w:tc>
                <w:tcPr>
                  <w:tcW w:w="1701" w:type="dxa"/>
                  <w:tcBorders>
                    <w:left w:val="single" w:sz="4" w:space="0" w:color="auto"/>
                  </w:tcBorders>
                  <w:vAlign w:val="center"/>
                </w:tcPr>
                <w:p w:rsidR="00A3623C" w:rsidRDefault="00391286">
                  <w:pPr>
                    <w:jc w:val="center"/>
                    <w:rPr>
                      <w:sz w:val="24"/>
                      <w:szCs w:val="24"/>
                    </w:rPr>
                  </w:pPr>
                  <w:r>
                    <w:rPr>
                      <w:sz w:val="24"/>
                      <w:szCs w:val="24"/>
                    </w:rPr>
                    <w:t>6</w:t>
                  </w:r>
                  <w:r>
                    <w:rPr>
                      <w:sz w:val="24"/>
                      <w:szCs w:val="24"/>
                    </w:rPr>
                    <w:t>回</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区域环境</w:t>
                  </w:r>
                </w:p>
              </w:tc>
              <w:tc>
                <w:tcPr>
                  <w:tcW w:w="3081" w:type="dxa"/>
                  <w:tcBorders>
                    <w:right w:val="single" w:sz="4" w:space="0" w:color="auto"/>
                  </w:tcBorders>
                  <w:vAlign w:val="center"/>
                </w:tcPr>
                <w:p w:rsidR="00A3623C" w:rsidRDefault="00391286">
                  <w:pPr>
                    <w:ind w:rightChars="48" w:right="101"/>
                    <w:jc w:val="center"/>
                    <w:rPr>
                      <w:bCs/>
                      <w:sz w:val="24"/>
                      <w:szCs w:val="24"/>
                    </w:rPr>
                  </w:pPr>
                  <w:r>
                    <w:rPr>
                      <w:bCs/>
                      <w:sz w:val="24"/>
                      <w:szCs w:val="24"/>
                    </w:rPr>
                    <w:t>城市</w:t>
                  </w:r>
                </w:p>
              </w:tc>
              <w:tc>
                <w:tcPr>
                  <w:tcW w:w="3668" w:type="dxa"/>
                  <w:gridSpan w:val="3"/>
                  <w:tcBorders>
                    <w:left w:val="single" w:sz="4" w:space="0" w:color="auto"/>
                  </w:tcBorders>
                </w:tcPr>
                <w:p w:rsidR="00A3623C" w:rsidRDefault="00391286">
                  <w:pPr>
                    <w:jc w:val="center"/>
                    <w:rPr>
                      <w:sz w:val="24"/>
                      <w:szCs w:val="24"/>
                    </w:rPr>
                  </w:pPr>
                  <w:r>
                    <w:rPr>
                      <w:rFonts w:hint="eastAsia"/>
                      <w:sz w:val="24"/>
                      <w:szCs w:val="24"/>
                    </w:rPr>
                    <w:t>城郊</w:t>
                  </w:r>
                </w:p>
              </w:tc>
            </w:tr>
            <w:tr w:rsidR="00A3623C">
              <w:trPr>
                <w:jc w:val="center"/>
              </w:trPr>
              <w:tc>
                <w:tcPr>
                  <w:tcW w:w="2291" w:type="dxa"/>
                  <w:vMerge w:val="restart"/>
                  <w:vAlign w:val="center"/>
                </w:tcPr>
                <w:p w:rsidR="00A3623C" w:rsidRDefault="00391286">
                  <w:pPr>
                    <w:ind w:rightChars="48" w:right="101"/>
                    <w:jc w:val="center"/>
                    <w:rPr>
                      <w:bCs/>
                      <w:sz w:val="24"/>
                      <w:szCs w:val="24"/>
                    </w:rPr>
                  </w:pPr>
                  <w:r>
                    <w:rPr>
                      <w:bCs/>
                      <w:sz w:val="24"/>
                      <w:szCs w:val="24"/>
                    </w:rPr>
                    <w:t>工程</w:t>
                  </w:r>
                </w:p>
              </w:tc>
              <w:tc>
                <w:tcPr>
                  <w:tcW w:w="3081" w:type="dxa"/>
                  <w:vMerge w:val="restart"/>
                  <w:tcBorders>
                    <w:right w:val="single" w:sz="4" w:space="0" w:color="auto"/>
                  </w:tcBorders>
                  <w:vAlign w:val="center"/>
                </w:tcPr>
                <w:p w:rsidR="00A3623C" w:rsidRDefault="00391286">
                  <w:pPr>
                    <w:ind w:rightChars="48" w:right="101"/>
                    <w:jc w:val="center"/>
                    <w:rPr>
                      <w:bCs/>
                      <w:sz w:val="24"/>
                      <w:szCs w:val="24"/>
                    </w:rPr>
                  </w:pPr>
                  <w:r>
                    <w:rPr>
                      <w:bCs/>
                      <w:sz w:val="24"/>
                      <w:szCs w:val="24"/>
                    </w:rPr>
                    <w:t>类比变电站</w:t>
                  </w:r>
                </w:p>
              </w:tc>
              <w:tc>
                <w:tcPr>
                  <w:tcW w:w="3668" w:type="dxa"/>
                  <w:gridSpan w:val="3"/>
                  <w:tcBorders>
                    <w:left w:val="single" w:sz="4" w:space="0" w:color="auto"/>
                  </w:tcBorders>
                  <w:vAlign w:val="center"/>
                </w:tcPr>
                <w:p w:rsidR="00A3623C" w:rsidRDefault="00391286">
                  <w:pPr>
                    <w:jc w:val="center"/>
                    <w:rPr>
                      <w:sz w:val="24"/>
                      <w:szCs w:val="24"/>
                    </w:rPr>
                  </w:pPr>
                  <w:r>
                    <w:rPr>
                      <w:bCs/>
                      <w:sz w:val="24"/>
                      <w:szCs w:val="24"/>
                    </w:rPr>
                    <w:t>拟建变电站</w:t>
                  </w:r>
                </w:p>
              </w:tc>
            </w:tr>
            <w:tr w:rsidR="00A3623C">
              <w:trPr>
                <w:jc w:val="center"/>
              </w:trPr>
              <w:tc>
                <w:tcPr>
                  <w:tcW w:w="2291" w:type="dxa"/>
                  <w:vMerge/>
                  <w:vAlign w:val="center"/>
                </w:tcPr>
                <w:p w:rsidR="00A3623C" w:rsidRDefault="00A3623C">
                  <w:pPr>
                    <w:ind w:rightChars="48" w:right="101"/>
                    <w:jc w:val="center"/>
                    <w:rPr>
                      <w:bCs/>
                      <w:sz w:val="24"/>
                      <w:szCs w:val="24"/>
                    </w:rPr>
                  </w:pPr>
                </w:p>
              </w:tc>
              <w:tc>
                <w:tcPr>
                  <w:tcW w:w="3081" w:type="dxa"/>
                  <w:vMerge/>
                  <w:tcBorders>
                    <w:right w:val="single" w:sz="4" w:space="0" w:color="auto"/>
                  </w:tcBorders>
                  <w:vAlign w:val="center"/>
                </w:tcPr>
                <w:p w:rsidR="00A3623C" w:rsidRDefault="00A3623C">
                  <w:pPr>
                    <w:ind w:rightChars="48" w:right="101"/>
                    <w:jc w:val="center"/>
                    <w:rPr>
                      <w:bCs/>
                      <w:sz w:val="24"/>
                      <w:szCs w:val="24"/>
                    </w:rPr>
                  </w:pPr>
                </w:p>
              </w:tc>
              <w:tc>
                <w:tcPr>
                  <w:tcW w:w="1942" w:type="dxa"/>
                  <w:tcBorders>
                    <w:left w:val="single" w:sz="4" w:space="0" w:color="auto"/>
                  </w:tcBorders>
                  <w:vAlign w:val="center"/>
                </w:tcPr>
                <w:p w:rsidR="00A3623C" w:rsidRDefault="00391286">
                  <w:pPr>
                    <w:ind w:rightChars="48" w:right="101"/>
                    <w:jc w:val="center"/>
                    <w:rPr>
                      <w:sz w:val="24"/>
                      <w:szCs w:val="24"/>
                    </w:rPr>
                  </w:pPr>
                  <w:r>
                    <w:rPr>
                      <w:bCs/>
                      <w:sz w:val="24"/>
                      <w:szCs w:val="24"/>
                    </w:rPr>
                    <w:t>本期</w:t>
                  </w:r>
                </w:p>
              </w:tc>
              <w:tc>
                <w:tcPr>
                  <w:tcW w:w="1726" w:type="dxa"/>
                  <w:gridSpan w:val="2"/>
                  <w:tcBorders>
                    <w:left w:val="single" w:sz="4" w:space="0" w:color="auto"/>
                  </w:tcBorders>
                  <w:vAlign w:val="center"/>
                </w:tcPr>
                <w:p w:rsidR="00A3623C" w:rsidRDefault="00391286">
                  <w:pPr>
                    <w:ind w:rightChars="48" w:right="101"/>
                    <w:jc w:val="center"/>
                    <w:rPr>
                      <w:sz w:val="24"/>
                      <w:szCs w:val="24"/>
                    </w:rPr>
                  </w:pPr>
                  <w:r>
                    <w:rPr>
                      <w:bCs/>
                      <w:sz w:val="24"/>
                      <w:szCs w:val="24"/>
                    </w:rPr>
                    <w:t>远期</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变电站名称</w:t>
                  </w:r>
                </w:p>
              </w:tc>
              <w:tc>
                <w:tcPr>
                  <w:tcW w:w="3081" w:type="dxa"/>
                  <w:tcBorders>
                    <w:right w:val="single" w:sz="4" w:space="0" w:color="auto"/>
                  </w:tcBorders>
                  <w:vAlign w:val="center"/>
                </w:tcPr>
                <w:p w:rsidR="00A3623C" w:rsidRDefault="00391286">
                  <w:pPr>
                    <w:ind w:rightChars="48" w:right="101"/>
                    <w:jc w:val="center"/>
                    <w:rPr>
                      <w:bCs/>
                      <w:sz w:val="24"/>
                      <w:szCs w:val="24"/>
                    </w:rPr>
                  </w:pPr>
                  <w:r>
                    <w:rPr>
                      <w:rFonts w:hint="eastAsia"/>
                      <w:color w:val="000000"/>
                      <w:kern w:val="0"/>
                      <w:szCs w:val="21"/>
                    </w:rPr>
                    <w:t>长沙宁乡全民</w:t>
                  </w:r>
                  <w:r>
                    <w:rPr>
                      <w:rFonts w:hint="eastAsia"/>
                      <w:color w:val="000000"/>
                      <w:kern w:val="0"/>
                      <w:szCs w:val="21"/>
                    </w:rPr>
                    <w:t>110kV</w:t>
                  </w:r>
                  <w:r>
                    <w:rPr>
                      <w:rFonts w:hint="eastAsia"/>
                      <w:color w:val="000000"/>
                      <w:kern w:val="0"/>
                      <w:szCs w:val="21"/>
                    </w:rPr>
                    <w:t>变电站</w:t>
                  </w:r>
                </w:p>
              </w:tc>
              <w:tc>
                <w:tcPr>
                  <w:tcW w:w="3668" w:type="dxa"/>
                  <w:gridSpan w:val="3"/>
                  <w:tcBorders>
                    <w:left w:val="single" w:sz="4" w:space="0" w:color="auto"/>
                  </w:tcBorders>
                </w:tcPr>
                <w:p w:rsidR="00A3623C" w:rsidRDefault="00391286">
                  <w:pPr>
                    <w:jc w:val="center"/>
                    <w:rPr>
                      <w:sz w:val="24"/>
                      <w:szCs w:val="24"/>
                    </w:rPr>
                  </w:pPr>
                  <w:r>
                    <w:rPr>
                      <w:rFonts w:hint="eastAsia"/>
                      <w:sz w:val="24"/>
                      <w:szCs w:val="24"/>
                    </w:rPr>
                    <w:t>海德</w:t>
                  </w:r>
                  <w:r>
                    <w:rPr>
                      <w:rFonts w:hint="eastAsia"/>
                      <w:sz w:val="24"/>
                      <w:szCs w:val="24"/>
                    </w:rPr>
                    <w:t>110kV</w:t>
                  </w:r>
                  <w:r>
                    <w:rPr>
                      <w:rFonts w:hint="eastAsia"/>
                      <w:sz w:val="24"/>
                      <w:szCs w:val="24"/>
                    </w:rPr>
                    <w:t>变电站</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地理位置</w:t>
                  </w:r>
                </w:p>
              </w:tc>
              <w:tc>
                <w:tcPr>
                  <w:tcW w:w="3081" w:type="dxa"/>
                  <w:tcBorders>
                    <w:right w:val="single" w:sz="4" w:space="0" w:color="auto"/>
                  </w:tcBorders>
                  <w:vAlign w:val="center"/>
                </w:tcPr>
                <w:p w:rsidR="00A3623C" w:rsidRDefault="00391286">
                  <w:pPr>
                    <w:ind w:rightChars="48" w:right="101"/>
                    <w:jc w:val="center"/>
                    <w:rPr>
                      <w:bCs/>
                      <w:sz w:val="24"/>
                      <w:szCs w:val="24"/>
                    </w:rPr>
                  </w:pPr>
                  <w:r>
                    <w:rPr>
                      <w:rFonts w:hint="eastAsia"/>
                      <w:sz w:val="24"/>
                    </w:rPr>
                    <w:t>宁乡县金洲新区</w:t>
                  </w:r>
                </w:p>
              </w:tc>
              <w:tc>
                <w:tcPr>
                  <w:tcW w:w="3668" w:type="dxa"/>
                  <w:gridSpan w:val="3"/>
                  <w:tcBorders>
                    <w:left w:val="single" w:sz="4" w:space="0" w:color="auto"/>
                  </w:tcBorders>
                </w:tcPr>
                <w:p w:rsidR="00A3623C" w:rsidRDefault="00391286">
                  <w:pPr>
                    <w:jc w:val="center"/>
                    <w:rPr>
                      <w:sz w:val="24"/>
                      <w:szCs w:val="24"/>
                    </w:rPr>
                  </w:pPr>
                  <w:proofErr w:type="gramStart"/>
                  <w:r>
                    <w:rPr>
                      <w:rFonts w:hint="eastAsia"/>
                      <w:sz w:val="24"/>
                      <w:szCs w:val="24"/>
                    </w:rPr>
                    <w:t>德山区</w:t>
                  </w:r>
                  <w:proofErr w:type="gramEnd"/>
                  <w:r>
                    <w:rPr>
                      <w:rFonts w:hint="eastAsia"/>
                      <w:sz w:val="24"/>
                      <w:szCs w:val="24"/>
                    </w:rPr>
                    <w:t>七星庵村四组</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布置形式</w:t>
                  </w:r>
                </w:p>
              </w:tc>
              <w:tc>
                <w:tcPr>
                  <w:tcW w:w="3081" w:type="dxa"/>
                  <w:tcBorders>
                    <w:right w:val="single" w:sz="4" w:space="0" w:color="auto"/>
                  </w:tcBorders>
                  <w:vAlign w:val="center"/>
                </w:tcPr>
                <w:p w:rsidR="00A3623C" w:rsidRDefault="00391286">
                  <w:pPr>
                    <w:ind w:rightChars="48" w:right="101"/>
                    <w:jc w:val="center"/>
                    <w:rPr>
                      <w:bCs/>
                      <w:sz w:val="24"/>
                      <w:szCs w:val="24"/>
                    </w:rPr>
                  </w:pPr>
                  <w:r>
                    <w:rPr>
                      <w:rFonts w:hint="eastAsia"/>
                      <w:bCs/>
                      <w:sz w:val="24"/>
                      <w:szCs w:val="24"/>
                    </w:rPr>
                    <w:t>户内式</w:t>
                  </w:r>
                </w:p>
              </w:tc>
              <w:tc>
                <w:tcPr>
                  <w:tcW w:w="3668" w:type="dxa"/>
                  <w:gridSpan w:val="3"/>
                  <w:tcBorders>
                    <w:left w:val="single" w:sz="4" w:space="0" w:color="auto"/>
                  </w:tcBorders>
                </w:tcPr>
                <w:p w:rsidR="00A3623C" w:rsidRDefault="00391286">
                  <w:pPr>
                    <w:jc w:val="center"/>
                    <w:rPr>
                      <w:sz w:val="24"/>
                      <w:szCs w:val="24"/>
                    </w:rPr>
                  </w:pPr>
                  <w:r>
                    <w:rPr>
                      <w:rFonts w:hint="eastAsia"/>
                      <w:sz w:val="24"/>
                      <w:szCs w:val="24"/>
                    </w:rPr>
                    <w:t>户内式</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主变容量</w:t>
                  </w:r>
                </w:p>
              </w:tc>
              <w:tc>
                <w:tcPr>
                  <w:tcW w:w="3081" w:type="dxa"/>
                  <w:tcBorders>
                    <w:right w:val="single" w:sz="4" w:space="0" w:color="auto"/>
                  </w:tcBorders>
                  <w:vAlign w:val="center"/>
                </w:tcPr>
                <w:p w:rsidR="00A3623C" w:rsidRDefault="00391286">
                  <w:pPr>
                    <w:ind w:rightChars="48" w:right="101"/>
                    <w:jc w:val="center"/>
                    <w:rPr>
                      <w:bCs/>
                      <w:sz w:val="24"/>
                      <w:szCs w:val="24"/>
                    </w:rPr>
                  </w:pPr>
                  <w:r>
                    <w:rPr>
                      <w:rFonts w:hint="eastAsia"/>
                      <w:sz w:val="24"/>
                    </w:rPr>
                    <w:t>1</w:t>
                  </w:r>
                  <w:r>
                    <w:rPr>
                      <w:sz w:val="24"/>
                    </w:rPr>
                    <w:t>×</w:t>
                  </w:r>
                  <w:r>
                    <w:rPr>
                      <w:rFonts w:hint="eastAsia"/>
                      <w:sz w:val="24"/>
                    </w:rPr>
                    <w:t>50</w:t>
                  </w:r>
                  <w:r>
                    <w:rPr>
                      <w:sz w:val="24"/>
                    </w:rPr>
                    <w:t>MVA</w:t>
                  </w:r>
                </w:p>
              </w:tc>
              <w:tc>
                <w:tcPr>
                  <w:tcW w:w="1942" w:type="dxa"/>
                  <w:tcBorders>
                    <w:left w:val="single" w:sz="4" w:space="0" w:color="auto"/>
                  </w:tcBorders>
                </w:tcPr>
                <w:p w:rsidR="00A3623C" w:rsidRDefault="00391286">
                  <w:pPr>
                    <w:jc w:val="center"/>
                    <w:rPr>
                      <w:sz w:val="24"/>
                      <w:szCs w:val="24"/>
                    </w:rPr>
                  </w:pPr>
                  <w:r>
                    <w:rPr>
                      <w:rFonts w:hint="eastAsia"/>
                      <w:sz w:val="24"/>
                    </w:rPr>
                    <w:t>1</w:t>
                  </w:r>
                  <w:r>
                    <w:rPr>
                      <w:sz w:val="24"/>
                    </w:rPr>
                    <w:t>×</w:t>
                  </w:r>
                  <w:r>
                    <w:rPr>
                      <w:rFonts w:hint="eastAsia"/>
                      <w:sz w:val="24"/>
                    </w:rPr>
                    <w:t>63</w:t>
                  </w:r>
                  <w:r>
                    <w:rPr>
                      <w:sz w:val="24"/>
                    </w:rPr>
                    <w:t>MVA</w:t>
                  </w:r>
                </w:p>
              </w:tc>
              <w:tc>
                <w:tcPr>
                  <w:tcW w:w="1726" w:type="dxa"/>
                  <w:gridSpan w:val="2"/>
                  <w:tcBorders>
                    <w:left w:val="single" w:sz="4" w:space="0" w:color="auto"/>
                  </w:tcBorders>
                </w:tcPr>
                <w:p w:rsidR="00A3623C" w:rsidRDefault="00391286">
                  <w:pPr>
                    <w:jc w:val="center"/>
                    <w:rPr>
                      <w:sz w:val="24"/>
                      <w:szCs w:val="24"/>
                    </w:rPr>
                  </w:pPr>
                  <w:r>
                    <w:rPr>
                      <w:rFonts w:hint="eastAsia"/>
                      <w:sz w:val="24"/>
                    </w:rPr>
                    <w:t>4</w:t>
                  </w:r>
                  <w:r>
                    <w:rPr>
                      <w:sz w:val="24"/>
                    </w:rPr>
                    <w:t>×</w:t>
                  </w:r>
                  <w:r>
                    <w:rPr>
                      <w:rFonts w:hint="eastAsia"/>
                      <w:sz w:val="24"/>
                    </w:rPr>
                    <w:t>63</w:t>
                  </w:r>
                  <w:r>
                    <w:rPr>
                      <w:sz w:val="24"/>
                    </w:rPr>
                    <w:t>MVA</w:t>
                  </w:r>
                </w:p>
              </w:tc>
            </w:tr>
            <w:tr w:rsidR="00A3623C">
              <w:trPr>
                <w:jc w:val="center"/>
              </w:trPr>
              <w:tc>
                <w:tcPr>
                  <w:tcW w:w="2291" w:type="dxa"/>
                  <w:vAlign w:val="center"/>
                </w:tcPr>
                <w:p w:rsidR="00A3623C" w:rsidRDefault="00391286">
                  <w:pPr>
                    <w:ind w:rightChars="48" w:right="101"/>
                    <w:jc w:val="center"/>
                    <w:rPr>
                      <w:bCs/>
                      <w:sz w:val="24"/>
                      <w:szCs w:val="24"/>
                    </w:rPr>
                  </w:pPr>
                  <w:r>
                    <w:rPr>
                      <w:rFonts w:hint="eastAsia"/>
                      <w:bCs/>
                      <w:sz w:val="24"/>
                      <w:szCs w:val="24"/>
                    </w:rPr>
                    <w:t>11</w:t>
                  </w:r>
                  <w:r>
                    <w:rPr>
                      <w:bCs/>
                      <w:sz w:val="24"/>
                      <w:szCs w:val="24"/>
                    </w:rPr>
                    <w:t>0kV</w:t>
                  </w:r>
                  <w:r>
                    <w:rPr>
                      <w:bCs/>
                      <w:sz w:val="24"/>
                      <w:szCs w:val="24"/>
                    </w:rPr>
                    <w:t>进线回数</w:t>
                  </w:r>
                </w:p>
              </w:tc>
              <w:tc>
                <w:tcPr>
                  <w:tcW w:w="3081" w:type="dxa"/>
                  <w:tcBorders>
                    <w:right w:val="single" w:sz="4" w:space="0" w:color="auto"/>
                  </w:tcBorders>
                  <w:vAlign w:val="center"/>
                </w:tcPr>
                <w:p w:rsidR="00A3623C" w:rsidRDefault="00391286">
                  <w:pPr>
                    <w:ind w:rightChars="48" w:right="101"/>
                    <w:jc w:val="center"/>
                    <w:rPr>
                      <w:bCs/>
                      <w:sz w:val="24"/>
                      <w:szCs w:val="24"/>
                    </w:rPr>
                  </w:pPr>
                  <w:r>
                    <w:rPr>
                      <w:rFonts w:hint="eastAsia"/>
                      <w:bCs/>
                      <w:sz w:val="24"/>
                      <w:szCs w:val="24"/>
                    </w:rPr>
                    <w:t>2</w:t>
                  </w:r>
                </w:p>
              </w:tc>
              <w:tc>
                <w:tcPr>
                  <w:tcW w:w="1942" w:type="dxa"/>
                  <w:tcBorders>
                    <w:left w:val="single" w:sz="4" w:space="0" w:color="auto"/>
                  </w:tcBorders>
                </w:tcPr>
                <w:p w:rsidR="00A3623C" w:rsidRDefault="00391286">
                  <w:pPr>
                    <w:jc w:val="center"/>
                    <w:rPr>
                      <w:sz w:val="24"/>
                      <w:szCs w:val="24"/>
                    </w:rPr>
                  </w:pPr>
                  <w:r>
                    <w:rPr>
                      <w:rFonts w:hint="eastAsia"/>
                      <w:sz w:val="24"/>
                      <w:szCs w:val="24"/>
                    </w:rPr>
                    <w:t>2</w:t>
                  </w:r>
                </w:p>
              </w:tc>
              <w:tc>
                <w:tcPr>
                  <w:tcW w:w="1726" w:type="dxa"/>
                  <w:gridSpan w:val="2"/>
                  <w:tcBorders>
                    <w:left w:val="single" w:sz="4" w:space="0" w:color="auto"/>
                  </w:tcBorders>
                </w:tcPr>
                <w:p w:rsidR="00A3623C" w:rsidRDefault="00391286">
                  <w:pPr>
                    <w:jc w:val="center"/>
                    <w:rPr>
                      <w:sz w:val="24"/>
                      <w:szCs w:val="24"/>
                    </w:rPr>
                  </w:pPr>
                  <w:r>
                    <w:rPr>
                      <w:rFonts w:hint="eastAsia"/>
                      <w:sz w:val="24"/>
                      <w:szCs w:val="24"/>
                    </w:rPr>
                    <w:t>2</w:t>
                  </w:r>
                </w:p>
              </w:tc>
            </w:tr>
            <w:tr w:rsidR="00A3623C">
              <w:trPr>
                <w:jc w:val="center"/>
              </w:trPr>
              <w:tc>
                <w:tcPr>
                  <w:tcW w:w="2291" w:type="dxa"/>
                  <w:vAlign w:val="center"/>
                </w:tcPr>
                <w:p w:rsidR="00A3623C" w:rsidRDefault="00391286">
                  <w:pPr>
                    <w:ind w:rightChars="48" w:right="101"/>
                    <w:jc w:val="center"/>
                    <w:rPr>
                      <w:bCs/>
                      <w:sz w:val="24"/>
                      <w:szCs w:val="24"/>
                    </w:rPr>
                  </w:pPr>
                  <w:r>
                    <w:rPr>
                      <w:bCs/>
                      <w:sz w:val="24"/>
                      <w:szCs w:val="24"/>
                    </w:rPr>
                    <w:t>区域环境</w:t>
                  </w:r>
                </w:p>
              </w:tc>
              <w:tc>
                <w:tcPr>
                  <w:tcW w:w="3081" w:type="dxa"/>
                  <w:tcBorders>
                    <w:right w:val="single" w:sz="4" w:space="0" w:color="auto"/>
                  </w:tcBorders>
                  <w:vAlign w:val="center"/>
                </w:tcPr>
                <w:p w:rsidR="00A3623C" w:rsidRDefault="00391286">
                  <w:pPr>
                    <w:ind w:rightChars="48" w:right="101"/>
                    <w:jc w:val="center"/>
                    <w:rPr>
                      <w:bCs/>
                      <w:sz w:val="24"/>
                      <w:szCs w:val="24"/>
                    </w:rPr>
                  </w:pPr>
                  <w:r>
                    <w:rPr>
                      <w:rFonts w:hint="eastAsia"/>
                      <w:bCs/>
                      <w:sz w:val="24"/>
                      <w:szCs w:val="24"/>
                    </w:rPr>
                    <w:t>城市</w:t>
                  </w:r>
                </w:p>
              </w:tc>
              <w:tc>
                <w:tcPr>
                  <w:tcW w:w="3668" w:type="dxa"/>
                  <w:gridSpan w:val="3"/>
                  <w:tcBorders>
                    <w:left w:val="single" w:sz="4" w:space="0" w:color="auto"/>
                  </w:tcBorders>
                </w:tcPr>
                <w:p w:rsidR="00A3623C" w:rsidRDefault="00391286">
                  <w:pPr>
                    <w:jc w:val="center"/>
                    <w:rPr>
                      <w:sz w:val="24"/>
                      <w:szCs w:val="24"/>
                    </w:rPr>
                  </w:pPr>
                  <w:r>
                    <w:rPr>
                      <w:rFonts w:hint="eastAsia"/>
                      <w:sz w:val="24"/>
                      <w:szCs w:val="24"/>
                    </w:rPr>
                    <w:t>城郊</w:t>
                  </w:r>
                </w:p>
              </w:tc>
            </w:tr>
          </w:tbl>
          <w:p w:rsidR="00A3623C" w:rsidRDefault="00391286">
            <w:pPr>
              <w:ind w:rightChars="48" w:right="101"/>
              <w:jc w:val="center"/>
              <w:rPr>
                <w:sz w:val="28"/>
                <w:szCs w:val="28"/>
              </w:rPr>
            </w:pPr>
            <w:r>
              <w:rPr>
                <w:b/>
                <w:color w:val="000000"/>
                <w:sz w:val="24"/>
                <w:szCs w:val="24"/>
              </w:rPr>
              <w:t>表</w:t>
            </w:r>
            <w:r>
              <w:rPr>
                <w:rFonts w:hint="eastAsia"/>
                <w:b/>
                <w:color w:val="000000"/>
                <w:sz w:val="24"/>
                <w:szCs w:val="24"/>
              </w:rPr>
              <w:t>23</w:t>
            </w:r>
            <w:r>
              <w:rPr>
                <w:b/>
                <w:color w:val="000000"/>
                <w:sz w:val="24"/>
                <w:szCs w:val="24"/>
              </w:rPr>
              <w:t>户外式类比变电站和扩建变电站概况</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265"/>
              <w:gridCol w:w="3272"/>
              <w:gridCol w:w="1700"/>
              <w:gridCol w:w="18"/>
              <w:gridCol w:w="1785"/>
            </w:tblGrid>
            <w:tr w:rsidR="00A3623C">
              <w:trPr>
                <w:trHeight w:val="255"/>
                <w:jc w:val="center"/>
              </w:trPr>
              <w:tc>
                <w:tcPr>
                  <w:tcW w:w="2265" w:type="dxa"/>
                  <w:vMerge w:val="restart"/>
                  <w:vAlign w:val="center"/>
                </w:tcPr>
                <w:p w:rsidR="00A3623C" w:rsidRDefault="00391286">
                  <w:pPr>
                    <w:ind w:rightChars="48" w:right="101"/>
                    <w:jc w:val="center"/>
                    <w:rPr>
                      <w:bCs/>
                      <w:sz w:val="24"/>
                      <w:szCs w:val="24"/>
                    </w:rPr>
                  </w:pPr>
                  <w:r>
                    <w:rPr>
                      <w:bCs/>
                      <w:sz w:val="24"/>
                      <w:szCs w:val="24"/>
                    </w:rPr>
                    <w:t>工程</w:t>
                  </w:r>
                </w:p>
              </w:tc>
              <w:tc>
                <w:tcPr>
                  <w:tcW w:w="3272" w:type="dxa"/>
                  <w:vMerge w:val="restart"/>
                  <w:tcBorders>
                    <w:right w:val="single" w:sz="4" w:space="0" w:color="auto"/>
                  </w:tcBorders>
                  <w:vAlign w:val="center"/>
                </w:tcPr>
                <w:p w:rsidR="00A3623C" w:rsidRDefault="00391286">
                  <w:pPr>
                    <w:ind w:rightChars="48" w:right="101"/>
                    <w:jc w:val="center"/>
                    <w:rPr>
                      <w:bCs/>
                      <w:sz w:val="24"/>
                      <w:szCs w:val="24"/>
                    </w:rPr>
                  </w:pPr>
                  <w:r>
                    <w:rPr>
                      <w:bCs/>
                      <w:sz w:val="24"/>
                      <w:szCs w:val="24"/>
                    </w:rPr>
                    <w:t>类比变电站</w:t>
                  </w:r>
                </w:p>
              </w:tc>
              <w:tc>
                <w:tcPr>
                  <w:tcW w:w="3503" w:type="dxa"/>
                  <w:gridSpan w:val="3"/>
                  <w:tcBorders>
                    <w:left w:val="single" w:sz="4" w:space="0" w:color="auto"/>
                    <w:bottom w:val="single" w:sz="4" w:space="0" w:color="auto"/>
                  </w:tcBorders>
                  <w:vAlign w:val="center"/>
                </w:tcPr>
                <w:p w:rsidR="00A3623C" w:rsidRDefault="00391286">
                  <w:pPr>
                    <w:jc w:val="center"/>
                    <w:rPr>
                      <w:bCs/>
                      <w:sz w:val="24"/>
                      <w:szCs w:val="24"/>
                    </w:rPr>
                  </w:pPr>
                  <w:r>
                    <w:rPr>
                      <w:bCs/>
                      <w:sz w:val="24"/>
                      <w:szCs w:val="24"/>
                    </w:rPr>
                    <w:t>扩建变电站</w:t>
                  </w:r>
                </w:p>
              </w:tc>
            </w:tr>
            <w:tr w:rsidR="00A3623C">
              <w:trPr>
                <w:trHeight w:val="185"/>
                <w:jc w:val="center"/>
              </w:trPr>
              <w:tc>
                <w:tcPr>
                  <w:tcW w:w="2265" w:type="dxa"/>
                  <w:vMerge/>
                  <w:vAlign w:val="center"/>
                </w:tcPr>
                <w:p w:rsidR="00A3623C" w:rsidRDefault="00A3623C">
                  <w:pPr>
                    <w:ind w:rightChars="48" w:right="101"/>
                    <w:jc w:val="center"/>
                    <w:rPr>
                      <w:bCs/>
                      <w:sz w:val="24"/>
                      <w:szCs w:val="24"/>
                    </w:rPr>
                  </w:pPr>
                </w:p>
              </w:tc>
              <w:tc>
                <w:tcPr>
                  <w:tcW w:w="3272" w:type="dxa"/>
                  <w:vMerge/>
                  <w:tcBorders>
                    <w:right w:val="single" w:sz="4" w:space="0" w:color="auto"/>
                  </w:tcBorders>
                  <w:vAlign w:val="center"/>
                </w:tcPr>
                <w:p w:rsidR="00A3623C" w:rsidRDefault="00A3623C">
                  <w:pPr>
                    <w:ind w:rightChars="48" w:right="101"/>
                    <w:jc w:val="center"/>
                    <w:rPr>
                      <w:bCs/>
                      <w:sz w:val="24"/>
                      <w:szCs w:val="24"/>
                    </w:rPr>
                  </w:pPr>
                </w:p>
              </w:tc>
              <w:tc>
                <w:tcPr>
                  <w:tcW w:w="1700" w:type="dxa"/>
                  <w:tcBorders>
                    <w:top w:val="single" w:sz="4" w:space="0" w:color="auto"/>
                    <w:left w:val="single" w:sz="4" w:space="0" w:color="auto"/>
                  </w:tcBorders>
                  <w:vAlign w:val="center"/>
                </w:tcPr>
                <w:p w:rsidR="00A3623C" w:rsidRDefault="00391286">
                  <w:pPr>
                    <w:ind w:rightChars="48" w:right="101"/>
                    <w:jc w:val="center"/>
                    <w:rPr>
                      <w:bCs/>
                      <w:sz w:val="24"/>
                      <w:szCs w:val="24"/>
                    </w:rPr>
                  </w:pPr>
                  <w:r>
                    <w:rPr>
                      <w:bCs/>
                      <w:sz w:val="24"/>
                      <w:szCs w:val="24"/>
                    </w:rPr>
                    <w:t>扩建前</w:t>
                  </w:r>
                </w:p>
              </w:tc>
              <w:tc>
                <w:tcPr>
                  <w:tcW w:w="1803" w:type="dxa"/>
                  <w:gridSpan w:val="2"/>
                  <w:tcBorders>
                    <w:top w:val="single" w:sz="4" w:space="0" w:color="auto"/>
                    <w:left w:val="single" w:sz="4" w:space="0" w:color="auto"/>
                  </w:tcBorders>
                  <w:vAlign w:val="center"/>
                </w:tcPr>
                <w:p w:rsidR="00A3623C" w:rsidRDefault="00391286">
                  <w:pPr>
                    <w:ind w:rightChars="48" w:right="101"/>
                    <w:jc w:val="center"/>
                    <w:rPr>
                      <w:bCs/>
                      <w:sz w:val="24"/>
                      <w:szCs w:val="24"/>
                    </w:rPr>
                  </w:pPr>
                  <w:r>
                    <w:rPr>
                      <w:bCs/>
                      <w:sz w:val="24"/>
                      <w:szCs w:val="24"/>
                    </w:rPr>
                    <w:t>扩建后</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变电站名称</w:t>
                  </w:r>
                </w:p>
              </w:tc>
              <w:tc>
                <w:tcPr>
                  <w:tcW w:w="3272" w:type="dxa"/>
                  <w:tcBorders>
                    <w:right w:val="single" w:sz="4" w:space="0" w:color="auto"/>
                  </w:tcBorders>
                  <w:vAlign w:val="center"/>
                </w:tcPr>
                <w:p w:rsidR="00A3623C" w:rsidRDefault="00391286">
                  <w:pPr>
                    <w:jc w:val="center"/>
                    <w:rPr>
                      <w:kern w:val="0"/>
                      <w:sz w:val="24"/>
                    </w:rPr>
                  </w:pPr>
                  <w:r>
                    <w:rPr>
                      <w:kern w:val="0"/>
                      <w:sz w:val="24"/>
                    </w:rPr>
                    <w:t>毛家塘</w:t>
                  </w:r>
                  <w:r>
                    <w:rPr>
                      <w:kern w:val="0"/>
                      <w:sz w:val="24"/>
                    </w:rPr>
                    <w:t>220kV</w:t>
                  </w:r>
                  <w:r>
                    <w:rPr>
                      <w:kern w:val="0"/>
                      <w:sz w:val="24"/>
                    </w:rPr>
                    <w:t>变电站</w:t>
                  </w:r>
                </w:p>
              </w:tc>
              <w:tc>
                <w:tcPr>
                  <w:tcW w:w="3503" w:type="dxa"/>
                  <w:gridSpan w:val="3"/>
                  <w:tcBorders>
                    <w:left w:val="single" w:sz="4" w:space="0" w:color="auto"/>
                  </w:tcBorders>
                  <w:vAlign w:val="center"/>
                </w:tcPr>
                <w:p w:rsidR="00A3623C" w:rsidRDefault="00391286">
                  <w:pPr>
                    <w:jc w:val="center"/>
                    <w:rPr>
                      <w:kern w:val="0"/>
                      <w:sz w:val="24"/>
                    </w:rPr>
                  </w:pPr>
                  <w:r>
                    <w:rPr>
                      <w:rFonts w:hint="eastAsia"/>
                      <w:kern w:val="0"/>
                      <w:sz w:val="24"/>
                    </w:rPr>
                    <w:t>盘山</w:t>
                  </w:r>
                  <w:r>
                    <w:rPr>
                      <w:kern w:val="0"/>
                      <w:sz w:val="24"/>
                    </w:rPr>
                    <w:t>220kV</w:t>
                  </w:r>
                  <w:r>
                    <w:rPr>
                      <w:kern w:val="0"/>
                      <w:sz w:val="24"/>
                    </w:rPr>
                    <w:t>变电站</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地理位置</w:t>
                  </w:r>
                </w:p>
              </w:tc>
              <w:tc>
                <w:tcPr>
                  <w:tcW w:w="3272" w:type="dxa"/>
                  <w:tcBorders>
                    <w:right w:val="single" w:sz="4" w:space="0" w:color="auto"/>
                  </w:tcBorders>
                  <w:vAlign w:val="center"/>
                </w:tcPr>
                <w:p w:rsidR="00A3623C" w:rsidRDefault="00391286">
                  <w:pPr>
                    <w:jc w:val="center"/>
                    <w:rPr>
                      <w:kern w:val="0"/>
                      <w:sz w:val="24"/>
                    </w:rPr>
                  </w:pPr>
                  <w:r>
                    <w:rPr>
                      <w:kern w:val="0"/>
                      <w:sz w:val="24"/>
                    </w:rPr>
                    <w:t>湖南省益阳市</w:t>
                  </w:r>
                </w:p>
              </w:tc>
              <w:tc>
                <w:tcPr>
                  <w:tcW w:w="3503" w:type="dxa"/>
                  <w:gridSpan w:val="3"/>
                  <w:tcBorders>
                    <w:left w:val="single" w:sz="4" w:space="0" w:color="auto"/>
                  </w:tcBorders>
                  <w:vAlign w:val="center"/>
                </w:tcPr>
                <w:p w:rsidR="00A3623C" w:rsidRDefault="00391286">
                  <w:pPr>
                    <w:jc w:val="center"/>
                    <w:rPr>
                      <w:kern w:val="0"/>
                      <w:sz w:val="24"/>
                    </w:rPr>
                  </w:pPr>
                  <w:r>
                    <w:rPr>
                      <w:rFonts w:hint="eastAsia"/>
                      <w:kern w:val="0"/>
                      <w:sz w:val="24"/>
                    </w:rPr>
                    <w:t>常德市石门县</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布置形式</w:t>
                  </w:r>
                </w:p>
              </w:tc>
              <w:tc>
                <w:tcPr>
                  <w:tcW w:w="3272" w:type="dxa"/>
                  <w:tcBorders>
                    <w:right w:val="single" w:sz="4" w:space="0" w:color="auto"/>
                  </w:tcBorders>
                  <w:vAlign w:val="center"/>
                </w:tcPr>
                <w:p w:rsidR="00A3623C" w:rsidRDefault="00391286">
                  <w:pPr>
                    <w:spacing w:line="240" w:lineRule="exact"/>
                    <w:jc w:val="center"/>
                    <w:rPr>
                      <w:kern w:val="0"/>
                      <w:sz w:val="24"/>
                    </w:rPr>
                  </w:pPr>
                  <w:r>
                    <w:rPr>
                      <w:kern w:val="0"/>
                      <w:sz w:val="24"/>
                    </w:rPr>
                    <w:t>户外式</w:t>
                  </w:r>
                </w:p>
              </w:tc>
              <w:tc>
                <w:tcPr>
                  <w:tcW w:w="3503" w:type="dxa"/>
                  <w:gridSpan w:val="3"/>
                  <w:tcBorders>
                    <w:left w:val="single" w:sz="4" w:space="0" w:color="auto"/>
                  </w:tcBorders>
                  <w:vAlign w:val="center"/>
                </w:tcPr>
                <w:p w:rsidR="00A3623C" w:rsidRDefault="00391286">
                  <w:pPr>
                    <w:spacing w:line="240" w:lineRule="exact"/>
                    <w:jc w:val="center"/>
                    <w:rPr>
                      <w:kern w:val="0"/>
                      <w:sz w:val="24"/>
                    </w:rPr>
                  </w:pPr>
                  <w:r>
                    <w:rPr>
                      <w:kern w:val="0"/>
                      <w:sz w:val="24"/>
                    </w:rPr>
                    <w:t>户外式</w:t>
                  </w:r>
                </w:p>
              </w:tc>
            </w:tr>
            <w:tr w:rsidR="00A3623C">
              <w:trPr>
                <w:jc w:val="center"/>
              </w:trPr>
              <w:tc>
                <w:tcPr>
                  <w:tcW w:w="2265" w:type="dxa"/>
                  <w:vAlign w:val="center"/>
                </w:tcPr>
                <w:p w:rsidR="00A3623C" w:rsidRDefault="00391286">
                  <w:pPr>
                    <w:jc w:val="center"/>
                    <w:rPr>
                      <w:kern w:val="0"/>
                      <w:sz w:val="24"/>
                    </w:rPr>
                  </w:pPr>
                  <w:r>
                    <w:rPr>
                      <w:kern w:val="0"/>
                      <w:sz w:val="24"/>
                    </w:rPr>
                    <w:t>主变容量</w:t>
                  </w:r>
                </w:p>
              </w:tc>
              <w:tc>
                <w:tcPr>
                  <w:tcW w:w="3272" w:type="dxa"/>
                  <w:tcBorders>
                    <w:right w:val="single" w:sz="4" w:space="0" w:color="auto"/>
                  </w:tcBorders>
                  <w:vAlign w:val="center"/>
                </w:tcPr>
                <w:p w:rsidR="00A3623C" w:rsidRDefault="00391286">
                  <w:pPr>
                    <w:jc w:val="center"/>
                    <w:rPr>
                      <w:szCs w:val="21"/>
                    </w:rPr>
                  </w:pPr>
                  <w:r>
                    <w:rPr>
                      <w:kern w:val="0"/>
                      <w:sz w:val="24"/>
                    </w:rPr>
                    <w:t>2×120+180MVA</w:t>
                  </w:r>
                </w:p>
              </w:tc>
              <w:tc>
                <w:tcPr>
                  <w:tcW w:w="1718" w:type="dxa"/>
                  <w:gridSpan w:val="2"/>
                  <w:tcBorders>
                    <w:left w:val="single" w:sz="4" w:space="0" w:color="auto"/>
                    <w:right w:val="single" w:sz="4" w:space="0" w:color="auto"/>
                  </w:tcBorders>
                  <w:vAlign w:val="center"/>
                </w:tcPr>
                <w:p w:rsidR="00A3623C" w:rsidRDefault="00391286">
                  <w:pPr>
                    <w:jc w:val="center"/>
                    <w:rPr>
                      <w:kern w:val="0"/>
                      <w:sz w:val="24"/>
                    </w:rPr>
                  </w:pPr>
                  <w:r>
                    <w:rPr>
                      <w:kern w:val="0"/>
                      <w:sz w:val="24"/>
                    </w:rPr>
                    <w:t>2×1</w:t>
                  </w:r>
                  <w:r>
                    <w:rPr>
                      <w:rFonts w:hint="eastAsia"/>
                      <w:kern w:val="0"/>
                      <w:sz w:val="24"/>
                    </w:rPr>
                    <w:t>2</w:t>
                  </w:r>
                  <w:r>
                    <w:rPr>
                      <w:kern w:val="0"/>
                      <w:sz w:val="24"/>
                    </w:rPr>
                    <w:t>0MVA</w:t>
                  </w:r>
                </w:p>
              </w:tc>
              <w:tc>
                <w:tcPr>
                  <w:tcW w:w="1785" w:type="dxa"/>
                  <w:tcBorders>
                    <w:left w:val="single" w:sz="4" w:space="0" w:color="auto"/>
                  </w:tcBorders>
                  <w:vAlign w:val="center"/>
                </w:tcPr>
                <w:p w:rsidR="00A3623C" w:rsidRDefault="00391286">
                  <w:pPr>
                    <w:jc w:val="center"/>
                    <w:rPr>
                      <w:kern w:val="0"/>
                      <w:sz w:val="24"/>
                    </w:rPr>
                  </w:pPr>
                  <w:r>
                    <w:rPr>
                      <w:rFonts w:hint="eastAsia"/>
                      <w:kern w:val="0"/>
                      <w:sz w:val="24"/>
                    </w:rPr>
                    <w:t>3</w:t>
                  </w:r>
                  <w:r>
                    <w:rPr>
                      <w:kern w:val="0"/>
                      <w:sz w:val="24"/>
                    </w:rPr>
                    <w:t>×1</w:t>
                  </w:r>
                  <w:r>
                    <w:rPr>
                      <w:rFonts w:hint="eastAsia"/>
                      <w:kern w:val="0"/>
                      <w:sz w:val="24"/>
                    </w:rPr>
                    <w:t>2</w:t>
                  </w:r>
                  <w:r>
                    <w:rPr>
                      <w:kern w:val="0"/>
                      <w:sz w:val="24"/>
                    </w:rPr>
                    <w:t>0MVA</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220kV</w:t>
                  </w:r>
                  <w:r>
                    <w:rPr>
                      <w:bCs/>
                      <w:sz w:val="24"/>
                      <w:szCs w:val="24"/>
                    </w:rPr>
                    <w:t>进线回数</w:t>
                  </w:r>
                </w:p>
              </w:tc>
              <w:tc>
                <w:tcPr>
                  <w:tcW w:w="3272" w:type="dxa"/>
                  <w:tcBorders>
                    <w:right w:val="single" w:sz="4" w:space="0" w:color="auto"/>
                  </w:tcBorders>
                  <w:vAlign w:val="center"/>
                </w:tcPr>
                <w:p w:rsidR="00A3623C" w:rsidRDefault="00391286">
                  <w:pPr>
                    <w:jc w:val="center"/>
                    <w:rPr>
                      <w:kern w:val="0"/>
                      <w:sz w:val="24"/>
                    </w:rPr>
                  </w:pPr>
                  <w:r>
                    <w:rPr>
                      <w:kern w:val="0"/>
                      <w:sz w:val="24"/>
                    </w:rPr>
                    <w:t>8</w:t>
                  </w:r>
                </w:p>
              </w:tc>
              <w:tc>
                <w:tcPr>
                  <w:tcW w:w="1718" w:type="dxa"/>
                  <w:gridSpan w:val="2"/>
                  <w:tcBorders>
                    <w:left w:val="single" w:sz="4" w:space="0" w:color="auto"/>
                    <w:right w:val="single" w:sz="4" w:space="0" w:color="auto"/>
                  </w:tcBorders>
                  <w:vAlign w:val="center"/>
                </w:tcPr>
                <w:p w:rsidR="00A3623C" w:rsidRDefault="00391286">
                  <w:pPr>
                    <w:jc w:val="center"/>
                    <w:rPr>
                      <w:kern w:val="0"/>
                      <w:sz w:val="24"/>
                    </w:rPr>
                  </w:pPr>
                  <w:r>
                    <w:rPr>
                      <w:rFonts w:hint="eastAsia"/>
                      <w:kern w:val="0"/>
                      <w:sz w:val="24"/>
                    </w:rPr>
                    <w:t>6</w:t>
                  </w:r>
                </w:p>
              </w:tc>
              <w:tc>
                <w:tcPr>
                  <w:tcW w:w="1785" w:type="dxa"/>
                  <w:tcBorders>
                    <w:left w:val="single" w:sz="4" w:space="0" w:color="auto"/>
                  </w:tcBorders>
                  <w:vAlign w:val="center"/>
                </w:tcPr>
                <w:p w:rsidR="00A3623C" w:rsidRDefault="00391286">
                  <w:pPr>
                    <w:jc w:val="center"/>
                    <w:rPr>
                      <w:kern w:val="0"/>
                      <w:sz w:val="24"/>
                    </w:rPr>
                  </w:pPr>
                  <w:r>
                    <w:rPr>
                      <w:rFonts w:hint="eastAsia"/>
                      <w:kern w:val="0"/>
                      <w:sz w:val="24"/>
                    </w:rPr>
                    <w:t>6</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区域环境</w:t>
                  </w:r>
                </w:p>
              </w:tc>
              <w:tc>
                <w:tcPr>
                  <w:tcW w:w="3272" w:type="dxa"/>
                  <w:tcBorders>
                    <w:right w:val="single" w:sz="4" w:space="0" w:color="auto"/>
                  </w:tcBorders>
                  <w:vAlign w:val="center"/>
                </w:tcPr>
                <w:p w:rsidR="00A3623C" w:rsidRDefault="00391286">
                  <w:pPr>
                    <w:ind w:rightChars="48" w:right="101"/>
                    <w:jc w:val="center"/>
                    <w:rPr>
                      <w:bCs/>
                      <w:sz w:val="24"/>
                      <w:szCs w:val="24"/>
                    </w:rPr>
                  </w:pPr>
                  <w:r>
                    <w:rPr>
                      <w:rFonts w:hint="eastAsia"/>
                      <w:sz w:val="24"/>
                      <w:szCs w:val="24"/>
                    </w:rPr>
                    <w:t>城郊</w:t>
                  </w:r>
                </w:p>
              </w:tc>
              <w:tc>
                <w:tcPr>
                  <w:tcW w:w="3503" w:type="dxa"/>
                  <w:gridSpan w:val="3"/>
                  <w:tcBorders>
                    <w:left w:val="single" w:sz="4" w:space="0" w:color="auto"/>
                  </w:tcBorders>
                  <w:vAlign w:val="center"/>
                </w:tcPr>
                <w:p w:rsidR="00A3623C" w:rsidRDefault="00391286">
                  <w:pPr>
                    <w:jc w:val="center"/>
                    <w:rPr>
                      <w:kern w:val="0"/>
                      <w:sz w:val="24"/>
                    </w:rPr>
                  </w:pPr>
                  <w:r>
                    <w:rPr>
                      <w:rFonts w:hint="eastAsia"/>
                      <w:kern w:val="0"/>
                      <w:sz w:val="24"/>
                    </w:rPr>
                    <w:t>农村</w:t>
                  </w:r>
                </w:p>
              </w:tc>
            </w:tr>
            <w:tr w:rsidR="00A3623C">
              <w:trPr>
                <w:trHeight w:val="255"/>
                <w:jc w:val="center"/>
              </w:trPr>
              <w:tc>
                <w:tcPr>
                  <w:tcW w:w="2265" w:type="dxa"/>
                  <w:vMerge w:val="restart"/>
                  <w:vAlign w:val="center"/>
                </w:tcPr>
                <w:p w:rsidR="00A3623C" w:rsidRDefault="00391286">
                  <w:pPr>
                    <w:ind w:rightChars="48" w:right="101"/>
                    <w:jc w:val="center"/>
                    <w:rPr>
                      <w:bCs/>
                      <w:sz w:val="24"/>
                      <w:szCs w:val="24"/>
                    </w:rPr>
                  </w:pPr>
                  <w:r>
                    <w:rPr>
                      <w:bCs/>
                      <w:sz w:val="24"/>
                      <w:szCs w:val="24"/>
                    </w:rPr>
                    <w:t>工程</w:t>
                  </w:r>
                </w:p>
              </w:tc>
              <w:tc>
                <w:tcPr>
                  <w:tcW w:w="3272" w:type="dxa"/>
                  <w:vMerge w:val="restart"/>
                  <w:tcBorders>
                    <w:right w:val="single" w:sz="4" w:space="0" w:color="auto"/>
                  </w:tcBorders>
                  <w:vAlign w:val="center"/>
                </w:tcPr>
                <w:p w:rsidR="00A3623C" w:rsidRDefault="00391286">
                  <w:pPr>
                    <w:ind w:rightChars="48" w:right="101"/>
                    <w:jc w:val="center"/>
                    <w:rPr>
                      <w:bCs/>
                      <w:sz w:val="24"/>
                      <w:szCs w:val="24"/>
                    </w:rPr>
                  </w:pPr>
                  <w:r>
                    <w:rPr>
                      <w:bCs/>
                      <w:sz w:val="24"/>
                      <w:szCs w:val="24"/>
                    </w:rPr>
                    <w:t>类比变电站</w:t>
                  </w:r>
                </w:p>
              </w:tc>
              <w:tc>
                <w:tcPr>
                  <w:tcW w:w="3503" w:type="dxa"/>
                  <w:gridSpan w:val="3"/>
                  <w:tcBorders>
                    <w:left w:val="single" w:sz="4" w:space="0" w:color="auto"/>
                    <w:bottom w:val="single" w:sz="4" w:space="0" w:color="auto"/>
                  </w:tcBorders>
                  <w:vAlign w:val="center"/>
                </w:tcPr>
                <w:p w:rsidR="00A3623C" w:rsidRDefault="00391286">
                  <w:pPr>
                    <w:jc w:val="center"/>
                    <w:rPr>
                      <w:bCs/>
                      <w:sz w:val="24"/>
                      <w:szCs w:val="24"/>
                    </w:rPr>
                  </w:pPr>
                  <w:r>
                    <w:rPr>
                      <w:bCs/>
                      <w:sz w:val="24"/>
                      <w:szCs w:val="24"/>
                    </w:rPr>
                    <w:t>扩建变电站</w:t>
                  </w:r>
                </w:p>
              </w:tc>
            </w:tr>
            <w:tr w:rsidR="00A3623C">
              <w:trPr>
                <w:trHeight w:val="185"/>
                <w:jc w:val="center"/>
              </w:trPr>
              <w:tc>
                <w:tcPr>
                  <w:tcW w:w="2265" w:type="dxa"/>
                  <w:vMerge/>
                  <w:vAlign w:val="center"/>
                </w:tcPr>
                <w:p w:rsidR="00A3623C" w:rsidRDefault="00A3623C">
                  <w:pPr>
                    <w:ind w:rightChars="48" w:right="101"/>
                    <w:jc w:val="center"/>
                    <w:rPr>
                      <w:bCs/>
                      <w:sz w:val="24"/>
                      <w:szCs w:val="24"/>
                    </w:rPr>
                  </w:pPr>
                </w:p>
              </w:tc>
              <w:tc>
                <w:tcPr>
                  <w:tcW w:w="3272" w:type="dxa"/>
                  <w:vMerge/>
                  <w:tcBorders>
                    <w:right w:val="single" w:sz="4" w:space="0" w:color="auto"/>
                  </w:tcBorders>
                  <w:vAlign w:val="center"/>
                </w:tcPr>
                <w:p w:rsidR="00A3623C" w:rsidRDefault="00A3623C">
                  <w:pPr>
                    <w:ind w:rightChars="48" w:right="101"/>
                    <w:jc w:val="center"/>
                    <w:rPr>
                      <w:bCs/>
                      <w:sz w:val="24"/>
                      <w:szCs w:val="24"/>
                    </w:rPr>
                  </w:pPr>
                </w:p>
              </w:tc>
              <w:tc>
                <w:tcPr>
                  <w:tcW w:w="1700" w:type="dxa"/>
                  <w:tcBorders>
                    <w:top w:val="single" w:sz="4" w:space="0" w:color="auto"/>
                    <w:left w:val="single" w:sz="4" w:space="0" w:color="auto"/>
                  </w:tcBorders>
                  <w:vAlign w:val="center"/>
                </w:tcPr>
                <w:p w:rsidR="00A3623C" w:rsidRDefault="00391286">
                  <w:pPr>
                    <w:ind w:rightChars="48" w:right="101"/>
                    <w:jc w:val="center"/>
                    <w:rPr>
                      <w:bCs/>
                      <w:sz w:val="24"/>
                      <w:szCs w:val="24"/>
                    </w:rPr>
                  </w:pPr>
                  <w:r>
                    <w:rPr>
                      <w:bCs/>
                      <w:sz w:val="24"/>
                      <w:szCs w:val="24"/>
                    </w:rPr>
                    <w:t>扩建前</w:t>
                  </w:r>
                </w:p>
              </w:tc>
              <w:tc>
                <w:tcPr>
                  <w:tcW w:w="1803" w:type="dxa"/>
                  <w:gridSpan w:val="2"/>
                  <w:tcBorders>
                    <w:top w:val="single" w:sz="4" w:space="0" w:color="auto"/>
                    <w:left w:val="single" w:sz="4" w:space="0" w:color="auto"/>
                  </w:tcBorders>
                  <w:vAlign w:val="center"/>
                </w:tcPr>
                <w:p w:rsidR="00A3623C" w:rsidRDefault="00391286">
                  <w:pPr>
                    <w:ind w:rightChars="48" w:right="101"/>
                    <w:jc w:val="center"/>
                    <w:rPr>
                      <w:bCs/>
                      <w:sz w:val="24"/>
                      <w:szCs w:val="24"/>
                    </w:rPr>
                  </w:pPr>
                  <w:r>
                    <w:rPr>
                      <w:bCs/>
                      <w:sz w:val="24"/>
                      <w:szCs w:val="24"/>
                    </w:rPr>
                    <w:t>扩建后</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变电站名称</w:t>
                  </w:r>
                </w:p>
              </w:tc>
              <w:tc>
                <w:tcPr>
                  <w:tcW w:w="3272" w:type="dxa"/>
                  <w:tcBorders>
                    <w:right w:val="single" w:sz="4" w:space="0" w:color="auto"/>
                  </w:tcBorders>
                  <w:vAlign w:val="center"/>
                </w:tcPr>
                <w:p w:rsidR="00A3623C" w:rsidRDefault="00391286">
                  <w:pPr>
                    <w:jc w:val="center"/>
                    <w:rPr>
                      <w:kern w:val="0"/>
                      <w:sz w:val="24"/>
                    </w:rPr>
                  </w:pPr>
                  <w:r>
                    <w:rPr>
                      <w:kern w:val="0"/>
                      <w:sz w:val="24"/>
                    </w:rPr>
                    <w:t>毛家塘</w:t>
                  </w:r>
                  <w:r>
                    <w:rPr>
                      <w:kern w:val="0"/>
                      <w:sz w:val="24"/>
                    </w:rPr>
                    <w:t>220kV</w:t>
                  </w:r>
                  <w:r>
                    <w:rPr>
                      <w:kern w:val="0"/>
                      <w:sz w:val="24"/>
                    </w:rPr>
                    <w:t>变电站</w:t>
                  </w:r>
                </w:p>
              </w:tc>
              <w:tc>
                <w:tcPr>
                  <w:tcW w:w="3503" w:type="dxa"/>
                  <w:gridSpan w:val="3"/>
                  <w:tcBorders>
                    <w:left w:val="single" w:sz="4" w:space="0" w:color="auto"/>
                  </w:tcBorders>
                </w:tcPr>
                <w:p w:rsidR="00A3623C" w:rsidRDefault="00391286">
                  <w:pPr>
                    <w:jc w:val="center"/>
                    <w:rPr>
                      <w:sz w:val="24"/>
                      <w:szCs w:val="24"/>
                    </w:rPr>
                  </w:pPr>
                  <w:proofErr w:type="gramStart"/>
                  <w:r>
                    <w:rPr>
                      <w:rFonts w:hint="eastAsia"/>
                      <w:kern w:val="0"/>
                      <w:sz w:val="24"/>
                    </w:rPr>
                    <w:t>漳</w:t>
                  </w:r>
                  <w:proofErr w:type="gramEnd"/>
                  <w:r>
                    <w:rPr>
                      <w:rFonts w:hint="eastAsia"/>
                      <w:kern w:val="0"/>
                      <w:sz w:val="24"/>
                    </w:rPr>
                    <w:t>江</w:t>
                  </w:r>
                  <w:r>
                    <w:rPr>
                      <w:kern w:val="0"/>
                      <w:sz w:val="24"/>
                    </w:rPr>
                    <w:t>220kV</w:t>
                  </w:r>
                  <w:r>
                    <w:rPr>
                      <w:kern w:val="0"/>
                      <w:sz w:val="24"/>
                    </w:rPr>
                    <w:t>变电站</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地理位置</w:t>
                  </w:r>
                </w:p>
              </w:tc>
              <w:tc>
                <w:tcPr>
                  <w:tcW w:w="3272" w:type="dxa"/>
                  <w:tcBorders>
                    <w:right w:val="single" w:sz="4" w:space="0" w:color="auto"/>
                  </w:tcBorders>
                  <w:vAlign w:val="center"/>
                </w:tcPr>
                <w:p w:rsidR="00A3623C" w:rsidRDefault="00391286">
                  <w:pPr>
                    <w:jc w:val="center"/>
                    <w:rPr>
                      <w:kern w:val="0"/>
                      <w:sz w:val="24"/>
                    </w:rPr>
                  </w:pPr>
                  <w:r>
                    <w:rPr>
                      <w:kern w:val="0"/>
                      <w:sz w:val="24"/>
                    </w:rPr>
                    <w:t>湖南省益阳市</w:t>
                  </w:r>
                </w:p>
              </w:tc>
              <w:tc>
                <w:tcPr>
                  <w:tcW w:w="3503" w:type="dxa"/>
                  <w:gridSpan w:val="3"/>
                  <w:tcBorders>
                    <w:left w:val="single" w:sz="4" w:space="0" w:color="auto"/>
                  </w:tcBorders>
                  <w:vAlign w:val="center"/>
                </w:tcPr>
                <w:p w:rsidR="00A3623C" w:rsidRDefault="00391286">
                  <w:pPr>
                    <w:jc w:val="center"/>
                    <w:rPr>
                      <w:kern w:val="0"/>
                      <w:sz w:val="24"/>
                    </w:rPr>
                  </w:pPr>
                  <w:r>
                    <w:rPr>
                      <w:rFonts w:hint="eastAsia"/>
                      <w:kern w:val="0"/>
                      <w:sz w:val="24"/>
                    </w:rPr>
                    <w:t>常德市桃源县</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布置形式</w:t>
                  </w:r>
                </w:p>
              </w:tc>
              <w:tc>
                <w:tcPr>
                  <w:tcW w:w="3272" w:type="dxa"/>
                  <w:tcBorders>
                    <w:right w:val="single" w:sz="4" w:space="0" w:color="auto"/>
                  </w:tcBorders>
                  <w:vAlign w:val="center"/>
                </w:tcPr>
                <w:p w:rsidR="00A3623C" w:rsidRDefault="00391286">
                  <w:pPr>
                    <w:spacing w:line="240" w:lineRule="exact"/>
                    <w:jc w:val="center"/>
                    <w:rPr>
                      <w:kern w:val="0"/>
                      <w:sz w:val="24"/>
                    </w:rPr>
                  </w:pPr>
                  <w:r>
                    <w:rPr>
                      <w:kern w:val="0"/>
                      <w:sz w:val="24"/>
                    </w:rPr>
                    <w:t>户外式</w:t>
                  </w:r>
                </w:p>
              </w:tc>
              <w:tc>
                <w:tcPr>
                  <w:tcW w:w="3503" w:type="dxa"/>
                  <w:gridSpan w:val="3"/>
                  <w:tcBorders>
                    <w:left w:val="single" w:sz="4" w:space="0" w:color="auto"/>
                  </w:tcBorders>
                </w:tcPr>
                <w:p w:rsidR="00A3623C" w:rsidRDefault="00391286">
                  <w:pPr>
                    <w:jc w:val="center"/>
                    <w:rPr>
                      <w:sz w:val="24"/>
                      <w:szCs w:val="24"/>
                    </w:rPr>
                  </w:pPr>
                  <w:r>
                    <w:rPr>
                      <w:sz w:val="24"/>
                      <w:szCs w:val="24"/>
                    </w:rPr>
                    <w:t>户外式</w:t>
                  </w:r>
                </w:p>
              </w:tc>
            </w:tr>
            <w:tr w:rsidR="00A3623C">
              <w:trPr>
                <w:jc w:val="center"/>
              </w:trPr>
              <w:tc>
                <w:tcPr>
                  <w:tcW w:w="2265" w:type="dxa"/>
                  <w:vAlign w:val="center"/>
                </w:tcPr>
                <w:p w:rsidR="00A3623C" w:rsidRDefault="00391286">
                  <w:pPr>
                    <w:jc w:val="center"/>
                    <w:rPr>
                      <w:kern w:val="0"/>
                      <w:sz w:val="24"/>
                    </w:rPr>
                  </w:pPr>
                  <w:r>
                    <w:rPr>
                      <w:kern w:val="0"/>
                      <w:sz w:val="24"/>
                    </w:rPr>
                    <w:t>主变容量</w:t>
                  </w:r>
                </w:p>
              </w:tc>
              <w:tc>
                <w:tcPr>
                  <w:tcW w:w="3272" w:type="dxa"/>
                  <w:tcBorders>
                    <w:right w:val="single" w:sz="4" w:space="0" w:color="auto"/>
                  </w:tcBorders>
                  <w:vAlign w:val="center"/>
                </w:tcPr>
                <w:p w:rsidR="00A3623C" w:rsidRDefault="00391286">
                  <w:pPr>
                    <w:jc w:val="center"/>
                    <w:rPr>
                      <w:szCs w:val="21"/>
                    </w:rPr>
                  </w:pPr>
                  <w:r>
                    <w:rPr>
                      <w:kern w:val="0"/>
                      <w:sz w:val="24"/>
                    </w:rPr>
                    <w:t>2×120+180MVA</w:t>
                  </w:r>
                </w:p>
              </w:tc>
              <w:tc>
                <w:tcPr>
                  <w:tcW w:w="1718" w:type="dxa"/>
                  <w:gridSpan w:val="2"/>
                  <w:tcBorders>
                    <w:left w:val="single" w:sz="4" w:space="0" w:color="auto"/>
                    <w:right w:val="single" w:sz="4" w:space="0" w:color="auto"/>
                  </w:tcBorders>
                  <w:vAlign w:val="center"/>
                </w:tcPr>
                <w:p w:rsidR="00A3623C" w:rsidRDefault="00391286">
                  <w:pPr>
                    <w:jc w:val="center"/>
                    <w:rPr>
                      <w:kern w:val="0"/>
                      <w:sz w:val="24"/>
                    </w:rPr>
                  </w:pPr>
                  <w:r>
                    <w:rPr>
                      <w:kern w:val="0"/>
                      <w:sz w:val="24"/>
                    </w:rPr>
                    <w:t>120+180MVA</w:t>
                  </w:r>
                </w:p>
              </w:tc>
              <w:tc>
                <w:tcPr>
                  <w:tcW w:w="1785" w:type="dxa"/>
                  <w:tcBorders>
                    <w:left w:val="single" w:sz="4" w:space="0" w:color="auto"/>
                  </w:tcBorders>
                  <w:vAlign w:val="center"/>
                </w:tcPr>
                <w:p w:rsidR="00A3623C" w:rsidRDefault="00391286">
                  <w:pPr>
                    <w:jc w:val="center"/>
                    <w:rPr>
                      <w:kern w:val="0"/>
                      <w:sz w:val="24"/>
                    </w:rPr>
                  </w:pPr>
                  <w:r>
                    <w:rPr>
                      <w:kern w:val="0"/>
                      <w:sz w:val="24"/>
                    </w:rPr>
                    <w:t>2×180MVA</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220kV</w:t>
                  </w:r>
                  <w:r>
                    <w:rPr>
                      <w:bCs/>
                      <w:sz w:val="24"/>
                      <w:szCs w:val="24"/>
                    </w:rPr>
                    <w:t>进线回数</w:t>
                  </w:r>
                </w:p>
              </w:tc>
              <w:tc>
                <w:tcPr>
                  <w:tcW w:w="3272" w:type="dxa"/>
                  <w:tcBorders>
                    <w:right w:val="single" w:sz="4" w:space="0" w:color="auto"/>
                  </w:tcBorders>
                  <w:vAlign w:val="center"/>
                </w:tcPr>
                <w:p w:rsidR="00A3623C" w:rsidRDefault="00391286">
                  <w:pPr>
                    <w:jc w:val="center"/>
                    <w:rPr>
                      <w:kern w:val="0"/>
                      <w:sz w:val="24"/>
                    </w:rPr>
                  </w:pPr>
                  <w:r>
                    <w:rPr>
                      <w:kern w:val="0"/>
                      <w:sz w:val="24"/>
                    </w:rPr>
                    <w:t>8</w:t>
                  </w:r>
                </w:p>
              </w:tc>
              <w:tc>
                <w:tcPr>
                  <w:tcW w:w="1718" w:type="dxa"/>
                  <w:gridSpan w:val="2"/>
                  <w:tcBorders>
                    <w:left w:val="single" w:sz="4" w:space="0" w:color="auto"/>
                    <w:right w:val="single" w:sz="4" w:space="0" w:color="auto"/>
                  </w:tcBorders>
                </w:tcPr>
                <w:p w:rsidR="00A3623C" w:rsidRDefault="00391286">
                  <w:pPr>
                    <w:jc w:val="center"/>
                    <w:rPr>
                      <w:sz w:val="24"/>
                      <w:szCs w:val="24"/>
                    </w:rPr>
                  </w:pPr>
                  <w:r>
                    <w:rPr>
                      <w:rFonts w:hint="eastAsia"/>
                      <w:sz w:val="24"/>
                      <w:szCs w:val="24"/>
                    </w:rPr>
                    <w:t>4</w:t>
                  </w:r>
                </w:p>
              </w:tc>
              <w:tc>
                <w:tcPr>
                  <w:tcW w:w="1785" w:type="dxa"/>
                  <w:tcBorders>
                    <w:left w:val="single" w:sz="4" w:space="0" w:color="auto"/>
                  </w:tcBorders>
                </w:tcPr>
                <w:p w:rsidR="00A3623C" w:rsidRDefault="00391286">
                  <w:pPr>
                    <w:jc w:val="center"/>
                    <w:rPr>
                      <w:sz w:val="24"/>
                      <w:szCs w:val="24"/>
                    </w:rPr>
                  </w:pPr>
                  <w:r>
                    <w:rPr>
                      <w:rFonts w:hint="eastAsia"/>
                      <w:sz w:val="24"/>
                      <w:szCs w:val="24"/>
                    </w:rPr>
                    <w:t>4</w:t>
                  </w:r>
                </w:p>
              </w:tc>
            </w:tr>
            <w:tr w:rsidR="00A3623C">
              <w:trPr>
                <w:jc w:val="center"/>
              </w:trPr>
              <w:tc>
                <w:tcPr>
                  <w:tcW w:w="2265" w:type="dxa"/>
                  <w:vAlign w:val="center"/>
                </w:tcPr>
                <w:p w:rsidR="00A3623C" w:rsidRDefault="00391286">
                  <w:pPr>
                    <w:ind w:rightChars="48" w:right="101"/>
                    <w:jc w:val="center"/>
                    <w:rPr>
                      <w:bCs/>
                      <w:sz w:val="24"/>
                      <w:szCs w:val="24"/>
                    </w:rPr>
                  </w:pPr>
                  <w:r>
                    <w:rPr>
                      <w:bCs/>
                      <w:sz w:val="24"/>
                      <w:szCs w:val="24"/>
                    </w:rPr>
                    <w:t>区域环境</w:t>
                  </w:r>
                </w:p>
              </w:tc>
              <w:tc>
                <w:tcPr>
                  <w:tcW w:w="3272" w:type="dxa"/>
                  <w:tcBorders>
                    <w:right w:val="single" w:sz="4" w:space="0" w:color="auto"/>
                  </w:tcBorders>
                  <w:vAlign w:val="center"/>
                </w:tcPr>
                <w:p w:rsidR="00A3623C" w:rsidRDefault="00391286">
                  <w:pPr>
                    <w:ind w:rightChars="48" w:right="101"/>
                    <w:jc w:val="center"/>
                    <w:rPr>
                      <w:bCs/>
                      <w:sz w:val="24"/>
                      <w:szCs w:val="24"/>
                    </w:rPr>
                  </w:pPr>
                  <w:r>
                    <w:rPr>
                      <w:rFonts w:hint="eastAsia"/>
                      <w:sz w:val="24"/>
                      <w:szCs w:val="24"/>
                    </w:rPr>
                    <w:t>城郊</w:t>
                  </w:r>
                </w:p>
              </w:tc>
              <w:tc>
                <w:tcPr>
                  <w:tcW w:w="3503" w:type="dxa"/>
                  <w:gridSpan w:val="3"/>
                  <w:tcBorders>
                    <w:left w:val="single" w:sz="4" w:space="0" w:color="auto"/>
                  </w:tcBorders>
                </w:tcPr>
                <w:p w:rsidR="00A3623C" w:rsidRDefault="00391286">
                  <w:pPr>
                    <w:jc w:val="center"/>
                    <w:rPr>
                      <w:sz w:val="24"/>
                      <w:szCs w:val="24"/>
                    </w:rPr>
                  </w:pPr>
                  <w:r>
                    <w:rPr>
                      <w:rFonts w:hint="eastAsia"/>
                      <w:sz w:val="24"/>
                      <w:szCs w:val="24"/>
                    </w:rPr>
                    <w:t>农村</w:t>
                  </w:r>
                </w:p>
              </w:tc>
            </w:tr>
          </w:tbl>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由表</w:t>
            </w:r>
            <w:r>
              <w:rPr>
                <w:rFonts w:ascii="Times New Roman" w:eastAsia="宋体" w:hAnsi="Times New Roman"/>
                <w:sz w:val="28"/>
                <w:szCs w:val="28"/>
              </w:rPr>
              <w:t>1</w:t>
            </w:r>
            <w:r>
              <w:rPr>
                <w:rFonts w:ascii="Times New Roman" w:eastAsia="宋体" w:hAnsi="Times New Roman" w:hint="eastAsia"/>
                <w:sz w:val="28"/>
                <w:szCs w:val="28"/>
              </w:rPr>
              <w:t>7</w:t>
            </w:r>
            <w:r>
              <w:rPr>
                <w:rFonts w:ascii="Times New Roman" w:eastAsia="宋体" w:hAnsi="Times New Roman"/>
                <w:sz w:val="28"/>
                <w:szCs w:val="28"/>
              </w:rPr>
              <w:t>～</w:t>
            </w:r>
            <w:r>
              <w:rPr>
                <w:rFonts w:ascii="Times New Roman" w:eastAsia="宋体" w:hAnsi="Times New Roman" w:hint="eastAsia"/>
                <w:sz w:val="28"/>
                <w:szCs w:val="28"/>
              </w:rPr>
              <w:t>23</w:t>
            </w:r>
            <w:r>
              <w:rPr>
                <w:rFonts w:ascii="Times New Roman" w:eastAsia="宋体" w:hAnsi="Times New Roman"/>
                <w:sz w:val="28"/>
                <w:szCs w:val="28"/>
              </w:rPr>
              <w:t>可知，拟建的</w:t>
            </w:r>
            <w:r>
              <w:rPr>
                <w:rFonts w:ascii="Times New Roman" w:eastAsia="宋体" w:hAnsi="Times New Roman" w:hint="eastAsia"/>
                <w:sz w:val="28"/>
                <w:szCs w:val="28"/>
              </w:rPr>
              <w:t>高丰</w:t>
            </w:r>
            <w:r>
              <w:rPr>
                <w:rFonts w:ascii="Times New Roman" w:eastAsia="宋体" w:hAnsi="Times New Roman"/>
                <w:sz w:val="28"/>
                <w:szCs w:val="28"/>
              </w:rPr>
              <w:t>220kV</w:t>
            </w:r>
            <w:r>
              <w:rPr>
                <w:rFonts w:ascii="Times New Roman" w:eastAsia="宋体" w:hAnsi="Times New Roman"/>
                <w:sz w:val="28"/>
                <w:szCs w:val="28"/>
              </w:rPr>
              <w:t>变电站与</w:t>
            </w:r>
            <w:r>
              <w:rPr>
                <w:rFonts w:ascii="Times New Roman" w:eastAsia="宋体" w:hAnsi="Times New Roman" w:hint="eastAsia"/>
                <w:sz w:val="28"/>
                <w:szCs w:val="28"/>
              </w:rPr>
              <w:t>廖家湾</w:t>
            </w:r>
            <w:r>
              <w:rPr>
                <w:rFonts w:ascii="Times New Roman" w:eastAsia="宋体" w:hAnsi="Times New Roman"/>
                <w:sz w:val="28"/>
                <w:szCs w:val="28"/>
              </w:rPr>
              <w:t>220kV</w:t>
            </w:r>
            <w:r>
              <w:rPr>
                <w:rFonts w:ascii="Times New Roman" w:eastAsia="宋体" w:hAnsi="Times New Roman"/>
                <w:sz w:val="28"/>
                <w:szCs w:val="28"/>
              </w:rPr>
              <w:t>变电站</w:t>
            </w:r>
            <w:r>
              <w:rPr>
                <w:rFonts w:ascii="Times New Roman" w:eastAsia="宋体" w:hAnsi="Times New Roman" w:hint="eastAsia"/>
                <w:sz w:val="28"/>
                <w:szCs w:val="28"/>
              </w:rPr>
              <w:t>、海德</w:t>
            </w:r>
            <w:r>
              <w:rPr>
                <w:rFonts w:ascii="Times New Roman" w:eastAsia="宋体" w:hAnsi="Times New Roman" w:hint="eastAsia"/>
                <w:sz w:val="28"/>
                <w:szCs w:val="28"/>
              </w:rPr>
              <w:t>110kV</w:t>
            </w:r>
            <w:r>
              <w:rPr>
                <w:rFonts w:ascii="Times New Roman" w:eastAsia="宋体" w:hAnsi="Times New Roman" w:hint="eastAsia"/>
                <w:sz w:val="28"/>
                <w:szCs w:val="28"/>
              </w:rPr>
              <w:t>与全民</w:t>
            </w:r>
            <w:r>
              <w:rPr>
                <w:rFonts w:ascii="Times New Roman" w:eastAsia="宋体" w:hAnsi="Times New Roman" w:hint="eastAsia"/>
                <w:sz w:val="28"/>
                <w:szCs w:val="28"/>
              </w:rPr>
              <w:t>110kV</w:t>
            </w:r>
            <w:r>
              <w:rPr>
                <w:rFonts w:ascii="Times New Roman" w:eastAsia="宋体" w:hAnsi="Times New Roman" w:hint="eastAsia"/>
                <w:sz w:val="28"/>
                <w:szCs w:val="28"/>
              </w:rPr>
              <w:t>变电站</w:t>
            </w:r>
            <w:r>
              <w:rPr>
                <w:rFonts w:ascii="Times New Roman" w:eastAsia="宋体" w:hAnsi="Times New Roman"/>
                <w:sz w:val="28"/>
                <w:szCs w:val="28"/>
              </w:rPr>
              <w:t>，扩建的</w:t>
            </w:r>
            <w:r>
              <w:rPr>
                <w:rFonts w:ascii="Times New Roman" w:eastAsia="宋体" w:hAnsi="Times New Roman" w:hint="eastAsia"/>
                <w:sz w:val="28"/>
                <w:szCs w:val="28"/>
              </w:rPr>
              <w:t>盘山、</w:t>
            </w:r>
            <w:proofErr w:type="gramStart"/>
            <w:r>
              <w:rPr>
                <w:rFonts w:ascii="Times New Roman" w:eastAsia="宋体" w:hAnsi="Times New Roman" w:hint="eastAsia"/>
                <w:sz w:val="28"/>
                <w:szCs w:val="28"/>
              </w:rPr>
              <w:t>漳</w:t>
            </w:r>
            <w:proofErr w:type="gramEnd"/>
            <w:r>
              <w:rPr>
                <w:rFonts w:ascii="Times New Roman" w:eastAsia="宋体" w:hAnsi="Times New Roman" w:hint="eastAsia"/>
                <w:sz w:val="28"/>
                <w:szCs w:val="28"/>
              </w:rPr>
              <w:t>江</w:t>
            </w:r>
            <w:r>
              <w:rPr>
                <w:rFonts w:ascii="Times New Roman" w:eastAsia="宋体" w:hAnsi="Times New Roman"/>
                <w:sz w:val="28"/>
                <w:szCs w:val="28"/>
              </w:rPr>
              <w:t>220kV</w:t>
            </w:r>
            <w:r>
              <w:rPr>
                <w:rFonts w:ascii="Times New Roman" w:eastAsia="宋体" w:hAnsi="Times New Roman"/>
                <w:sz w:val="28"/>
                <w:szCs w:val="28"/>
              </w:rPr>
              <w:t>变电站与毛家塘</w:t>
            </w:r>
            <w:r>
              <w:rPr>
                <w:rFonts w:ascii="Times New Roman" w:eastAsia="宋体" w:hAnsi="Times New Roman"/>
                <w:sz w:val="28"/>
                <w:szCs w:val="28"/>
              </w:rPr>
              <w:t>220kV</w:t>
            </w:r>
            <w:r>
              <w:rPr>
                <w:rFonts w:ascii="Times New Roman" w:eastAsia="宋体" w:hAnsi="Times New Roman"/>
                <w:sz w:val="28"/>
                <w:szCs w:val="28"/>
              </w:rPr>
              <w:t>变电站电压等级相同、平面布置形式相同、出线条件相近、所处环境相似，因此具有可比性。</w:t>
            </w:r>
          </w:p>
          <w:p w:rsidR="00A3623C" w:rsidRDefault="00391286">
            <w:pPr>
              <w:ind w:firstLine="564"/>
              <w:rPr>
                <w:sz w:val="28"/>
              </w:rPr>
            </w:pPr>
            <w:r>
              <w:rPr>
                <w:rFonts w:hint="eastAsia"/>
                <w:sz w:val="28"/>
              </w:rPr>
              <w:lastRenderedPageBreak/>
              <w:t>（</w:t>
            </w:r>
            <w:r>
              <w:rPr>
                <w:sz w:val="28"/>
              </w:rPr>
              <w:t>3</w:t>
            </w:r>
            <w:r>
              <w:rPr>
                <w:rFonts w:hint="eastAsia"/>
                <w:sz w:val="28"/>
              </w:rPr>
              <w:t>）类比监测项目</w:t>
            </w:r>
          </w:p>
          <w:p w:rsidR="00A3623C" w:rsidRDefault="00391286">
            <w:pPr>
              <w:ind w:firstLine="564"/>
              <w:rPr>
                <w:sz w:val="28"/>
              </w:rPr>
            </w:pPr>
            <w:r>
              <w:rPr>
                <w:rFonts w:hint="eastAsia"/>
                <w:sz w:val="28"/>
              </w:rPr>
              <w:t>距地面</w:t>
            </w:r>
            <w:r>
              <w:rPr>
                <w:sz w:val="28"/>
              </w:rPr>
              <w:t>1.5m</w:t>
            </w:r>
            <w:r>
              <w:rPr>
                <w:rFonts w:hint="eastAsia"/>
                <w:sz w:val="28"/>
              </w:rPr>
              <w:t>处工频电场强度、工频磁感应强度。</w:t>
            </w:r>
          </w:p>
          <w:p w:rsidR="00A3623C" w:rsidRDefault="00391286">
            <w:pPr>
              <w:ind w:firstLine="564"/>
              <w:rPr>
                <w:sz w:val="28"/>
              </w:rPr>
            </w:pPr>
            <w:r>
              <w:rPr>
                <w:rFonts w:hint="eastAsia"/>
                <w:sz w:val="28"/>
              </w:rPr>
              <w:t>（</w:t>
            </w:r>
            <w:r>
              <w:rPr>
                <w:sz w:val="28"/>
              </w:rPr>
              <w:t>4</w:t>
            </w:r>
            <w:r>
              <w:rPr>
                <w:rFonts w:hint="eastAsia"/>
                <w:sz w:val="28"/>
              </w:rPr>
              <w:t>）类比监测布点</w:t>
            </w:r>
          </w:p>
          <w:p w:rsidR="00A3623C" w:rsidRDefault="00391286">
            <w:pPr>
              <w:ind w:firstLine="564"/>
              <w:rPr>
                <w:sz w:val="28"/>
              </w:rPr>
            </w:pPr>
            <w:r>
              <w:rPr>
                <w:rFonts w:hint="eastAsia"/>
                <w:sz w:val="28"/>
              </w:rPr>
              <w:t>沿变电站围墙外</w:t>
            </w:r>
            <w:r>
              <w:rPr>
                <w:rFonts w:hint="eastAsia"/>
                <w:sz w:val="28"/>
              </w:rPr>
              <w:t>5m</w:t>
            </w:r>
            <w:r>
              <w:rPr>
                <w:rFonts w:hint="eastAsia"/>
                <w:sz w:val="28"/>
              </w:rPr>
              <w:t>和变电站围墙外</w:t>
            </w:r>
            <w:r>
              <w:rPr>
                <w:rFonts w:hint="eastAsia"/>
                <w:sz w:val="28"/>
              </w:rPr>
              <w:t>5m</w:t>
            </w:r>
            <w:r>
              <w:rPr>
                <w:rFonts w:hint="eastAsia"/>
                <w:sz w:val="28"/>
              </w:rPr>
              <w:t>、</w:t>
            </w:r>
            <w:r>
              <w:rPr>
                <w:rFonts w:hint="eastAsia"/>
                <w:sz w:val="28"/>
              </w:rPr>
              <w:t>10m</w:t>
            </w:r>
            <w:r>
              <w:rPr>
                <w:rFonts w:hint="eastAsia"/>
                <w:sz w:val="28"/>
              </w:rPr>
              <w:t>、</w:t>
            </w:r>
            <w:r>
              <w:rPr>
                <w:rFonts w:hint="eastAsia"/>
                <w:sz w:val="28"/>
              </w:rPr>
              <w:t>15m</w:t>
            </w:r>
            <w:r>
              <w:rPr>
                <w:rFonts w:hint="eastAsia"/>
                <w:sz w:val="28"/>
              </w:rPr>
              <w:t>、</w:t>
            </w:r>
            <w:r>
              <w:rPr>
                <w:rFonts w:hint="eastAsia"/>
                <w:sz w:val="28"/>
              </w:rPr>
              <w:t>20m</w:t>
            </w:r>
            <w:r>
              <w:rPr>
                <w:rFonts w:hint="eastAsia"/>
                <w:sz w:val="28"/>
              </w:rPr>
              <w:t>、</w:t>
            </w:r>
            <w:r>
              <w:rPr>
                <w:rFonts w:hint="eastAsia"/>
                <w:sz w:val="28"/>
              </w:rPr>
              <w:t>25m</w:t>
            </w:r>
            <w:r>
              <w:rPr>
                <w:rFonts w:hint="eastAsia"/>
                <w:sz w:val="28"/>
              </w:rPr>
              <w:t>、</w:t>
            </w:r>
            <w:r>
              <w:rPr>
                <w:rFonts w:hint="eastAsia"/>
                <w:sz w:val="28"/>
              </w:rPr>
              <w:t xml:space="preserve">30m </w:t>
            </w:r>
            <w:r>
              <w:rPr>
                <w:rFonts w:hint="eastAsia"/>
                <w:sz w:val="28"/>
              </w:rPr>
              <w:t>、</w:t>
            </w:r>
            <w:r>
              <w:rPr>
                <w:rFonts w:hint="eastAsia"/>
                <w:sz w:val="28"/>
              </w:rPr>
              <w:t>35m</w:t>
            </w:r>
            <w:r>
              <w:rPr>
                <w:rFonts w:hint="eastAsia"/>
                <w:sz w:val="28"/>
              </w:rPr>
              <w:t>、</w:t>
            </w:r>
            <w:r>
              <w:rPr>
                <w:rFonts w:hint="eastAsia"/>
                <w:sz w:val="28"/>
              </w:rPr>
              <w:t>40m</w:t>
            </w:r>
            <w:r>
              <w:rPr>
                <w:rFonts w:hint="eastAsia"/>
                <w:sz w:val="28"/>
              </w:rPr>
              <w:t>、</w:t>
            </w:r>
            <w:r>
              <w:rPr>
                <w:rFonts w:hint="eastAsia"/>
                <w:sz w:val="28"/>
              </w:rPr>
              <w:t>45m</w:t>
            </w:r>
            <w:r>
              <w:rPr>
                <w:rFonts w:hint="eastAsia"/>
                <w:sz w:val="28"/>
              </w:rPr>
              <w:t>、</w:t>
            </w:r>
            <w:r>
              <w:rPr>
                <w:rFonts w:hint="eastAsia"/>
                <w:sz w:val="28"/>
              </w:rPr>
              <w:t>50m</w:t>
            </w:r>
            <w:r>
              <w:rPr>
                <w:rFonts w:hint="eastAsia"/>
                <w:sz w:val="28"/>
              </w:rPr>
              <w:t>各布</w:t>
            </w:r>
            <w:r>
              <w:rPr>
                <w:rFonts w:hint="eastAsia"/>
                <w:sz w:val="28"/>
              </w:rPr>
              <w:t>1</w:t>
            </w:r>
            <w:r>
              <w:rPr>
                <w:rFonts w:hint="eastAsia"/>
                <w:sz w:val="28"/>
              </w:rPr>
              <w:t>个监测点。监测布点见附图</w:t>
            </w:r>
            <w:r>
              <w:rPr>
                <w:rFonts w:hint="eastAsia"/>
                <w:sz w:val="28"/>
              </w:rPr>
              <w:t>29-30</w:t>
            </w:r>
            <w:r>
              <w:rPr>
                <w:rFonts w:hint="eastAsia"/>
                <w:sz w:val="28"/>
              </w:rPr>
              <w:t>。</w:t>
            </w:r>
          </w:p>
          <w:p w:rsidR="00A3623C" w:rsidRDefault="00391286">
            <w:pPr>
              <w:ind w:firstLine="564"/>
              <w:rPr>
                <w:sz w:val="28"/>
              </w:rPr>
            </w:pPr>
            <w:r>
              <w:rPr>
                <w:rFonts w:hint="eastAsia"/>
                <w:sz w:val="28"/>
              </w:rPr>
              <w:t>（</w:t>
            </w:r>
            <w:r>
              <w:rPr>
                <w:sz w:val="28"/>
              </w:rPr>
              <w:t>5</w:t>
            </w:r>
            <w:r>
              <w:rPr>
                <w:rFonts w:hint="eastAsia"/>
                <w:sz w:val="28"/>
              </w:rPr>
              <w:t>）监测仪器和方法</w:t>
            </w:r>
          </w:p>
          <w:p w:rsidR="00A3623C" w:rsidRDefault="00391286">
            <w:pPr>
              <w:ind w:firstLine="564"/>
              <w:rPr>
                <w:sz w:val="28"/>
              </w:rPr>
            </w:pPr>
            <w:r>
              <w:rPr>
                <w:bCs/>
                <w:sz w:val="28"/>
                <w:szCs w:val="28"/>
              </w:rPr>
              <w:t>与拟（扩）建变电站电磁环境现状监测相同。</w:t>
            </w:r>
          </w:p>
          <w:p w:rsidR="00A3623C" w:rsidRDefault="00391286">
            <w:pPr>
              <w:ind w:firstLine="564"/>
              <w:rPr>
                <w:sz w:val="28"/>
              </w:rPr>
            </w:pPr>
            <w:r>
              <w:rPr>
                <w:rFonts w:hint="eastAsia"/>
                <w:sz w:val="28"/>
              </w:rPr>
              <w:t>（</w:t>
            </w:r>
            <w:r>
              <w:rPr>
                <w:sz w:val="28"/>
              </w:rPr>
              <w:t>6</w:t>
            </w:r>
            <w:r>
              <w:rPr>
                <w:rFonts w:hint="eastAsia"/>
                <w:sz w:val="28"/>
              </w:rPr>
              <w:t>）类比监测工况</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hint="eastAsia"/>
                <w:sz w:val="28"/>
                <w:szCs w:val="28"/>
              </w:rPr>
              <w:t>廖家湾</w:t>
            </w:r>
            <w:r>
              <w:rPr>
                <w:rFonts w:ascii="Times New Roman" w:eastAsia="宋体" w:hAnsi="Times New Roman"/>
                <w:sz w:val="28"/>
                <w:szCs w:val="28"/>
              </w:rPr>
              <w:t>、毛家塘</w:t>
            </w:r>
            <w:r>
              <w:rPr>
                <w:rFonts w:ascii="Times New Roman" w:eastAsia="宋体" w:hAnsi="Times New Roman" w:hint="eastAsia"/>
                <w:sz w:val="28"/>
                <w:szCs w:val="28"/>
              </w:rPr>
              <w:t>、全民</w:t>
            </w:r>
            <w:r>
              <w:rPr>
                <w:rFonts w:ascii="Times New Roman" w:eastAsia="宋体" w:hAnsi="Times New Roman"/>
                <w:sz w:val="28"/>
                <w:szCs w:val="28"/>
              </w:rPr>
              <w:t>变电站监测时运行工况见表</w:t>
            </w:r>
            <w:r>
              <w:rPr>
                <w:rFonts w:ascii="Times New Roman" w:eastAsia="宋体" w:hAnsi="Times New Roman" w:hint="eastAsia"/>
                <w:sz w:val="28"/>
                <w:szCs w:val="28"/>
              </w:rPr>
              <w:t>24</w:t>
            </w:r>
            <w:r>
              <w:rPr>
                <w:rFonts w:ascii="Times New Roman" w:eastAsia="宋体" w:hAnsi="Times New Roman"/>
                <w:sz w:val="28"/>
                <w:szCs w:val="28"/>
              </w:rPr>
              <w:t>。</w:t>
            </w:r>
          </w:p>
          <w:p w:rsidR="00A3623C" w:rsidRDefault="00391286">
            <w:pPr>
              <w:ind w:rightChars="48" w:right="101"/>
              <w:jc w:val="center"/>
              <w:rPr>
                <w:b/>
                <w:color w:val="000000"/>
                <w:sz w:val="24"/>
                <w:szCs w:val="24"/>
              </w:rPr>
            </w:pPr>
            <w:r>
              <w:rPr>
                <w:b/>
                <w:color w:val="000000"/>
                <w:sz w:val="24"/>
                <w:szCs w:val="24"/>
              </w:rPr>
              <w:t>表</w:t>
            </w:r>
            <w:r>
              <w:rPr>
                <w:rFonts w:hint="eastAsia"/>
                <w:b/>
                <w:color w:val="000000"/>
                <w:sz w:val="24"/>
                <w:szCs w:val="24"/>
              </w:rPr>
              <w:t xml:space="preserve">24 </w:t>
            </w:r>
            <w:r>
              <w:rPr>
                <w:b/>
                <w:color w:val="000000"/>
                <w:sz w:val="24"/>
                <w:szCs w:val="24"/>
              </w:rPr>
              <w:t>类比变电运行工况</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74"/>
              <w:gridCol w:w="2189"/>
              <w:gridCol w:w="2189"/>
              <w:gridCol w:w="2188"/>
            </w:tblGrid>
            <w:tr w:rsidR="00A3623C">
              <w:trPr>
                <w:jc w:val="center"/>
              </w:trPr>
              <w:tc>
                <w:tcPr>
                  <w:tcW w:w="2474" w:type="dxa"/>
                </w:tcPr>
                <w:p w:rsidR="00A3623C" w:rsidRDefault="00391286">
                  <w:pPr>
                    <w:ind w:rightChars="48" w:right="101"/>
                    <w:jc w:val="center"/>
                    <w:rPr>
                      <w:bCs/>
                      <w:sz w:val="24"/>
                      <w:szCs w:val="24"/>
                    </w:rPr>
                  </w:pPr>
                  <w:r>
                    <w:rPr>
                      <w:bCs/>
                      <w:sz w:val="24"/>
                      <w:szCs w:val="24"/>
                    </w:rPr>
                    <w:t>变电站</w:t>
                  </w:r>
                </w:p>
              </w:tc>
              <w:tc>
                <w:tcPr>
                  <w:tcW w:w="2189" w:type="dxa"/>
                </w:tcPr>
                <w:p w:rsidR="00A3623C" w:rsidRDefault="00391286">
                  <w:pPr>
                    <w:ind w:rightChars="48" w:right="101"/>
                    <w:jc w:val="center"/>
                    <w:rPr>
                      <w:bCs/>
                      <w:sz w:val="24"/>
                      <w:szCs w:val="24"/>
                    </w:rPr>
                  </w:pPr>
                  <w:r>
                    <w:rPr>
                      <w:bCs/>
                      <w:sz w:val="24"/>
                      <w:szCs w:val="24"/>
                    </w:rPr>
                    <w:t>名称</w:t>
                  </w:r>
                </w:p>
              </w:tc>
              <w:tc>
                <w:tcPr>
                  <w:tcW w:w="2189" w:type="dxa"/>
                </w:tcPr>
                <w:p w:rsidR="00A3623C" w:rsidRDefault="00391286">
                  <w:pPr>
                    <w:ind w:rightChars="48" w:right="101"/>
                    <w:jc w:val="center"/>
                    <w:rPr>
                      <w:bCs/>
                      <w:sz w:val="24"/>
                      <w:szCs w:val="24"/>
                    </w:rPr>
                  </w:pPr>
                  <w:r>
                    <w:rPr>
                      <w:bCs/>
                      <w:sz w:val="24"/>
                      <w:szCs w:val="24"/>
                    </w:rPr>
                    <w:t>有功</w:t>
                  </w:r>
                  <w:r>
                    <w:rPr>
                      <w:bCs/>
                      <w:sz w:val="24"/>
                      <w:szCs w:val="24"/>
                    </w:rPr>
                    <w:t>P(MW)</w:t>
                  </w:r>
                </w:p>
              </w:tc>
              <w:tc>
                <w:tcPr>
                  <w:tcW w:w="2188" w:type="dxa"/>
                </w:tcPr>
                <w:p w:rsidR="00A3623C" w:rsidRDefault="00391286">
                  <w:pPr>
                    <w:ind w:rightChars="48" w:right="101"/>
                    <w:jc w:val="center"/>
                    <w:rPr>
                      <w:bCs/>
                      <w:sz w:val="24"/>
                      <w:szCs w:val="24"/>
                    </w:rPr>
                  </w:pPr>
                  <w:r>
                    <w:rPr>
                      <w:bCs/>
                      <w:sz w:val="24"/>
                      <w:szCs w:val="24"/>
                    </w:rPr>
                    <w:t>无功</w:t>
                  </w:r>
                  <w:r>
                    <w:rPr>
                      <w:bCs/>
                      <w:sz w:val="24"/>
                      <w:szCs w:val="24"/>
                    </w:rPr>
                    <w:t>Q(Mvar)</w:t>
                  </w:r>
                </w:p>
              </w:tc>
            </w:tr>
            <w:tr w:rsidR="00A3623C">
              <w:trPr>
                <w:cantSplit/>
                <w:trHeight w:val="491"/>
                <w:jc w:val="center"/>
              </w:trPr>
              <w:tc>
                <w:tcPr>
                  <w:tcW w:w="2474" w:type="dxa"/>
                  <w:vAlign w:val="center"/>
                </w:tcPr>
                <w:p w:rsidR="00A3623C" w:rsidRDefault="00391286">
                  <w:pPr>
                    <w:ind w:rightChars="48" w:right="101"/>
                    <w:jc w:val="center"/>
                    <w:rPr>
                      <w:bCs/>
                      <w:sz w:val="24"/>
                      <w:szCs w:val="24"/>
                    </w:rPr>
                  </w:pPr>
                  <w:r>
                    <w:rPr>
                      <w:rFonts w:hint="eastAsia"/>
                      <w:bCs/>
                      <w:sz w:val="24"/>
                      <w:szCs w:val="24"/>
                    </w:rPr>
                    <w:t>廖家湾</w:t>
                  </w:r>
                  <w:r>
                    <w:rPr>
                      <w:bCs/>
                      <w:sz w:val="24"/>
                      <w:szCs w:val="24"/>
                    </w:rPr>
                    <w:t>220kV</w:t>
                  </w:r>
                  <w:r>
                    <w:rPr>
                      <w:bCs/>
                      <w:sz w:val="24"/>
                      <w:szCs w:val="24"/>
                    </w:rPr>
                    <w:t>变电站</w:t>
                  </w:r>
                </w:p>
              </w:tc>
              <w:tc>
                <w:tcPr>
                  <w:tcW w:w="2189" w:type="dxa"/>
                  <w:vAlign w:val="center"/>
                </w:tcPr>
                <w:p w:rsidR="00A3623C" w:rsidRDefault="00391286">
                  <w:pPr>
                    <w:jc w:val="center"/>
                    <w:rPr>
                      <w:bCs/>
                      <w:sz w:val="24"/>
                      <w:szCs w:val="24"/>
                    </w:rPr>
                  </w:pPr>
                  <w:r>
                    <w:rPr>
                      <w:bCs/>
                      <w:sz w:val="24"/>
                      <w:szCs w:val="24"/>
                    </w:rPr>
                    <w:t>#1</w:t>
                  </w:r>
                  <w:r>
                    <w:rPr>
                      <w:bCs/>
                      <w:sz w:val="24"/>
                      <w:szCs w:val="24"/>
                    </w:rPr>
                    <w:t>主变</w:t>
                  </w:r>
                </w:p>
              </w:tc>
              <w:tc>
                <w:tcPr>
                  <w:tcW w:w="2189" w:type="dxa"/>
                  <w:vAlign w:val="center"/>
                </w:tcPr>
                <w:p w:rsidR="00A3623C" w:rsidRDefault="00391286">
                  <w:pPr>
                    <w:spacing w:beforeLines="20" w:before="62" w:afterLines="20" w:after="62"/>
                    <w:jc w:val="center"/>
                    <w:rPr>
                      <w:bCs/>
                      <w:sz w:val="24"/>
                      <w:szCs w:val="24"/>
                    </w:rPr>
                  </w:pPr>
                  <w:r>
                    <w:rPr>
                      <w:rFonts w:hint="eastAsia"/>
                      <w:bCs/>
                      <w:sz w:val="24"/>
                      <w:szCs w:val="24"/>
                    </w:rPr>
                    <w:t>21.13</w:t>
                  </w:r>
                </w:p>
              </w:tc>
              <w:tc>
                <w:tcPr>
                  <w:tcW w:w="2188" w:type="dxa"/>
                  <w:vAlign w:val="center"/>
                </w:tcPr>
                <w:p w:rsidR="00A3623C" w:rsidRDefault="00391286">
                  <w:pPr>
                    <w:spacing w:beforeLines="20" w:before="62" w:afterLines="20" w:after="62"/>
                    <w:jc w:val="center"/>
                    <w:rPr>
                      <w:bCs/>
                      <w:sz w:val="24"/>
                      <w:szCs w:val="24"/>
                    </w:rPr>
                  </w:pPr>
                  <w:r>
                    <w:rPr>
                      <w:rFonts w:hint="eastAsia"/>
                      <w:bCs/>
                      <w:sz w:val="24"/>
                      <w:szCs w:val="24"/>
                    </w:rPr>
                    <w:t>4.47</w:t>
                  </w:r>
                </w:p>
              </w:tc>
            </w:tr>
            <w:tr w:rsidR="00A3623C">
              <w:trPr>
                <w:cantSplit/>
                <w:trHeight w:val="52"/>
                <w:jc w:val="center"/>
              </w:trPr>
              <w:tc>
                <w:tcPr>
                  <w:tcW w:w="2474" w:type="dxa"/>
                  <w:vMerge w:val="restart"/>
                  <w:vAlign w:val="center"/>
                </w:tcPr>
                <w:p w:rsidR="00A3623C" w:rsidRDefault="00391286">
                  <w:pPr>
                    <w:ind w:rightChars="48" w:right="101"/>
                    <w:jc w:val="center"/>
                    <w:rPr>
                      <w:bCs/>
                      <w:sz w:val="24"/>
                      <w:szCs w:val="24"/>
                    </w:rPr>
                  </w:pPr>
                  <w:r>
                    <w:rPr>
                      <w:bCs/>
                      <w:sz w:val="24"/>
                      <w:szCs w:val="24"/>
                    </w:rPr>
                    <w:t>毛家塘</w:t>
                  </w:r>
                  <w:r>
                    <w:rPr>
                      <w:bCs/>
                      <w:sz w:val="24"/>
                      <w:szCs w:val="24"/>
                    </w:rPr>
                    <w:t>220kV</w:t>
                  </w:r>
                  <w:r>
                    <w:rPr>
                      <w:bCs/>
                      <w:sz w:val="24"/>
                      <w:szCs w:val="24"/>
                    </w:rPr>
                    <w:t>变电站</w:t>
                  </w:r>
                </w:p>
              </w:tc>
              <w:tc>
                <w:tcPr>
                  <w:tcW w:w="2189" w:type="dxa"/>
                  <w:vAlign w:val="center"/>
                </w:tcPr>
                <w:p w:rsidR="00A3623C" w:rsidRDefault="00391286">
                  <w:pPr>
                    <w:jc w:val="center"/>
                    <w:rPr>
                      <w:bCs/>
                      <w:sz w:val="24"/>
                      <w:szCs w:val="24"/>
                    </w:rPr>
                  </w:pPr>
                  <w:r>
                    <w:rPr>
                      <w:bCs/>
                      <w:sz w:val="24"/>
                      <w:szCs w:val="24"/>
                    </w:rPr>
                    <w:t>#1</w:t>
                  </w:r>
                  <w:r>
                    <w:rPr>
                      <w:bCs/>
                      <w:sz w:val="24"/>
                      <w:szCs w:val="24"/>
                    </w:rPr>
                    <w:t>主变</w:t>
                  </w:r>
                </w:p>
              </w:tc>
              <w:tc>
                <w:tcPr>
                  <w:tcW w:w="2189" w:type="dxa"/>
                  <w:vAlign w:val="center"/>
                </w:tcPr>
                <w:p w:rsidR="00A3623C" w:rsidRDefault="00391286">
                  <w:pPr>
                    <w:spacing w:beforeLines="20" w:before="62" w:afterLines="20" w:after="62"/>
                    <w:jc w:val="center"/>
                    <w:rPr>
                      <w:bCs/>
                      <w:sz w:val="24"/>
                      <w:szCs w:val="24"/>
                    </w:rPr>
                  </w:pPr>
                  <w:r>
                    <w:rPr>
                      <w:bCs/>
                      <w:sz w:val="24"/>
                      <w:szCs w:val="24"/>
                    </w:rPr>
                    <w:t>7.69</w:t>
                  </w:r>
                </w:p>
              </w:tc>
              <w:tc>
                <w:tcPr>
                  <w:tcW w:w="2188" w:type="dxa"/>
                  <w:vAlign w:val="center"/>
                </w:tcPr>
                <w:p w:rsidR="00A3623C" w:rsidRDefault="00391286">
                  <w:pPr>
                    <w:spacing w:beforeLines="20" w:before="62" w:afterLines="20" w:after="62"/>
                    <w:jc w:val="center"/>
                    <w:rPr>
                      <w:bCs/>
                      <w:sz w:val="24"/>
                      <w:szCs w:val="24"/>
                    </w:rPr>
                  </w:pPr>
                  <w:r>
                    <w:rPr>
                      <w:bCs/>
                      <w:sz w:val="24"/>
                      <w:szCs w:val="24"/>
                    </w:rPr>
                    <w:t>1.32</w:t>
                  </w:r>
                </w:p>
              </w:tc>
            </w:tr>
            <w:tr w:rsidR="00A3623C">
              <w:trPr>
                <w:cantSplit/>
                <w:trHeight w:val="52"/>
                <w:jc w:val="center"/>
              </w:trPr>
              <w:tc>
                <w:tcPr>
                  <w:tcW w:w="2474" w:type="dxa"/>
                  <w:vMerge/>
                  <w:vAlign w:val="center"/>
                </w:tcPr>
                <w:p w:rsidR="00A3623C" w:rsidRDefault="00A3623C">
                  <w:pPr>
                    <w:ind w:rightChars="48" w:right="101"/>
                    <w:jc w:val="center"/>
                    <w:rPr>
                      <w:bCs/>
                      <w:sz w:val="24"/>
                      <w:szCs w:val="24"/>
                    </w:rPr>
                  </w:pPr>
                </w:p>
              </w:tc>
              <w:tc>
                <w:tcPr>
                  <w:tcW w:w="2189" w:type="dxa"/>
                  <w:vAlign w:val="center"/>
                </w:tcPr>
                <w:p w:rsidR="00A3623C" w:rsidRDefault="00391286">
                  <w:pPr>
                    <w:jc w:val="center"/>
                    <w:rPr>
                      <w:bCs/>
                      <w:sz w:val="24"/>
                      <w:szCs w:val="24"/>
                    </w:rPr>
                  </w:pPr>
                  <w:r>
                    <w:rPr>
                      <w:bCs/>
                      <w:sz w:val="24"/>
                      <w:szCs w:val="24"/>
                    </w:rPr>
                    <w:t>#2</w:t>
                  </w:r>
                  <w:r>
                    <w:rPr>
                      <w:bCs/>
                      <w:sz w:val="24"/>
                      <w:szCs w:val="24"/>
                    </w:rPr>
                    <w:t>主变</w:t>
                  </w:r>
                </w:p>
              </w:tc>
              <w:tc>
                <w:tcPr>
                  <w:tcW w:w="2189" w:type="dxa"/>
                  <w:vAlign w:val="center"/>
                </w:tcPr>
                <w:p w:rsidR="00A3623C" w:rsidRDefault="00391286">
                  <w:pPr>
                    <w:spacing w:beforeLines="20" w:before="62" w:afterLines="20" w:after="62"/>
                    <w:jc w:val="center"/>
                    <w:rPr>
                      <w:bCs/>
                      <w:sz w:val="24"/>
                      <w:szCs w:val="24"/>
                    </w:rPr>
                  </w:pPr>
                  <w:r>
                    <w:rPr>
                      <w:bCs/>
                      <w:sz w:val="24"/>
                      <w:szCs w:val="24"/>
                    </w:rPr>
                    <w:t>12.84</w:t>
                  </w:r>
                </w:p>
              </w:tc>
              <w:tc>
                <w:tcPr>
                  <w:tcW w:w="2188" w:type="dxa"/>
                  <w:vAlign w:val="center"/>
                </w:tcPr>
                <w:p w:rsidR="00A3623C" w:rsidRDefault="00391286">
                  <w:pPr>
                    <w:spacing w:beforeLines="20" w:before="62" w:afterLines="20" w:after="62"/>
                    <w:jc w:val="center"/>
                    <w:rPr>
                      <w:bCs/>
                      <w:sz w:val="24"/>
                      <w:szCs w:val="24"/>
                    </w:rPr>
                  </w:pPr>
                  <w:r>
                    <w:rPr>
                      <w:bCs/>
                      <w:sz w:val="24"/>
                      <w:szCs w:val="24"/>
                    </w:rPr>
                    <w:t>2.31</w:t>
                  </w:r>
                </w:p>
              </w:tc>
            </w:tr>
            <w:tr w:rsidR="00A3623C">
              <w:trPr>
                <w:cantSplit/>
                <w:trHeight w:val="52"/>
                <w:jc w:val="center"/>
              </w:trPr>
              <w:tc>
                <w:tcPr>
                  <w:tcW w:w="2474" w:type="dxa"/>
                  <w:vMerge/>
                  <w:vAlign w:val="center"/>
                </w:tcPr>
                <w:p w:rsidR="00A3623C" w:rsidRDefault="00A3623C">
                  <w:pPr>
                    <w:ind w:rightChars="48" w:right="101"/>
                    <w:jc w:val="center"/>
                    <w:rPr>
                      <w:bCs/>
                      <w:sz w:val="24"/>
                      <w:szCs w:val="24"/>
                    </w:rPr>
                  </w:pPr>
                </w:p>
              </w:tc>
              <w:tc>
                <w:tcPr>
                  <w:tcW w:w="2189" w:type="dxa"/>
                  <w:vAlign w:val="center"/>
                </w:tcPr>
                <w:p w:rsidR="00A3623C" w:rsidRDefault="00391286">
                  <w:pPr>
                    <w:jc w:val="center"/>
                    <w:rPr>
                      <w:bCs/>
                      <w:sz w:val="24"/>
                      <w:szCs w:val="24"/>
                    </w:rPr>
                  </w:pPr>
                  <w:r>
                    <w:rPr>
                      <w:bCs/>
                      <w:sz w:val="24"/>
                      <w:szCs w:val="24"/>
                    </w:rPr>
                    <w:t>#3</w:t>
                  </w:r>
                  <w:r>
                    <w:rPr>
                      <w:bCs/>
                      <w:sz w:val="24"/>
                      <w:szCs w:val="24"/>
                    </w:rPr>
                    <w:t>主变</w:t>
                  </w:r>
                </w:p>
              </w:tc>
              <w:tc>
                <w:tcPr>
                  <w:tcW w:w="2189" w:type="dxa"/>
                  <w:vAlign w:val="center"/>
                </w:tcPr>
                <w:p w:rsidR="00A3623C" w:rsidRDefault="00391286">
                  <w:pPr>
                    <w:spacing w:beforeLines="20" w:before="62" w:afterLines="20" w:after="62"/>
                    <w:jc w:val="center"/>
                    <w:rPr>
                      <w:bCs/>
                      <w:sz w:val="24"/>
                      <w:szCs w:val="24"/>
                    </w:rPr>
                  </w:pPr>
                  <w:r>
                    <w:rPr>
                      <w:bCs/>
                      <w:sz w:val="24"/>
                      <w:szCs w:val="24"/>
                    </w:rPr>
                    <w:t>10.65</w:t>
                  </w:r>
                </w:p>
              </w:tc>
              <w:tc>
                <w:tcPr>
                  <w:tcW w:w="2188" w:type="dxa"/>
                  <w:vAlign w:val="center"/>
                </w:tcPr>
                <w:p w:rsidR="00A3623C" w:rsidRDefault="00391286">
                  <w:pPr>
                    <w:spacing w:beforeLines="20" w:before="62" w:afterLines="20" w:after="62"/>
                    <w:jc w:val="center"/>
                    <w:rPr>
                      <w:bCs/>
                      <w:sz w:val="24"/>
                      <w:szCs w:val="24"/>
                    </w:rPr>
                  </w:pPr>
                  <w:r>
                    <w:rPr>
                      <w:bCs/>
                      <w:sz w:val="24"/>
                      <w:szCs w:val="24"/>
                    </w:rPr>
                    <w:t>8.24</w:t>
                  </w:r>
                </w:p>
              </w:tc>
            </w:tr>
            <w:tr w:rsidR="00A3623C">
              <w:trPr>
                <w:cantSplit/>
                <w:trHeight w:val="52"/>
                <w:jc w:val="center"/>
              </w:trPr>
              <w:tc>
                <w:tcPr>
                  <w:tcW w:w="2474" w:type="dxa"/>
                  <w:vAlign w:val="center"/>
                </w:tcPr>
                <w:p w:rsidR="00A3623C" w:rsidRDefault="00391286">
                  <w:pPr>
                    <w:ind w:rightChars="48" w:right="101"/>
                    <w:jc w:val="center"/>
                    <w:rPr>
                      <w:bCs/>
                      <w:sz w:val="24"/>
                      <w:szCs w:val="24"/>
                    </w:rPr>
                  </w:pPr>
                  <w:r>
                    <w:rPr>
                      <w:rFonts w:hint="eastAsia"/>
                      <w:bCs/>
                      <w:sz w:val="24"/>
                      <w:szCs w:val="24"/>
                    </w:rPr>
                    <w:t>全民</w:t>
                  </w:r>
                  <w:r>
                    <w:rPr>
                      <w:rFonts w:hint="eastAsia"/>
                      <w:bCs/>
                      <w:sz w:val="24"/>
                      <w:szCs w:val="24"/>
                    </w:rPr>
                    <w:t>110kV</w:t>
                  </w:r>
                  <w:r>
                    <w:rPr>
                      <w:rFonts w:hint="eastAsia"/>
                      <w:bCs/>
                      <w:sz w:val="24"/>
                      <w:szCs w:val="24"/>
                    </w:rPr>
                    <w:t>变电站</w:t>
                  </w:r>
                </w:p>
              </w:tc>
              <w:tc>
                <w:tcPr>
                  <w:tcW w:w="2189" w:type="dxa"/>
                  <w:vAlign w:val="center"/>
                </w:tcPr>
                <w:p w:rsidR="00A3623C" w:rsidRDefault="00391286">
                  <w:pPr>
                    <w:jc w:val="center"/>
                    <w:rPr>
                      <w:bCs/>
                      <w:sz w:val="24"/>
                      <w:szCs w:val="24"/>
                    </w:rPr>
                  </w:pPr>
                  <w:r>
                    <w:rPr>
                      <w:rFonts w:hint="eastAsia"/>
                      <w:bCs/>
                      <w:sz w:val="24"/>
                      <w:szCs w:val="24"/>
                    </w:rPr>
                    <w:t>#1</w:t>
                  </w:r>
                  <w:r>
                    <w:rPr>
                      <w:rFonts w:hint="eastAsia"/>
                      <w:bCs/>
                      <w:sz w:val="24"/>
                      <w:szCs w:val="24"/>
                    </w:rPr>
                    <w:t>主变</w:t>
                  </w:r>
                </w:p>
              </w:tc>
              <w:tc>
                <w:tcPr>
                  <w:tcW w:w="2189" w:type="dxa"/>
                  <w:vAlign w:val="center"/>
                </w:tcPr>
                <w:p w:rsidR="00A3623C" w:rsidRDefault="00391286">
                  <w:pPr>
                    <w:spacing w:beforeLines="20" w:before="62" w:afterLines="20" w:after="62"/>
                    <w:jc w:val="center"/>
                    <w:rPr>
                      <w:bCs/>
                      <w:sz w:val="24"/>
                      <w:szCs w:val="24"/>
                    </w:rPr>
                  </w:pPr>
                  <w:r>
                    <w:rPr>
                      <w:rFonts w:hint="eastAsia"/>
                      <w:bCs/>
                      <w:sz w:val="24"/>
                      <w:szCs w:val="24"/>
                    </w:rPr>
                    <w:t>15.12</w:t>
                  </w:r>
                </w:p>
              </w:tc>
              <w:tc>
                <w:tcPr>
                  <w:tcW w:w="2188" w:type="dxa"/>
                  <w:vAlign w:val="center"/>
                </w:tcPr>
                <w:p w:rsidR="00A3623C" w:rsidRDefault="00391286">
                  <w:pPr>
                    <w:spacing w:beforeLines="20" w:before="62" w:afterLines="20" w:after="62"/>
                    <w:jc w:val="center"/>
                    <w:rPr>
                      <w:bCs/>
                      <w:sz w:val="24"/>
                      <w:szCs w:val="24"/>
                    </w:rPr>
                  </w:pPr>
                  <w:r>
                    <w:rPr>
                      <w:rFonts w:hint="eastAsia"/>
                      <w:bCs/>
                      <w:sz w:val="24"/>
                      <w:szCs w:val="24"/>
                    </w:rPr>
                    <w:t>0.37</w:t>
                  </w:r>
                </w:p>
              </w:tc>
            </w:tr>
          </w:tbl>
          <w:p w:rsidR="00A3623C" w:rsidRDefault="00391286">
            <w:pPr>
              <w:ind w:firstLine="564"/>
              <w:rPr>
                <w:sz w:val="28"/>
              </w:rPr>
            </w:pPr>
            <w:r>
              <w:rPr>
                <w:rFonts w:hint="eastAsia"/>
                <w:sz w:val="28"/>
              </w:rPr>
              <w:t>（</w:t>
            </w:r>
            <w:r>
              <w:rPr>
                <w:sz w:val="28"/>
              </w:rPr>
              <w:t>7</w:t>
            </w:r>
            <w:r>
              <w:rPr>
                <w:rFonts w:hint="eastAsia"/>
                <w:sz w:val="28"/>
              </w:rPr>
              <w:t>）类比测试结果</w:t>
            </w:r>
          </w:p>
          <w:p w:rsidR="00A3623C" w:rsidRDefault="00391286">
            <w:pPr>
              <w:ind w:firstLine="564"/>
              <w:rPr>
                <w:color w:val="FF0000"/>
                <w:sz w:val="28"/>
              </w:rPr>
            </w:pPr>
            <w:r>
              <w:rPr>
                <w:rFonts w:hint="eastAsia"/>
                <w:sz w:val="28"/>
              </w:rPr>
              <w:t>毛家塘</w:t>
            </w:r>
            <w:r>
              <w:rPr>
                <w:rFonts w:hint="eastAsia"/>
                <w:sz w:val="28"/>
              </w:rPr>
              <w:t>220kV</w:t>
            </w:r>
            <w:r>
              <w:rPr>
                <w:rFonts w:hint="eastAsia"/>
                <w:sz w:val="28"/>
              </w:rPr>
              <w:t>变电站、廖家湾</w:t>
            </w:r>
            <w:r>
              <w:rPr>
                <w:rFonts w:hint="eastAsia"/>
                <w:sz w:val="28"/>
              </w:rPr>
              <w:t>220kV</w:t>
            </w:r>
            <w:r>
              <w:rPr>
                <w:rFonts w:hint="eastAsia"/>
                <w:sz w:val="28"/>
              </w:rPr>
              <w:t>变电站、全民</w:t>
            </w:r>
            <w:r>
              <w:rPr>
                <w:rFonts w:hint="eastAsia"/>
                <w:sz w:val="28"/>
              </w:rPr>
              <w:t>110kV</w:t>
            </w:r>
            <w:r>
              <w:rPr>
                <w:rFonts w:hint="eastAsia"/>
                <w:sz w:val="28"/>
              </w:rPr>
              <w:t>变电站电磁环境类比监测结果见表</w:t>
            </w:r>
            <w:r>
              <w:rPr>
                <w:rFonts w:hint="eastAsia"/>
                <w:sz w:val="28"/>
              </w:rPr>
              <w:t>25-27</w:t>
            </w:r>
            <w:r>
              <w:rPr>
                <w:rFonts w:hint="eastAsia"/>
                <w:sz w:val="28"/>
              </w:rPr>
              <w:t>。</w:t>
            </w:r>
          </w:p>
          <w:p w:rsidR="00A3623C" w:rsidRDefault="00391286">
            <w:pPr>
              <w:ind w:hanging="3"/>
              <w:jc w:val="center"/>
              <w:rPr>
                <w:b/>
                <w:sz w:val="24"/>
                <w:szCs w:val="24"/>
              </w:rPr>
            </w:pPr>
            <w:r>
              <w:rPr>
                <w:b/>
                <w:sz w:val="24"/>
                <w:szCs w:val="24"/>
              </w:rPr>
              <w:t>表</w:t>
            </w:r>
            <w:r>
              <w:rPr>
                <w:b/>
                <w:sz w:val="24"/>
                <w:szCs w:val="24"/>
              </w:rPr>
              <w:t>2</w:t>
            </w:r>
            <w:r>
              <w:rPr>
                <w:rFonts w:hint="eastAsia"/>
                <w:b/>
                <w:sz w:val="24"/>
                <w:szCs w:val="24"/>
              </w:rPr>
              <w:t>5</w:t>
            </w:r>
            <w:r>
              <w:rPr>
                <w:b/>
                <w:sz w:val="24"/>
                <w:szCs w:val="24"/>
              </w:rPr>
              <w:t>毛家塘</w:t>
            </w:r>
            <w:r>
              <w:rPr>
                <w:b/>
                <w:sz w:val="24"/>
                <w:szCs w:val="24"/>
              </w:rPr>
              <w:t>220kV</w:t>
            </w:r>
            <w:r>
              <w:rPr>
                <w:b/>
                <w:sz w:val="24"/>
                <w:szCs w:val="24"/>
              </w:rPr>
              <w:t>变电站周围工频电磁场监测试结果</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7"/>
              <w:gridCol w:w="2233"/>
              <w:gridCol w:w="1826"/>
              <w:gridCol w:w="1824"/>
            </w:tblGrid>
            <w:tr w:rsidR="00A3623C">
              <w:trPr>
                <w:cantSplit/>
                <w:trHeight w:val="660"/>
                <w:jc w:val="center"/>
              </w:trPr>
              <w:tc>
                <w:tcPr>
                  <w:tcW w:w="3157" w:type="dxa"/>
                  <w:vAlign w:val="center"/>
                </w:tcPr>
                <w:p w:rsidR="00A3623C" w:rsidRDefault="00391286">
                  <w:pPr>
                    <w:jc w:val="center"/>
                    <w:rPr>
                      <w:kern w:val="0"/>
                      <w:sz w:val="24"/>
                    </w:rPr>
                  </w:pPr>
                  <w:r>
                    <w:rPr>
                      <w:kern w:val="0"/>
                      <w:sz w:val="24"/>
                    </w:rPr>
                    <w:t>测点</w:t>
                  </w:r>
                </w:p>
              </w:tc>
              <w:tc>
                <w:tcPr>
                  <w:tcW w:w="2233" w:type="dxa"/>
                  <w:vAlign w:val="center"/>
                </w:tcPr>
                <w:p w:rsidR="00A3623C" w:rsidRDefault="00391286">
                  <w:pPr>
                    <w:jc w:val="center"/>
                    <w:rPr>
                      <w:kern w:val="0"/>
                      <w:sz w:val="24"/>
                    </w:rPr>
                  </w:pPr>
                  <w:r>
                    <w:rPr>
                      <w:kern w:val="0"/>
                      <w:sz w:val="24"/>
                    </w:rPr>
                    <w:t>工频电场（</w:t>
                  </w:r>
                  <w:r>
                    <w:rPr>
                      <w:kern w:val="0"/>
                      <w:sz w:val="24"/>
                    </w:rPr>
                    <w:t>V/m</w:t>
                  </w:r>
                  <w:r>
                    <w:rPr>
                      <w:kern w:val="0"/>
                      <w:sz w:val="24"/>
                    </w:rPr>
                    <w:t>）</w:t>
                  </w:r>
                </w:p>
              </w:tc>
              <w:tc>
                <w:tcPr>
                  <w:tcW w:w="1826" w:type="dxa"/>
                  <w:vAlign w:val="center"/>
                </w:tcPr>
                <w:p w:rsidR="00A3623C" w:rsidRDefault="00391286">
                  <w:pPr>
                    <w:jc w:val="center"/>
                    <w:rPr>
                      <w:kern w:val="0"/>
                      <w:sz w:val="24"/>
                    </w:rPr>
                  </w:pPr>
                  <w:r>
                    <w:rPr>
                      <w:kern w:val="0"/>
                      <w:sz w:val="24"/>
                    </w:rPr>
                    <w:t>工频磁场</w:t>
                  </w:r>
                  <w:r>
                    <w:rPr>
                      <w:kern w:val="0"/>
                      <w:sz w:val="24"/>
                    </w:rPr>
                    <w:t>(μT)</w:t>
                  </w:r>
                </w:p>
              </w:tc>
              <w:tc>
                <w:tcPr>
                  <w:tcW w:w="1824" w:type="dxa"/>
                  <w:vAlign w:val="center"/>
                </w:tcPr>
                <w:p w:rsidR="00A3623C" w:rsidRDefault="00391286">
                  <w:pPr>
                    <w:jc w:val="center"/>
                    <w:rPr>
                      <w:kern w:val="0"/>
                      <w:sz w:val="24"/>
                    </w:rPr>
                  </w:pPr>
                  <w:r>
                    <w:rPr>
                      <w:kern w:val="0"/>
                      <w:sz w:val="24"/>
                    </w:rPr>
                    <w:t>是否</w:t>
                  </w:r>
                </w:p>
                <w:p w:rsidR="00A3623C" w:rsidRDefault="00391286">
                  <w:pPr>
                    <w:jc w:val="center"/>
                    <w:rPr>
                      <w:kern w:val="0"/>
                      <w:sz w:val="24"/>
                    </w:rPr>
                  </w:pPr>
                  <w:r>
                    <w:rPr>
                      <w:kern w:val="0"/>
                      <w:sz w:val="24"/>
                    </w:rPr>
                    <w:t>达标</w:t>
                  </w:r>
                </w:p>
              </w:tc>
            </w:tr>
            <w:tr w:rsidR="00A3623C">
              <w:trPr>
                <w:cantSplit/>
                <w:trHeight w:val="75"/>
                <w:jc w:val="center"/>
              </w:trPr>
              <w:tc>
                <w:tcPr>
                  <w:tcW w:w="3157" w:type="dxa"/>
                  <w:vAlign w:val="center"/>
                </w:tcPr>
                <w:p w:rsidR="00A3623C" w:rsidRDefault="00391286">
                  <w:pPr>
                    <w:jc w:val="center"/>
                    <w:rPr>
                      <w:sz w:val="24"/>
                      <w:szCs w:val="24"/>
                    </w:rPr>
                  </w:pPr>
                  <w:r>
                    <w:rPr>
                      <w:sz w:val="24"/>
                      <w:szCs w:val="24"/>
                    </w:rPr>
                    <w:t>变电站北侧厂界</w:t>
                  </w:r>
                  <w:r>
                    <w:rPr>
                      <w:sz w:val="24"/>
                      <w:szCs w:val="24"/>
                    </w:rPr>
                    <w:t>#1</w:t>
                  </w:r>
                </w:p>
              </w:tc>
              <w:tc>
                <w:tcPr>
                  <w:tcW w:w="2233" w:type="dxa"/>
                  <w:vAlign w:val="center"/>
                </w:tcPr>
                <w:p w:rsidR="00A3623C" w:rsidRDefault="00391286">
                  <w:pPr>
                    <w:jc w:val="center"/>
                    <w:rPr>
                      <w:sz w:val="24"/>
                      <w:szCs w:val="24"/>
                    </w:rPr>
                  </w:pPr>
                  <w:r>
                    <w:rPr>
                      <w:sz w:val="24"/>
                      <w:szCs w:val="24"/>
                    </w:rPr>
                    <w:t>2.1</w:t>
                  </w:r>
                </w:p>
              </w:tc>
              <w:tc>
                <w:tcPr>
                  <w:tcW w:w="1826" w:type="dxa"/>
                  <w:vAlign w:val="center"/>
                </w:tcPr>
                <w:p w:rsidR="00A3623C" w:rsidRDefault="00391286">
                  <w:pPr>
                    <w:jc w:val="center"/>
                    <w:rPr>
                      <w:sz w:val="24"/>
                      <w:szCs w:val="24"/>
                    </w:rPr>
                  </w:pPr>
                  <w:r>
                    <w:rPr>
                      <w:sz w:val="24"/>
                      <w:szCs w:val="24"/>
                    </w:rPr>
                    <w:t>0.181</w:t>
                  </w:r>
                </w:p>
              </w:tc>
              <w:tc>
                <w:tcPr>
                  <w:tcW w:w="1824" w:type="dxa"/>
                  <w:vAlign w:val="center"/>
                </w:tcPr>
                <w:p w:rsidR="00A3623C" w:rsidRDefault="00391286">
                  <w:pPr>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sz w:val="24"/>
                      <w:szCs w:val="24"/>
                    </w:rPr>
                  </w:pPr>
                  <w:r>
                    <w:rPr>
                      <w:sz w:val="24"/>
                      <w:szCs w:val="24"/>
                    </w:rPr>
                    <w:t>变电站北侧厂界</w:t>
                  </w:r>
                  <w:r>
                    <w:rPr>
                      <w:sz w:val="24"/>
                      <w:szCs w:val="24"/>
                    </w:rPr>
                    <w:t>#2</w:t>
                  </w:r>
                </w:p>
              </w:tc>
              <w:tc>
                <w:tcPr>
                  <w:tcW w:w="2233" w:type="dxa"/>
                  <w:vAlign w:val="center"/>
                </w:tcPr>
                <w:p w:rsidR="00A3623C" w:rsidRDefault="00391286">
                  <w:pPr>
                    <w:jc w:val="center"/>
                    <w:rPr>
                      <w:sz w:val="24"/>
                      <w:szCs w:val="24"/>
                    </w:rPr>
                  </w:pPr>
                  <w:r>
                    <w:rPr>
                      <w:sz w:val="24"/>
                      <w:szCs w:val="24"/>
                    </w:rPr>
                    <w:t>3.4</w:t>
                  </w:r>
                </w:p>
              </w:tc>
              <w:tc>
                <w:tcPr>
                  <w:tcW w:w="1826" w:type="dxa"/>
                  <w:vAlign w:val="center"/>
                </w:tcPr>
                <w:p w:rsidR="00A3623C" w:rsidRDefault="00391286">
                  <w:pPr>
                    <w:jc w:val="center"/>
                    <w:rPr>
                      <w:sz w:val="24"/>
                      <w:szCs w:val="24"/>
                    </w:rPr>
                  </w:pPr>
                  <w:r>
                    <w:rPr>
                      <w:sz w:val="24"/>
                      <w:szCs w:val="24"/>
                    </w:rPr>
                    <w:t>0.073</w:t>
                  </w:r>
                </w:p>
              </w:tc>
              <w:tc>
                <w:tcPr>
                  <w:tcW w:w="1824" w:type="dxa"/>
                  <w:vAlign w:val="center"/>
                </w:tcPr>
                <w:p w:rsidR="00A3623C" w:rsidRDefault="00391286">
                  <w:pPr>
                    <w:jc w:val="center"/>
                    <w:rPr>
                      <w:kern w:val="0"/>
                      <w:sz w:val="24"/>
                    </w:rPr>
                  </w:pPr>
                  <w:r>
                    <w:rPr>
                      <w:kern w:val="0"/>
                      <w:sz w:val="24"/>
                    </w:rPr>
                    <w:t>达标</w:t>
                  </w:r>
                </w:p>
              </w:tc>
            </w:tr>
            <w:tr w:rsidR="00A3623C">
              <w:trPr>
                <w:cantSplit/>
                <w:trHeight w:val="120"/>
                <w:jc w:val="center"/>
              </w:trPr>
              <w:tc>
                <w:tcPr>
                  <w:tcW w:w="3157" w:type="dxa"/>
                  <w:vAlign w:val="center"/>
                </w:tcPr>
                <w:p w:rsidR="00A3623C" w:rsidRDefault="00391286">
                  <w:pPr>
                    <w:jc w:val="center"/>
                    <w:rPr>
                      <w:sz w:val="24"/>
                      <w:szCs w:val="24"/>
                    </w:rPr>
                  </w:pPr>
                  <w:r>
                    <w:rPr>
                      <w:sz w:val="24"/>
                      <w:szCs w:val="24"/>
                    </w:rPr>
                    <w:t>变电站东侧厂界</w:t>
                  </w:r>
                  <w:r>
                    <w:rPr>
                      <w:sz w:val="24"/>
                      <w:szCs w:val="24"/>
                    </w:rPr>
                    <w:t>#3</w:t>
                  </w:r>
                </w:p>
              </w:tc>
              <w:tc>
                <w:tcPr>
                  <w:tcW w:w="2233" w:type="dxa"/>
                  <w:vAlign w:val="center"/>
                </w:tcPr>
                <w:p w:rsidR="00A3623C" w:rsidRDefault="00391286">
                  <w:pPr>
                    <w:jc w:val="center"/>
                    <w:rPr>
                      <w:sz w:val="24"/>
                      <w:szCs w:val="24"/>
                    </w:rPr>
                  </w:pPr>
                  <w:r>
                    <w:rPr>
                      <w:sz w:val="24"/>
                      <w:szCs w:val="24"/>
                    </w:rPr>
                    <w:t>11.8</w:t>
                  </w:r>
                </w:p>
              </w:tc>
              <w:tc>
                <w:tcPr>
                  <w:tcW w:w="1826" w:type="dxa"/>
                  <w:vAlign w:val="center"/>
                </w:tcPr>
                <w:p w:rsidR="00A3623C" w:rsidRDefault="00391286">
                  <w:pPr>
                    <w:jc w:val="center"/>
                    <w:rPr>
                      <w:sz w:val="24"/>
                      <w:szCs w:val="24"/>
                    </w:rPr>
                  </w:pPr>
                  <w:r>
                    <w:rPr>
                      <w:sz w:val="24"/>
                      <w:szCs w:val="24"/>
                    </w:rPr>
                    <w:t>1.018</w:t>
                  </w:r>
                </w:p>
              </w:tc>
              <w:tc>
                <w:tcPr>
                  <w:tcW w:w="1824" w:type="dxa"/>
                  <w:vAlign w:val="center"/>
                </w:tcPr>
                <w:p w:rsidR="00A3623C" w:rsidRDefault="00391286">
                  <w:pPr>
                    <w:spacing w:beforeLines="8" w:before="24" w:afterLines="8" w:after="24" w:line="300" w:lineRule="exact"/>
                    <w:jc w:val="center"/>
                    <w:rPr>
                      <w:kern w:val="0"/>
                      <w:sz w:val="24"/>
                    </w:rPr>
                  </w:pPr>
                  <w:r>
                    <w:rPr>
                      <w:kern w:val="0"/>
                      <w:sz w:val="24"/>
                    </w:rPr>
                    <w:t>达标</w:t>
                  </w:r>
                </w:p>
              </w:tc>
            </w:tr>
            <w:tr w:rsidR="00A3623C">
              <w:trPr>
                <w:cantSplit/>
                <w:trHeight w:val="150"/>
                <w:jc w:val="center"/>
              </w:trPr>
              <w:tc>
                <w:tcPr>
                  <w:tcW w:w="3157" w:type="dxa"/>
                  <w:vAlign w:val="center"/>
                </w:tcPr>
                <w:p w:rsidR="00A3623C" w:rsidRDefault="00391286">
                  <w:pPr>
                    <w:jc w:val="center"/>
                    <w:rPr>
                      <w:sz w:val="24"/>
                      <w:szCs w:val="24"/>
                    </w:rPr>
                  </w:pPr>
                  <w:r>
                    <w:rPr>
                      <w:sz w:val="24"/>
                      <w:szCs w:val="24"/>
                    </w:rPr>
                    <w:t>变电站南侧厂界</w:t>
                  </w:r>
                  <w:r>
                    <w:rPr>
                      <w:sz w:val="24"/>
                      <w:szCs w:val="24"/>
                    </w:rPr>
                    <w:t>#4</w:t>
                  </w:r>
                </w:p>
              </w:tc>
              <w:tc>
                <w:tcPr>
                  <w:tcW w:w="2233" w:type="dxa"/>
                  <w:vAlign w:val="center"/>
                </w:tcPr>
                <w:p w:rsidR="00A3623C" w:rsidRDefault="00391286">
                  <w:pPr>
                    <w:jc w:val="center"/>
                    <w:rPr>
                      <w:sz w:val="24"/>
                      <w:szCs w:val="24"/>
                    </w:rPr>
                  </w:pPr>
                  <w:r>
                    <w:rPr>
                      <w:sz w:val="24"/>
                      <w:szCs w:val="24"/>
                    </w:rPr>
                    <w:t>783.1</w:t>
                  </w:r>
                </w:p>
              </w:tc>
              <w:tc>
                <w:tcPr>
                  <w:tcW w:w="1826" w:type="dxa"/>
                  <w:vAlign w:val="center"/>
                </w:tcPr>
                <w:p w:rsidR="00A3623C" w:rsidRDefault="00391286">
                  <w:pPr>
                    <w:jc w:val="center"/>
                    <w:rPr>
                      <w:sz w:val="24"/>
                      <w:szCs w:val="24"/>
                    </w:rPr>
                  </w:pPr>
                  <w:r>
                    <w:rPr>
                      <w:sz w:val="24"/>
                      <w:szCs w:val="24"/>
                    </w:rPr>
                    <w:t>0.183</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180"/>
                <w:jc w:val="center"/>
              </w:trPr>
              <w:tc>
                <w:tcPr>
                  <w:tcW w:w="3157" w:type="dxa"/>
                  <w:vAlign w:val="center"/>
                </w:tcPr>
                <w:p w:rsidR="00A3623C" w:rsidRDefault="00391286">
                  <w:pPr>
                    <w:jc w:val="center"/>
                    <w:rPr>
                      <w:sz w:val="24"/>
                      <w:szCs w:val="24"/>
                    </w:rPr>
                  </w:pPr>
                  <w:r>
                    <w:rPr>
                      <w:sz w:val="24"/>
                      <w:szCs w:val="24"/>
                    </w:rPr>
                    <w:t>变电站南侧厂界</w:t>
                  </w:r>
                  <w:r>
                    <w:rPr>
                      <w:sz w:val="24"/>
                      <w:szCs w:val="24"/>
                    </w:rPr>
                    <w:t>#5</w:t>
                  </w:r>
                </w:p>
              </w:tc>
              <w:tc>
                <w:tcPr>
                  <w:tcW w:w="2233" w:type="dxa"/>
                  <w:vAlign w:val="center"/>
                </w:tcPr>
                <w:p w:rsidR="00A3623C" w:rsidRDefault="00391286">
                  <w:pPr>
                    <w:jc w:val="center"/>
                    <w:rPr>
                      <w:sz w:val="24"/>
                      <w:szCs w:val="24"/>
                    </w:rPr>
                  </w:pPr>
                  <w:r>
                    <w:rPr>
                      <w:sz w:val="24"/>
                      <w:szCs w:val="24"/>
                    </w:rPr>
                    <w:t>248.3</w:t>
                  </w:r>
                </w:p>
              </w:tc>
              <w:tc>
                <w:tcPr>
                  <w:tcW w:w="1826" w:type="dxa"/>
                  <w:vAlign w:val="center"/>
                </w:tcPr>
                <w:p w:rsidR="00A3623C" w:rsidRDefault="00391286">
                  <w:pPr>
                    <w:jc w:val="center"/>
                    <w:rPr>
                      <w:sz w:val="24"/>
                      <w:szCs w:val="24"/>
                    </w:rPr>
                  </w:pPr>
                  <w:r>
                    <w:rPr>
                      <w:sz w:val="24"/>
                      <w:szCs w:val="24"/>
                    </w:rPr>
                    <w:t>0.373</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sz w:val="24"/>
                      <w:szCs w:val="24"/>
                    </w:rPr>
                  </w:pPr>
                  <w:r>
                    <w:rPr>
                      <w:sz w:val="24"/>
                      <w:szCs w:val="24"/>
                    </w:rPr>
                    <w:t>变电站西侧厂界</w:t>
                  </w:r>
                  <w:r>
                    <w:rPr>
                      <w:sz w:val="24"/>
                      <w:szCs w:val="24"/>
                    </w:rPr>
                    <w:t>#6</w:t>
                  </w:r>
                </w:p>
              </w:tc>
              <w:tc>
                <w:tcPr>
                  <w:tcW w:w="2233" w:type="dxa"/>
                  <w:vAlign w:val="center"/>
                </w:tcPr>
                <w:p w:rsidR="00A3623C" w:rsidRDefault="00391286">
                  <w:pPr>
                    <w:jc w:val="center"/>
                    <w:rPr>
                      <w:sz w:val="24"/>
                      <w:szCs w:val="24"/>
                    </w:rPr>
                  </w:pPr>
                  <w:r>
                    <w:rPr>
                      <w:sz w:val="24"/>
                      <w:szCs w:val="24"/>
                    </w:rPr>
                    <w:t>69.7</w:t>
                  </w:r>
                </w:p>
              </w:tc>
              <w:tc>
                <w:tcPr>
                  <w:tcW w:w="1826" w:type="dxa"/>
                  <w:vAlign w:val="center"/>
                </w:tcPr>
                <w:p w:rsidR="00A3623C" w:rsidRDefault="00391286">
                  <w:pPr>
                    <w:jc w:val="center"/>
                    <w:rPr>
                      <w:sz w:val="24"/>
                      <w:szCs w:val="24"/>
                    </w:rPr>
                  </w:pPr>
                  <w:r>
                    <w:rPr>
                      <w:sz w:val="24"/>
                      <w:szCs w:val="24"/>
                    </w:rPr>
                    <w:t>0.050</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5m</w:t>
                  </w:r>
                </w:p>
              </w:tc>
              <w:tc>
                <w:tcPr>
                  <w:tcW w:w="2233" w:type="dxa"/>
                  <w:vAlign w:val="center"/>
                </w:tcPr>
                <w:p w:rsidR="00A3623C" w:rsidRDefault="00391286">
                  <w:pPr>
                    <w:spacing w:beforeLines="8" w:before="24" w:afterLines="8" w:after="24"/>
                    <w:jc w:val="center"/>
                    <w:rPr>
                      <w:kern w:val="0"/>
                      <w:sz w:val="24"/>
                    </w:rPr>
                  </w:pPr>
                  <w:r>
                    <w:rPr>
                      <w:kern w:val="0"/>
                      <w:sz w:val="24"/>
                    </w:rPr>
                    <w:t>69.7</w:t>
                  </w:r>
                </w:p>
              </w:tc>
              <w:tc>
                <w:tcPr>
                  <w:tcW w:w="1826" w:type="dxa"/>
                  <w:vAlign w:val="center"/>
                </w:tcPr>
                <w:p w:rsidR="00A3623C" w:rsidRDefault="00391286">
                  <w:pPr>
                    <w:spacing w:beforeLines="8" w:before="24" w:afterLines="8" w:after="24"/>
                    <w:jc w:val="center"/>
                    <w:rPr>
                      <w:kern w:val="0"/>
                      <w:sz w:val="24"/>
                    </w:rPr>
                  </w:pPr>
                  <w:r>
                    <w:rPr>
                      <w:kern w:val="0"/>
                      <w:sz w:val="24"/>
                    </w:rPr>
                    <w:t>0.050</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10m</w:t>
                  </w:r>
                </w:p>
              </w:tc>
              <w:tc>
                <w:tcPr>
                  <w:tcW w:w="2233" w:type="dxa"/>
                  <w:vAlign w:val="center"/>
                </w:tcPr>
                <w:p w:rsidR="00A3623C" w:rsidRDefault="00391286">
                  <w:pPr>
                    <w:spacing w:beforeLines="8" w:before="24" w:afterLines="8" w:after="24"/>
                    <w:jc w:val="center"/>
                    <w:rPr>
                      <w:kern w:val="0"/>
                      <w:sz w:val="24"/>
                    </w:rPr>
                  </w:pPr>
                  <w:r>
                    <w:rPr>
                      <w:kern w:val="0"/>
                      <w:sz w:val="24"/>
                    </w:rPr>
                    <w:t>43.5</w:t>
                  </w:r>
                </w:p>
              </w:tc>
              <w:tc>
                <w:tcPr>
                  <w:tcW w:w="1826" w:type="dxa"/>
                  <w:vAlign w:val="center"/>
                </w:tcPr>
                <w:p w:rsidR="00A3623C" w:rsidRDefault="00391286">
                  <w:pPr>
                    <w:spacing w:beforeLines="8" w:before="24" w:afterLines="8" w:after="24"/>
                    <w:jc w:val="center"/>
                    <w:rPr>
                      <w:kern w:val="0"/>
                      <w:sz w:val="24"/>
                    </w:rPr>
                  </w:pPr>
                  <w:r>
                    <w:rPr>
                      <w:kern w:val="0"/>
                      <w:sz w:val="24"/>
                    </w:rPr>
                    <w:t>0.037</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15m</w:t>
                  </w:r>
                </w:p>
              </w:tc>
              <w:tc>
                <w:tcPr>
                  <w:tcW w:w="2233" w:type="dxa"/>
                  <w:vAlign w:val="center"/>
                </w:tcPr>
                <w:p w:rsidR="00A3623C" w:rsidRDefault="00391286">
                  <w:pPr>
                    <w:spacing w:beforeLines="8" w:before="24" w:afterLines="8" w:after="24"/>
                    <w:jc w:val="center"/>
                    <w:rPr>
                      <w:kern w:val="0"/>
                      <w:sz w:val="24"/>
                    </w:rPr>
                  </w:pPr>
                  <w:r>
                    <w:rPr>
                      <w:kern w:val="0"/>
                      <w:sz w:val="24"/>
                    </w:rPr>
                    <w:t>30.3</w:t>
                  </w:r>
                </w:p>
              </w:tc>
              <w:tc>
                <w:tcPr>
                  <w:tcW w:w="1826" w:type="dxa"/>
                  <w:vAlign w:val="center"/>
                </w:tcPr>
                <w:p w:rsidR="00A3623C" w:rsidRDefault="00391286">
                  <w:pPr>
                    <w:spacing w:beforeLines="8" w:before="24" w:afterLines="8" w:after="24"/>
                    <w:jc w:val="center"/>
                    <w:rPr>
                      <w:kern w:val="0"/>
                      <w:sz w:val="24"/>
                    </w:rPr>
                  </w:pPr>
                  <w:r>
                    <w:rPr>
                      <w:kern w:val="0"/>
                      <w:sz w:val="24"/>
                    </w:rPr>
                    <w:t>0.031</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20m</w:t>
                  </w:r>
                </w:p>
              </w:tc>
              <w:tc>
                <w:tcPr>
                  <w:tcW w:w="2233" w:type="dxa"/>
                  <w:vAlign w:val="center"/>
                </w:tcPr>
                <w:p w:rsidR="00A3623C" w:rsidRDefault="00391286">
                  <w:pPr>
                    <w:spacing w:beforeLines="8" w:before="24" w:afterLines="8" w:after="24"/>
                    <w:jc w:val="center"/>
                    <w:rPr>
                      <w:kern w:val="0"/>
                      <w:sz w:val="24"/>
                    </w:rPr>
                  </w:pPr>
                  <w:r>
                    <w:rPr>
                      <w:kern w:val="0"/>
                      <w:sz w:val="24"/>
                    </w:rPr>
                    <w:t>21.8</w:t>
                  </w:r>
                </w:p>
              </w:tc>
              <w:tc>
                <w:tcPr>
                  <w:tcW w:w="1826" w:type="dxa"/>
                  <w:vAlign w:val="center"/>
                </w:tcPr>
                <w:p w:rsidR="00A3623C" w:rsidRDefault="00391286">
                  <w:pPr>
                    <w:spacing w:beforeLines="8" w:before="24" w:afterLines="8" w:after="24"/>
                    <w:jc w:val="center"/>
                    <w:rPr>
                      <w:kern w:val="0"/>
                      <w:sz w:val="24"/>
                    </w:rPr>
                  </w:pPr>
                  <w:r>
                    <w:rPr>
                      <w:kern w:val="0"/>
                      <w:sz w:val="24"/>
                    </w:rPr>
                    <w:t>0.022</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25m</w:t>
                  </w:r>
                </w:p>
              </w:tc>
              <w:tc>
                <w:tcPr>
                  <w:tcW w:w="2233" w:type="dxa"/>
                  <w:vAlign w:val="center"/>
                </w:tcPr>
                <w:p w:rsidR="00A3623C" w:rsidRDefault="00391286">
                  <w:pPr>
                    <w:spacing w:beforeLines="8" w:before="24" w:afterLines="8" w:after="24"/>
                    <w:jc w:val="center"/>
                    <w:rPr>
                      <w:kern w:val="0"/>
                      <w:sz w:val="24"/>
                    </w:rPr>
                  </w:pPr>
                  <w:r>
                    <w:rPr>
                      <w:kern w:val="0"/>
                      <w:sz w:val="24"/>
                    </w:rPr>
                    <w:t>16.7</w:t>
                  </w:r>
                </w:p>
              </w:tc>
              <w:tc>
                <w:tcPr>
                  <w:tcW w:w="1826" w:type="dxa"/>
                  <w:vAlign w:val="center"/>
                </w:tcPr>
                <w:p w:rsidR="00A3623C" w:rsidRDefault="00391286">
                  <w:pPr>
                    <w:spacing w:beforeLines="8" w:before="24" w:afterLines="8" w:after="24"/>
                    <w:jc w:val="center"/>
                    <w:rPr>
                      <w:kern w:val="0"/>
                      <w:sz w:val="24"/>
                    </w:rPr>
                  </w:pPr>
                  <w:r>
                    <w:rPr>
                      <w:kern w:val="0"/>
                      <w:sz w:val="24"/>
                    </w:rPr>
                    <w:t>0.016</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30m</w:t>
                  </w:r>
                </w:p>
              </w:tc>
              <w:tc>
                <w:tcPr>
                  <w:tcW w:w="2233" w:type="dxa"/>
                  <w:vAlign w:val="center"/>
                </w:tcPr>
                <w:p w:rsidR="00A3623C" w:rsidRDefault="00391286">
                  <w:pPr>
                    <w:spacing w:beforeLines="8" w:before="24" w:afterLines="8" w:after="24"/>
                    <w:jc w:val="center"/>
                    <w:rPr>
                      <w:kern w:val="0"/>
                      <w:sz w:val="24"/>
                    </w:rPr>
                  </w:pPr>
                  <w:r>
                    <w:rPr>
                      <w:kern w:val="0"/>
                      <w:sz w:val="24"/>
                    </w:rPr>
                    <w:t>13.5</w:t>
                  </w:r>
                </w:p>
              </w:tc>
              <w:tc>
                <w:tcPr>
                  <w:tcW w:w="1826" w:type="dxa"/>
                  <w:vAlign w:val="center"/>
                </w:tcPr>
                <w:p w:rsidR="00A3623C" w:rsidRDefault="00391286">
                  <w:pPr>
                    <w:spacing w:beforeLines="8" w:before="24" w:afterLines="8" w:after="24"/>
                    <w:jc w:val="center"/>
                    <w:rPr>
                      <w:kern w:val="0"/>
                      <w:sz w:val="24"/>
                    </w:rPr>
                  </w:pPr>
                  <w:r>
                    <w:rPr>
                      <w:kern w:val="0"/>
                      <w:sz w:val="24"/>
                    </w:rPr>
                    <w:t>0.014</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35m</w:t>
                  </w:r>
                </w:p>
              </w:tc>
              <w:tc>
                <w:tcPr>
                  <w:tcW w:w="2233" w:type="dxa"/>
                  <w:vAlign w:val="center"/>
                </w:tcPr>
                <w:p w:rsidR="00A3623C" w:rsidRDefault="00391286">
                  <w:pPr>
                    <w:spacing w:beforeLines="8" w:before="24" w:afterLines="8" w:after="24"/>
                    <w:jc w:val="center"/>
                    <w:rPr>
                      <w:kern w:val="0"/>
                      <w:sz w:val="24"/>
                    </w:rPr>
                  </w:pPr>
                  <w:r>
                    <w:rPr>
                      <w:kern w:val="0"/>
                      <w:sz w:val="24"/>
                    </w:rPr>
                    <w:t>10.2</w:t>
                  </w:r>
                </w:p>
              </w:tc>
              <w:tc>
                <w:tcPr>
                  <w:tcW w:w="1826" w:type="dxa"/>
                  <w:vAlign w:val="center"/>
                </w:tcPr>
                <w:p w:rsidR="00A3623C" w:rsidRDefault="00391286">
                  <w:pPr>
                    <w:spacing w:beforeLines="8" w:before="24" w:afterLines="8" w:after="24"/>
                    <w:jc w:val="center"/>
                    <w:rPr>
                      <w:kern w:val="0"/>
                      <w:sz w:val="24"/>
                    </w:rPr>
                  </w:pPr>
                  <w:r>
                    <w:rPr>
                      <w:kern w:val="0"/>
                      <w:sz w:val="24"/>
                    </w:rPr>
                    <w:t>0.011</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40m</w:t>
                  </w:r>
                </w:p>
              </w:tc>
              <w:tc>
                <w:tcPr>
                  <w:tcW w:w="2233" w:type="dxa"/>
                  <w:vAlign w:val="center"/>
                </w:tcPr>
                <w:p w:rsidR="00A3623C" w:rsidRDefault="00391286">
                  <w:pPr>
                    <w:spacing w:beforeLines="8" w:before="24" w:afterLines="8" w:after="24"/>
                    <w:jc w:val="center"/>
                    <w:rPr>
                      <w:kern w:val="0"/>
                      <w:sz w:val="24"/>
                    </w:rPr>
                  </w:pPr>
                  <w:r>
                    <w:rPr>
                      <w:kern w:val="0"/>
                      <w:sz w:val="24"/>
                    </w:rPr>
                    <w:t>5.7</w:t>
                  </w:r>
                </w:p>
              </w:tc>
              <w:tc>
                <w:tcPr>
                  <w:tcW w:w="1826" w:type="dxa"/>
                  <w:vAlign w:val="center"/>
                </w:tcPr>
                <w:p w:rsidR="00A3623C" w:rsidRDefault="00391286">
                  <w:pPr>
                    <w:spacing w:beforeLines="8" w:before="24" w:afterLines="8" w:after="24"/>
                    <w:jc w:val="center"/>
                    <w:rPr>
                      <w:kern w:val="0"/>
                      <w:sz w:val="24"/>
                    </w:rPr>
                  </w:pPr>
                  <w:r>
                    <w:rPr>
                      <w:kern w:val="0"/>
                      <w:sz w:val="24"/>
                    </w:rPr>
                    <w:t>0.013</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t>距西面围墙</w:t>
                  </w:r>
                  <w:r>
                    <w:rPr>
                      <w:kern w:val="0"/>
                      <w:sz w:val="24"/>
                    </w:rPr>
                    <w:t>45m</w:t>
                  </w:r>
                </w:p>
              </w:tc>
              <w:tc>
                <w:tcPr>
                  <w:tcW w:w="2233" w:type="dxa"/>
                  <w:vAlign w:val="center"/>
                </w:tcPr>
                <w:p w:rsidR="00A3623C" w:rsidRDefault="00391286">
                  <w:pPr>
                    <w:spacing w:beforeLines="8" w:before="24" w:afterLines="8" w:after="24"/>
                    <w:jc w:val="center"/>
                    <w:rPr>
                      <w:kern w:val="0"/>
                      <w:sz w:val="24"/>
                    </w:rPr>
                  </w:pPr>
                  <w:r>
                    <w:rPr>
                      <w:kern w:val="0"/>
                      <w:sz w:val="24"/>
                    </w:rPr>
                    <w:t>2.4</w:t>
                  </w:r>
                </w:p>
              </w:tc>
              <w:tc>
                <w:tcPr>
                  <w:tcW w:w="1826" w:type="dxa"/>
                  <w:vAlign w:val="center"/>
                </w:tcPr>
                <w:p w:rsidR="00A3623C" w:rsidRDefault="00391286">
                  <w:pPr>
                    <w:spacing w:beforeLines="8" w:before="24" w:afterLines="8" w:after="24"/>
                    <w:jc w:val="center"/>
                    <w:rPr>
                      <w:kern w:val="0"/>
                      <w:sz w:val="24"/>
                    </w:rPr>
                  </w:pPr>
                  <w:r>
                    <w:rPr>
                      <w:kern w:val="0"/>
                      <w:sz w:val="24"/>
                    </w:rPr>
                    <w:t>0.010</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70"/>
                <w:jc w:val="center"/>
              </w:trPr>
              <w:tc>
                <w:tcPr>
                  <w:tcW w:w="3157" w:type="dxa"/>
                  <w:vAlign w:val="center"/>
                </w:tcPr>
                <w:p w:rsidR="00A3623C" w:rsidRDefault="00391286">
                  <w:pPr>
                    <w:jc w:val="center"/>
                    <w:rPr>
                      <w:kern w:val="0"/>
                      <w:sz w:val="24"/>
                    </w:rPr>
                  </w:pPr>
                  <w:r>
                    <w:rPr>
                      <w:kern w:val="0"/>
                      <w:sz w:val="24"/>
                    </w:rPr>
                    <w:lastRenderedPageBreak/>
                    <w:t>距西面围墙</w:t>
                  </w:r>
                  <w:r>
                    <w:rPr>
                      <w:kern w:val="0"/>
                      <w:sz w:val="24"/>
                    </w:rPr>
                    <w:t>50m</w:t>
                  </w:r>
                </w:p>
              </w:tc>
              <w:tc>
                <w:tcPr>
                  <w:tcW w:w="2233" w:type="dxa"/>
                  <w:vAlign w:val="center"/>
                </w:tcPr>
                <w:p w:rsidR="00A3623C" w:rsidRDefault="00391286">
                  <w:pPr>
                    <w:spacing w:beforeLines="8" w:before="24" w:afterLines="8" w:after="24"/>
                    <w:jc w:val="center"/>
                    <w:rPr>
                      <w:kern w:val="0"/>
                      <w:sz w:val="24"/>
                    </w:rPr>
                  </w:pPr>
                  <w:r>
                    <w:rPr>
                      <w:kern w:val="0"/>
                      <w:sz w:val="24"/>
                    </w:rPr>
                    <w:t>2.8</w:t>
                  </w:r>
                </w:p>
              </w:tc>
              <w:tc>
                <w:tcPr>
                  <w:tcW w:w="1826" w:type="dxa"/>
                  <w:vAlign w:val="center"/>
                </w:tcPr>
                <w:p w:rsidR="00A3623C" w:rsidRDefault="00391286">
                  <w:pPr>
                    <w:spacing w:beforeLines="8" w:before="24" w:afterLines="8" w:after="24"/>
                    <w:jc w:val="center"/>
                    <w:rPr>
                      <w:kern w:val="0"/>
                      <w:sz w:val="24"/>
                    </w:rPr>
                  </w:pPr>
                  <w:r>
                    <w:rPr>
                      <w:kern w:val="0"/>
                      <w:sz w:val="24"/>
                    </w:rPr>
                    <w:t>0.009</w:t>
                  </w:r>
                </w:p>
              </w:tc>
              <w:tc>
                <w:tcPr>
                  <w:tcW w:w="1824" w:type="dxa"/>
                  <w:vAlign w:val="center"/>
                </w:tcPr>
                <w:p w:rsidR="00A3623C" w:rsidRDefault="00391286">
                  <w:pPr>
                    <w:spacing w:beforeLines="8" w:before="24" w:afterLines="8" w:after="24"/>
                    <w:jc w:val="center"/>
                    <w:rPr>
                      <w:kern w:val="0"/>
                      <w:sz w:val="24"/>
                    </w:rPr>
                  </w:pPr>
                  <w:r>
                    <w:rPr>
                      <w:kern w:val="0"/>
                      <w:sz w:val="24"/>
                    </w:rPr>
                    <w:t>达标</w:t>
                  </w:r>
                </w:p>
              </w:tc>
            </w:tr>
            <w:tr w:rsidR="00A3623C">
              <w:trPr>
                <w:cantSplit/>
                <w:trHeight w:val="195"/>
                <w:jc w:val="center"/>
              </w:trPr>
              <w:tc>
                <w:tcPr>
                  <w:tcW w:w="9040" w:type="dxa"/>
                  <w:gridSpan w:val="4"/>
                  <w:vAlign w:val="center"/>
                </w:tcPr>
                <w:p w:rsidR="00A3623C" w:rsidRDefault="00391286">
                  <w:pPr>
                    <w:jc w:val="center"/>
                    <w:rPr>
                      <w:kern w:val="0"/>
                      <w:sz w:val="24"/>
                    </w:rPr>
                  </w:pPr>
                  <w:r>
                    <w:rPr>
                      <w:kern w:val="0"/>
                      <w:sz w:val="24"/>
                    </w:rPr>
                    <w:t>监测日期</w:t>
                  </w:r>
                  <w:r>
                    <w:rPr>
                      <w:kern w:val="0"/>
                      <w:sz w:val="24"/>
                    </w:rPr>
                    <w:t>2016</w:t>
                  </w:r>
                  <w:r>
                    <w:rPr>
                      <w:kern w:val="0"/>
                      <w:sz w:val="24"/>
                    </w:rPr>
                    <w:t>年</w:t>
                  </w:r>
                  <w:r>
                    <w:rPr>
                      <w:kern w:val="0"/>
                      <w:sz w:val="24"/>
                    </w:rPr>
                    <w:t>5</w:t>
                  </w:r>
                  <w:r>
                    <w:rPr>
                      <w:kern w:val="0"/>
                      <w:sz w:val="24"/>
                    </w:rPr>
                    <w:t>月</w:t>
                  </w:r>
                  <w:r>
                    <w:rPr>
                      <w:kern w:val="0"/>
                      <w:sz w:val="24"/>
                    </w:rPr>
                    <w:t>16</w:t>
                  </w:r>
                  <w:r>
                    <w:rPr>
                      <w:kern w:val="0"/>
                      <w:sz w:val="24"/>
                    </w:rPr>
                    <w:t>日，晴，温度</w:t>
                  </w:r>
                  <w:r>
                    <w:rPr>
                      <w:kern w:val="0"/>
                      <w:sz w:val="24"/>
                    </w:rPr>
                    <w:t>31.5</w:t>
                  </w:r>
                  <w:r>
                    <w:rPr>
                      <w:rFonts w:ascii="宋体" w:hAnsi="宋体" w:cs="宋体" w:hint="eastAsia"/>
                      <w:kern w:val="0"/>
                      <w:sz w:val="24"/>
                    </w:rPr>
                    <w:t>℃</w:t>
                  </w:r>
                  <w:r>
                    <w:rPr>
                      <w:kern w:val="0"/>
                      <w:sz w:val="24"/>
                    </w:rPr>
                    <w:t>，相对湿度</w:t>
                  </w:r>
                  <w:r>
                    <w:rPr>
                      <w:kern w:val="0"/>
                      <w:sz w:val="24"/>
                    </w:rPr>
                    <w:t>58.7%</w:t>
                  </w:r>
                  <w:r>
                    <w:rPr>
                      <w:kern w:val="0"/>
                      <w:sz w:val="24"/>
                    </w:rPr>
                    <w:t>。</w:t>
                  </w:r>
                </w:p>
              </w:tc>
            </w:tr>
          </w:tbl>
          <w:p w:rsidR="00A3623C" w:rsidRDefault="00391286">
            <w:pPr>
              <w:ind w:hanging="3"/>
              <w:jc w:val="center"/>
              <w:rPr>
                <w:b/>
                <w:sz w:val="24"/>
                <w:szCs w:val="24"/>
              </w:rPr>
            </w:pPr>
            <w:r>
              <w:rPr>
                <w:b/>
                <w:sz w:val="24"/>
                <w:szCs w:val="24"/>
              </w:rPr>
              <w:t>表</w:t>
            </w:r>
            <w:r>
              <w:rPr>
                <w:b/>
                <w:sz w:val="24"/>
                <w:szCs w:val="24"/>
              </w:rPr>
              <w:t>2</w:t>
            </w:r>
            <w:r>
              <w:rPr>
                <w:rFonts w:hint="eastAsia"/>
                <w:b/>
                <w:sz w:val="24"/>
                <w:szCs w:val="24"/>
              </w:rPr>
              <w:t>6</w:t>
            </w:r>
            <w:r>
              <w:rPr>
                <w:rFonts w:hint="eastAsia"/>
                <w:b/>
                <w:sz w:val="24"/>
                <w:szCs w:val="24"/>
              </w:rPr>
              <w:t>廖家湾</w:t>
            </w:r>
            <w:r>
              <w:rPr>
                <w:b/>
                <w:sz w:val="24"/>
                <w:szCs w:val="24"/>
              </w:rPr>
              <w:t>220kV</w:t>
            </w:r>
            <w:r>
              <w:rPr>
                <w:b/>
                <w:sz w:val="24"/>
                <w:szCs w:val="24"/>
              </w:rPr>
              <w:t>变电站周围工频电磁场监测试结果</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7"/>
              <w:gridCol w:w="2233"/>
              <w:gridCol w:w="1826"/>
              <w:gridCol w:w="1824"/>
            </w:tblGrid>
            <w:tr w:rsidR="00A3623C">
              <w:trPr>
                <w:cantSplit/>
                <w:trHeight w:val="660"/>
                <w:jc w:val="center"/>
              </w:trPr>
              <w:tc>
                <w:tcPr>
                  <w:tcW w:w="3157" w:type="dxa"/>
                  <w:vAlign w:val="center"/>
                </w:tcPr>
                <w:p w:rsidR="00A3623C" w:rsidRDefault="00391286">
                  <w:pPr>
                    <w:jc w:val="center"/>
                    <w:rPr>
                      <w:kern w:val="0"/>
                      <w:sz w:val="24"/>
                    </w:rPr>
                  </w:pPr>
                  <w:r>
                    <w:rPr>
                      <w:kern w:val="0"/>
                      <w:sz w:val="24"/>
                    </w:rPr>
                    <w:t>测点</w:t>
                  </w:r>
                </w:p>
              </w:tc>
              <w:tc>
                <w:tcPr>
                  <w:tcW w:w="2233" w:type="dxa"/>
                  <w:vAlign w:val="center"/>
                </w:tcPr>
                <w:p w:rsidR="00A3623C" w:rsidRDefault="00391286">
                  <w:pPr>
                    <w:jc w:val="center"/>
                    <w:rPr>
                      <w:kern w:val="0"/>
                      <w:sz w:val="24"/>
                    </w:rPr>
                  </w:pPr>
                  <w:r>
                    <w:rPr>
                      <w:kern w:val="0"/>
                      <w:sz w:val="24"/>
                    </w:rPr>
                    <w:t>工频电场（</w:t>
                  </w:r>
                  <w:r>
                    <w:rPr>
                      <w:kern w:val="0"/>
                      <w:sz w:val="24"/>
                    </w:rPr>
                    <w:t>V/m</w:t>
                  </w:r>
                  <w:r>
                    <w:rPr>
                      <w:kern w:val="0"/>
                      <w:sz w:val="24"/>
                    </w:rPr>
                    <w:t>）</w:t>
                  </w:r>
                </w:p>
              </w:tc>
              <w:tc>
                <w:tcPr>
                  <w:tcW w:w="1826" w:type="dxa"/>
                  <w:vAlign w:val="center"/>
                </w:tcPr>
                <w:p w:rsidR="00A3623C" w:rsidRDefault="00391286">
                  <w:pPr>
                    <w:jc w:val="center"/>
                    <w:rPr>
                      <w:kern w:val="0"/>
                      <w:sz w:val="24"/>
                    </w:rPr>
                  </w:pPr>
                  <w:r>
                    <w:rPr>
                      <w:kern w:val="0"/>
                      <w:sz w:val="24"/>
                    </w:rPr>
                    <w:t>工频磁场</w:t>
                  </w:r>
                  <w:r>
                    <w:rPr>
                      <w:kern w:val="0"/>
                      <w:sz w:val="24"/>
                    </w:rPr>
                    <w:t>(μT)</w:t>
                  </w:r>
                </w:p>
              </w:tc>
              <w:tc>
                <w:tcPr>
                  <w:tcW w:w="1824" w:type="dxa"/>
                  <w:vAlign w:val="center"/>
                </w:tcPr>
                <w:p w:rsidR="00A3623C" w:rsidRDefault="00391286">
                  <w:pPr>
                    <w:jc w:val="center"/>
                    <w:rPr>
                      <w:kern w:val="0"/>
                      <w:sz w:val="24"/>
                    </w:rPr>
                  </w:pPr>
                  <w:r>
                    <w:rPr>
                      <w:kern w:val="0"/>
                      <w:sz w:val="24"/>
                    </w:rPr>
                    <w:t>是否达标</w:t>
                  </w:r>
                </w:p>
              </w:tc>
            </w:tr>
            <w:tr w:rsidR="00A3623C">
              <w:trPr>
                <w:cantSplit/>
                <w:trHeight w:val="75"/>
                <w:jc w:val="center"/>
              </w:trPr>
              <w:tc>
                <w:tcPr>
                  <w:tcW w:w="3157" w:type="dxa"/>
                  <w:vAlign w:val="center"/>
                </w:tcPr>
                <w:p w:rsidR="00A3623C" w:rsidRDefault="00391286">
                  <w:pPr>
                    <w:jc w:val="center"/>
                    <w:rPr>
                      <w:sz w:val="24"/>
                      <w:szCs w:val="24"/>
                    </w:rPr>
                  </w:pPr>
                  <w:r>
                    <w:rPr>
                      <w:rFonts w:hint="eastAsia"/>
                      <w:color w:val="000000"/>
                      <w:sz w:val="24"/>
                      <w:szCs w:val="24"/>
                    </w:rPr>
                    <w:t>东侧</w:t>
                  </w:r>
                  <w:r>
                    <w:rPr>
                      <w:color w:val="000000"/>
                      <w:sz w:val="24"/>
                      <w:szCs w:val="24"/>
                    </w:rPr>
                    <w:t>厂界围墙外</w:t>
                  </w:r>
                  <w:r>
                    <w:rPr>
                      <w:color w:val="000000"/>
                      <w:sz w:val="24"/>
                      <w:szCs w:val="24"/>
                    </w:rPr>
                    <w:t>5m</w:t>
                  </w:r>
                </w:p>
              </w:tc>
              <w:tc>
                <w:tcPr>
                  <w:tcW w:w="2233" w:type="dxa"/>
                  <w:vAlign w:val="center"/>
                </w:tcPr>
                <w:p w:rsidR="00A3623C" w:rsidRDefault="00391286">
                  <w:pPr>
                    <w:jc w:val="center"/>
                    <w:rPr>
                      <w:sz w:val="24"/>
                      <w:szCs w:val="24"/>
                    </w:rPr>
                  </w:pPr>
                  <w:r>
                    <w:rPr>
                      <w:rFonts w:hint="eastAsia"/>
                      <w:color w:val="000000"/>
                      <w:sz w:val="24"/>
                      <w:szCs w:val="24"/>
                    </w:rPr>
                    <w:t>3.09</w:t>
                  </w:r>
                </w:p>
              </w:tc>
              <w:tc>
                <w:tcPr>
                  <w:tcW w:w="1826" w:type="dxa"/>
                  <w:vAlign w:val="center"/>
                </w:tcPr>
                <w:p w:rsidR="00A3623C" w:rsidRDefault="00391286">
                  <w:pPr>
                    <w:jc w:val="center"/>
                    <w:rPr>
                      <w:sz w:val="24"/>
                      <w:szCs w:val="24"/>
                    </w:rPr>
                  </w:pPr>
                  <w:r>
                    <w:rPr>
                      <w:rFonts w:hint="eastAsia"/>
                      <w:color w:val="000000"/>
                      <w:sz w:val="24"/>
                      <w:szCs w:val="24"/>
                    </w:rPr>
                    <w:t>0.017</w:t>
                  </w:r>
                </w:p>
              </w:tc>
              <w:tc>
                <w:tcPr>
                  <w:tcW w:w="1824" w:type="dxa"/>
                  <w:vAlign w:val="center"/>
                </w:tcPr>
                <w:p w:rsidR="00A3623C" w:rsidRDefault="00391286">
                  <w:pPr>
                    <w:jc w:val="center"/>
                    <w:rPr>
                      <w:kern w:val="0"/>
                      <w:sz w:val="24"/>
                      <w:szCs w:val="24"/>
                    </w:rPr>
                  </w:pPr>
                  <w:r>
                    <w:rPr>
                      <w:kern w:val="0"/>
                      <w:sz w:val="24"/>
                      <w:szCs w:val="24"/>
                    </w:rPr>
                    <w:t>达标</w:t>
                  </w:r>
                </w:p>
              </w:tc>
            </w:tr>
            <w:tr w:rsidR="00A3623C">
              <w:trPr>
                <w:cantSplit/>
                <w:trHeight w:val="70"/>
                <w:jc w:val="center"/>
              </w:trPr>
              <w:tc>
                <w:tcPr>
                  <w:tcW w:w="3157" w:type="dxa"/>
                  <w:vAlign w:val="center"/>
                </w:tcPr>
                <w:p w:rsidR="00A3623C" w:rsidRDefault="00391286">
                  <w:pPr>
                    <w:jc w:val="center"/>
                    <w:rPr>
                      <w:sz w:val="24"/>
                      <w:szCs w:val="24"/>
                    </w:rPr>
                  </w:pPr>
                  <w:r>
                    <w:rPr>
                      <w:rFonts w:hint="eastAsia"/>
                      <w:color w:val="000000"/>
                      <w:sz w:val="24"/>
                      <w:szCs w:val="24"/>
                    </w:rPr>
                    <w:t>北侧</w:t>
                  </w:r>
                  <w:r>
                    <w:rPr>
                      <w:color w:val="000000"/>
                      <w:sz w:val="24"/>
                      <w:szCs w:val="24"/>
                    </w:rPr>
                    <w:t>厂界围墙外</w:t>
                  </w:r>
                  <w:r>
                    <w:rPr>
                      <w:color w:val="000000"/>
                      <w:sz w:val="24"/>
                      <w:szCs w:val="24"/>
                    </w:rPr>
                    <w:t>5m</w:t>
                  </w:r>
                </w:p>
              </w:tc>
              <w:tc>
                <w:tcPr>
                  <w:tcW w:w="2233" w:type="dxa"/>
                  <w:vAlign w:val="center"/>
                </w:tcPr>
                <w:p w:rsidR="00A3623C" w:rsidRDefault="00391286">
                  <w:pPr>
                    <w:jc w:val="center"/>
                    <w:rPr>
                      <w:sz w:val="24"/>
                      <w:szCs w:val="24"/>
                    </w:rPr>
                  </w:pPr>
                  <w:r>
                    <w:rPr>
                      <w:rFonts w:hint="eastAsia"/>
                      <w:color w:val="000000"/>
                      <w:sz w:val="24"/>
                      <w:szCs w:val="24"/>
                    </w:rPr>
                    <w:t>0.27</w:t>
                  </w:r>
                </w:p>
              </w:tc>
              <w:tc>
                <w:tcPr>
                  <w:tcW w:w="1826" w:type="dxa"/>
                  <w:vAlign w:val="center"/>
                </w:tcPr>
                <w:p w:rsidR="00A3623C" w:rsidRDefault="00391286">
                  <w:pPr>
                    <w:jc w:val="center"/>
                    <w:rPr>
                      <w:sz w:val="24"/>
                      <w:szCs w:val="24"/>
                    </w:rPr>
                  </w:pPr>
                  <w:r>
                    <w:rPr>
                      <w:rFonts w:hint="eastAsia"/>
                      <w:color w:val="000000"/>
                      <w:sz w:val="24"/>
                      <w:szCs w:val="24"/>
                    </w:rPr>
                    <w:t>0.017</w:t>
                  </w:r>
                </w:p>
              </w:tc>
              <w:tc>
                <w:tcPr>
                  <w:tcW w:w="1824" w:type="dxa"/>
                  <w:vAlign w:val="center"/>
                </w:tcPr>
                <w:p w:rsidR="00A3623C" w:rsidRDefault="00391286">
                  <w:pPr>
                    <w:jc w:val="center"/>
                    <w:rPr>
                      <w:kern w:val="0"/>
                      <w:sz w:val="24"/>
                      <w:szCs w:val="24"/>
                    </w:rPr>
                  </w:pPr>
                  <w:r>
                    <w:rPr>
                      <w:kern w:val="0"/>
                      <w:sz w:val="24"/>
                      <w:szCs w:val="24"/>
                    </w:rPr>
                    <w:t>达标</w:t>
                  </w:r>
                </w:p>
              </w:tc>
            </w:tr>
            <w:tr w:rsidR="00A3623C">
              <w:trPr>
                <w:cantSplit/>
                <w:trHeight w:val="120"/>
                <w:jc w:val="center"/>
              </w:trPr>
              <w:tc>
                <w:tcPr>
                  <w:tcW w:w="3157" w:type="dxa"/>
                  <w:vAlign w:val="center"/>
                </w:tcPr>
                <w:p w:rsidR="00A3623C" w:rsidRDefault="00391286">
                  <w:pPr>
                    <w:jc w:val="center"/>
                    <w:rPr>
                      <w:sz w:val="24"/>
                      <w:szCs w:val="24"/>
                    </w:rPr>
                  </w:pPr>
                  <w:r>
                    <w:rPr>
                      <w:rFonts w:hint="eastAsia"/>
                      <w:color w:val="000000"/>
                      <w:sz w:val="24"/>
                      <w:szCs w:val="24"/>
                    </w:rPr>
                    <w:t>西</w:t>
                  </w:r>
                  <w:r>
                    <w:rPr>
                      <w:color w:val="000000"/>
                      <w:sz w:val="24"/>
                      <w:szCs w:val="24"/>
                    </w:rPr>
                    <w:t>侧厂界围墙外</w:t>
                  </w:r>
                  <w:r>
                    <w:rPr>
                      <w:color w:val="000000"/>
                      <w:sz w:val="24"/>
                      <w:szCs w:val="24"/>
                    </w:rPr>
                    <w:t>5m</w:t>
                  </w:r>
                </w:p>
              </w:tc>
              <w:tc>
                <w:tcPr>
                  <w:tcW w:w="5883" w:type="dxa"/>
                  <w:gridSpan w:val="3"/>
                  <w:vAlign w:val="center"/>
                </w:tcPr>
                <w:p w:rsidR="00A3623C" w:rsidRDefault="00391286">
                  <w:pPr>
                    <w:jc w:val="center"/>
                    <w:rPr>
                      <w:kern w:val="0"/>
                      <w:sz w:val="24"/>
                      <w:szCs w:val="24"/>
                    </w:rPr>
                  </w:pPr>
                  <w:r>
                    <w:rPr>
                      <w:rFonts w:hint="eastAsia"/>
                      <w:color w:val="000000"/>
                      <w:sz w:val="24"/>
                      <w:szCs w:val="24"/>
                    </w:rPr>
                    <w:t>无监测条件</w:t>
                  </w:r>
                </w:p>
              </w:tc>
            </w:tr>
            <w:tr w:rsidR="00A3623C">
              <w:trPr>
                <w:cantSplit/>
                <w:trHeight w:val="150"/>
                <w:jc w:val="center"/>
              </w:trPr>
              <w:tc>
                <w:tcPr>
                  <w:tcW w:w="3157" w:type="dxa"/>
                  <w:vAlign w:val="center"/>
                </w:tcPr>
                <w:p w:rsidR="00A3623C" w:rsidRDefault="00391286">
                  <w:pPr>
                    <w:jc w:val="center"/>
                    <w:rPr>
                      <w:sz w:val="24"/>
                      <w:szCs w:val="24"/>
                    </w:rPr>
                  </w:pPr>
                  <w:r>
                    <w:rPr>
                      <w:rFonts w:hint="eastAsia"/>
                      <w:color w:val="000000"/>
                      <w:sz w:val="24"/>
                      <w:szCs w:val="24"/>
                    </w:rPr>
                    <w:t>南</w:t>
                  </w:r>
                  <w:r>
                    <w:rPr>
                      <w:color w:val="000000"/>
                      <w:sz w:val="24"/>
                      <w:szCs w:val="24"/>
                    </w:rPr>
                    <w:t>侧厂界围墙外</w:t>
                  </w:r>
                  <w:r>
                    <w:rPr>
                      <w:color w:val="000000"/>
                      <w:sz w:val="24"/>
                      <w:szCs w:val="24"/>
                    </w:rPr>
                    <w:t>5m</w:t>
                  </w:r>
                </w:p>
              </w:tc>
              <w:tc>
                <w:tcPr>
                  <w:tcW w:w="2233" w:type="dxa"/>
                  <w:vAlign w:val="center"/>
                </w:tcPr>
                <w:p w:rsidR="00A3623C" w:rsidRDefault="00391286">
                  <w:pPr>
                    <w:jc w:val="center"/>
                    <w:rPr>
                      <w:sz w:val="24"/>
                      <w:szCs w:val="24"/>
                    </w:rPr>
                  </w:pPr>
                  <w:r>
                    <w:rPr>
                      <w:rFonts w:hint="eastAsia"/>
                      <w:color w:val="000000"/>
                      <w:sz w:val="24"/>
                      <w:szCs w:val="24"/>
                    </w:rPr>
                    <w:t>0.36</w:t>
                  </w:r>
                </w:p>
              </w:tc>
              <w:tc>
                <w:tcPr>
                  <w:tcW w:w="1826" w:type="dxa"/>
                  <w:vAlign w:val="center"/>
                </w:tcPr>
                <w:p w:rsidR="00A3623C" w:rsidRDefault="00391286">
                  <w:pPr>
                    <w:jc w:val="center"/>
                    <w:rPr>
                      <w:sz w:val="24"/>
                      <w:szCs w:val="24"/>
                    </w:rPr>
                  </w:pPr>
                  <w:r>
                    <w:rPr>
                      <w:rFonts w:hint="eastAsia"/>
                      <w:color w:val="000000"/>
                      <w:sz w:val="24"/>
                      <w:szCs w:val="24"/>
                    </w:rPr>
                    <w:t>0.009</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5m</w:t>
                  </w:r>
                </w:p>
              </w:tc>
              <w:tc>
                <w:tcPr>
                  <w:tcW w:w="2233" w:type="dxa"/>
                  <w:vAlign w:val="center"/>
                </w:tcPr>
                <w:p w:rsidR="00A3623C" w:rsidRDefault="00391286">
                  <w:pPr>
                    <w:jc w:val="center"/>
                    <w:rPr>
                      <w:color w:val="000000"/>
                      <w:sz w:val="24"/>
                      <w:szCs w:val="24"/>
                    </w:rPr>
                  </w:pPr>
                  <w:r>
                    <w:rPr>
                      <w:rFonts w:hint="eastAsia"/>
                      <w:color w:val="000000"/>
                      <w:sz w:val="24"/>
                      <w:szCs w:val="24"/>
                    </w:rPr>
                    <w:t>3.09</w:t>
                  </w:r>
                </w:p>
              </w:tc>
              <w:tc>
                <w:tcPr>
                  <w:tcW w:w="1826" w:type="dxa"/>
                  <w:vAlign w:val="center"/>
                </w:tcPr>
                <w:p w:rsidR="00A3623C" w:rsidRDefault="00391286">
                  <w:pPr>
                    <w:jc w:val="center"/>
                    <w:rPr>
                      <w:color w:val="000000"/>
                      <w:sz w:val="24"/>
                      <w:szCs w:val="24"/>
                    </w:rPr>
                  </w:pPr>
                  <w:r>
                    <w:rPr>
                      <w:rFonts w:hint="eastAsia"/>
                      <w:color w:val="000000"/>
                      <w:sz w:val="24"/>
                      <w:szCs w:val="24"/>
                    </w:rPr>
                    <w:t>0.017</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10m</w:t>
                  </w:r>
                </w:p>
              </w:tc>
              <w:tc>
                <w:tcPr>
                  <w:tcW w:w="2233" w:type="dxa"/>
                  <w:vAlign w:val="center"/>
                </w:tcPr>
                <w:p w:rsidR="00A3623C" w:rsidRDefault="00391286">
                  <w:pPr>
                    <w:jc w:val="center"/>
                    <w:rPr>
                      <w:color w:val="000000"/>
                      <w:sz w:val="24"/>
                      <w:szCs w:val="24"/>
                    </w:rPr>
                  </w:pPr>
                  <w:r>
                    <w:rPr>
                      <w:rFonts w:hint="eastAsia"/>
                      <w:color w:val="000000"/>
                      <w:sz w:val="24"/>
                      <w:szCs w:val="24"/>
                    </w:rPr>
                    <w:t>3.08</w:t>
                  </w:r>
                </w:p>
              </w:tc>
              <w:tc>
                <w:tcPr>
                  <w:tcW w:w="1826" w:type="dxa"/>
                  <w:vAlign w:val="center"/>
                </w:tcPr>
                <w:p w:rsidR="00A3623C" w:rsidRDefault="00391286">
                  <w:pPr>
                    <w:jc w:val="center"/>
                    <w:rPr>
                      <w:color w:val="000000"/>
                      <w:sz w:val="24"/>
                      <w:szCs w:val="24"/>
                    </w:rPr>
                  </w:pPr>
                  <w:r>
                    <w:rPr>
                      <w:rFonts w:hint="eastAsia"/>
                      <w:color w:val="000000"/>
                      <w:sz w:val="24"/>
                      <w:szCs w:val="24"/>
                    </w:rPr>
                    <w:t>0.015</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15m</w:t>
                  </w:r>
                </w:p>
              </w:tc>
              <w:tc>
                <w:tcPr>
                  <w:tcW w:w="2233" w:type="dxa"/>
                  <w:vAlign w:val="center"/>
                </w:tcPr>
                <w:p w:rsidR="00A3623C" w:rsidRDefault="00391286">
                  <w:pPr>
                    <w:jc w:val="center"/>
                    <w:rPr>
                      <w:color w:val="000000"/>
                      <w:sz w:val="24"/>
                      <w:szCs w:val="24"/>
                    </w:rPr>
                  </w:pPr>
                  <w:r>
                    <w:rPr>
                      <w:rFonts w:hint="eastAsia"/>
                      <w:color w:val="000000"/>
                      <w:sz w:val="24"/>
                      <w:szCs w:val="24"/>
                    </w:rPr>
                    <w:t>3.08</w:t>
                  </w:r>
                </w:p>
              </w:tc>
              <w:tc>
                <w:tcPr>
                  <w:tcW w:w="1826" w:type="dxa"/>
                  <w:vAlign w:val="center"/>
                </w:tcPr>
                <w:p w:rsidR="00A3623C" w:rsidRDefault="00391286">
                  <w:pPr>
                    <w:jc w:val="center"/>
                    <w:rPr>
                      <w:color w:val="000000"/>
                      <w:sz w:val="24"/>
                      <w:szCs w:val="24"/>
                    </w:rPr>
                  </w:pPr>
                  <w:r>
                    <w:rPr>
                      <w:rFonts w:hint="eastAsia"/>
                      <w:color w:val="000000"/>
                      <w:sz w:val="24"/>
                      <w:szCs w:val="24"/>
                    </w:rPr>
                    <w:t>0.016</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20m</w:t>
                  </w:r>
                </w:p>
              </w:tc>
              <w:tc>
                <w:tcPr>
                  <w:tcW w:w="2233" w:type="dxa"/>
                  <w:vAlign w:val="center"/>
                </w:tcPr>
                <w:p w:rsidR="00A3623C" w:rsidRDefault="00391286">
                  <w:pPr>
                    <w:jc w:val="center"/>
                    <w:rPr>
                      <w:color w:val="000000"/>
                      <w:sz w:val="24"/>
                      <w:szCs w:val="24"/>
                    </w:rPr>
                  </w:pPr>
                  <w:r>
                    <w:rPr>
                      <w:rFonts w:hint="eastAsia"/>
                      <w:color w:val="000000"/>
                      <w:sz w:val="24"/>
                      <w:szCs w:val="24"/>
                    </w:rPr>
                    <w:t>3.01</w:t>
                  </w:r>
                </w:p>
              </w:tc>
              <w:tc>
                <w:tcPr>
                  <w:tcW w:w="1826" w:type="dxa"/>
                  <w:vAlign w:val="center"/>
                </w:tcPr>
                <w:p w:rsidR="00A3623C" w:rsidRDefault="00391286">
                  <w:pPr>
                    <w:jc w:val="center"/>
                    <w:rPr>
                      <w:color w:val="000000"/>
                      <w:sz w:val="24"/>
                      <w:szCs w:val="24"/>
                    </w:rPr>
                  </w:pPr>
                  <w:r>
                    <w:rPr>
                      <w:rFonts w:hint="eastAsia"/>
                      <w:color w:val="000000"/>
                      <w:sz w:val="24"/>
                      <w:szCs w:val="24"/>
                    </w:rPr>
                    <w:t>0.015</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25m</w:t>
                  </w:r>
                </w:p>
              </w:tc>
              <w:tc>
                <w:tcPr>
                  <w:tcW w:w="2233" w:type="dxa"/>
                  <w:vAlign w:val="center"/>
                </w:tcPr>
                <w:p w:rsidR="00A3623C" w:rsidRDefault="00391286">
                  <w:pPr>
                    <w:jc w:val="center"/>
                    <w:rPr>
                      <w:color w:val="000000"/>
                      <w:sz w:val="24"/>
                      <w:szCs w:val="24"/>
                    </w:rPr>
                  </w:pPr>
                  <w:r>
                    <w:rPr>
                      <w:rFonts w:hint="eastAsia"/>
                      <w:color w:val="000000"/>
                      <w:sz w:val="24"/>
                      <w:szCs w:val="24"/>
                    </w:rPr>
                    <w:t>2.97</w:t>
                  </w:r>
                </w:p>
              </w:tc>
              <w:tc>
                <w:tcPr>
                  <w:tcW w:w="1826" w:type="dxa"/>
                  <w:vAlign w:val="center"/>
                </w:tcPr>
                <w:p w:rsidR="00A3623C" w:rsidRDefault="00391286">
                  <w:pPr>
                    <w:jc w:val="center"/>
                    <w:rPr>
                      <w:color w:val="000000"/>
                      <w:sz w:val="24"/>
                      <w:szCs w:val="24"/>
                    </w:rPr>
                  </w:pPr>
                  <w:r>
                    <w:rPr>
                      <w:rFonts w:hint="eastAsia"/>
                      <w:color w:val="000000"/>
                      <w:sz w:val="24"/>
                      <w:szCs w:val="24"/>
                    </w:rPr>
                    <w:t>0.014</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30m</w:t>
                  </w:r>
                </w:p>
              </w:tc>
              <w:tc>
                <w:tcPr>
                  <w:tcW w:w="2233" w:type="dxa"/>
                  <w:vAlign w:val="center"/>
                </w:tcPr>
                <w:p w:rsidR="00A3623C" w:rsidRDefault="00391286">
                  <w:pPr>
                    <w:jc w:val="center"/>
                    <w:rPr>
                      <w:color w:val="000000"/>
                      <w:sz w:val="24"/>
                      <w:szCs w:val="24"/>
                    </w:rPr>
                  </w:pPr>
                  <w:r>
                    <w:rPr>
                      <w:rFonts w:hint="eastAsia"/>
                      <w:color w:val="000000"/>
                      <w:sz w:val="24"/>
                      <w:szCs w:val="24"/>
                    </w:rPr>
                    <w:t>2.95</w:t>
                  </w:r>
                </w:p>
              </w:tc>
              <w:tc>
                <w:tcPr>
                  <w:tcW w:w="1826" w:type="dxa"/>
                  <w:vAlign w:val="center"/>
                </w:tcPr>
                <w:p w:rsidR="00A3623C" w:rsidRDefault="00391286">
                  <w:pPr>
                    <w:jc w:val="center"/>
                    <w:rPr>
                      <w:color w:val="000000"/>
                      <w:sz w:val="24"/>
                      <w:szCs w:val="24"/>
                    </w:rPr>
                  </w:pPr>
                  <w:r>
                    <w:rPr>
                      <w:rFonts w:hint="eastAsia"/>
                      <w:color w:val="000000"/>
                      <w:sz w:val="24"/>
                      <w:szCs w:val="24"/>
                    </w:rPr>
                    <w:t>0.014</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35m</w:t>
                  </w:r>
                </w:p>
              </w:tc>
              <w:tc>
                <w:tcPr>
                  <w:tcW w:w="2233" w:type="dxa"/>
                  <w:vAlign w:val="center"/>
                </w:tcPr>
                <w:p w:rsidR="00A3623C" w:rsidRDefault="00391286">
                  <w:pPr>
                    <w:jc w:val="center"/>
                    <w:rPr>
                      <w:color w:val="000000"/>
                      <w:sz w:val="24"/>
                      <w:szCs w:val="24"/>
                    </w:rPr>
                  </w:pPr>
                  <w:r>
                    <w:rPr>
                      <w:rFonts w:hint="eastAsia"/>
                      <w:color w:val="000000"/>
                      <w:sz w:val="24"/>
                      <w:szCs w:val="24"/>
                    </w:rPr>
                    <w:t>2.95</w:t>
                  </w:r>
                </w:p>
              </w:tc>
              <w:tc>
                <w:tcPr>
                  <w:tcW w:w="1826" w:type="dxa"/>
                  <w:vAlign w:val="center"/>
                </w:tcPr>
                <w:p w:rsidR="00A3623C" w:rsidRDefault="00391286">
                  <w:pPr>
                    <w:jc w:val="center"/>
                    <w:rPr>
                      <w:color w:val="000000"/>
                      <w:sz w:val="24"/>
                      <w:szCs w:val="24"/>
                    </w:rPr>
                  </w:pPr>
                  <w:r>
                    <w:rPr>
                      <w:rFonts w:hint="eastAsia"/>
                      <w:color w:val="000000"/>
                      <w:sz w:val="24"/>
                      <w:szCs w:val="24"/>
                    </w:rPr>
                    <w:t>0.012</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40m</w:t>
                  </w:r>
                </w:p>
              </w:tc>
              <w:tc>
                <w:tcPr>
                  <w:tcW w:w="2233" w:type="dxa"/>
                  <w:vAlign w:val="center"/>
                </w:tcPr>
                <w:p w:rsidR="00A3623C" w:rsidRDefault="00391286">
                  <w:pPr>
                    <w:jc w:val="center"/>
                    <w:rPr>
                      <w:color w:val="000000"/>
                      <w:sz w:val="24"/>
                      <w:szCs w:val="24"/>
                    </w:rPr>
                  </w:pPr>
                  <w:r>
                    <w:rPr>
                      <w:rFonts w:hint="eastAsia"/>
                      <w:color w:val="000000"/>
                      <w:sz w:val="24"/>
                      <w:szCs w:val="24"/>
                    </w:rPr>
                    <w:t>2.96</w:t>
                  </w:r>
                </w:p>
              </w:tc>
              <w:tc>
                <w:tcPr>
                  <w:tcW w:w="1826" w:type="dxa"/>
                  <w:vAlign w:val="center"/>
                </w:tcPr>
                <w:p w:rsidR="00A3623C" w:rsidRDefault="00391286">
                  <w:pPr>
                    <w:jc w:val="center"/>
                    <w:rPr>
                      <w:color w:val="000000"/>
                      <w:sz w:val="24"/>
                      <w:szCs w:val="24"/>
                    </w:rPr>
                  </w:pPr>
                  <w:r>
                    <w:rPr>
                      <w:rFonts w:hint="eastAsia"/>
                      <w:color w:val="000000"/>
                      <w:sz w:val="24"/>
                      <w:szCs w:val="24"/>
                    </w:rPr>
                    <w:t>0.011</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45m</w:t>
                  </w:r>
                </w:p>
              </w:tc>
              <w:tc>
                <w:tcPr>
                  <w:tcW w:w="2233" w:type="dxa"/>
                  <w:vAlign w:val="center"/>
                </w:tcPr>
                <w:p w:rsidR="00A3623C" w:rsidRDefault="00391286">
                  <w:pPr>
                    <w:jc w:val="center"/>
                    <w:rPr>
                      <w:color w:val="000000"/>
                      <w:sz w:val="24"/>
                      <w:szCs w:val="24"/>
                    </w:rPr>
                  </w:pPr>
                  <w:r>
                    <w:rPr>
                      <w:rFonts w:hint="eastAsia"/>
                      <w:color w:val="000000"/>
                      <w:sz w:val="24"/>
                      <w:szCs w:val="24"/>
                    </w:rPr>
                    <w:t>2.95</w:t>
                  </w:r>
                </w:p>
              </w:tc>
              <w:tc>
                <w:tcPr>
                  <w:tcW w:w="1826" w:type="dxa"/>
                  <w:vAlign w:val="center"/>
                </w:tcPr>
                <w:p w:rsidR="00A3623C" w:rsidRDefault="00391286">
                  <w:pPr>
                    <w:jc w:val="center"/>
                    <w:rPr>
                      <w:color w:val="000000"/>
                      <w:sz w:val="24"/>
                      <w:szCs w:val="24"/>
                    </w:rPr>
                  </w:pPr>
                  <w:r>
                    <w:rPr>
                      <w:rFonts w:hint="eastAsia"/>
                      <w:color w:val="000000"/>
                      <w:sz w:val="24"/>
                      <w:szCs w:val="24"/>
                    </w:rPr>
                    <w:t>0.009</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东</w:t>
                  </w:r>
                  <w:r>
                    <w:rPr>
                      <w:kern w:val="0"/>
                      <w:sz w:val="24"/>
                      <w:szCs w:val="24"/>
                    </w:rPr>
                    <w:t>面围墙</w:t>
                  </w:r>
                  <w:r>
                    <w:rPr>
                      <w:kern w:val="0"/>
                      <w:sz w:val="24"/>
                      <w:szCs w:val="24"/>
                    </w:rPr>
                    <w:t>50m</w:t>
                  </w:r>
                </w:p>
              </w:tc>
              <w:tc>
                <w:tcPr>
                  <w:tcW w:w="2233" w:type="dxa"/>
                  <w:vAlign w:val="center"/>
                </w:tcPr>
                <w:p w:rsidR="00A3623C" w:rsidRDefault="00391286">
                  <w:pPr>
                    <w:jc w:val="center"/>
                    <w:rPr>
                      <w:color w:val="000000"/>
                      <w:sz w:val="24"/>
                      <w:szCs w:val="24"/>
                    </w:rPr>
                  </w:pPr>
                  <w:r>
                    <w:rPr>
                      <w:rFonts w:hint="eastAsia"/>
                      <w:color w:val="000000"/>
                      <w:sz w:val="24"/>
                      <w:szCs w:val="24"/>
                    </w:rPr>
                    <w:t>2.93</w:t>
                  </w:r>
                </w:p>
              </w:tc>
              <w:tc>
                <w:tcPr>
                  <w:tcW w:w="1826" w:type="dxa"/>
                  <w:vAlign w:val="center"/>
                </w:tcPr>
                <w:p w:rsidR="00A3623C" w:rsidRDefault="00391286">
                  <w:pPr>
                    <w:jc w:val="center"/>
                    <w:rPr>
                      <w:color w:val="000000"/>
                      <w:sz w:val="24"/>
                      <w:szCs w:val="24"/>
                    </w:rPr>
                  </w:pPr>
                  <w:r>
                    <w:rPr>
                      <w:rFonts w:hint="eastAsia"/>
                      <w:color w:val="000000"/>
                      <w:sz w:val="24"/>
                      <w:szCs w:val="24"/>
                    </w:rPr>
                    <w:t>0.009</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9040" w:type="dxa"/>
                  <w:gridSpan w:val="4"/>
                  <w:vAlign w:val="center"/>
                </w:tcPr>
                <w:p w:rsidR="00A3623C" w:rsidRDefault="00391286">
                  <w:pPr>
                    <w:spacing w:beforeLines="8" w:before="24" w:afterLines="8" w:after="24"/>
                    <w:jc w:val="center"/>
                    <w:rPr>
                      <w:kern w:val="0"/>
                      <w:sz w:val="24"/>
                      <w:szCs w:val="24"/>
                    </w:rPr>
                  </w:pPr>
                  <w:r>
                    <w:rPr>
                      <w:kern w:val="0"/>
                      <w:sz w:val="24"/>
                      <w:szCs w:val="24"/>
                    </w:rPr>
                    <w:t>监测日期</w:t>
                  </w:r>
                  <w:r>
                    <w:rPr>
                      <w:kern w:val="0"/>
                      <w:sz w:val="24"/>
                      <w:szCs w:val="24"/>
                    </w:rPr>
                    <w:t>2016</w:t>
                  </w:r>
                  <w:r>
                    <w:rPr>
                      <w:kern w:val="0"/>
                      <w:sz w:val="24"/>
                      <w:szCs w:val="24"/>
                    </w:rPr>
                    <w:t>年</w:t>
                  </w:r>
                  <w:r>
                    <w:rPr>
                      <w:rFonts w:hint="eastAsia"/>
                      <w:kern w:val="0"/>
                      <w:sz w:val="24"/>
                      <w:szCs w:val="24"/>
                    </w:rPr>
                    <w:t>11</w:t>
                  </w:r>
                  <w:r>
                    <w:rPr>
                      <w:kern w:val="0"/>
                      <w:sz w:val="24"/>
                      <w:szCs w:val="24"/>
                    </w:rPr>
                    <w:t>月</w:t>
                  </w:r>
                  <w:r>
                    <w:rPr>
                      <w:kern w:val="0"/>
                      <w:sz w:val="24"/>
                      <w:szCs w:val="24"/>
                    </w:rPr>
                    <w:t>1</w:t>
                  </w:r>
                  <w:r>
                    <w:rPr>
                      <w:rFonts w:hint="eastAsia"/>
                      <w:kern w:val="0"/>
                      <w:sz w:val="24"/>
                      <w:szCs w:val="24"/>
                    </w:rPr>
                    <w:t>5</w:t>
                  </w:r>
                  <w:r>
                    <w:rPr>
                      <w:kern w:val="0"/>
                      <w:sz w:val="24"/>
                      <w:szCs w:val="24"/>
                    </w:rPr>
                    <w:t>日，晴，温度</w:t>
                  </w:r>
                  <w:r>
                    <w:rPr>
                      <w:rFonts w:hint="eastAsia"/>
                      <w:kern w:val="0"/>
                      <w:sz w:val="24"/>
                      <w:szCs w:val="24"/>
                    </w:rPr>
                    <w:t>2</w:t>
                  </w:r>
                  <w:r>
                    <w:rPr>
                      <w:kern w:val="0"/>
                      <w:sz w:val="24"/>
                      <w:szCs w:val="24"/>
                    </w:rPr>
                    <w:t>1.5</w:t>
                  </w:r>
                  <w:r>
                    <w:rPr>
                      <w:rFonts w:ascii="宋体" w:hAnsi="宋体" w:cs="宋体" w:hint="eastAsia"/>
                      <w:kern w:val="0"/>
                      <w:sz w:val="24"/>
                      <w:szCs w:val="24"/>
                    </w:rPr>
                    <w:t>℃</w:t>
                  </w:r>
                  <w:r>
                    <w:rPr>
                      <w:kern w:val="0"/>
                      <w:sz w:val="24"/>
                      <w:szCs w:val="24"/>
                    </w:rPr>
                    <w:t>，相对湿度</w:t>
                  </w:r>
                  <w:r>
                    <w:rPr>
                      <w:rFonts w:hint="eastAsia"/>
                      <w:kern w:val="0"/>
                      <w:sz w:val="24"/>
                      <w:szCs w:val="24"/>
                    </w:rPr>
                    <w:t>75.3</w:t>
                  </w:r>
                  <w:r>
                    <w:rPr>
                      <w:kern w:val="0"/>
                      <w:sz w:val="24"/>
                      <w:szCs w:val="24"/>
                    </w:rPr>
                    <w:t>%</w:t>
                  </w:r>
                  <w:r>
                    <w:rPr>
                      <w:kern w:val="0"/>
                      <w:sz w:val="24"/>
                      <w:szCs w:val="24"/>
                    </w:rPr>
                    <w:t>。</w:t>
                  </w:r>
                </w:p>
              </w:tc>
            </w:tr>
          </w:tbl>
          <w:p w:rsidR="00A3623C" w:rsidRDefault="00391286">
            <w:pPr>
              <w:ind w:hanging="3"/>
              <w:jc w:val="center"/>
              <w:rPr>
                <w:b/>
                <w:sz w:val="24"/>
                <w:szCs w:val="24"/>
              </w:rPr>
            </w:pPr>
            <w:r>
              <w:rPr>
                <w:b/>
                <w:sz w:val="24"/>
                <w:szCs w:val="24"/>
              </w:rPr>
              <w:t>表</w:t>
            </w:r>
            <w:r>
              <w:rPr>
                <w:b/>
                <w:sz w:val="24"/>
                <w:szCs w:val="24"/>
              </w:rPr>
              <w:t>2</w:t>
            </w:r>
            <w:r>
              <w:rPr>
                <w:rFonts w:hint="eastAsia"/>
                <w:b/>
                <w:sz w:val="24"/>
                <w:szCs w:val="24"/>
              </w:rPr>
              <w:t xml:space="preserve">7 </w:t>
            </w:r>
            <w:r>
              <w:rPr>
                <w:rFonts w:hint="eastAsia"/>
                <w:b/>
                <w:sz w:val="24"/>
                <w:szCs w:val="24"/>
              </w:rPr>
              <w:t>全民</w:t>
            </w:r>
            <w:r>
              <w:rPr>
                <w:rFonts w:hint="eastAsia"/>
                <w:b/>
                <w:sz w:val="24"/>
                <w:szCs w:val="24"/>
              </w:rPr>
              <w:t>11</w:t>
            </w:r>
            <w:r>
              <w:rPr>
                <w:b/>
                <w:sz w:val="24"/>
                <w:szCs w:val="24"/>
              </w:rPr>
              <w:t>0kV</w:t>
            </w:r>
            <w:r>
              <w:rPr>
                <w:b/>
                <w:sz w:val="24"/>
                <w:szCs w:val="24"/>
              </w:rPr>
              <w:t>变电站周围工频电磁场监测试结果</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7"/>
              <w:gridCol w:w="2233"/>
              <w:gridCol w:w="1826"/>
              <w:gridCol w:w="1824"/>
            </w:tblGrid>
            <w:tr w:rsidR="00A3623C">
              <w:trPr>
                <w:cantSplit/>
                <w:trHeight w:val="660"/>
                <w:jc w:val="center"/>
              </w:trPr>
              <w:tc>
                <w:tcPr>
                  <w:tcW w:w="3157" w:type="dxa"/>
                  <w:vAlign w:val="center"/>
                </w:tcPr>
                <w:p w:rsidR="00A3623C" w:rsidRDefault="00391286">
                  <w:pPr>
                    <w:jc w:val="center"/>
                    <w:rPr>
                      <w:kern w:val="0"/>
                      <w:sz w:val="24"/>
                    </w:rPr>
                  </w:pPr>
                  <w:r>
                    <w:rPr>
                      <w:kern w:val="0"/>
                      <w:sz w:val="24"/>
                    </w:rPr>
                    <w:t>测点</w:t>
                  </w:r>
                </w:p>
              </w:tc>
              <w:tc>
                <w:tcPr>
                  <w:tcW w:w="2233" w:type="dxa"/>
                  <w:vAlign w:val="center"/>
                </w:tcPr>
                <w:p w:rsidR="00A3623C" w:rsidRDefault="00391286">
                  <w:pPr>
                    <w:jc w:val="center"/>
                    <w:rPr>
                      <w:kern w:val="0"/>
                      <w:sz w:val="24"/>
                    </w:rPr>
                  </w:pPr>
                  <w:r>
                    <w:rPr>
                      <w:kern w:val="0"/>
                      <w:sz w:val="24"/>
                    </w:rPr>
                    <w:t>工频电场（</w:t>
                  </w:r>
                  <w:r>
                    <w:rPr>
                      <w:kern w:val="0"/>
                      <w:sz w:val="24"/>
                    </w:rPr>
                    <w:t>V/m</w:t>
                  </w:r>
                  <w:r>
                    <w:rPr>
                      <w:kern w:val="0"/>
                      <w:sz w:val="24"/>
                    </w:rPr>
                    <w:t>）</w:t>
                  </w:r>
                </w:p>
              </w:tc>
              <w:tc>
                <w:tcPr>
                  <w:tcW w:w="1826" w:type="dxa"/>
                  <w:vAlign w:val="center"/>
                </w:tcPr>
                <w:p w:rsidR="00A3623C" w:rsidRDefault="00391286">
                  <w:pPr>
                    <w:jc w:val="center"/>
                    <w:rPr>
                      <w:kern w:val="0"/>
                      <w:sz w:val="24"/>
                    </w:rPr>
                  </w:pPr>
                  <w:r>
                    <w:rPr>
                      <w:kern w:val="0"/>
                      <w:sz w:val="24"/>
                    </w:rPr>
                    <w:t>工频磁场</w:t>
                  </w:r>
                  <w:r>
                    <w:rPr>
                      <w:kern w:val="0"/>
                      <w:sz w:val="24"/>
                    </w:rPr>
                    <w:t>(μT)</w:t>
                  </w:r>
                </w:p>
              </w:tc>
              <w:tc>
                <w:tcPr>
                  <w:tcW w:w="1824" w:type="dxa"/>
                  <w:vAlign w:val="center"/>
                </w:tcPr>
                <w:p w:rsidR="00A3623C" w:rsidRDefault="00391286">
                  <w:pPr>
                    <w:jc w:val="center"/>
                    <w:rPr>
                      <w:kern w:val="0"/>
                      <w:sz w:val="24"/>
                    </w:rPr>
                  </w:pPr>
                  <w:r>
                    <w:rPr>
                      <w:kern w:val="0"/>
                      <w:sz w:val="24"/>
                    </w:rPr>
                    <w:t>是否达标</w:t>
                  </w:r>
                </w:p>
              </w:tc>
            </w:tr>
            <w:tr w:rsidR="00A3623C">
              <w:trPr>
                <w:cantSplit/>
                <w:trHeight w:val="75"/>
                <w:jc w:val="center"/>
              </w:trPr>
              <w:tc>
                <w:tcPr>
                  <w:tcW w:w="3157" w:type="dxa"/>
                  <w:vAlign w:val="center"/>
                </w:tcPr>
                <w:p w:rsidR="00A3623C" w:rsidRDefault="00391286">
                  <w:pPr>
                    <w:jc w:val="center"/>
                    <w:rPr>
                      <w:sz w:val="24"/>
                      <w:szCs w:val="24"/>
                    </w:rPr>
                  </w:pPr>
                  <w:r>
                    <w:rPr>
                      <w:color w:val="000000"/>
                      <w:sz w:val="24"/>
                      <w:szCs w:val="24"/>
                    </w:rPr>
                    <w:t>东侧厂界围墙外</w:t>
                  </w:r>
                  <w:r>
                    <w:rPr>
                      <w:color w:val="000000"/>
                      <w:sz w:val="24"/>
                      <w:szCs w:val="24"/>
                    </w:rPr>
                    <w:t>5m</w:t>
                  </w:r>
                </w:p>
              </w:tc>
              <w:tc>
                <w:tcPr>
                  <w:tcW w:w="2233" w:type="dxa"/>
                  <w:vAlign w:val="center"/>
                </w:tcPr>
                <w:p w:rsidR="00A3623C" w:rsidRDefault="00391286">
                  <w:pPr>
                    <w:jc w:val="center"/>
                    <w:rPr>
                      <w:sz w:val="24"/>
                      <w:szCs w:val="24"/>
                    </w:rPr>
                  </w:pPr>
                  <w:r>
                    <w:rPr>
                      <w:rFonts w:hint="eastAsia"/>
                      <w:color w:val="000000"/>
                      <w:sz w:val="24"/>
                      <w:szCs w:val="24"/>
                    </w:rPr>
                    <w:t>11.5</w:t>
                  </w:r>
                </w:p>
              </w:tc>
              <w:tc>
                <w:tcPr>
                  <w:tcW w:w="1826" w:type="dxa"/>
                  <w:vAlign w:val="center"/>
                </w:tcPr>
                <w:p w:rsidR="00A3623C" w:rsidRDefault="00391286">
                  <w:pPr>
                    <w:jc w:val="center"/>
                    <w:rPr>
                      <w:sz w:val="24"/>
                      <w:szCs w:val="24"/>
                    </w:rPr>
                  </w:pPr>
                  <w:r>
                    <w:rPr>
                      <w:rFonts w:hint="eastAsia"/>
                      <w:color w:val="000000"/>
                      <w:sz w:val="24"/>
                      <w:szCs w:val="24"/>
                    </w:rPr>
                    <w:t>0.052</w:t>
                  </w:r>
                </w:p>
              </w:tc>
              <w:tc>
                <w:tcPr>
                  <w:tcW w:w="1824" w:type="dxa"/>
                  <w:vAlign w:val="center"/>
                </w:tcPr>
                <w:p w:rsidR="00A3623C" w:rsidRDefault="00391286">
                  <w:pPr>
                    <w:jc w:val="center"/>
                    <w:rPr>
                      <w:kern w:val="0"/>
                      <w:sz w:val="24"/>
                      <w:szCs w:val="24"/>
                    </w:rPr>
                  </w:pPr>
                  <w:r>
                    <w:rPr>
                      <w:kern w:val="0"/>
                      <w:sz w:val="24"/>
                      <w:szCs w:val="24"/>
                    </w:rPr>
                    <w:t>达标</w:t>
                  </w:r>
                </w:p>
              </w:tc>
            </w:tr>
            <w:tr w:rsidR="00A3623C">
              <w:trPr>
                <w:cantSplit/>
                <w:trHeight w:val="70"/>
                <w:jc w:val="center"/>
              </w:trPr>
              <w:tc>
                <w:tcPr>
                  <w:tcW w:w="3157" w:type="dxa"/>
                  <w:vAlign w:val="center"/>
                </w:tcPr>
                <w:p w:rsidR="00A3623C" w:rsidRDefault="00391286">
                  <w:pPr>
                    <w:jc w:val="center"/>
                    <w:rPr>
                      <w:sz w:val="24"/>
                      <w:szCs w:val="24"/>
                    </w:rPr>
                  </w:pPr>
                  <w:r>
                    <w:rPr>
                      <w:rFonts w:hint="eastAsia"/>
                      <w:color w:val="000000"/>
                      <w:sz w:val="24"/>
                      <w:szCs w:val="24"/>
                    </w:rPr>
                    <w:t>北</w:t>
                  </w:r>
                  <w:r>
                    <w:rPr>
                      <w:color w:val="000000"/>
                      <w:sz w:val="24"/>
                      <w:szCs w:val="24"/>
                    </w:rPr>
                    <w:t>侧厂界围墙外</w:t>
                  </w:r>
                  <w:r>
                    <w:rPr>
                      <w:color w:val="000000"/>
                      <w:sz w:val="24"/>
                      <w:szCs w:val="24"/>
                    </w:rPr>
                    <w:t>5m</w:t>
                  </w:r>
                </w:p>
              </w:tc>
              <w:tc>
                <w:tcPr>
                  <w:tcW w:w="2233" w:type="dxa"/>
                  <w:vAlign w:val="center"/>
                </w:tcPr>
                <w:p w:rsidR="00A3623C" w:rsidRDefault="00391286">
                  <w:pPr>
                    <w:jc w:val="center"/>
                    <w:rPr>
                      <w:sz w:val="24"/>
                      <w:szCs w:val="24"/>
                    </w:rPr>
                  </w:pPr>
                  <w:r>
                    <w:rPr>
                      <w:rFonts w:hint="eastAsia"/>
                      <w:color w:val="000000"/>
                      <w:sz w:val="24"/>
                      <w:szCs w:val="24"/>
                    </w:rPr>
                    <w:t>7.3</w:t>
                  </w:r>
                </w:p>
              </w:tc>
              <w:tc>
                <w:tcPr>
                  <w:tcW w:w="1826" w:type="dxa"/>
                  <w:vAlign w:val="center"/>
                </w:tcPr>
                <w:p w:rsidR="00A3623C" w:rsidRDefault="00391286">
                  <w:pPr>
                    <w:jc w:val="center"/>
                    <w:rPr>
                      <w:sz w:val="24"/>
                      <w:szCs w:val="24"/>
                    </w:rPr>
                  </w:pPr>
                  <w:r>
                    <w:rPr>
                      <w:rFonts w:hint="eastAsia"/>
                      <w:color w:val="000000"/>
                      <w:sz w:val="24"/>
                      <w:szCs w:val="24"/>
                    </w:rPr>
                    <w:t>0.111</w:t>
                  </w:r>
                </w:p>
              </w:tc>
              <w:tc>
                <w:tcPr>
                  <w:tcW w:w="1824" w:type="dxa"/>
                  <w:vAlign w:val="center"/>
                </w:tcPr>
                <w:p w:rsidR="00A3623C" w:rsidRDefault="00391286">
                  <w:pPr>
                    <w:jc w:val="center"/>
                    <w:rPr>
                      <w:kern w:val="0"/>
                      <w:sz w:val="24"/>
                      <w:szCs w:val="24"/>
                    </w:rPr>
                  </w:pPr>
                  <w:r>
                    <w:rPr>
                      <w:kern w:val="0"/>
                      <w:sz w:val="24"/>
                      <w:szCs w:val="24"/>
                    </w:rPr>
                    <w:t>达标</w:t>
                  </w:r>
                </w:p>
              </w:tc>
            </w:tr>
            <w:tr w:rsidR="00A3623C">
              <w:trPr>
                <w:cantSplit/>
                <w:trHeight w:val="120"/>
                <w:jc w:val="center"/>
              </w:trPr>
              <w:tc>
                <w:tcPr>
                  <w:tcW w:w="3157" w:type="dxa"/>
                  <w:vAlign w:val="center"/>
                </w:tcPr>
                <w:p w:rsidR="00A3623C" w:rsidRDefault="00391286">
                  <w:pPr>
                    <w:jc w:val="center"/>
                    <w:rPr>
                      <w:sz w:val="24"/>
                      <w:szCs w:val="24"/>
                    </w:rPr>
                  </w:pPr>
                  <w:r>
                    <w:rPr>
                      <w:color w:val="000000"/>
                      <w:sz w:val="24"/>
                      <w:szCs w:val="24"/>
                    </w:rPr>
                    <w:t>西侧厂界围墙外</w:t>
                  </w:r>
                  <w:r>
                    <w:rPr>
                      <w:color w:val="000000"/>
                      <w:sz w:val="24"/>
                      <w:szCs w:val="24"/>
                    </w:rPr>
                    <w:t>5m</w:t>
                  </w:r>
                </w:p>
              </w:tc>
              <w:tc>
                <w:tcPr>
                  <w:tcW w:w="2233" w:type="dxa"/>
                  <w:vAlign w:val="center"/>
                </w:tcPr>
                <w:p w:rsidR="00A3623C" w:rsidRDefault="00391286">
                  <w:pPr>
                    <w:jc w:val="center"/>
                    <w:rPr>
                      <w:kern w:val="0"/>
                      <w:sz w:val="24"/>
                      <w:szCs w:val="24"/>
                    </w:rPr>
                  </w:pPr>
                  <w:r>
                    <w:rPr>
                      <w:rFonts w:hint="eastAsia"/>
                      <w:color w:val="000000"/>
                      <w:sz w:val="24"/>
                      <w:szCs w:val="24"/>
                    </w:rPr>
                    <w:t>127.4</w:t>
                  </w:r>
                </w:p>
              </w:tc>
              <w:tc>
                <w:tcPr>
                  <w:tcW w:w="1826" w:type="dxa"/>
                  <w:vAlign w:val="center"/>
                </w:tcPr>
                <w:p w:rsidR="00A3623C" w:rsidRDefault="00391286">
                  <w:pPr>
                    <w:jc w:val="center"/>
                    <w:rPr>
                      <w:kern w:val="0"/>
                      <w:sz w:val="24"/>
                      <w:szCs w:val="24"/>
                    </w:rPr>
                  </w:pPr>
                  <w:r>
                    <w:rPr>
                      <w:rFonts w:hint="eastAsia"/>
                      <w:color w:val="000000"/>
                      <w:sz w:val="24"/>
                      <w:szCs w:val="24"/>
                    </w:rPr>
                    <w:t>0.033</w:t>
                  </w:r>
                </w:p>
              </w:tc>
              <w:tc>
                <w:tcPr>
                  <w:tcW w:w="1824" w:type="dxa"/>
                  <w:vAlign w:val="center"/>
                </w:tcPr>
                <w:p w:rsidR="00A3623C" w:rsidRDefault="00391286">
                  <w:pPr>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sz w:val="24"/>
                      <w:szCs w:val="24"/>
                    </w:rPr>
                  </w:pPr>
                  <w:r>
                    <w:rPr>
                      <w:rFonts w:hint="eastAsia"/>
                      <w:color w:val="000000"/>
                      <w:sz w:val="24"/>
                      <w:szCs w:val="24"/>
                    </w:rPr>
                    <w:t>南</w:t>
                  </w:r>
                  <w:r>
                    <w:rPr>
                      <w:color w:val="000000"/>
                      <w:sz w:val="24"/>
                      <w:szCs w:val="24"/>
                    </w:rPr>
                    <w:t>侧厂界围墙外</w:t>
                  </w:r>
                  <w:r>
                    <w:rPr>
                      <w:color w:val="000000"/>
                      <w:sz w:val="24"/>
                      <w:szCs w:val="24"/>
                    </w:rPr>
                    <w:t>5m</w:t>
                  </w:r>
                </w:p>
              </w:tc>
              <w:tc>
                <w:tcPr>
                  <w:tcW w:w="2233" w:type="dxa"/>
                  <w:vAlign w:val="center"/>
                </w:tcPr>
                <w:p w:rsidR="00A3623C" w:rsidRDefault="00391286">
                  <w:pPr>
                    <w:jc w:val="center"/>
                    <w:rPr>
                      <w:sz w:val="24"/>
                      <w:szCs w:val="24"/>
                    </w:rPr>
                  </w:pPr>
                  <w:r>
                    <w:rPr>
                      <w:rFonts w:hint="eastAsia"/>
                      <w:color w:val="000000"/>
                      <w:sz w:val="24"/>
                      <w:szCs w:val="24"/>
                    </w:rPr>
                    <w:t>15.2</w:t>
                  </w:r>
                </w:p>
              </w:tc>
              <w:tc>
                <w:tcPr>
                  <w:tcW w:w="1826" w:type="dxa"/>
                  <w:vAlign w:val="center"/>
                </w:tcPr>
                <w:p w:rsidR="00A3623C" w:rsidRDefault="00391286">
                  <w:pPr>
                    <w:jc w:val="center"/>
                    <w:rPr>
                      <w:sz w:val="24"/>
                      <w:szCs w:val="24"/>
                    </w:rPr>
                  </w:pPr>
                  <w:r>
                    <w:rPr>
                      <w:rFonts w:hint="eastAsia"/>
                      <w:color w:val="000000"/>
                      <w:sz w:val="24"/>
                      <w:szCs w:val="24"/>
                    </w:rPr>
                    <w:t>0.042</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5m</w:t>
                  </w:r>
                </w:p>
              </w:tc>
              <w:tc>
                <w:tcPr>
                  <w:tcW w:w="2233" w:type="dxa"/>
                  <w:vAlign w:val="center"/>
                </w:tcPr>
                <w:p w:rsidR="00A3623C" w:rsidRDefault="00391286">
                  <w:pPr>
                    <w:jc w:val="center"/>
                    <w:rPr>
                      <w:color w:val="000000"/>
                      <w:sz w:val="24"/>
                      <w:szCs w:val="24"/>
                    </w:rPr>
                  </w:pPr>
                  <w:r>
                    <w:rPr>
                      <w:rFonts w:hint="eastAsia"/>
                      <w:color w:val="000000"/>
                      <w:sz w:val="24"/>
                      <w:szCs w:val="24"/>
                    </w:rPr>
                    <w:t>15.2</w:t>
                  </w:r>
                </w:p>
              </w:tc>
              <w:tc>
                <w:tcPr>
                  <w:tcW w:w="1826" w:type="dxa"/>
                  <w:vAlign w:val="center"/>
                </w:tcPr>
                <w:p w:rsidR="00A3623C" w:rsidRDefault="00391286">
                  <w:pPr>
                    <w:jc w:val="center"/>
                    <w:rPr>
                      <w:color w:val="000000"/>
                      <w:sz w:val="24"/>
                      <w:szCs w:val="24"/>
                    </w:rPr>
                  </w:pPr>
                  <w:r>
                    <w:rPr>
                      <w:rFonts w:hint="eastAsia"/>
                      <w:color w:val="000000"/>
                      <w:sz w:val="24"/>
                      <w:szCs w:val="24"/>
                    </w:rPr>
                    <w:t>0.042</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10m</w:t>
                  </w:r>
                </w:p>
              </w:tc>
              <w:tc>
                <w:tcPr>
                  <w:tcW w:w="2233" w:type="dxa"/>
                  <w:vAlign w:val="center"/>
                </w:tcPr>
                <w:p w:rsidR="00A3623C" w:rsidRDefault="00391286">
                  <w:pPr>
                    <w:jc w:val="center"/>
                    <w:rPr>
                      <w:color w:val="000000"/>
                      <w:sz w:val="24"/>
                      <w:szCs w:val="24"/>
                    </w:rPr>
                  </w:pPr>
                  <w:r>
                    <w:rPr>
                      <w:rFonts w:hint="eastAsia"/>
                      <w:color w:val="000000"/>
                      <w:sz w:val="24"/>
                      <w:szCs w:val="24"/>
                    </w:rPr>
                    <w:t>14.6</w:t>
                  </w:r>
                </w:p>
              </w:tc>
              <w:tc>
                <w:tcPr>
                  <w:tcW w:w="1826" w:type="dxa"/>
                  <w:vAlign w:val="center"/>
                </w:tcPr>
                <w:p w:rsidR="00A3623C" w:rsidRDefault="00391286">
                  <w:pPr>
                    <w:jc w:val="center"/>
                    <w:rPr>
                      <w:color w:val="000000"/>
                      <w:sz w:val="24"/>
                      <w:szCs w:val="24"/>
                    </w:rPr>
                  </w:pPr>
                  <w:r>
                    <w:rPr>
                      <w:rFonts w:hint="eastAsia"/>
                      <w:color w:val="000000"/>
                      <w:sz w:val="24"/>
                      <w:szCs w:val="24"/>
                    </w:rPr>
                    <w:t>0.042</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15m</w:t>
                  </w:r>
                </w:p>
              </w:tc>
              <w:tc>
                <w:tcPr>
                  <w:tcW w:w="2233" w:type="dxa"/>
                  <w:vAlign w:val="center"/>
                </w:tcPr>
                <w:p w:rsidR="00A3623C" w:rsidRDefault="00391286">
                  <w:pPr>
                    <w:jc w:val="center"/>
                    <w:rPr>
                      <w:color w:val="000000"/>
                      <w:sz w:val="24"/>
                      <w:szCs w:val="24"/>
                    </w:rPr>
                  </w:pPr>
                  <w:r>
                    <w:rPr>
                      <w:rFonts w:hint="eastAsia"/>
                      <w:color w:val="000000"/>
                      <w:sz w:val="24"/>
                      <w:szCs w:val="24"/>
                    </w:rPr>
                    <w:t>14.1</w:t>
                  </w:r>
                </w:p>
              </w:tc>
              <w:tc>
                <w:tcPr>
                  <w:tcW w:w="1826" w:type="dxa"/>
                  <w:vAlign w:val="center"/>
                </w:tcPr>
                <w:p w:rsidR="00A3623C" w:rsidRDefault="00391286">
                  <w:pPr>
                    <w:jc w:val="center"/>
                    <w:rPr>
                      <w:color w:val="000000"/>
                      <w:sz w:val="24"/>
                      <w:szCs w:val="24"/>
                    </w:rPr>
                  </w:pPr>
                  <w:r>
                    <w:rPr>
                      <w:rFonts w:hint="eastAsia"/>
                      <w:color w:val="000000"/>
                      <w:sz w:val="24"/>
                      <w:szCs w:val="24"/>
                    </w:rPr>
                    <w:t>0.039</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20m</w:t>
                  </w:r>
                </w:p>
              </w:tc>
              <w:tc>
                <w:tcPr>
                  <w:tcW w:w="2233" w:type="dxa"/>
                  <w:vAlign w:val="center"/>
                </w:tcPr>
                <w:p w:rsidR="00A3623C" w:rsidRDefault="00391286">
                  <w:pPr>
                    <w:jc w:val="center"/>
                    <w:rPr>
                      <w:color w:val="000000"/>
                      <w:sz w:val="24"/>
                      <w:szCs w:val="24"/>
                    </w:rPr>
                  </w:pPr>
                  <w:r>
                    <w:rPr>
                      <w:rFonts w:hint="eastAsia"/>
                      <w:color w:val="000000"/>
                      <w:sz w:val="24"/>
                      <w:szCs w:val="24"/>
                    </w:rPr>
                    <w:t>12.2</w:t>
                  </w:r>
                </w:p>
              </w:tc>
              <w:tc>
                <w:tcPr>
                  <w:tcW w:w="1826" w:type="dxa"/>
                  <w:vAlign w:val="center"/>
                </w:tcPr>
                <w:p w:rsidR="00A3623C" w:rsidRDefault="00391286">
                  <w:pPr>
                    <w:jc w:val="center"/>
                    <w:rPr>
                      <w:color w:val="000000"/>
                      <w:sz w:val="24"/>
                      <w:szCs w:val="24"/>
                    </w:rPr>
                  </w:pPr>
                  <w:r>
                    <w:rPr>
                      <w:rFonts w:hint="eastAsia"/>
                      <w:color w:val="000000"/>
                      <w:sz w:val="24"/>
                      <w:szCs w:val="24"/>
                    </w:rPr>
                    <w:t>0.036</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25m</w:t>
                  </w:r>
                </w:p>
              </w:tc>
              <w:tc>
                <w:tcPr>
                  <w:tcW w:w="2233" w:type="dxa"/>
                  <w:vAlign w:val="center"/>
                </w:tcPr>
                <w:p w:rsidR="00A3623C" w:rsidRDefault="00391286">
                  <w:pPr>
                    <w:jc w:val="center"/>
                    <w:rPr>
                      <w:color w:val="000000"/>
                      <w:sz w:val="24"/>
                      <w:szCs w:val="24"/>
                    </w:rPr>
                  </w:pPr>
                  <w:r>
                    <w:rPr>
                      <w:rFonts w:hint="eastAsia"/>
                      <w:color w:val="000000"/>
                      <w:sz w:val="24"/>
                      <w:szCs w:val="24"/>
                    </w:rPr>
                    <w:t>10.3</w:t>
                  </w:r>
                </w:p>
              </w:tc>
              <w:tc>
                <w:tcPr>
                  <w:tcW w:w="1826" w:type="dxa"/>
                  <w:vAlign w:val="center"/>
                </w:tcPr>
                <w:p w:rsidR="00A3623C" w:rsidRDefault="00391286">
                  <w:pPr>
                    <w:jc w:val="center"/>
                    <w:rPr>
                      <w:color w:val="000000"/>
                      <w:sz w:val="24"/>
                      <w:szCs w:val="24"/>
                    </w:rPr>
                  </w:pPr>
                  <w:r>
                    <w:rPr>
                      <w:rFonts w:hint="eastAsia"/>
                      <w:color w:val="000000"/>
                      <w:sz w:val="24"/>
                      <w:szCs w:val="24"/>
                    </w:rPr>
                    <w:t>0.031</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30m</w:t>
                  </w:r>
                </w:p>
              </w:tc>
              <w:tc>
                <w:tcPr>
                  <w:tcW w:w="2233" w:type="dxa"/>
                  <w:vAlign w:val="center"/>
                </w:tcPr>
                <w:p w:rsidR="00A3623C" w:rsidRDefault="00391286">
                  <w:pPr>
                    <w:jc w:val="center"/>
                    <w:rPr>
                      <w:color w:val="000000"/>
                      <w:sz w:val="24"/>
                      <w:szCs w:val="24"/>
                    </w:rPr>
                  </w:pPr>
                  <w:r>
                    <w:rPr>
                      <w:rFonts w:hint="eastAsia"/>
                      <w:color w:val="000000"/>
                      <w:sz w:val="24"/>
                      <w:szCs w:val="24"/>
                    </w:rPr>
                    <w:t>9.4</w:t>
                  </w:r>
                </w:p>
              </w:tc>
              <w:tc>
                <w:tcPr>
                  <w:tcW w:w="1826" w:type="dxa"/>
                  <w:vAlign w:val="center"/>
                </w:tcPr>
                <w:p w:rsidR="00A3623C" w:rsidRDefault="00391286">
                  <w:pPr>
                    <w:jc w:val="center"/>
                    <w:rPr>
                      <w:color w:val="000000"/>
                      <w:sz w:val="24"/>
                      <w:szCs w:val="24"/>
                    </w:rPr>
                  </w:pPr>
                  <w:r>
                    <w:rPr>
                      <w:rFonts w:hint="eastAsia"/>
                      <w:color w:val="000000"/>
                      <w:sz w:val="24"/>
                      <w:szCs w:val="24"/>
                    </w:rPr>
                    <w:t>0.026</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35m</w:t>
                  </w:r>
                </w:p>
              </w:tc>
              <w:tc>
                <w:tcPr>
                  <w:tcW w:w="2233" w:type="dxa"/>
                  <w:vAlign w:val="center"/>
                </w:tcPr>
                <w:p w:rsidR="00A3623C" w:rsidRDefault="00391286">
                  <w:pPr>
                    <w:jc w:val="center"/>
                    <w:rPr>
                      <w:color w:val="000000"/>
                      <w:sz w:val="24"/>
                      <w:szCs w:val="24"/>
                    </w:rPr>
                  </w:pPr>
                  <w:r>
                    <w:rPr>
                      <w:rFonts w:hint="eastAsia"/>
                      <w:color w:val="000000"/>
                      <w:sz w:val="24"/>
                      <w:szCs w:val="24"/>
                    </w:rPr>
                    <w:t>7.1</w:t>
                  </w:r>
                </w:p>
              </w:tc>
              <w:tc>
                <w:tcPr>
                  <w:tcW w:w="1826" w:type="dxa"/>
                  <w:vAlign w:val="center"/>
                </w:tcPr>
                <w:p w:rsidR="00A3623C" w:rsidRDefault="00391286">
                  <w:pPr>
                    <w:jc w:val="center"/>
                    <w:rPr>
                      <w:color w:val="000000"/>
                      <w:sz w:val="24"/>
                      <w:szCs w:val="24"/>
                    </w:rPr>
                  </w:pPr>
                  <w:r>
                    <w:rPr>
                      <w:rFonts w:hint="eastAsia"/>
                      <w:color w:val="000000"/>
                      <w:sz w:val="24"/>
                      <w:szCs w:val="24"/>
                    </w:rPr>
                    <w:t>0.019</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40m</w:t>
                  </w:r>
                </w:p>
              </w:tc>
              <w:tc>
                <w:tcPr>
                  <w:tcW w:w="2233" w:type="dxa"/>
                  <w:vAlign w:val="center"/>
                </w:tcPr>
                <w:p w:rsidR="00A3623C" w:rsidRDefault="00391286">
                  <w:pPr>
                    <w:jc w:val="center"/>
                    <w:rPr>
                      <w:color w:val="000000"/>
                      <w:sz w:val="24"/>
                      <w:szCs w:val="24"/>
                    </w:rPr>
                  </w:pPr>
                  <w:r>
                    <w:rPr>
                      <w:rFonts w:hint="eastAsia"/>
                      <w:color w:val="000000"/>
                      <w:sz w:val="24"/>
                      <w:szCs w:val="24"/>
                    </w:rPr>
                    <w:t>5.3</w:t>
                  </w:r>
                </w:p>
              </w:tc>
              <w:tc>
                <w:tcPr>
                  <w:tcW w:w="1826" w:type="dxa"/>
                  <w:vAlign w:val="center"/>
                </w:tcPr>
                <w:p w:rsidR="00A3623C" w:rsidRDefault="00391286">
                  <w:pPr>
                    <w:jc w:val="center"/>
                    <w:rPr>
                      <w:color w:val="000000"/>
                      <w:sz w:val="24"/>
                      <w:szCs w:val="24"/>
                    </w:rPr>
                  </w:pPr>
                  <w:r>
                    <w:rPr>
                      <w:rFonts w:hint="eastAsia"/>
                      <w:color w:val="000000"/>
                      <w:sz w:val="24"/>
                      <w:szCs w:val="24"/>
                    </w:rPr>
                    <w:t>0.015</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45m</w:t>
                  </w:r>
                </w:p>
              </w:tc>
              <w:tc>
                <w:tcPr>
                  <w:tcW w:w="2233" w:type="dxa"/>
                  <w:vAlign w:val="center"/>
                </w:tcPr>
                <w:p w:rsidR="00A3623C" w:rsidRDefault="00391286">
                  <w:pPr>
                    <w:jc w:val="center"/>
                    <w:rPr>
                      <w:color w:val="000000"/>
                      <w:sz w:val="24"/>
                      <w:szCs w:val="24"/>
                    </w:rPr>
                  </w:pPr>
                  <w:r>
                    <w:rPr>
                      <w:rFonts w:hint="eastAsia"/>
                      <w:color w:val="000000"/>
                      <w:sz w:val="24"/>
                      <w:szCs w:val="24"/>
                    </w:rPr>
                    <w:t>5.1</w:t>
                  </w:r>
                </w:p>
              </w:tc>
              <w:tc>
                <w:tcPr>
                  <w:tcW w:w="1826" w:type="dxa"/>
                  <w:vAlign w:val="center"/>
                </w:tcPr>
                <w:p w:rsidR="00A3623C" w:rsidRDefault="00391286">
                  <w:pPr>
                    <w:jc w:val="center"/>
                    <w:rPr>
                      <w:color w:val="000000"/>
                      <w:sz w:val="24"/>
                      <w:szCs w:val="24"/>
                    </w:rPr>
                  </w:pPr>
                  <w:r>
                    <w:rPr>
                      <w:rFonts w:hint="eastAsia"/>
                      <w:color w:val="000000"/>
                      <w:sz w:val="24"/>
                      <w:szCs w:val="24"/>
                    </w:rPr>
                    <w:t>0.013</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3157" w:type="dxa"/>
                  <w:vAlign w:val="center"/>
                </w:tcPr>
                <w:p w:rsidR="00A3623C" w:rsidRDefault="00391286">
                  <w:pPr>
                    <w:jc w:val="center"/>
                    <w:rPr>
                      <w:color w:val="000000"/>
                      <w:sz w:val="24"/>
                      <w:szCs w:val="24"/>
                    </w:rPr>
                  </w:pPr>
                  <w:r>
                    <w:rPr>
                      <w:kern w:val="0"/>
                      <w:sz w:val="24"/>
                      <w:szCs w:val="24"/>
                    </w:rPr>
                    <w:t>距</w:t>
                  </w:r>
                  <w:r>
                    <w:rPr>
                      <w:rFonts w:hint="eastAsia"/>
                      <w:kern w:val="0"/>
                      <w:sz w:val="24"/>
                      <w:szCs w:val="24"/>
                    </w:rPr>
                    <w:t>南</w:t>
                  </w:r>
                  <w:r>
                    <w:rPr>
                      <w:kern w:val="0"/>
                      <w:sz w:val="24"/>
                      <w:szCs w:val="24"/>
                    </w:rPr>
                    <w:t>面围墙</w:t>
                  </w:r>
                  <w:r>
                    <w:rPr>
                      <w:kern w:val="0"/>
                      <w:sz w:val="24"/>
                      <w:szCs w:val="24"/>
                    </w:rPr>
                    <w:t>50m</w:t>
                  </w:r>
                </w:p>
              </w:tc>
              <w:tc>
                <w:tcPr>
                  <w:tcW w:w="2233" w:type="dxa"/>
                  <w:vAlign w:val="center"/>
                </w:tcPr>
                <w:p w:rsidR="00A3623C" w:rsidRDefault="00391286">
                  <w:pPr>
                    <w:jc w:val="center"/>
                    <w:rPr>
                      <w:color w:val="000000"/>
                      <w:sz w:val="24"/>
                      <w:szCs w:val="24"/>
                    </w:rPr>
                  </w:pPr>
                  <w:r>
                    <w:rPr>
                      <w:rFonts w:hint="eastAsia"/>
                      <w:color w:val="000000"/>
                      <w:sz w:val="24"/>
                      <w:szCs w:val="24"/>
                    </w:rPr>
                    <w:t>4.5</w:t>
                  </w:r>
                </w:p>
              </w:tc>
              <w:tc>
                <w:tcPr>
                  <w:tcW w:w="1826" w:type="dxa"/>
                  <w:vAlign w:val="center"/>
                </w:tcPr>
                <w:p w:rsidR="00A3623C" w:rsidRDefault="00391286">
                  <w:pPr>
                    <w:jc w:val="center"/>
                    <w:rPr>
                      <w:color w:val="000000"/>
                      <w:sz w:val="24"/>
                      <w:szCs w:val="24"/>
                    </w:rPr>
                  </w:pPr>
                  <w:r>
                    <w:rPr>
                      <w:rFonts w:hint="eastAsia"/>
                      <w:color w:val="000000"/>
                      <w:sz w:val="24"/>
                      <w:szCs w:val="24"/>
                    </w:rPr>
                    <w:t>0.013</w:t>
                  </w:r>
                </w:p>
              </w:tc>
              <w:tc>
                <w:tcPr>
                  <w:tcW w:w="1824" w:type="dxa"/>
                  <w:vAlign w:val="center"/>
                </w:tcPr>
                <w:p w:rsidR="00A3623C" w:rsidRDefault="00391286">
                  <w:pPr>
                    <w:spacing w:beforeLines="8" w:before="24" w:afterLines="8" w:after="24"/>
                    <w:jc w:val="center"/>
                    <w:rPr>
                      <w:kern w:val="0"/>
                      <w:sz w:val="24"/>
                      <w:szCs w:val="24"/>
                    </w:rPr>
                  </w:pPr>
                  <w:r>
                    <w:rPr>
                      <w:kern w:val="0"/>
                      <w:sz w:val="24"/>
                      <w:szCs w:val="24"/>
                    </w:rPr>
                    <w:t>达标</w:t>
                  </w:r>
                </w:p>
              </w:tc>
            </w:tr>
            <w:tr w:rsidR="00A3623C">
              <w:trPr>
                <w:cantSplit/>
                <w:trHeight w:val="150"/>
                <w:jc w:val="center"/>
              </w:trPr>
              <w:tc>
                <w:tcPr>
                  <w:tcW w:w="9040" w:type="dxa"/>
                  <w:gridSpan w:val="4"/>
                  <w:vAlign w:val="center"/>
                </w:tcPr>
                <w:p w:rsidR="00A3623C" w:rsidRDefault="00391286">
                  <w:pPr>
                    <w:spacing w:beforeLines="8" w:before="24" w:afterLines="8" w:after="24"/>
                    <w:jc w:val="center"/>
                    <w:rPr>
                      <w:kern w:val="0"/>
                      <w:sz w:val="24"/>
                    </w:rPr>
                  </w:pPr>
                  <w:r>
                    <w:rPr>
                      <w:kern w:val="0"/>
                      <w:sz w:val="24"/>
                    </w:rPr>
                    <w:t>监测日期</w:t>
                  </w:r>
                  <w:r>
                    <w:rPr>
                      <w:kern w:val="0"/>
                      <w:sz w:val="24"/>
                    </w:rPr>
                    <w:t>201</w:t>
                  </w:r>
                  <w:r>
                    <w:rPr>
                      <w:rFonts w:hint="eastAsia"/>
                      <w:kern w:val="0"/>
                      <w:sz w:val="24"/>
                    </w:rPr>
                    <w:t>7</w:t>
                  </w:r>
                  <w:r>
                    <w:rPr>
                      <w:rFonts w:hint="eastAsia"/>
                      <w:kern w:val="0"/>
                      <w:sz w:val="24"/>
                    </w:rPr>
                    <w:t>年</w:t>
                  </w:r>
                  <w:r>
                    <w:rPr>
                      <w:rFonts w:hint="eastAsia"/>
                      <w:kern w:val="0"/>
                      <w:sz w:val="24"/>
                    </w:rPr>
                    <w:t>07</w:t>
                  </w:r>
                  <w:r>
                    <w:rPr>
                      <w:rFonts w:hint="eastAsia"/>
                      <w:kern w:val="0"/>
                      <w:sz w:val="24"/>
                    </w:rPr>
                    <w:t>月</w:t>
                  </w:r>
                  <w:r>
                    <w:rPr>
                      <w:rFonts w:hint="eastAsia"/>
                      <w:kern w:val="0"/>
                      <w:sz w:val="24"/>
                    </w:rPr>
                    <w:t>19</w:t>
                  </w:r>
                  <w:r>
                    <w:rPr>
                      <w:rFonts w:hint="eastAsia"/>
                      <w:kern w:val="0"/>
                      <w:sz w:val="24"/>
                    </w:rPr>
                    <w:t>日</w:t>
                  </w:r>
                  <w:r>
                    <w:rPr>
                      <w:kern w:val="0"/>
                      <w:sz w:val="24"/>
                    </w:rPr>
                    <w:t>，晴，温度</w:t>
                  </w:r>
                  <w:r>
                    <w:rPr>
                      <w:rFonts w:hint="eastAsia"/>
                      <w:kern w:val="0"/>
                      <w:sz w:val="24"/>
                    </w:rPr>
                    <w:t>33</w:t>
                  </w:r>
                  <w:r>
                    <w:rPr>
                      <w:kern w:val="0"/>
                      <w:sz w:val="24"/>
                    </w:rPr>
                    <w:t>.5</w:t>
                  </w:r>
                  <w:r>
                    <w:rPr>
                      <w:rFonts w:ascii="宋体" w:hAnsi="宋体" w:cs="宋体" w:hint="eastAsia"/>
                      <w:kern w:val="0"/>
                      <w:sz w:val="24"/>
                    </w:rPr>
                    <w:t>℃</w:t>
                  </w:r>
                  <w:r>
                    <w:rPr>
                      <w:kern w:val="0"/>
                      <w:sz w:val="24"/>
                    </w:rPr>
                    <w:t>，相对湿度</w:t>
                  </w:r>
                  <w:r>
                    <w:rPr>
                      <w:rFonts w:hint="eastAsia"/>
                      <w:kern w:val="0"/>
                      <w:sz w:val="24"/>
                    </w:rPr>
                    <w:t>61.8</w:t>
                  </w:r>
                  <w:r>
                    <w:rPr>
                      <w:kern w:val="0"/>
                      <w:sz w:val="24"/>
                    </w:rPr>
                    <w:t>%</w:t>
                  </w:r>
                  <w:r>
                    <w:rPr>
                      <w:kern w:val="0"/>
                      <w:sz w:val="24"/>
                    </w:rPr>
                    <w:t>。</w:t>
                  </w:r>
                </w:p>
              </w:tc>
            </w:tr>
          </w:tbl>
          <w:p w:rsidR="00A3623C" w:rsidRDefault="00391286">
            <w:pPr>
              <w:ind w:firstLine="564"/>
              <w:rPr>
                <w:sz w:val="28"/>
              </w:rPr>
            </w:pPr>
            <w:r>
              <w:rPr>
                <w:rFonts w:hint="eastAsia"/>
                <w:sz w:val="28"/>
              </w:rPr>
              <w:lastRenderedPageBreak/>
              <w:t>（</w:t>
            </w:r>
            <w:r>
              <w:rPr>
                <w:sz w:val="28"/>
              </w:rPr>
              <w:t>8</w:t>
            </w:r>
            <w:r>
              <w:rPr>
                <w:rFonts w:hint="eastAsia"/>
                <w:sz w:val="28"/>
              </w:rPr>
              <w:t>）类比监测结果分析</w:t>
            </w:r>
          </w:p>
          <w:p w:rsidR="00A3623C" w:rsidRDefault="00391286">
            <w:pPr>
              <w:ind w:firstLineChars="200" w:firstLine="560"/>
              <w:rPr>
                <w:sz w:val="28"/>
              </w:rPr>
            </w:pPr>
            <w:r>
              <w:rPr>
                <w:sz w:val="28"/>
              </w:rPr>
              <w:t>根据表</w:t>
            </w:r>
            <w:r>
              <w:rPr>
                <w:sz w:val="28"/>
              </w:rPr>
              <w:t>2</w:t>
            </w:r>
            <w:r>
              <w:rPr>
                <w:rFonts w:hint="eastAsia"/>
                <w:sz w:val="28"/>
              </w:rPr>
              <w:t>5</w:t>
            </w:r>
            <w:r>
              <w:rPr>
                <w:sz w:val="28"/>
              </w:rPr>
              <w:t>可知，在运的</w:t>
            </w:r>
            <w:r>
              <w:rPr>
                <w:bCs/>
                <w:sz w:val="28"/>
                <w:szCs w:val="28"/>
              </w:rPr>
              <w:t>毛家塘</w:t>
            </w:r>
            <w:r>
              <w:rPr>
                <w:bCs/>
                <w:sz w:val="28"/>
                <w:szCs w:val="28"/>
              </w:rPr>
              <w:t>22</w:t>
            </w:r>
            <w:r>
              <w:rPr>
                <w:sz w:val="28"/>
              </w:rPr>
              <w:t>0kV</w:t>
            </w:r>
            <w:r>
              <w:rPr>
                <w:sz w:val="28"/>
              </w:rPr>
              <w:t>变电站周围工频电场强度为</w:t>
            </w:r>
            <w:r>
              <w:rPr>
                <w:sz w:val="28"/>
              </w:rPr>
              <w:t>2.1</w:t>
            </w:r>
            <w:r>
              <w:rPr>
                <w:sz w:val="28"/>
              </w:rPr>
              <w:t>～</w:t>
            </w:r>
            <w:r>
              <w:rPr>
                <w:sz w:val="28"/>
              </w:rPr>
              <w:t>783.1V/m</w:t>
            </w:r>
            <w:r>
              <w:rPr>
                <w:sz w:val="28"/>
              </w:rPr>
              <w:t>，均小于</w:t>
            </w:r>
            <w:r>
              <w:rPr>
                <w:sz w:val="28"/>
              </w:rPr>
              <w:t>4000V/m</w:t>
            </w:r>
            <w:r>
              <w:rPr>
                <w:sz w:val="28"/>
              </w:rPr>
              <w:t>的标准限值；工频磁感应强度为</w:t>
            </w:r>
            <w:r>
              <w:rPr>
                <w:sz w:val="28"/>
              </w:rPr>
              <w:t>0.050</w:t>
            </w:r>
            <w:r>
              <w:rPr>
                <w:sz w:val="28"/>
              </w:rPr>
              <w:t>～</w:t>
            </w:r>
            <w:r>
              <w:rPr>
                <w:sz w:val="28"/>
              </w:rPr>
              <w:t>1.018μT</w:t>
            </w:r>
            <w:r>
              <w:rPr>
                <w:sz w:val="28"/>
              </w:rPr>
              <w:t>，均小于</w:t>
            </w:r>
            <w:r>
              <w:rPr>
                <w:sz w:val="28"/>
              </w:rPr>
              <w:t>100μT</w:t>
            </w:r>
            <w:r>
              <w:rPr>
                <w:sz w:val="28"/>
              </w:rPr>
              <w:t>的标准限值。</w:t>
            </w:r>
          </w:p>
          <w:p w:rsidR="00A3623C" w:rsidRDefault="00391286">
            <w:pPr>
              <w:ind w:firstLineChars="200" w:firstLine="560"/>
              <w:rPr>
                <w:sz w:val="28"/>
              </w:rPr>
            </w:pPr>
            <w:r>
              <w:rPr>
                <w:sz w:val="28"/>
              </w:rPr>
              <w:t>根据表</w:t>
            </w:r>
            <w:r>
              <w:rPr>
                <w:sz w:val="28"/>
              </w:rPr>
              <w:t>2</w:t>
            </w:r>
            <w:r>
              <w:rPr>
                <w:rFonts w:hint="eastAsia"/>
                <w:sz w:val="28"/>
              </w:rPr>
              <w:t>6</w:t>
            </w:r>
            <w:r>
              <w:rPr>
                <w:sz w:val="28"/>
              </w:rPr>
              <w:t>可知，在运的</w:t>
            </w:r>
            <w:r>
              <w:rPr>
                <w:rFonts w:hint="eastAsia"/>
                <w:bCs/>
                <w:sz w:val="28"/>
                <w:szCs w:val="28"/>
              </w:rPr>
              <w:t>廖家湾</w:t>
            </w:r>
            <w:r>
              <w:rPr>
                <w:bCs/>
                <w:sz w:val="28"/>
                <w:szCs w:val="28"/>
              </w:rPr>
              <w:t>22</w:t>
            </w:r>
            <w:r>
              <w:rPr>
                <w:sz w:val="28"/>
              </w:rPr>
              <w:t>0kV</w:t>
            </w:r>
            <w:r>
              <w:rPr>
                <w:sz w:val="28"/>
              </w:rPr>
              <w:t>变电站周围工频电场强度为</w:t>
            </w:r>
            <w:r>
              <w:rPr>
                <w:rFonts w:hint="eastAsia"/>
                <w:sz w:val="28"/>
              </w:rPr>
              <w:t>0.36</w:t>
            </w:r>
            <w:r>
              <w:rPr>
                <w:sz w:val="28"/>
              </w:rPr>
              <w:t>～</w:t>
            </w:r>
            <w:r>
              <w:rPr>
                <w:rFonts w:hint="eastAsia"/>
                <w:sz w:val="28"/>
              </w:rPr>
              <w:t>3.09</w:t>
            </w:r>
            <w:r>
              <w:rPr>
                <w:sz w:val="28"/>
              </w:rPr>
              <w:t>V/m</w:t>
            </w:r>
            <w:r>
              <w:rPr>
                <w:sz w:val="28"/>
              </w:rPr>
              <w:t>，均小于</w:t>
            </w:r>
            <w:r>
              <w:rPr>
                <w:sz w:val="28"/>
              </w:rPr>
              <w:t>4000V/m</w:t>
            </w:r>
            <w:r>
              <w:rPr>
                <w:sz w:val="28"/>
              </w:rPr>
              <w:t>的标准限值；工频磁感应强度为</w:t>
            </w:r>
            <w:r>
              <w:rPr>
                <w:sz w:val="28"/>
              </w:rPr>
              <w:t>0.0</w:t>
            </w:r>
            <w:r>
              <w:rPr>
                <w:rFonts w:hint="eastAsia"/>
                <w:sz w:val="28"/>
              </w:rPr>
              <w:t>09</w:t>
            </w:r>
            <w:r>
              <w:rPr>
                <w:sz w:val="28"/>
              </w:rPr>
              <w:t>～</w:t>
            </w:r>
            <w:r>
              <w:rPr>
                <w:rFonts w:hint="eastAsia"/>
                <w:sz w:val="28"/>
              </w:rPr>
              <w:t>0.017</w:t>
            </w:r>
            <w:r>
              <w:rPr>
                <w:sz w:val="28"/>
              </w:rPr>
              <w:t>μT</w:t>
            </w:r>
            <w:r>
              <w:rPr>
                <w:sz w:val="28"/>
              </w:rPr>
              <w:t>，均小于</w:t>
            </w:r>
            <w:r>
              <w:rPr>
                <w:sz w:val="28"/>
              </w:rPr>
              <w:t>100μT</w:t>
            </w:r>
            <w:r>
              <w:rPr>
                <w:sz w:val="28"/>
              </w:rPr>
              <w:t>的标准限值。</w:t>
            </w:r>
          </w:p>
          <w:p w:rsidR="00A3623C" w:rsidRDefault="00391286">
            <w:pPr>
              <w:ind w:firstLineChars="200" w:firstLine="560"/>
              <w:rPr>
                <w:sz w:val="28"/>
              </w:rPr>
            </w:pPr>
            <w:r>
              <w:rPr>
                <w:sz w:val="28"/>
              </w:rPr>
              <w:t>根据表</w:t>
            </w:r>
            <w:r>
              <w:rPr>
                <w:sz w:val="28"/>
              </w:rPr>
              <w:t>2</w:t>
            </w:r>
            <w:r>
              <w:rPr>
                <w:rFonts w:hint="eastAsia"/>
                <w:sz w:val="28"/>
              </w:rPr>
              <w:t>7</w:t>
            </w:r>
            <w:r>
              <w:rPr>
                <w:sz w:val="28"/>
              </w:rPr>
              <w:t>可知，在运的</w:t>
            </w:r>
            <w:r>
              <w:rPr>
                <w:rFonts w:hint="eastAsia"/>
                <w:bCs/>
                <w:sz w:val="28"/>
                <w:szCs w:val="28"/>
              </w:rPr>
              <w:t>全民</w:t>
            </w:r>
            <w:r>
              <w:rPr>
                <w:bCs/>
                <w:sz w:val="28"/>
                <w:szCs w:val="28"/>
              </w:rPr>
              <w:t>22</w:t>
            </w:r>
            <w:r>
              <w:rPr>
                <w:sz w:val="28"/>
              </w:rPr>
              <w:t>0kV</w:t>
            </w:r>
            <w:r>
              <w:rPr>
                <w:sz w:val="28"/>
              </w:rPr>
              <w:t>变电站周围工频电场强度为</w:t>
            </w:r>
            <w:r>
              <w:rPr>
                <w:rFonts w:hint="eastAsia"/>
                <w:sz w:val="28"/>
              </w:rPr>
              <w:t>7.3</w:t>
            </w:r>
            <w:r>
              <w:rPr>
                <w:sz w:val="28"/>
              </w:rPr>
              <w:t>～</w:t>
            </w:r>
            <w:r>
              <w:rPr>
                <w:rFonts w:hint="eastAsia"/>
                <w:sz w:val="28"/>
              </w:rPr>
              <w:t>127.4</w:t>
            </w:r>
            <w:r>
              <w:rPr>
                <w:sz w:val="28"/>
              </w:rPr>
              <w:t>V/m</w:t>
            </w:r>
            <w:r>
              <w:rPr>
                <w:sz w:val="28"/>
              </w:rPr>
              <w:t>，均小于</w:t>
            </w:r>
            <w:r>
              <w:rPr>
                <w:sz w:val="28"/>
              </w:rPr>
              <w:t>4000V/m</w:t>
            </w:r>
            <w:r>
              <w:rPr>
                <w:sz w:val="28"/>
              </w:rPr>
              <w:t>的标准限值；工频磁感应强度为</w:t>
            </w:r>
            <w:r>
              <w:rPr>
                <w:sz w:val="28"/>
              </w:rPr>
              <w:t>0.0</w:t>
            </w:r>
            <w:r>
              <w:rPr>
                <w:rFonts w:hint="eastAsia"/>
                <w:sz w:val="28"/>
              </w:rPr>
              <w:t>33</w:t>
            </w:r>
            <w:r>
              <w:rPr>
                <w:sz w:val="28"/>
              </w:rPr>
              <w:t>～</w:t>
            </w:r>
            <w:r>
              <w:rPr>
                <w:rFonts w:hint="eastAsia"/>
                <w:sz w:val="28"/>
              </w:rPr>
              <w:t>0.111</w:t>
            </w:r>
            <w:r>
              <w:rPr>
                <w:sz w:val="28"/>
              </w:rPr>
              <w:t>μT</w:t>
            </w:r>
            <w:r>
              <w:rPr>
                <w:sz w:val="28"/>
              </w:rPr>
              <w:t>，均小于</w:t>
            </w:r>
            <w:r>
              <w:rPr>
                <w:sz w:val="28"/>
              </w:rPr>
              <w:t>100μT</w:t>
            </w:r>
            <w:r>
              <w:rPr>
                <w:sz w:val="28"/>
              </w:rPr>
              <w:t>的标准限值。</w:t>
            </w:r>
          </w:p>
          <w:p w:rsidR="00A3623C" w:rsidRDefault="00391286">
            <w:pPr>
              <w:rPr>
                <w:sz w:val="28"/>
              </w:rPr>
            </w:pPr>
            <w:r>
              <w:rPr>
                <w:sz w:val="28"/>
              </w:rPr>
              <w:t xml:space="preserve">1.1.2 </w:t>
            </w:r>
            <w:r>
              <w:rPr>
                <w:rFonts w:hint="eastAsia"/>
                <w:sz w:val="28"/>
              </w:rPr>
              <w:t>变电站电磁环境影响预测与评价结论</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由于报告中新建的</w:t>
            </w:r>
            <w:r>
              <w:rPr>
                <w:rFonts w:ascii="Times New Roman" w:eastAsia="宋体" w:hAnsi="Times New Roman" w:hint="eastAsia"/>
                <w:sz w:val="28"/>
                <w:szCs w:val="28"/>
              </w:rPr>
              <w:t>高丰</w:t>
            </w:r>
            <w:r>
              <w:rPr>
                <w:rFonts w:ascii="Times New Roman" w:eastAsia="宋体" w:hAnsi="Times New Roman"/>
                <w:sz w:val="28"/>
                <w:szCs w:val="28"/>
              </w:rPr>
              <w:t>220kV</w:t>
            </w:r>
            <w:r>
              <w:rPr>
                <w:rFonts w:ascii="Times New Roman" w:eastAsia="宋体" w:hAnsi="Times New Roman"/>
                <w:sz w:val="28"/>
                <w:szCs w:val="28"/>
              </w:rPr>
              <w:t>变电站与</w:t>
            </w:r>
            <w:r>
              <w:rPr>
                <w:rFonts w:ascii="Times New Roman" w:eastAsia="宋体" w:hAnsi="Times New Roman" w:hint="eastAsia"/>
                <w:sz w:val="28"/>
                <w:szCs w:val="28"/>
              </w:rPr>
              <w:t>廖家湾</w:t>
            </w:r>
            <w:r>
              <w:rPr>
                <w:rFonts w:ascii="Times New Roman" w:eastAsia="宋体" w:hAnsi="Times New Roman"/>
                <w:sz w:val="28"/>
                <w:szCs w:val="28"/>
              </w:rPr>
              <w:t>220kV</w:t>
            </w:r>
            <w:r>
              <w:rPr>
                <w:rFonts w:ascii="Times New Roman" w:eastAsia="宋体" w:hAnsi="Times New Roman"/>
                <w:sz w:val="28"/>
                <w:szCs w:val="28"/>
              </w:rPr>
              <w:t>变电站，</w:t>
            </w:r>
            <w:r>
              <w:rPr>
                <w:rFonts w:ascii="Times New Roman" w:eastAsia="宋体" w:hAnsi="Times New Roman" w:hint="eastAsia"/>
                <w:sz w:val="28"/>
                <w:szCs w:val="28"/>
              </w:rPr>
              <w:t>海德</w:t>
            </w:r>
            <w:r>
              <w:rPr>
                <w:rFonts w:ascii="Times New Roman" w:eastAsia="宋体" w:hAnsi="Times New Roman" w:hint="eastAsia"/>
                <w:sz w:val="28"/>
                <w:szCs w:val="28"/>
              </w:rPr>
              <w:t>110kV</w:t>
            </w:r>
            <w:r>
              <w:rPr>
                <w:rFonts w:ascii="Times New Roman" w:eastAsia="宋体" w:hAnsi="Times New Roman" w:hint="eastAsia"/>
                <w:sz w:val="28"/>
                <w:szCs w:val="28"/>
              </w:rPr>
              <w:t>变电站与全民</w:t>
            </w:r>
            <w:r>
              <w:rPr>
                <w:rFonts w:ascii="Times New Roman" w:eastAsia="宋体" w:hAnsi="Times New Roman" w:hint="eastAsia"/>
                <w:sz w:val="28"/>
                <w:szCs w:val="28"/>
              </w:rPr>
              <w:t>110kV</w:t>
            </w:r>
            <w:r>
              <w:rPr>
                <w:rFonts w:ascii="Times New Roman" w:eastAsia="宋体" w:hAnsi="Times New Roman" w:hint="eastAsia"/>
                <w:sz w:val="28"/>
                <w:szCs w:val="28"/>
              </w:rPr>
              <w:t>变电站，</w:t>
            </w:r>
            <w:r>
              <w:rPr>
                <w:rFonts w:ascii="Times New Roman" w:eastAsia="宋体" w:hAnsi="Times New Roman"/>
                <w:sz w:val="28"/>
                <w:szCs w:val="28"/>
              </w:rPr>
              <w:t>扩建的</w:t>
            </w:r>
            <w:r>
              <w:rPr>
                <w:rFonts w:ascii="Times New Roman" w:eastAsia="宋体" w:hAnsi="Times New Roman" w:hint="eastAsia"/>
                <w:sz w:val="28"/>
                <w:szCs w:val="28"/>
              </w:rPr>
              <w:t>盘山、</w:t>
            </w:r>
            <w:proofErr w:type="gramStart"/>
            <w:r>
              <w:rPr>
                <w:rFonts w:ascii="Times New Roman" w:eastAsia="宋体" w:hAnsi="Times New Roman" w:hint="eastAsia"/>
                <w:sz w:val="28"/>
                <w:szCs w:val="28"/>
              </w:rPr>
              <w:t>漳</w:t>
            </w:r>
            <w:proofErr w:type="gramEnd"/>
            <w:r>
              <w:rPr>
                <w:rFonts w:ascii="Times New Roman" w:eastAsia="宋体" w:hAnsi="Times New Roman" w:hint="eastAsia"/>
                <w:sz w:val="28"/>
                <w:szCs w:val="28"/>
              </w:rPr>
              <w:t>江</w:t>
            </w:r>
            <w:r>
              <w:rPr>
                <w:rFonts w:ascii="Times New Roman" w:eastAsia="宋体" w:hAnsi="Times New Roman"/>
                <w:sz w:val="28"/>
                <w:szCs w:val="28"/>
              </w:rPr>
              <w:t>220kV</w:t>
            </w:r>
            <w:r>
              <w:rPr>
                <w:rFonts w:ascii="Times New Roman" w:eastAsia="宋体" w:hAnsi="Times New Roman"/>
                <w:sz w:val="28"/>
                <w:szCs w:val="28"/>
              </w:rPr>
              <w:t>变电站与</w:t>
            </w:r>
            <w:r>
              <w:rPr>
                <w:rFonts w:ascii="Times New Roman" w:eastAsia="宋体" w:hAnsi="Times New Roman" w:hint="eastAsia"/>
                <w:sz w:val="28"/>
                <w:szCs w:val="28"/>
              </w:rPr>
              <w:t>毛家塘</w:t>
            </w:r>
            <w:r>
              <w:rPr>
                <w:rFonts w:ascii="Times New Roman" w:eastAsia="宋体" w:hAnsi="Times New Roman"/>
                <w:sz w:val="28"/>
                <w:szCs w:val="28"/>
              </w:rPr>
              <w:t>220kV</w:t>
            </w:r>
            <w:r>
              <w:rPr>
                <w:rFonts w:ascii="Times New Roman" w:eastAsia="宋体" w:hAnsi="Times New Roman"/>
                <w:sz w:val="28"/>
                <w:szCs w:val="28"/>
              </w:rPr>
              <w:t>变电站的规模、电压等级、总平面布局、出线条件均类似，故类比</w:t>
            </w:r>
            <w:r>
              <w:rPr>
                <w:rFonts w:ascii="Times New Roman" w:eastAsia="宋体" w:hAnsi="Times New Roman" w:hint="eastAsia"/>
                <w:sz w:val="28"/>
                <w:szCs w:val="28"/>
              </w:rPr>
              <w:t>全民</w:t>
            </w:r>
            <w:r>
              <w:rPr>
                <w:rFonts w:ascii="Times New Roman" w:eastAsia="宋体" w:hAnsi="Times New Roman" w:hint="eastAsia"/>
                <w:sz w:val="28"/>
                <w:szCs w:val="28"/>
              </w:rPr>
              <w:t>110kV</w:t>
            </w:r>
            <w:r>
              <w:rPr>
                <w:rFonts w:ascii="Times New Roman" w:eastAsia="宋体" w:hAnsi="Times New Roman" w:hint="eastAsia"/>
                <w:sz w:val="28"/>
                <w:szCs w:val="28"/>
              </w:rPr>
              <w:t>变电站，廖家湾</w:t>
            </w:r>
            <w:r>
              <w:rPr>
                <w:rFonts w:ascii="Times New Roman" w:eastAsia="宋体" w:hAnsi="Times New Roman"/>
                <w:sz w:val="28"/>
                <w:szCs w:val="28"/>
              </w:rPr>
              <w:t>、毛家塘</w:t>
            </w:r>
            <w:r>
              <w:rPr>
                <w:rFonts w:ascii="Times New Roman" w:eastAsia="宋体" w:hAnsi="Times New Roman"/>
                <w:sz w:val="28"/>
                <w:szCs w:val="28"/>
              </w:rPr>
              <w:t>220kV</w:t>
            </w:r>
            <w:r>
              <w:rPr>
                <w:rFonts w:ascii="Times New Roman" w:eastAsia="宋体" w:hAnsi="Times New Roman"/>
                <w:sz w:val="28"/>
                <w:szCs w:val="28"/>
              </w:rPr>
              <w:t>变电站围墙外实测的工频电场强度、工频磁感应强度能反映新建</w:t>
            </w:r>
            <w:r>
              <w:rPr>
                <w:rFonts w:ascii="Times New Roman" w:eastAsia="宋体" w:hAnsi="Times New Roman" w:hint="eastAsia"/>
                <w:sz w:val="28"/>
                <w:szCs w:val="28"/>
              </w:rPr>
              <w:t>高丰</w:t>
            </w:r>
            <w:r>
              <w:rPr>
                <w:rFonts w:ascii="Times New Roman" w:eastAsia="宋体" w:hAnsi="Times New Roman"/>
                <w:sz w:val="28"/>
                <w:szCs w:val="28"/>
              </w:rPr>
              <w:t>220kV</w:t>
            </w:r>
            <w:r>
              <w:rPr>
                <w:rFonts w:ascii="Times New Roman" w:eastAsia="宋体" w:hAnsi="Times New Roman"/>
                <w:sz w:val="28"/>
                <w:szCs w:val="28"/>
              </w:rPr>
              <w:t>变电站</w:t>
            </w:r>
            <w:r>
              <w:rPr>
                <w:rFonts w:ascii="Times New Roman" w:eastAsia="宋体" w:hAnsi="Times New Roman" w:hint="eastAsia"/>
                <w:sz w:val="28"/>
                <w:szCs w:val="28"/>
              </w:rPr>
              <w:t>、海德</w:t>
            </w:r>
            <w:r>
              <w:rPr>
                <w:rFonts w:ascii="Times New Roman" w:eastAsia="宋体" w:hAnsi="Times New Roman" w:hint="eastAsia"/>
                <w:sz w:val="28"/>
                <w:szCs w:val="28"/>
              </w:rPr>
              <w:t>110kV</w:t>
            </w:r>
            <w:r>
              <w:rPr>
                <w:rFonts w:ascii="Times New Roman" w:eastAsia="宋体" w:hAnsi="Times New Roman" w:hint="eastAsia"/>
                <w:sz w:val="28"/>
                <w:szCs w:val="28"/>
              </w:rPr>
              <w:t>变电站</w:t>
            </w:r>
            <w:r>
              <w:rPr>
                <w:rFonts w:ascii="Times New Roman" w:eastAsia="宋体" w:hAnsi="Times New Roman"/>
                <w:sz w:val="28"/>
                <w:szCs w:val="28"/>
              </w:rPr>
              <w:t>以及扩建的</w:t>
            </w:r>
            <w:r>
              <w:rPr>
                <w:rFonts w:ascii="Times New Roman" w:eastAsia="宋体" w:hAnsi="Times New Roman" w:hint="eastAsia"/>
                <w:sz w:val="28"/>
                <w:szCs w:val="28"/>
              </w:rPr>
              <w:t>盘山、</w:t>
            </w:r>
            <w:proofErr w:type="gramStart"/>
            <w:r>
              <w:rPr>
                <w:rFonts w:ascii="Times New Roman" w:eastAsia="宋体" w:hAnsi="Times New Roman" w:hint="eastAsia"/>
                <w:sz w:val="28"/>
                <w:szCs w:val="28"/>
              </w:rPr>
              <w:t>漳</w:t>
            </w:r>
            <w:proofErr w:type="gramEnd"/>
            <w:r>
              <w:rPr>
                <w:rFonts w:ascii="Times New Roman" w:eastAsia="宋体" w:hAnsi="Times New Roman" w:hint="eastAsia"/>
                <w:sz w:val="28"/>
                <w:szCs w:val="28"/>
              </w:rPr>
              <w:t>江</w:t>
            </w:r>
            <w:r>
              <w:rPr>
                <w:rFonts w:ascii="Times New Roman" w:eastAsia="宋体" w:hAnsi="Times New Roman"/>
                <w:sz w:val="28"/>
                <w:szCs w:val="28"/>
              </w:rPr>
              <w:t>220kV</w:t>
            </w:r>
            <w:r>
              <w:rPr>
                <w:rFonts w:ascii="Times New Roman" w:eastAsia="宋体" w:hAnsi="Times New Roman"/>
                <w:sz w:val="28"/>
                <w:szCs w:val="28"/>
              </w:rPr>
              <w:t>变电站投运后的情况。</w:t>
            </w:r>
          </w:p>
          <w:p w:rsidR="00A3623C" w:rsidRDefault="00391286">
            <w:pPr>
              <w:ind w:firstLineChars="200" w:firstLine="560"/>
              <w:rPr>
                <w:color w:val="FF0000"/>
                <w:kern w:val="0"/>
                <w:sz w:val="28"/>
                <w:szCs w:val="28"/>
              </w:rPr>
            </w:pPr>
            <w:r>
              <w:rPr>
                <w:rFonts w:hint="eastAsia"/>
                <w:sz w:val="28"/>
                <w:szCs w:val="28"/>
              </w:rPr>
              <w:t>廖家湾</w:t>
            </w:r>
            <w:r>
              <w:rPr>
                <w:sz w:val="28"/>
                <w:szCs w:val="28"/>
              </w:rPr>
              <w:t>220kV</w:t>
            </w:r>
            <w:r>
              <w:rPr>
                <w:sz w:val="28"/>
                <w:szCs w:val="28"/>
              </w:rPr>
              <w:t>变电站</w:t>
            </w:r>
            <w:r>
              <w:rPr>
                <w:kern w:val="0"/>
                <w:sz w:val="28"/>
                <w:szCs w:val="28"/>
              </w:rPr>
              <w:t>类比监测结果中围墙外工频电场强度、工频磁感应强度最大值分别为</w:t>
            </w:r>
            <w:r>
              <w:rPr>
                <w:rFonts w:hint="eastAsia"/>
                <w:kern w:val="0"/>
                <w:sz w:val="28"/>
                <w:szCs w:val="28"/>
              </w:rPr>
              <w:t>3.09</w:t>
            </w:r>
            <w:r>
              <w:rPr>
                <w:kern w:val="0"/>
                <w:sz w:val="28"/>
                <w:szCs w:val="28"/>
              </w:rPr>
              <w:t>V/m</w:t>
            </w:r>
            <w:r>
              <w:rPr>
                <w:kern w:val="0"/>
                <w:sz w:val="28"/>
                <w:szCs w:val="28"/>
              </w:rPr>
              <w:t>、</w:t>
            </w:r>
            <w:r>
              <w:rPr>
                <w:rFonts w:hint="eastAsia"/>
                <w:kern w:val="0"/>
                <w:sz w:val="28"/>
                <w:szCs w:val="28"/>
              </w:rPr>
              <w:t>0.017</w:t>
            </w:r>
            <w:r>
              <w:rPr>
                <w:kern w:val="0"/>
                <w:sz w:val="28"/>
                <w:szCs w:val="28"/>
              </w:rPr>
              <w:t>μT</w:t>
            </w:r>
            <w:r>
              <w:rPr>
                <w:kern w:val="0"/>
                <w:sz w:val="28"/>
                <w:szCs w:val="28"/>
              </w:rPr>
              <w:t>；</w:t>
            </w:r>
            <w:r>
              <w:rPr>
                <w:sz w:val="28"/>
                <w:szCs w:val="28"/>
              </w:rPr>
              <w:t>毛家塘</w:t>
            </w:r>
            <w:r>
              <w:rPr>
                <w:sz w:val="28"/>
                <w:szCs w:val="28"/>
              </w:rPr>
              <w:t>220kV</w:t>
            </w:r>
            <w:r>
              <w:rPr>
                <w:sz w:val="28"/>
                <w:szCs w:val="28"/>
              </w:rPr>
              <w:t>变电站</w:t>
            </w:r>
            <w:r>
              <w:rPr>
                <w:kern w:val="0"/>
                <w:sz w:val="28"/>
                <w:szCs w:val="28"/>
              </w:rPr>
              <w:t>类比监测结果中围墙外工频电场强度、工频磁感应强度最大值分别为</w:t>
            </w:r>
            <w:r>
              <w:rPr>
                <w:kern w:val="0"/>
                <w:sz w:val="28"/>
                <w:szCs w:val="28"/>
              </w:rPr>
              <w:t>783.1V/m</w:t>
            </w:r>
            <w:r>
              <w:rPr>
                <w:kern w:val="0"/>
                <w:sz w:val="28"/>
                <w:szCs w:val="28"/>
              </w:rPr>
              <w:t>、</w:t>
            </w:r>
            <w:r>
              <w:rPr>
                <w:kern w:val="0"/>
                <w:sz w:val="28"/>
                <w:szCs w:val="28"/>
              </w:rPr>
              <w:t>1.018μT</w:t>
            </w:r>
            <w:r>
              <w:rPr>
                <w:rFonts w:hint="eastAsia"/>
                <w:kern w:val="0"/>
                <w:sz w:val="28"/>
                <w:szCs w:val="28"/>
              </w:rPr>
              <w:t>；全民</w:t>
            </w:r>
            <w:r>
              <w:rPr>
                <w:rFonts w:hint="eastAsia"/>
                <w:kern w:val="0"/>
                <w:sz w:val="28"/>
                <w:szCs w:val="28"/>
              </w:rPr>
              <w:t>110kV</w:t>
            </w:r>
            <w:r>
              <w:rPr>
                <w:rFonts w:hint="eastAsia"/>
                <w:kern w:val="0"/>
                <w:sz w:val="28"/>
                <w:szCs w:val="28"/>
              </w:rPr>
              <w:t>变电站</w:t>
            </w:r>
            <w:r>
              <w:rPr>
                <w:kern w:val="0"/>
                <w:sz w:val="28"/>
                <w:szCs w:val="28"/>
              </w:rPr>
              <w:t>类比监测结果中围墙外工频电场强度、工频磁感应强度最大值分别为</w:t>
            </w:r>
            <w:r>
              <w:rPr>
                <w:rFonts w:hint="eastAsia"/>
                <w:kern w:val="0"/>
                <w:sz w:val="28"/>
                <w:szCs w:val="28"/>
              </w:rPr>
              <w:t>127.4</w:t>
            </w:r>
            <w:r>
              <w:rPr>
                <w:kern w:val="0"/>
                <w:sz w:val="28"/>
                <w:szCs w:val="28"/>
              </w:rPr>
              <w:t>V/m</w:t>
            </w:r>
            <w:r>
              <w:rPr>
                <w:kern w:val="0"/>
                <w:sz w:val="28"/>
                <w:szCs w:val="28"/>
              </w:rPr>
              <w:t>、</w:t>
            </w:r>
            <w:r>
              <w:rPr>
                <w:rFonts w:hint="eastAsia"/>
                <w:kern w:val="0"/>
                <w:sz w:val="28"/>
                <w:szCs w:val="28"/>
              </w:rPr>
              <w:t>0.111</w:t>
            </w:r>
            <w:r>
              <w:rPr>
                <w:kern w:val="0"/>
                <w:sz w:val="28"/>
                <w:szCs w:val="28"/>
              </w:rPr>
              <w:t>μT</w:t>
            </w:r>
            <w:r>
              <w:rPr>
                <w:rFonts w:hint="eastAsia"/>
                <w:kern w:val="0"/>
                <w:sz w:val="28"/>
                <w:szCs w:val="28"/>
              </w:rPr>
              <w:t>，</w:t>
            </w:r>
            <w:r>
              <w:rPr>
                <w:kern w:val="0"/>
                <w:sz w:val="28"/>
                <w:szCs w:val="28"/>
              </w:rPr>
              <w:t>均满足</w:t>
            </w:r>
            <w:r>
              <w:rPr>
                <w:kern w:val="0"/>
                <w:sz w:val="28"/>
                <w:szCs w:val="28"/>
              </w:rPr>
              <w:t>4000V/m</w:t>
            </w:r>
            <w:r>
              <w:rPr>
                <w:kern w:val="0"/>
                <w:sz w:val="28"/>
                <w:szCs w:val="28"/>
              </w:rPr>
              <w:t>、</w:t>
            </w:r>
            <w:r>
              <w:rPr>
                <w:kern w:val="0"/>
                <w:sz w:val="28"/>
                <w:szCs w:val="28"/>
              </w:rPr>
              <w:t>100μT</w:t>
            </w:r>
            <w:r>
              <w:rPr>
                <w:kern w:val="0"/>
                <w:sz w:val="28"/>
                <w:szCs w:val="28"/>
              </w:rPr>
              <w:t>的标准限值要求。因此本报告中新建的</w:t>
            </w:r>
            <w:r>
              <w:rPr>
                <w:rFonts w:hint="eastAsia"/>
                <w:sz w:val="28"/>
                <w:szCs w:val="28"/>
              </w:rPr>
              <w:t>高丰</w:t>
            </w:r>
            <w:r>
              <w:rPr>
                <w:sz w:val="28"/>
                <w:szCs w:val="28"/>
              </w:rPr>
              <w:t>220kV</w:t>
            </w:r>
            <w:r>
              <w:rPr>
                <w:sz w:val="28"/>
                <w:szCs w:val="28"/>
              </w:rPr>
              <w:t>变电站</w:t>
            </w:r>
            <w:r>
              <w:rPr>
                <w:rFonts w:hint="eastAsia"/>
                <w:sz w:val="28"/>
                <w:szCs w:val="28"/>
              </w:rPr>
              <w:t>、海德</w:t>
            </w:r>
            <w:r>
              <w:rPr>
                <w:rFonts w:hint="eastAsia"/>
                <w:sz w:val="28"/>
                <w:szCs w:val="28"/>
              </w:rPr>
              <w:t>110kV</w:t>
            </w:r>
            <w:r>
              <w:rPr>
                <w:rFonts w:hint="eastAsia"/>
                <w:sz w:val="28"/>
                <w:szCs w:val="28"/>
              </w:rPr>
              <w:t>变电站</w:t>
            </w:r>
            <w:r>
              <w:rPr>
                <w:sz w:val="28"/>
                <w:szCs w:val="28"/>
              </w:rPr>
              <w:t>以及扩建的</w:t>
            </w:r>
            <w:r>
              <w:rPr>
                <w:rFonts w:hint="eastAsia"/>
                <w:sz w:val="28"/>
                <w:szCs w:val="28"/>
              </w:rPr>
              <w:t>盘山、</w:t>
            </w:r>
            <w:proofErr w:type="gramStart"/>
            <w:r>
              <w:rPr>
                <w:rFonts w:hint="eastAsia"/>
                <w:sz w:val="28"/>
                <w:szCs w:val="28"/>
              </w:rPr>
              <w:t>漳</w:t>
            </w:r>
            <w:proofErr w:type="gramEnd"/>
            <w:r>
              <w:rPr>
                <w:rFonts w:hint="eastAsia"/>
                <w:sz w:val="28"/>
                <w:szCs w:val="28"/>
              </w:rPr>
              <w:t>江</w:t>
            </w:r>
            <w:r>
              <w:rPr>
                <w:sz w:val="28"/>
                <w:szCs w:val="28"/>
              </w:rPr>
              <w:t>220kV</w:t>
            </w:r>
            <w:r>
              <w:rPr>
                <w:sz w:val="28"/>
                <w:szCs w:val="28"/>
              </w:rPr>
              <w:t>变电站</w:t>
            </w:r>
            <w:r>
              <w:rPr>
                <w:kern w:val="0"/>
                <w:sz w:val="28"/>
                <w:szCs w:val="28"/>
              </w:rPr>
              <w:t>投运后围墙外的工频电场强度、工频磁感应强度能够满足</w:t>
            </w:r>
            <w:r>
              <w:rPr>
                <w:sz w:val="28"/>
                <w:szCs w:val="28"/>
              </w:rPr>
              <w:t>《电磁环境控制限值》（</w:t>
            </w:r>
            <w:r>
              <w:rPr>
                <w:sz w:val="28"/>
                <w:szCs w:val="28"/>
              </w:rPr>
              <w:t>GB 8702-2014</w:t>
            </w:r>
            <w:r>
              <w:rPr>
                <w:sz w:val="28"/>
                <w:szCs w:val="28"/>
              </w:rPr>
              <w:t>）</w:t>
            </w:r>
            <w:r>
              <w:rPr>
                <w:kern w:val="0"/>
                <w:sz w:val="28"/>
                <w:szCs w:val="28"/>
              </w:rPr>
              <w:t>工频电场强度</w:t>
            </w:r>
            <w:r>
              <w:rPr>
                <w:kern w:val="0"/>
                <w:sz w:val="28"/>
                <w:szCs w:val="28"/>
              </w:rPr>
              <w:t>4000V/m</w:t>
            </w:r>
            <w:r>
              <w:rPr>
                <w:kern w:val="0"/>
                <w:sz w:val="28"/>
                <w:szCs w:val="28"/>
              </w:rPr>
              <w:t>、工频磁感应强度</w:t>
            </w:r>
            <w:r>
              <w:rPr>
                <w:kern w:val="0"/>
                <w:sz w:val="28"/>
                <w:szCs w:val="28"/>
              </w:rPr>
              <w:t>100μT</w:t>
            </w:r>
            <w:r>
              <w:rPr>
                <w:kern w:val="0"/>
                <w:sz w:val="28"/>
                <w:szCs w:val="28"/>
              </w:rPr>
              <w:t>的限值标准要求。</w:t>
            </w:r>
          </w:p>
          <w:p w:rsidR="00A3623C" w:rsidRDefault="00391286">
            <w:pPr>
              <w:rPr>
                <w:kern w:val="0"/>
                <w:sz w:val="28"/>
                <w:szCs w:val="28"/>
              </w:rPr>
            </w:pPr>
            <w:r>
              <w:rPr>
                <w:kern w:val="0"/>
                <w:sz w:val="28"/>
                <w:szCs w:val="28"/>
              </w:rPr>
              <w:t>1.2</w:t>
            </w:r>
            <w:r>
              <w:rPr>
                <w:kern w:val="0"/>
                <w:sz w:val="28"/>
                <w:szCs w:val="28"/>
              </w:rPr>
              <w:t>输电线路电磁环境影响预测与评价</w:t>
            </w:r>
          </w:p>
          <w:p w:rsidR="00A3623C" w:rsidRDefault="00391286">
            <w:pPr>
              <w:ind w:firstLineChars="200" w:firstLine="560"/>
              <w:rPr>
                <w:kern w:val="0"/>
                <w:sz w:val="28"/>
                <w:szCs w:val="28"/>
              </w:rPr>
            </w:pPr>
            <w:r>
              <w:rPr>
                <w:kern w:val="0"/>
                <w:sz w:val="28"/>
                <w:szCs w:val="28"/>
              </w:rPr>
              <w:t>本报告表中的输电线路包括</w:t>
            </w:r>
            <w:r>
              <w:rPr>
                <w:rFonts w:hint="eastAsia"/>
                <w:kern w:val="0"/>
                <w:sz w:val="28"/>
                <w:szCs w:val="28"/>
              </w:rPr>
              <w:t>高丰</w:t>
            </w:r>
            <w:r>
              <w:rPr>
                <w:kern w:val="0"/>
                <w:sz w:val="28"/>
                <w:szCs w:val="28"/>
              </w:rPr>
              <w:t>220kV</w:t>
            </w:r>
            <w:r>
              <w:rPr>
                <w:kern w:val="0"/>
                <w:sz w:val="28"/>
                <w:szCs w:val="28"/>
              </w:rPr>
              <w:t>变电站配套</w:t>
            </w:r>
            <w:r>
              <w:rPr>
                <w:kern w:val="0"/>
                <w:sz w:val="28"/>
                <w:szCs w:val="28"/>
              </w:rPr>
              <w:t>220kV</w:t>
            </w:r>
            <w:r>
              <w:rPr>
                <w:kern w:val="0"/>
                <w:sz w:val="28"/>
                <w:szCs w:val="28"/>
              </w:rPr>
              <w:t>线路、</w:t>
            </w:r>
            <w:r>
              <w:rPr>
                <w:rFonts w:hint="eastAsia"/>
                <w:kern w:val="0"/>
                <w:sz w:val="28"/>
                <w:szCs w:val="28"/>
              </w:rPr>
              <w:t>高丰</w:t>
            </w:r>
            <w:r>
              <w:rPr>
                <w:kern w:val="0"/>
                <w:sz w:val="28"/>
                <w:szCs w:val="28"/>
              </w:rPr>
              <w:t>220kV</w:t>
            </w:r>
            <w:r>
              <w:rPr>
                <w:kern w:val="0"/>
                <w:sz w:val="28"/>
                <w:szCs w:val="28"/>
              </w:rPr>
              <w:t>变电站</w:t>
            </w:r>
            <w:r>
              <w:rPr>
                <w:rFonts w:hint="eastAsia"/>
                <w:kern w:val="0"/>
                <w:sz w:val="28"/>
                <w:szCs w:val="28"/>
              </w:rPr>
              <w:t>配套</w:t>
            </w:r>
            <w:r>
              <w:rPr>
                <w:rFonts w:hint="eastAsia"/>
                <w:kern w:val="0"/>
                <w:sz w:val="28"/>
                <w:szCs w:val="28"/>
              </w:rPr>
              <w:t>110kV</w:t>
            </w:r>
            <w:r>
              <w:rPr>
                <w:rFonts w:hint="eastAsia"/>
                <w:kern w:val="0"/>
                <w:sz w:val="28"/>
                <w:szCs w:val="28"/>
              </w:rPr>
              <w:t>线路，海德</w:t>
            </w:r>
            <w:r>
              <w:rPr>
                <w:rFonts w:hint="eastAsia"/>
                <w:kern w:val="0"/>
                <w:sz w:val="28"/>
                <w:szCs w:val="28"/>
              </w:rPr>
              <w:t>110kV</w:t>
            </w:r>
            <w:r>
              <w:rPr>
                <w:rFonts w:hint="eastAsia"/>
                <w:kern w:val="0"/>
                <w:sz w:val="28"/>
                <w:szCs w:val="28"/>
              </w:rPr>
              <w:t>变电站配套</w:t>
            </w:r>
            <w:r>
              <w:rPr>
                <w:rFonts w:hint="eastAsia"/>
                <w:kern w:val="0"/>
                <w:sz w:val="28"/>
                <w:szCs w:val="28"/>
              </w:rPr>
              <w:t>110kV</w:t>
            </w:r>
            <w:r>
              <w:rPr>
                <w:rFonts w:hint="eastAsia"/>
                <w:kern w:val="0"/>
                <w:sz w:val="28"/>
                <w:szCs w:val="28"/>
              </w:rPr>
              <w:t>线路。其中</w:t>
            </w:r>
            <w:r>
              <w:rPr>
                <w:rFonts w:hint="eastAsia"/>
                <w:kern w:val="0"/>
                <w:sz w:val="28"/>
                <w:szCs w:val="28"/>
              </w:rPr>
              <w:t>220kV</w:t>
            </w:r>
            <w:r>
              <w:rPr>
                <w:rFonts w:hint="eastAsia"/>
                <w:kern w:val="0"/>
                <w:sz w:val="28"/>
                <w:szCs w:val="28"/>
              </w:rPr>
              <w:t>高浮Ⅰ、Ⅱ线采用四回路钢管塔架设（上层为</w:t>
            </w:r>
            <w:r>
              <w:rPr>
                <w:rFonts w:hint="eastAsia"/>
                <w:kern w:val="0"/>
                <w:sz w:val="28"/>
                <w:szCs w:val="28"/>
              </w:rPr>
              <w:t>220kV</w:t>
            </w:r>
            <w:r>
              <w:rPr>
                <w:rFonts w:hint="eastAsia"/>
                <w:kern w:val="0"/>
                <w:sz w:val="28"/>
                <w:szCs w:val="28"/>
              </w:rPr>
              <w:t>高浮Ⅰ、Ⅱ线，下层东侧为</w:t>
            </w:r>
            <w:r>
              <w:rPr>
                <w:rFonts w:hint="eastAsia"/>
                <w:kern w:val="0"/>
                <w:sz w:val="28"/>
                <w:szCs w:val="28"/>
              </w:rPr>
              <w:t>110kV</w:t>
            </w:r>
            <w:r>
              <w:rPr>
                <w:rFonts w:hint="eastAsia"/>
                <w:kern w:val="0"/>
                <w:sz w:val="28"/>
                <w:szCs w:val="28"/>
              </w:rPr>
              <w:t>高浮线）；</w:t>
            </w:r>
            <w:r>
              <w:rPr>
                <w:rFonts w:hint="eastAsia"/>
                <w:kern w:val="0"/>
                <w:sz w:val="28"/>
                <w:szCs w:val="28"/>
              </w:rPr>
              <w:t>220kV</w:t>
            </w:r>
            <w:proofErr w:type="gramStart"/>
            <w:r>
              <w:rPr>
                <w:rFonts w:hint="eastAsia"/>
                <w:kern w:val="0"/>
                <w:sz w:val="28"/>
                <w:szCs w:val="28"/>
              </w:rPr>
              <w:t>岗高</w:t>
            </w:r>
            <w:proofErr w:type="gramEnd"/>
            <w:r>
              <w:rPr>
                <w:rFonts w:hint="eastAsia"/>
                <w:kern w:val="0"/>
                <w:sz w:val="28"/>
                <w:szCs w:val="28"/>
              </w:rPr>
              <w:t>Ⅱ线从高丰变出线</w:t>
            </w:r>
            <w:proofErr w:type="gramStart"/>
            <w:r>
              <w:rPr>
                <w:rFonts w:hint="eastAsia"/>
                <w:kern w:val="0"/>
                <w:sz w:val="28"/>
                <w:szCs w:val="28"/>
              </w:rPr>
              <w:t>至皂果路段</w:t>
            </w:r>
            <w:proofErr w:type="gramEnd"/>
            <w:r>
              <w:rPr>
                <w:rFonts w:hint="eastAsia"/>
                <w:kern w:val="0"/>
                <w:sz w:val="28"/>
                <w:szCs w:val="28"/>
              </w:rPr>
              <w:t>采用四回路钢管塔架设（上层为</w:t>
            </w:r>
            <w:r>
              <w:rPr>
                <w:rFonts w:hint="eastAsia"/>
                <w:kern w:val="0"/>
                <w:sz w:val="28"/>
                <w:szCs w:val="28"/>
              </w:rPr>
              <w:t>220kV</w:t>
            </w:r>
            <w:proofErr w:type="gramStart"/>
            <w:r>
              <w:rPr>
                <w:rFonts w:hint="eastAsia"/>
                <w:kern w:val="0"/>
                <w:sz w:val="28"/>
                <w:szCs w:val="28"/>
              </w:rPr>
              <w:t>岗高</w:t>
            </w:r>
            <w:proofErr w:type="gramEnd"/>
            <w:r>
              <w:rPr>
                <w:rFonts w:hint="eastAsia"/>
                <w:kern w:val="0"/>
                <w:sz w:val="28"/>
                <w:szCs w:val="28"/>
              </w:rPr>
              <w:t>Ⅱ线，下层为</w:t>
            </w:r>
            <w:r>
              <w:rPr>
                <w:rFonts w:hint="eastAsia"/>
                <w:kern w:val="0"/>
                <w:sz w:val="28"/>
                <w:szCs w:val="28"/>
              </w:rPr>
              <w:t>110kV</w:t>
            </w:r>
            <w:r>
              <w:rPr>
                <w:rFonts w:hint="eastAsia"/>
                <w:kern w:val="0"/>
                <w:sz w:val="28"/>
                <w:szCs w:val="28"/>
              </w:rPr>
              <w:t>高（铁）生线），从</w:t>
            </w:r>
            <w:proofErr w:type="gramStart"/>
            <w:r>
              <w:rPr>
                <w:rFonts w:hint="eastAsia"/>
                <w:kern w:val="0"/>
                <w:sz w:val="28"/>
                <w:szCs w:val="28"/>
              </w:rPr>
              <w:t>皂果路</w:t>
            </w:r>
            <w:proofErr w:type="gramEnd"/>
            <w:r>
              <w:rPr>
                <w:rFonts w:hint="eastAsia"/>
                <w:kern w:val="0"/>
                <w:sz w:val="28"/>
                <w:szCs w:val="28"/>
              </w:rPr>
              <w:t>沿线至现岗浮线</w:t>
            </w:r>
            <w:r>
              <w:rPr>
                <w:rFonts w:hint="eastAsia"/>
                <w:kern w:val="0"/>
                <w:sz w:val="28"/>
                <w:szCs w:val="28"/>
              </w:rPr>
              <w:t>P28</w:t>
            </w:r>
            <w:r>
              <w:rPr>
                <w:rFonts w:hint="eastAsia"/>
                <w:kern w:val="0"/>
                <w:sz w:val="28"/>
                <w:szCs w:val="28"/>
              </w:rPr>
              <w:t>塔附近采用双回架设；</w:t>
            </w:r>
            <w:r>
              <w:rPr>
                <w:rFonts w:hint="eastAsia"/>
                <w:kern w:val="0"/>
                <w:sz w:val="28"/>
                <w:szCs w:val="28"/>
              </w:rPr>
              <w:t>220kV</w:t>
            </w:r>
            <w:proofErr w:type="gramStart"/>
            <w:r>
              <w:rPr>
                <w:rFonts w:hint="eastAsia"/>
                <w:kern w:val="0"/>
                <w:sz w:val="28"/>
                <w:szCs w:val="28"/>
              </w:rPr>
              <w:t>岗高</w:t>
            </w:r>
            <w:proofErr w:type="gramEnd"/>
            <w:r>
              <w:rPr>
                <w:rFonts w:hint="eastAsia"/>
                <w:kern w:val="0"/>
                <w:sz w:val="28"/>
                <w:szCs w:val="28"/>
              </w:rPr>
              <w:t>I</w:t>
            </w:r>
            <w:r>
              <w:rPr>
                <w:rFonts w:hint="eastAsia"/>
                <w:kern w:val="0"/>
                <w:sz w:val="28"/>
                <w:szCs w:val="28"/>
              </w:rPr>
              <w:t>线从高丰变出线至</w:t>
            </w:r>
            <w:proofErr w:type="gramStart"/>
            <w:r>
              <w:rPr>
                <w:rFonts w:hint="eastAsia"/>
                <w:kern w:val="0"/>
                <w:sz w:val="28"/>
                <w:szCs w:val="28"/>
              </w:rPr>
              <w:t>皂果路现铁浮</w:t>
            </w:r>
            <w:proofErr w:type="gramEnd"/>
            <w:r>
              <w:rPr>
                <w:rFonts w:hint="eastAsia"/>
                <w:kern w:val="0"/>
                <w:sz w:val="28"/>
                <w:szCs w:val="28"/>
              </w:rPr>
              <w:t>线</w:t>
            </w:r>
            <w:r>
              <w:rPr>
                <w:rFonts w:hint="eastAsia"/>
                <w:kern w:val="0"/>
                <w:sz w:val="28"/>
                <w:szCs w:val="28"/>
              </w:rPr>
              <w:t>P31</w:t>
            </w:r>
            <w:r>
              <w:rPr>
                <w:rFonts w:hint="eastAsia"/>
                <w:kern w:val="0"/>
                <w:sz w:val="28"/>
                <w:szCs w:val="28"/>
              </w:rPr>
              <w:t>附近采用四回路钢管塔架设（上层</w:t>
            </w:r>
            <w:proofErr w:type="gramStart"/>
            <w:r>
              <w:rPr>
                <w:rFonts w:hint="eastAsia"/>
                <w:kern w:val="0"/>
                <w:sz w:val="28"/>
                <w:szCs w:val="28"/>
              </w:rPr>
              <w:t>为岗高</w:t>
            </w:r>
            <w:proofErr w:type="gramEnd"/>
            <w:r>
              <w:rPr>
                <w:rFonts w:hint="eastAsia"/>
                <w:kern w:val="0"/>
                <w:sz w:val="28"/>
                <w:szCs w:val="28"/>
              </w:rPr>
              <w:t>I</w:t>
            </w:r>
            <w:r>
              <w:rPr>
                <w:rFonts w:hint="eastAsia"/>
                <w:kern w:val="0"/>
                <w:sz w:val="28"/>
                <w:szCs w:val="28"/>
              </w:rPr>
              <w:t>线及铁浮线，下层为</w:t>
            </w:r>
            <w:r>
              <w:rPr>
                <w:rFonts w:hint="eastAsia"/>
                <w:kern w:val="0"/>
                <w:sz w:val="28"/>
                <w:szCs w:val="28"/>
              </w:rPr>
              <w:t>110kV</w:t>
            </w:r>
            <w:r>
              <w:rPr>
                <w:rFonts w:hint="eastAsia"/>
                <w:kern w:val="0"/>
                <w:sz w:val="28"/>
                <w:szCs w:val="28"/>
              </w:rPr>
              <w:t>高龙南线），从岗浮线</w:t>
            </w:r>
            <w:r>
              <w:rPr>
                <w:rFonts w:hint="eastAsia"/>
                <w:kern w:val="0"/>
                <w:sz w:val="28"/>
                <w:szCs w:val="28"/>
              </w:rPr>
              <w:t>P28</w:t>
            </w:r>
            <w:r>
              <w:rPr>
                <w:rFonts w:hint="eastAsia"/>
                <w:kern w:val="0"/>
                <w:sz w:val="28"/>
                <w:szCs w:val="28"/>
              </w:rPr>
              <w:t>塔附近起至现岗浮线</w:t>
            </w:r>
            <w:r>
              <w:rPr>
                <w:rFonts w:hint="eastAsia"/>
                <w:kern w:val="0"/>
                <w:sz w:val="28"/>
                <w:szCs w:val="28"/>
              </w:rPr>
              <w:t>P11</w:t>
            </w:r>
            <w:r>
              <w:rPr>
                <w:rFonts w:hint="eastAsia"/>
                <w:kern w:val="0"/>
                <w:sz w:val="28"/>
                <w:szCs w:val="28"/>
              </w:rPr>
              <w:t>，</w:t>
            </w:r>
            <w:r>
              <w:rPr>
                <w:rFonts w:hint="eastAsia"/>
                <w:kern w:val="0"/>
                <w:sz w:val="28"/>
                <w:szCs w:val="28"/>
              </w:rPr>
              <w:t>220kV</w:t>
            </w:r>
            <w:proofErr w:type="gramStart"/>
            <w:r>
              <w:rPr>
                <w:rFonts w:hint="eastAsia"/>
                <w:kern w:val="0"/>
                <w:sz w:val="28"/>
                <w:szCs w:val="28"/>
              </w:rPr>
              <w:t>岗高</w:t>
            </w:r>
            <w:proofErr w:type="gramEnd"/>
            <w:r>
              <w:rPr>
                <w:rFonts w:hint="eastAsia"/>
                <w:kern w:val="0"/>
                <w:sz w:val="28"/>
                <w:szCs w:val="28"/>
              </w:rPr>
              <w:t>Ⅰ、Ⅱ线采用</w:t>
            </w:r>
            <w:proofErr w:type="gramStart"/>
            <w:r>
              <w:rPr>
                <w:rFonts w:hint="eastAsia"/>
                <w:kern w:val="0"/>
                <w:sz w:val="28"/>
                <w:szCs w:val="28"/>
              </w:rPr>
              <w:t>双回同塔</w:t>
            </w:r>
            <w:proofErr w:type="gramEnd"/>
            <w:r>
              <w:rPr>
                <w:rFonts w:hint="eastAsia"/>
                <w:kern w:val="0"/>
                <w:sz w:val="28"/>
                <w:szCs w:val="28"/>
              </w:rPr>
              <w:t>架设，之后</w:t>
            </w:r>
            <w:r>
              <w:rPr>
                <w:rFonts w:hint="eastAsia"/>
                <w:kern w:val="0"/>
                <w:sz w:val="28"/>
                <w:szCs w:val="28"/>
              </w:rPr>
              <w:t>220kV</w:t>
            </w:r>
            <w:proofErr w:type="gramStart"/>
            <w:r>
              <w:rPr>
                <w:rFonts w:hint="eastAsia"/>
                <w:kern w:val="0"/>
                <w:sz w:val="28"/>
                <w:szCs w:val="28"/>
              </w:rPr>
              <w:t>岗高</w:t>
            </w:r>
            <w:proofErr w:type="gramEnd"/>
            <w:r>
              <w:rPr>
                <w:rFonts w:hint="eastAsia"/>
                <w:kern w:val="0"/>
                <w:sz w:val="28"/>
                <w:szCs w:val="28"/>
              </w:rPr>
              <w:t>Ⅱ线与岗</w:t>
            </w:r>
            <w:proofErr w:type="gramStart"/>
            <w:r>
              <w:rPr>
                <w:rFonts w:hint="eastAsia"/>
                <w:kern w:val="0"/>
                <w:sz w:val="28"/>
                <w:szCs w:val="28"/>
              </w:rPr>
              <w:t>明线双回共塔</w:t>
            </w:r>
            <w:proofErr w:type="gramEnd"/>
            <w:r>
              <w:rPr>
                <w:rFonts w:hint="eastAsia"/>
                <w:kern w:val="0"/>
                <w:sz w:val="28"/>
                <w:szCs w:val="28"/>
              </w:rPr>
              <w:t>架设，</w:t>
            </w:r>
            <w:r>
              <w:rPr>
                <w:rFonts w:hint="eastAsia"/>
                <w:kern w:val="0"/>
                <w:sz w:val="28"/>
                <w:szCs w:val="28"/>
              </w:rPr>
              <w:t>220kV</w:t>
            </w:r>
            <w:proofErr w:type="gramStart"/>
            <w:r>
              <w:rPr>
                <w:rFonts w:hint="eastAsia"/>
                <w:kern w:val="0"/>
                <w:sz w:val="28"/>
                <w:szCs w:val="28"/>
              </w:rPr>
              <w:t>岗高</w:t>
            </w:r>
            <w:r>
              <w:rPr>
                <w:rFonts w:hint="eastAsia"/>
                <w:kern w:val="0"/>
                <w:sz w:val="28"/>
                <w:szCs w:val="28"/>
              </w:rPr>
              <w:t>I</w:t>
            </w:r>
            <w:r>
              <w:rPr>
                <w:rFonts w:hint="eastAsia"/>
                <w:kern w:val="0"/>
                <w:sz w:val="28"/>
                <w:szCs w:val="28"/>
              </w:rPr>
              <w:t>线利旧现</w:t>
            </w:r>
            <w:proofErr w:type="gramEnd"/>
            <w:r>
              <w:rPr>
                <w:rFonts w:hint="eastAsia"/>
                <w:kern w:val="0"/>
                <w:sz w:val="28"/>
                <w:szCs w:val="28"/>
              </w:rPr>
              <w:t>岗浮Ⅰ、Ⅱ线塔；铁</w:t>
            </w:r>
            <w:proofErr w:type="gramStart"/>
            <w:r>
              <w:rPr>
                <w:rFonts w:hint="eastAsia"/>
                <w:kern w:val="0"/>
                <w:sz w:val="28"/>
                <w:szCs w:val="28"/>
              </w:rPr>
              <w:t>山改造段</w:t>
            </w:r>
            <w:proofErr w:type="gramEnd"/>
            <w:r>
              <w:rPr>
                <w:rFonts w:hint="eastAsia"/>
                <w:kern w:val="0"/>
                <w:sz w:val="28"/>
                <w:szCs w:val="28"/>
              </w:rPr>
              <w:t>220kV</w:t>
            </w:r>
            <w:r>
              <w:rPr>
                <w:rFonts w:hint="eastAsia"/>
                <w:kern w:val="0"/>
                <w:sz w:val="28"/>
                <w:szCs w:val="28"/>
              </w:rPr>
              <w:t>线路工程采用双</w:t>
            </w:r>
            <w:proofErr w:type="gramStart"/>
            <w:r>
              <w:rPr>
                <w:rFonts w:hint="eastAsia"/>
                <w:kern w:val="0"/>
                <w:sz w:val="28"/>
                <w:szCs w:val="28"/>
              </w:rPr>
              <w:t>回共塔</w:t>
            </w:r>
            <w:proofErr w:type="gramEnd"/>
            <w:r>
              <w:rPr>
                <w:rFonts w:hint="eastAsia"/>
                <w:kern w:val="0"/>
                <w:sz w:val="28"/>
                <w:szCs w:val="28"/>
              </w:rPr>
              <w:t>架设；海</w:t>
            </w:r>
            <w:proofErr w:type="gramStart"/>
            <w:r>
              <w:rPr>
                <w:rFonts w:hint="eastAsia"/>
                <w:kern w:val="0"/>
                <w:sz w:val="28"/>
                <w:szCs w:val="28"/>
              </w:rPr>
              <w:t>德变π接德</w:t>
            </w:r>
            <w:proofErr w:type="gramEnd"/>
            <w:r>
              <w:rPr>
                <w:rFonts w:hint="eastAsia"/>
                <w:kern w:val="0"/>
                <w:sz w:val="28"/>
                <w:szCs w:val="28"/>
              </w:rPr>
              <w:t>山</w:t>
            </w:r>
            <w:r>
              <w:rPr>
                <w:rFonts w:hint="eastAsia"/>
                <w:kern w:val="0"/>
                <w:sz w:val="28"/>
                <w:szCs w:val="28"/>
              </w:rPr>
              <w:t>~</w:t>
            </w:r>
            <w:r>
              <w:rPr>
                <w:rFonts w:hint="eastAsia"/>
                <w:kern w:val="0"/>
                <w:sz w:val="28"/>
                <w:szCs w:val="28"/>
              </w:rPr>
              <w:t>环保电厂</w:t>
            </w:r>
            <w:r>
              <w:rPr>
                <w:rFonts w:hint="eastAsia"/>
                <w:kern w:val="0"/>
                <w:sz w:val="28"/>
                <w:szCs w:val="28"/>
              </w:rPr>
              <w:lastRenderedPageBreak/>
              <w:t>110kV</w:t>
            </w:r>
            <w:r>
              <w:rPr>
                <w:rFonts w:hint="eastAsia"/>
                <w:kern w:val="0"/>
                <w:sz w:val="28"/>
                <w:szCs w:val="28"/>
              </w:rPr>
              <w:t>线路为双</w:t>
            </w:r>
            <w:proofErr w:type="gramStart"/>
            <w:r>
              <w:rPr>
                <w:rFonts w:hint="eastAsia"/>
                <w:kern w:val="0"/>
                <w:sz w:val="28"/>
                <w:szCs w:val="28"/>
              </w:rPr>
              <w:t>回共塔</w:t>
            </w:r>
            <w:proofErr w:type="gramEnd"/>
            <w:r>
              <w:rPr>
                <w:rFonts w:hint="eastAsia"/>
                <w:kern w:val="0"/>
                <w:sz w:val="28"/>
                <w:szCs w:val="28"/>
              </w:rPr>
              <w:t>。</w:t>
            </w:r>
          </w:p>
          <w:p w:rsidR="00A3623C" w:rsidRDefault="00391286">
            <w:pPr>
              <w:rPr>
                <w:kern w:val="0"/>
                <w:sz w:val="28"/>
                <w:szCs w:val="28"/>
              </w:rPr>
            </w:pPr>
            <w:r>
              <w:rPr>
                <w:kern w:val="0"/>
                <w:sz w:val="28"/>
                <w:szCs w:val="28"/>
              </w:rPr>
              <w:t xml:space="preserve">1.2.1 </w:t>
            </w:r>
            <w:r>
              <w:rPr>
                <w:kern w:val="0"/>
                <w:sz w:val="28"/>
                <w:szCs w:val="28"/>
              </w:rPr>
              <w:t>输电线路线路类比监测</w:t>
            </w:r>
          </w:p>
          <w:p w:rsidR="00A3623C" w:rsidRDefault="00391286">
            <w:pPr>
              <w:ind w:firstLineChars="200" w:firstLine="560"/>
              <w:rPr>
                <w:kern w:val="0"/>
                <w:sz w:val="28"/>
                <w:szCs w:val="28"/>
              </w:rPr>
            </w:pPr>
            <w:r>
              <w:rPr>
                <w:kern w:val="0"/>
                <w:sz w:val="28"/>
                <w:szCs w:val="28"/>
              </w:rPr>
              <w:t>（</w:t>
            </w:r>
            <w:r>
              <w:rPr>
                <w:kern w:val="0"/>
                <w:sz w:val="28"/>
                <w:szCs w:val="28"/>
              </w:rPr>
              <w:t>1</w:t>
            </w:r>
            <w:r>
              <w:rPr>
                <w:kern w:val="0"/>
                <w:sz w:val="28"/>
                <w:szCs w:val="28"/>
              </w:rPr>
              <w:t>）类比对象选择的原则</w:t>
            </w:r>
          </w:p>
          <w:p w:rsidR="00A3623C" w:rsidRDefault="00391286">
            <w:pPr>
              <w:ind w:firstLineChars="200" w:firstLine="560"/>
              <w:rPr>
                <w:kern w:val="0"/>
                <w:sz w:val="28"/>
                <w:szCs w:val="28"/>
              </w:rPr>
            </w:pPr>
            <w:r>
              <w:rPr>
                <w:kern w:val="0"/>
                <w:sz w:val="28"/>
                <w:szCs w:val="28"/>
              </w:rPr>
              <w:t>输电线路电磁场环境类比测量，从严格意义讲，应具备完全相同的电压等级、架设形式、布置形式、导线类型、对地高度以及输送电流。但是要满足这样的条件是很困难的，要决这一实际困难，可以在关键部分相同，而达到进行类比的条件。所谓关键部分，就是主要的工频电场、工频磁场产生源。</w:t>
            </w:r>
          </w:p>
          <w:p w:rsidR="00A3623C" w:rsidRDefault="00391286">
            <w:pPr>
              <w:ind w:firstLineChars="200" w:firstLine="560"/>
              <w:rPr>
                <w:kern w:val="0"/>
                <w:sz w:val="28"/>
                <w:szCs w:val="28"/>
              </w:rPr>
            </w:pPr>
            <w:r>
              <w:rPr>
                <w:kern w:val="0"/>
                <w:sz w:val="28"/>
                <w:szCs w:val="28"/>
              </w:rPr>
              <w:t>对于输电线路的工频电场强度，要求电压等级架设及布置形式一致、电压相同、对地高度类似，此时就可以认为具有可比性；同样对于输电线路的工频磁场，还要求通过导线的</w:t>
            </w:r>
            <w:proofErr w:type="gramStart"/>
            <w:r>
              <w:rPr>
                <w:kern w:val="0"/>
                <w:sz w:val="28"/>
                <w:szCs w:val="28"/>
              </w:rPr>
              <w:t>的</w:t>
            </w:r>
            <w:proofErr w:type="gramEnd"/>
            <w:r>
              <w:rPr>
                <w:kern w:val="0"/>
                <w:sz w:val="28"/>
                <w:szCs w:val="28"/>
              </w:rPr>
              <w:t>电流相同才具有可比性。实际情况是：工频电场的类比条件相对容易实现，但是产生工频磁场的电流却随负荷变化而有较大的变化。根据以往对输电线线路的电磁环境的类比监测结果输电线线路的磁感应强度远小于</w:t>
            </w:r>
            <w:r>
              <w:rPr>
                <w:kern w:val="0"/>
                <w:sz w:val="28"/>
                <w:szCs w:val="28"/>
              </w:rPr>
              <w:t>100μT</w:t>
            </w:r>
            <w:r>
              <w:rPr>
                <w:kern w:val="0"/>
                <w:sz w:val="28"/>
                <w:szCs w:val="28"/>
              </w:rPr>
              <w:t>的限值标准，而输电线路下方的</w:t>
            </w:r>
            <w:proofErr w:type="gramStart"/>
            <w:r>
              <w:rPr>
                <w:kern w:val="0"/>
                <w:sz w:val="28"/>
                <w:szCs w:val="28"/>
              </w:rPr>
              <w:t>的</w:t>
            </w:r>
            <w:proofErr w:type="gramEnd"/>
            <w:r>
              <w:rPr>
                <w:kern w:val="0"/>
                <w:sz w:val="28"/>
                <w:szCs w:val="28"/>
              </w:rPr>
              <w:t>工频电场强度则有可能超过</w:t>
            </w:r>
            <w:r>
              <w:rPr>
                <w:kern w:val="0"/>
                <w:sz w:val="28"/>
                <w:szCs w:val="28"/>
              </w:rPr>
              <w:t>4000V/m</w:t>
            </w:r>
            <w:r>
              <w:rPr>
                <w:kern w:val="0"/>
                <w:sz w:val="28"/>
                <w:szCs w:val="28"/>
              </w:rPr>
              <w:t>，所以类比对象主要根据影响工频电场强度的因素来选择。</w:t>
            </w:r>
          </w:p>
          <w:p w:rsidR="00A3623C" w:rsidRDefault="00391286">
            <w:pPr>
              <w:ind w:firstLineChars="200" w:firstLine="560"/>
              <w:rPr>
                <w:kern w:val="0"/>
                <w:sz w:val="28"/>
                <w:szCs w:val="28"/>
              </w:rPr>
            </w:pPr>
            <w:r>
              <w:rPr>
                <w:kern w:val="0"/>
                <w:sz w:val="28"/>
                <w:szCs w:val="28"/>
              </w:rPr>
              <w:t>（</w:t>
            </w:r>
            <w:r>
              <w:rPr>
                <w:kern w:val="0"/>
                <w:sz w:val="28"/>
                <w:szCs w:val="28"/>
              </w:rPr>
              <w:t>2</w:t>
            </w:r>
            <w:r>
              <w:rPr>
                <w:kern w:val="0"/>
                <w:sz w:val="28"/>
                <w:szCs w:val="28"/>
              </w:rPr>
              <w:t>）类比线路的可比性分析</w:t>
            </w:r>
          </w:p>
          <w:p w:rsidR="00A3623C" w:rsidRDefault="00391286">
            <w:pPr>
              <w:ind w:firstLineChars="200" w:firstLine="560"/>
              <w:rPr>
                <w:kern w:val="0"/>
                <w:sz w:val="28"/>
                <w:szCs w:val="28"/>
              </w:rPr>
            </w:pPr>
            <w:r>
              <w:rPr>
                <w:kern w:val="0"/>
                <w:sz w:val="28"/>
                <w:szCs w:val="28"/>
              </w:rPr>
              <w:t>根据上述类比原则以及本报告中新建输电线路的电压等级、架设形式、架设高度、杆塔类型、环境特征等因素，本报告选取在运的</w:t>
            </w:r>
            <w:proofErr w:type="gramStart"/>
            <w:r>
              <w:rPr>
                <w:rFonts w:hint="eastAsia"/>
                <w:sz w:val="28"/>
              </w:rPr>
              <w:t>的</w:t>
            </w:r>
            <w:proofErr w:type="gramEnd"/>
            <w:r>
              <w:rPr>
                <w:rFonts w:hint="eastAsia"/>
                <w:sz w:val="28"/>
              </w:rPr>
              <w:t>常德市</w:t>
            </w:r>
            <w:r>
              <w:rPr>
                <w:rFonts w:hint="eastAsia"/>
                <w:sz w:val="28"/>
              </w:rPr>
              <w:t>220kV</w:t>
            </w:r>
            <w:r>
              <w:rPr>
                <w:rFonts w:hint="eastAsia"/>
                <w:sz w:val="28"/>
              </w:rPr>
              <w:t>常</w:t>
            </w:r>
            <w:proofErr w:type="gramStart"/>
            <w:r>
              <w:rPr>
                <w:rFonts w:hint="eastAsia"/>
                <w:sz w:val="28"/>
              </w:rPr>
              <w:t>太线单回线路</w:t>
            </w:r>
            <w:proofErr w:type="gramEnd"/>
            <w:r>
              <w:rPr>
                <w:rFonts w:hint="eastAsia"/>
                <w:sz w:val="28"/>
              </w:rPr>
              <w:t>、</w:t>
            </w:r>
            <w:r>
              <w:rPr>
                <w:rFonts w:hint="eastAsia"/>
                <w:sz w:val="28"/>
              </w:rPr>
              <w:t>220kV</w:t>
            </w:r>
            <w:r>
              <w:rPr>
                <w:rFonts w:hint="eastAsia"/>
                <w:sz w:val="28"/>
              </w:rPr>
              <w:t>常德</w:t>
            </w:r>
            <w:r>
              <w:rPr>
                <w:rFonts w:hint="eastAsia"/>
                <w:sz w:val="28"/>
              </w:rPr>
              <w:t>I</w:t>
            </w:r>
            <w:r>
              <w:rPr>
                <w:rFonts w:hint="eastAsia"/>
                <w:sz w:val="28"/>
              </w:rPr>
              <w:t>、</w:t>
            </w:r>
            <w:r>
              <w:rPr>
                <w:rFonts w:hint="eastAsia"/>
                <w:sz w:val="28"/>
              </w:rPr>
              <w:t>II</w:t>
            </w:r>
            <w:r>
              <w:rPr>
                <w:rFonts w:hint="eastAsia"/>
                <w:sz w:val="28"/>
              </w:rPr>
              <w:t>线双回线路、</w:t>
            </w:r>
            <w:r>
              <w:rPr>
                <w:rFonts w:hint="eastAsia"/>
                <w:sz w:val="28"/>
              </w:rPr>
              <w:t>220kV</w:t>
            </w:r>
            <w:r>
              <w:rPr>
                <w:rFonts w:hint="eastAsia"/>
                <w:sz w:val="28"/>
              </w:rPr>
              <w:t>天通线、</w:t>
            </w:r>
            <w:r>
              <w:rPr>
                <w:rFonts w:hint="eastAsia"/>
                <w:sz w:val="28"/>
              </w:rPr>
              <w:t>220kV</w:t>
            </w:r>
            <w:r>
              <w:rPr>
                <w:rFonts w:hint="eastAsia"/>
                <w:sz w:val="28"/>
              </w:rPr>
              <w:t>备用线、</w:t>
            </w:r>
            <w:r>
              <w:rPr>
                <w:rFonts w:hint="eastAsia"/>
                <w:sz w:val="28"/>
              </w:rPr>
              <w:t>110kV</w:t>
            </w:r>
            <w:r>
              <w:rPr>
                <w:rFonts w:hint="eastAsia"/>
                <w:sz w:val="28"/>
              </w:rPr>
              <w:t>通全线、</w:t>
            </w:r>
            <w:r>
              <w:rPr>
                <w:rFonts w:hint="eastAsia"/>
                <w:sz w:val="28"/>
              </w:rPr>
              <w:t>110kV</w:t>
            </w:r>
            <w:r>
              <w:rPr>
                <w:rFonts w:hint="eastAsia"/>
                <w:sz w:val="28"/>
              </w:rPr>
              <w:t>楚全线四回</w:t>
            </w:r>
            <w:r>
              <w:rPr>
                <w:rFonts w:hint="eastAsia"/>
                <w:kern w:val="0"/>
                <w:sz w:val="28"/>
                <w:szCs w:val="28"/>
              </w:rPr>
              <w:t>线路，</w:t>
            </w:r>
            <w:r>
              <w:rPr>
                <w:rFonts w:hint="eastAsia"/>
                <w:kern w:val="0"/>
                <w:sz w:val="28"/>
                <w:szCs w:val="28"/>
              </w:rPr>
              <w:t>110kV</w:t>
            </w:r>
            <w:r>
              <w:rPr>
                <w:kern w:val="0"/>
                <w:sz w:val="28"/>
                <w:szCs w:val="28"/>
              </w:rPr>
              <w:t>玉宁线</w:t>
            </w:r>
            <w:r>
              <w:rPr>
                <w:rFonts w:hint="eastAsia"/>
                <w:kern w:val="0"/>
                <w:sz w:val="28"/>
                <w:szCs w:val="28"/>
              </w:rPr>
              <w:t>、</w:t>
            </w:r>
            <w:r>
              <w:rPr>
                <w:kern w:val="0"/>
                <w:sz w:val="28"/>
                <w:szCs w:val="28"/>
              </w:rPr>
              <w:t>玉</w:t>
            </w:r>
            <w:proofErr w:type="gramStart"/>
            <w:r>
              <w:rPr>
                <w:kern w:val="0"/>
                <w:sz w:val="28"/>
                <w:szCs w:val="28"/>
              </w:rPr>
              <w:t>粟线双回共塔段</w:t>
            </w:r>
            <w:proofErr w:type="gramEnd"/>
            <w:r>
              <w:rPr>
                <w:kern w:val="0"/>
                <w:sz w:val="28"/>
                <w:szCs w:val="28"/>
              </w:rPr>
              <w:t>进行工频电磁场类比预测。类比线路与本期工程线路概况见表</w:t>
            </w:r>
            <w:r>
              <w:rPr>
                <w:kern w:val="0"/>
                <w:sz w:val="28"/>
                <w:szCs w:val="28"/>
              </w:rPr>
              <w:t>2</w:t>
            </w:r>
            <w:r>
              <w:rPr>
                <w:rFonts w:hint="eastAsia"/>
                <w:kern w:val="0"/>
                <w:sz w:val="28"/>
                <w:szCs w:val="28"/>
              </w:rPr>
              <w:t>8</w:t>
            </w:r>
            <w:r>
              <w:rPr>
                <w:kern w:val="0"/>
                <w:sz w:val="28"/>
                <w:szCs w:val="28"/>
              </w:rPr>
              <w:t>。</w:t>
            </w:r>
          </w:p>
          <w:p w:rsidR="00A3623C" w:rsidRDefault="00391286">
            <w:pPr>
              <w:jc w:val="center"/>
              <w:rPr>
                <w:b/>
                <w:bCs/>
                <w:sz w:val="24"/>
                <w:szCs w:val="24"/>
              </w:rPr>
            </w:pPr>
            <w:r>
              <w:rPr>
                <w:b/>
                <w:bCs/>
                <w:sz w:val="24"/>
                <w:szCs w:val="24"/>
              </w:rPr>
              <w:t>表</w:t>
            </w:r>
            <w:r>
              <w:rPr>
                <w:b/>
                <w:bCs/>
                <w:sz w:val="24"/>
                <w:szCs w:val="24"/>
              </w:rPr>
              <w:t>2</w:t>
            </w:r>
            <w:r>
              <w:rPr>
                <w:rFonts w:hint="eastAsia"/>
                <w:b/>
                <w:bCs/>
                <w:sz w:val="24"/>
                <w:szCs w:val="24"/>
              </w:rPr>
              <w:t>8</w:t>
            </w:r>
            <w:r>
              <w:rPr>
                <w:b/>
                <w:bCs/>
                <w:sz w:val="24"/>
                <w:szCs w:val="24"/>
              </w:rPr>
              <w:t>类比线路与本期工程线路概况</w:t>
            </w:r>
          </w:p>
          <w:tbl>
            <w:tblPr>
              <w:tblW w:w="90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3"/>
              <w:gridCol w:w="1996"/>
              <w:gridCol w:w="993"/>
              <w:gridCol w:w="1134"/>
              <w:gridCol w:w="993"/>
              <w:gridCol w:w="1134"/>
              <w:gridCol w:w="1134"/>
              <w:gridCol w:w="833"/>
            </w:tblGrid>
            <w:tr w:rsidR="00A3623C">
              <w:tc>
                <w:tcPr>
                  <w:tcW w:w="2819" w:type="dxa"/>
                  <w:gridSpan w:val="2"/>
                  <w:vAlign w:val="center"/>
                </w:tcPr>
                <w:p w:rsidR="00A3623C" w:rsidRDefault="00391286">
                  <w:pPr>
                    <w:jc w:val="center"/>
                    <w:rPr>
                      <w:kern w:val="0"/>
                      <w:sz w:val="24"/>
                      <w:szCs w:val="24"/>
                    </w:rPr>
                  </w:pPr>
                  <w:r>
                    <w:rPr>
                      <w:kern w:val="0"/>
                      <w:sz w:val="24"/>
                      <w:szCs w:val="24"/>
                    </w:rPr>
                    <w:t>项目</w:t>
                  </w:r>
                </w:p>
              </w:tc>
              <w:tc>
                <w:tcPr>
                  <w:tcW w:w="993" w:type="dxa"/>
                  <w:vAlign w:val="center"/>
                </w:tcPr>
                <w:p w:rsidR="00A3623C" w:rsidRDefault="00391286">
                  <w:pPr>
                    <w:jc w:val="center"/>
                    <w:rPr>
                      <w:kern w:val="0"/>
                      <w:sz w:val="24"/>
                      <w:szCs w:val="24"/>
                    </w:rPr>
                  </w:pPr>
                  <w:r>
                    <w:rPr>
                      <w:kern w:val="0"/>
                      <w:sz w:val="24"/>
                      <w:szCs w:val="24"/>
                    </w:rPr>
                    <w:t>电压等级</w:t>
                  </w:r>
                </w:p>
              </w:tc>
              <w:tc>
                <w:tcPr>
                  <w:tcW w:w="1134" w:type="dxa"/>
                  <w:vAlign w:val="center"/>
                </w:tcPr>
                <w:p w:rsidR="00A3623C" w:rsidRDefault="00391286">
                  <w:pPr>
                    <w:jc w:val="center"/>
                    <w:rPr>
                      <w:kern w:val="0"/>
                      <w:sz w:val="24"/>
                      <w:szCs w:val="24"/>
                    </w:rPr>
                  </w:pPr>
                  <w:r>
                    <w:rPr>
                      <w:kern w:val="0"/>
                      <w:sz w:val="24"/>
                      <w:szCs w:val="24"/>
                    </w:rPr>
                    <w:t>架设形式</w:t>
                  </w:r>
                </w:p>
              </w:tc>
              <w:tc>
                <w:tcPr>
                  <w:tcW w:w="993" w:type="dxa"/>
                  <w:vAlign w:val="center"/>
                </w:tcPr>
                <w:p w:rsidR="00A3623C" w:rsidRDefault="00391286">
                  <w:pPr>
                    <w:jc w:val="center"/>
                    <w:rPr>
                      <w:kern w:val="0"/>
                      <w:sz w:val="24"/>
                      <w:szCs w:val="24"/>
                    </w:rPr>
                  </w:pPr>
                  <w:r>
                    <w:rPr>
                      <w:kern w:val="0"/>
                      <w:sz w:val="24"/>
                      <w:szCs w:val="24"/>
                    </w:rPr>
                    <w:t>杆塔类型</w:t>
                  </w:r>
                </w:p>
              </w:tc>
              <w:tc>
                <w:tcPr>
                  <w:tcW w:w="1134" w:type="dxa"/>
                  <w:vAlign w:val="center"/>
                </w:tcPr>
                <w:p w:rsidR="00A3623C" w:rsidRDefault="00391286">
                  <w:pPr>
                    <w:jc w:val="center"/>
                    <w:rPr>
                      <w:kern w:val="0"/>
                      <w:sz w:val="24"/>
                      <w:szCs w:val="24"/>
                    </w:rPr>
                  </w:pPr>
                  <w:r>
                    <w:rPr>
                      <w:kern w:val="0"/>
                      <w:sz w:val="24"/>
                      <w:szCs w:val="24"/>
                    </w:rPr>
                    <w:t>途径地形</w:t>
                  </w:r>
                </w:p>
              </w:tc>
              <w:tc>
                <w:tcPr>
                  <w:tcW w:w="1134" w:type="dxa"/>
                  <w:vAlign w:val="center"/>
                </w:tcPr>
                <w:p w:rsidR="00A3623C" w:rsidRDefault="00391286">
                  <w:pPr>
                    <w:jc w:val="center"/>
                    <w:rPr>
                      <w:kern w:val="0"/>
                      <w:sz w:val="24"/>
                      <w:szCs w:val="24"/>
                    </w:rPr>
                  </w:pPr>
                  <w:r>
                    <w:rPr>
                      <w:kern w:val="0"/>
                      <w:sz w:val="24"/>
                      <w:szCs w:val="24"/>
                    </w:rPr>
                    <w:t>线缆类型</w:t>
                  </w:r>
                </w:p>
              </w:tc>
              <w:tc>
                <w:tcPr>
                  <w:tcW w:w="833" w:type="dxa"/>
                  <w:vAlign w:val="center"/>
                </w:tcPr>
                <w:p w:rsidR="00A3623C" w:rsidRDefault="00391286">
                  <w:pPr>
                    <w:jc w:val="center"/>
                    <w:rPr>
                      <w:kern w:val="0"/>
                      <w:sz w:val="24"/>
                      <w:szCs w:val="24"/>
                    </w:rPr>
                  </w:pPr>
                  <w:r>
                    <w:rPr>
                      <w:kern w:val="0"/>
                      <w:sz w:val="24"/>
                      <w:szCs w:val="24"/>
                    </w:rPr>
                    <w:t>环境因素</w:t>
                  </w:r>
                </w:p>
              </w:tc>
            </w:tr>
            <w:tr w:rsidR="00A3623C">
              <w:tc>
                <w:tcPr>
                  <w:tcW w:w="823" w:type="dxa"/>
                  <w:vAlign w:val="center"/>
                </w:tcPr>
                <w:p w:rsidR="00A3623C" w:rsidRDefault="00391286">
                  <w:pPr>
                    <w:jc w:val="center"/>
                    <w:rPr>
                      <w:kern w:val="0"/>
                      <w:sz w:val="24"/>
                      <w:szCs w:val="24"/>
                    </w:rPr>
                  </w:pPr>
                  <w:r>
                    <w:rPr>
                      <w:kern w:val="0"/>
                      <w:sz w:val="24"/>
                      <w:szCs w:val="24"/>
                    </w:rPr>
                    <w:t>本期工程</w:t>
                  </w:r>
                </w:p>
              </w:tc>
              <w:tc>
                <w:tcPr>
                  <w:tcW w:w="1996" w:type="dxa"/>
                  <w:vAlign w:val="center"/>
                </w:tcPr>
                <w:p w:rsidR="00A3623C" w:rsidRDefault="00391286">
                  <w:pPr>
                    <w:jc w:val="center"/>
                    <w:rPr>
                      <w:kern w:val="0"/>
                      <w:sz w:val="24"/>
                      <w:szCs w:val="24"/>
                    </w:rPr>
                  </w:pPr>
                  <w:r>
                    <w:rPr>
                      <w:rFonts w:hint="eastAsia"/>
                      <w:kern w:val="0"/>
                      <w:sz w:val="24"/>
                      <w:szCs w:val="24"/>
                    </w:rPr>
                    <w:t>220kV</w:t>
                  </w:r>
                  <w:proofErr w:type="gramStart"/>
                  <w:r>
                    <w:rPr>
                      <w:rFonts w:hint="eastAsia"/>
                      <w:kern w:val="0"/>
                      <w:sz w:val="24"/>
                      <w:szCs w:val="24"/>
                    </w:rPr>
                    <w:t>岗高</w:t>
                  </w:r>
                  <w:proofErr w:type="gramEnd"/>
                  <w:r>
                    <w:rPr>
                      <w:rFonts w:hint="eastAsia"/>
                      <w:kern w:val="0"/>
                      <w:sz w:val="24"/>
                      <w:szCs w:val="24"/>
                    </w:rPr>
                    <w:t>Ⅰ、Ⅱ线双回路</w:t>
                  </w:r>
                  <w:proofErr w:type="gramStart"/>
                  <w:r>
                    <w:rPr>
                      <w:rFonts w:hint="eastAsia"/>
                      <w:kern w:val="0"/>
                      <w:sz w:val="24"/>
                      <w:szCs w:val="24"/>
                    </w:rPr>
                    <w:t>同塔段及</w:t>
                  </w:r>
                  <w:proofErr w:type="gramEnd"/>
                  <w:r>
                    <w:rPr>
                      <w:rFonts w:hint="eastAsia"/>
                      <w:kern w:val="0"/>
                      <w:sz w:val="24"/>
                      <w:szCs w:val="24"/>
                    </w:rPr>
                    <w:t>铁</w:t>
                  </w:r>
                  <w:proofErr w:type="gramStart"/>
                  <w:r>
                    <w:rPr>
                      <w:rFonts w:hint="eastAsia"/>
                      <w:kern w:val="0"/>
                      <w:sz w:val="24"/>
                      <w:szCs w:val="24"/>
                    </w:rPr>
                    <w:t>山改造双回同塔段</w:t>
                  </w:r>
                  <w:proofErr w:type="gramEnd"/>
                </w:p>
              </w:tc>
              <w:tc>
                <w:tcPr>
                  <w:tcW w:w="993" w:type="dxa"/>
                  <w:vAlign w:val="center"/>
                </w:tcPr>
                <w:p w:rsidR="00A3623C" w:rsidRDefault="00391286">
                  <w:pPr>
                    <w:jc w:val="center"/>
                    <w:rPr>
                      <w:kern w:val="0"/>
                      <w:sz w:val="24"/>
                      <w:szCs w:val="24"/>
                    </w:rPr>
                  </w:pPr>
                  <w:r>
                    <w:rPr>
                      <w:rFonts w:hint="eastAsia"/>
                      <w:kern w:val="0"/>
                      <w:sz w:val="24"/>
                      <w:szCs w:val="24"/>
                    </w:rPr>
                    <w:t>220kV</w:t>
                  </w:r>
                </w:p>
              </w:tc>
              <w:tc>
                <w:tcPr>
                  <w:tcW w:w="1134" w:type="dxa"/>
                  <w:vAlign w:val="center"/>
                </w:tcPr>
                <w:p w:rsidR="00A3623C" w:rsidRDefault="00391286">
                  <w:pPr>
                    <w:jc w:val="center"/>
                    <w:rPr>
                      <w:kern w:val="0"/>
                      <w:sz w:val="24"/>
                      <w:szCs w:val="24"/>
                    </w:rPr>
                  </w:pPr>
                  <w:r>
                    <w:rPr>
                      <w:rFonts w:hint="eastAsia"/>
                      <w:kern w:val="0"/>
                      <w:sz w:val="24"/>
                      <w:szCs w:val="24"/>
                    </w:rPr>
                    <w:t>双</w:t>
                  </w:r>
                  <w:proofErr w:type="gramStart"/>
                  <w:r>
                    <w:rPr>
                      <w:rFonts w:hint="eastAsia"/>
                      <w:kern w:val="0"/>
                      <w:sz w:val="24"/>
                      <w:szCs w:val="24"/>
                    </w:rPr>
                    <w:t>回共塔</w:t>
                  </w:r>
                  <w:proofErr w:type="gramEnd"/>
                </w:p>
              </w:tc>
              <w:tc>
                <w:tcPr>
                  <w:tcW w:w="993" w:type="dxa"/>
                  <w:vAlign w:val="center"/>
                </w:tcPr>
                <w:p w:rsidR="00A3623C" w:rsidRDefault="00391286">
                  <w:pPr>
                    <w:jc w:val="center"/>
                    <w:rPr>
                      <w:kern w:val="0"/>
                      <w:sz w:val="24"/>
                      <w:szCs w:val="24"/>
                    </w:rPr>
                  </w:pPr>
                  <w:r>
                    <w:rPr>
                      <w:rFonts w:hint="eastAsia"/>
                      <w:kern w:val="0"/>
                      <w:sz w:val="24"/>
                      <w:szCs w:val="24"/>
                    </w:rPr>
                    <w:t>铁塔</w:t>
                  </w:r>
                </w:p>
              </w:tc>
              <w:tc>
                <w:tcPr>
                  <w:tcW w:w="1134" w:type="dxa"/>
                  <w:vAlign w:val="center"/>
                </w:tcPr>
                <w:p w:rsidR="00A3623C" w:rsidRDefault="00391286">
                  <w:pPr>
                    <w:jc w:val="center"/>
                    <w:rPr>
                      <w:kern w:val="0"/>
                      <w:sz w:val="24"/>
                      <w:szCs w:val="24"/>
                    </w:rPr>
                  </w:pPr>
                  <w:r>
                    <w:rPr>
                      <w:rFonts w:hint="eastAsia"/>
                      <w:kern w:val="0"/>
                      <w:sz w:val="24"/>
                      <w:szCs w:val="24"/>
                    </w:rPr>
                    <w:t>城市道路</w:t>
                  </w:r>
                </w:p>
              </w:tc>
              <w:tc>
                <w:tcPr>
                  <w:tcW w:w="1134" w:type="dxa"/>
                  <w:vAlign w:val="center"/>
                </w:tcPr>
                <w:p w:rsidR="00A3623C" w:rsidRDefault="00391286">
                  <w:pPr>
                    <w:jc w:val="center"/>
                    <w:rPr>
                      <w:kern w:val="0"/>
                      <w:sz w:val="24"/>
                      <w:szCs w:val="24"/>
                    </w:rPr>
                  </w:pPr>
                  <w:r>
                    <w:rPr>
                      <w:kern w:val="0"/>
                      <w:sz w:val="24"/>
                      <w:szCs w:val="24"/>
                    </w:rPr>
                    <w:t>双分裂钢芯铝绞线</w:t>
                  </w:r>
                </w:p>
              </w:tc>
              <w:tc>
                <w:tcPr>
                  <w:tcW w:w="833" w:type="dxa"/>
                  <w:vAlign w:val="center"/>
                </w:tcPr>
                <w:p w:rsidR="00A3623C" w:rsidRDefault="00391286">
                  <w:pPr>
                    <w:jc w:val="center"/>
                    <w:rPr>
                      <w:kern w:val="0"/>
                      <w:sz w:val="24"/>
                      <w:szCs w:val="24"/>
                    </w:rPr>
                  </w:pPr>
                  <w:r>
                    <w:rPr>
                      <w:kern w:val="0"/>
                      <w:sz w:val="24"/>
                      <w:szCs w:val="24"/>
                    </w:rPr>
                    <w:t>城郊地区</w:t>
                  </w:r>
                </w:p>
              </w:tc>
            </w:tr>
            <w:tr w:rsidR="00A3623C">
              <w:tc>
                <w:tcPr>
                  <w:tcW w:w="823" w:type="dxa"/>
                  <w:vAlign w:val="center"/>
                </w:tcPr>
                <w:p w:rsidR="00A3623C" w:rsidRDefault="00391286">
                  <w:pPr>
                    <w:jc w:val="center"/>
                    <w:rPr>
                      <w:kern w:val="0"/>
                      <w:sz w:val="24"/>
                      <w:szCs w:val="24"/>
                    </w:rPr>
                  </w:pPr>
                  <w:r>
                    <w:rPr>
                      <w:kern w:val="0"/>
                      <w:sz w:val="24"/>
                      <w:szCs w:val="24"/>
                    </w:rPr>
                    <w:t>类比对象</w:t>
                  </w:r>
                </w:p>
              </w:tc>
              <w:tc>
                <w:tcPr>
                  <w:tcW w:w="1996" w:type="dxa"/>
                  <w:vAlign w:val="center"/>
                </w:tcPr>
                <w:p w:rsidR="00A3623C" w:rsidRDefault="00391286">
                  <w:pPr>
                    <w:jc w:val="center"/>
                    <w:rPr>
                      <w:kern w:val="0"/>
                      <w:sz w:val="24"/>
                      <w:szCs w:val="24"/>
                    </w:rPr>
                  </w:pPr>
                  <w:r>
                    <w:rPr>
                      <w:rFonts w:hint="eastAsia"/>
                      <w:kern w:val="0"/>
                      <w:sz w:val="24"/>
                      <w:szCs w:val="24"/>
                    </w:rPr>
                    <w:t>220kV</w:t>
                  </w:r>
                  <w:r>
                    <w:rPr>
                      <w:rFonts w:hint="eastAsia"/>
                      <w:kern w:val="0"/>
                      <w:sz w:val="24"/>
                      <w:szCs w:val="24"/>
                    </w:rPr>
                    <w:t>常德</w:t>
                  </w:r>
                  <w:r>
                    <w:rPr>
                      <w:rFonts w:hint="eastAsia"/>
                      <w:kern w:val="0"/>
                      <w:sz w:val="24"/>
                      <w:szCs w:val="24"/>
                    </w:rPr>
                    <w:t>I</w:t>
                  </w:r>
                  <w:r>
                    <w:rPr>
                      <w:rFonts w:hint="eastAsia"/>
                      <w:kern w:val="0"/>
                      <w:sz w:val="24"/>
                      <w:szCs w:val="24"/>
                    </w:rPr>
                    <w:t>、</w:t>
                  </w:r>
                  <w:r>
                    <w:rPr>
                      <w:rFonts w:hint="eastAsia"/>
                      <w:kern w:val="0"/>
                      <w:sz w:val="24"/>
                      <w:szCs w:val="24"/>
                    </w:rPr>
                    <w:t>II</w:t>
                  </w:r>
                  <w:r>
                    <w:rPr>
                      <w:rFonts w:hint="eastAsia"/>
                      <w:kern w:val="0"/>
                      <w:sz w:val="24"/>
                      <w:szCs w:val="24"/>
                    </w:rPr>
                    <w:t>线双回线路</w:t>
                  </w:r>
                </w:p>
              </w:tc>
              <w:tc>
                <w:tcPr>
                  <w:tcW w:w="993" w:type="dxa"/>
                  <w:vAlign w:val="center"/>
                </w:tcPr>
                <w:p w:rsidR="00A3623C" w:rsidRDefault="00391286">
                  <w:pPr>
                    <w:jc w:val="center"/>
                    <w:rPr>
                      <w:kern w:val="0"/>
                      <w:sz w:val="24"/>
                      <w:szCs w:val="24"/>
                    </w:rPr>
                  </w:pPr>
                  <w:r>
                    <w:rPr>
                      <w:rFonts w:hint="eastAsia"/>
                      <w:kern w:val="0"/>
                      <w:sz w:val="24"/>
                      <w:szCs w:val="24"/>
                    </w:rPr>
                    <w:t>220kV</w:t>
                  </w:r>
                </w:p>
              </w:tc>
              <w:tc>
                <w:tcPr>
                  <w:tcW w:w="1134" w:type="dxa"/>
                  <w:vAlign w:val="center"/>
                </w:tcPr>
                <w:p w:rsidR="00A3623C" w:rsidRDefault="00391286">
                  <w:pPr>
                    <w:jc w:val="center"/>
                    <w:rPr>
                      <w:kern w:val="0"/>
                      <w:sz w:val="24"/>
                      <w:szCs w:val="24"/>
                    </w:rPr>
                  </w:pPr>
                  <w:r>
                    <w:rPr>
                      <w:rFonts w:hint="eastAsia"/>
                      <w:kern w:val="0"/>
                      <w:sz w:val="24"/>
                      <w:szCs w:val="24"/>
                    </w:rPr>
                    <w:t>双</w:t>
                  </w:r>
                  <w:proofErr w:type="gramStart"/>
                  <w:r>
                    <w:rPr>
                      <w:rFonts w:hint="eastAsia"/>
                      <w:kern w:val="0"/>
                      <w:sz w:val="24"/>
                      <w:szCs w:val="24"/>
                    </w:rPr>
                    <w:t>回共塔</w:t>
                  </w:r>
                  <w:proofErr w:type="gramEnd"/>
                </w:p>
              </w:tc>
              <w:tc>
                <w:tcPr>
                  <w:tcW w:w="993" w:type="dxa"/>
                  <w:vAlign w:val="center"/>
                </w:tcPr>
                <w:p w:rsidR="00A3623C" w:rsidRDefault="00391286">
                  <w:pPr>
                    <w:jc w:val="center"/>
                    <w:rPr>
                      <w:kern w:val="0"/>
                      <w:sz w:val="24"/>
                      <w:szCs w:val="24"/>
                    </w:rPr>
                  </w:pPr>
                  <w:r>
                    <w:rPr>
                      <w:rFonts w:hint="eastAsia"/>
                      <w:kern w:val="0"/>
                      <w:sz w:val="24"/>
                      <w:szCs w:val="24"/>
                    </w:rPr>
                    <w:t>铁塔</w:t>
                  </w:r>
                </w:p>
              </w:tc>
              <w:tc>
                <w:tcPr>
                  <w:tcW w:w="1134" w:type="dxa"/>
                  <w:vAlign w:val="center"/>
                </w:tcPr>
                <w:p w:rsidR="00A3623C" w:rsidRDefault="00391286">
                  <w:pPr>
                    <w:jc w:val="center"/>
                    <w:rPr>
                      <w:kern w:val="0"/>
                      <w:sz w:val="24"/>
                      <w:szCs w:val="24"/>
                    </w:rPr>
                  </w:pPr>
                  <w:r>
                    <w:rPr>
                      <w:rFonts w:hint="eastAsia"/>
                      <w:kern w:val="0"/>
                      <w:sz w:val="24"/>
                      <w:szCs w:val="24"/>
                    </w:rPr>
                    <w:t>城市道路</w:t>
                  </w:r>
                </w:p>
              </w:tc>
              <w:tc>
                <w:tcPr>
                  <w:tcW w:w="1134" w:type="dxa"/>
                  <w:vAlign w:val="center"/>
                </w:tcPr>
                <w:p w:rsidR="00A3623C" w:rsidRDefault="00391286">
                  <w:pPr>
                    <w:jc w:val="center"/>
                    <w:rPr>
                      <w:kern w:val="0"/>
                      <w:sz w:val="24"/>
                      <w:szCs w:val="24"/>
                    </w:rPr>
                  </w:pPr>
                  <w:r>
                    <w:rPr>
                      <w:kern w:val="0"/>
                      <w:sz w:val="24"/>
                      <w:szCs w:val="24"/>
                    </w:rPr>
                    <w:t>双分裂钢芯铝绞线</w:t>
                  </w:r>
                </w:p>
              </w:tc>
              <w:tc>
                <w:tcPr>
                  <w:tcW w:w="833" w:type="dxa"/>
                  <w:vAlign w:val="center"/>
                </w:tcPr>
                <w:p w:rsidR="00A3623C" w:rsidRDefault="00391286">
                  <w:pPr>
                    <w:jc w:val="center"/>
                    <w:rPr>
                      <w:kern w:val="0"/>
                      <w:sz w:val="24"/>
                      <w:szCs w:val="24"/>
                    </w:rPr>
                  </w:pPr>
                  <w:r>
                    <w:rPr>
                      <w:kern w:val="0"/>
                      <w:sz w:val="24"/>
                      <w:szCs w:val="24"/>
                    </w:rPr>
                    <w:t>城郊地区</w:t>
                  </w:r>
                </w:p>
              </w:tc>
            </w:tr>
            <w:tr w:rsidR="00A3623C">
              <w:tc>
                <w:tcPr>
                  <w:tcW w:w="823" w:type="dxa"/>
                  <w:vAlign w:val="center"/>
                </w:tcPr>
                <w:p w:rsidR="00A3623C" w:rsidRDefault="00391286">
                  <w:pPr>
                    <w:jc w:val="center"/>
                    <w:rPr>
                      <w:kern w:val="0"/>
                      <w:sz w:val="24"/>
                      <w:szCs w:val="24"/>
                    </w:rPr>
                  </w:pPr>
                  <w:r>
                    <w:rPr>
                      <w:kern w:val="0"/>
                      <w:sz w:val="24"/>
                      <w:szCs w:val="24"/>
                    </w:rPr>
                    <w:t>本期工程</w:t>
                  </w:r>
                </w:p>
              </w:tc>
              <w:tc>
                <w:tcPr>
                  <w:tcW w:w="1996" w:type="dxa"/>
                  <w:vAlign w:val="center"/>
                </w:tcPr>
                <w:p w:rsidR="00A3623C" w:rsidRDefault="00391286">
                  <w:pPr>
                    <w:jc w:val="center"/>
                    <w:rPr>
                      <w:kern w:val="0"/>
                      <w:sz w:val="24"/>
                      <w:szCs w:val="24"/>
                    </w:rPr>
                  </w:pPr>
                  <w:r>
                    <w:rPr>
                      <w:rFonts w:hint="eastAsia"/>
                      <w:kern w:val="0"/>
                      <w:sz w:val="24"/>
                      <w:szCs w:val="24"/>
                    </w:rPr>
                    <w:t>220kV</w:t>
                  </w:r>
                  <w:proofErr w:type="gramStart"/>
                  <w:r>
                    <w:rPr>
                      <w:rFonts w:hint="eastAsia"/>
                      <w:kern w:val="0"/>
                      <w:sz w:val="24"/>
                      <w:szCs w:val="24"/>
                    </w:rPr>
                    <w:t>岗高Ⅰ线铁浮</w:t>
                  </w:r>
                  <w:proofErr w:type="gramEnd"/>
                  <w:r>
                    <w:rPr>
                      <w:rFonts w:hint="eastAsia"/>
                      <w:kern w:val="0"/>
                      <w:sz w:val="24"/>
                      <w:szCs w:val="24"/>
                    </w:rPr>
                    <w:t>线及</w:t>
                  </w:r>
                  <w:r>
                    <w:rPr>
                      <w:rFonts w:hint="eastAsia"/>
                      <w:kern w:val="0"/>
                      <w:sz w:val="24"/>
                      <w:szCs w:val="24"/>
                    </w:rPr>
                    <w:t>110kV</w:t>
                  </w:r>
                  <w:r>
                    <w:rPr>
                      <w:rFonts w:hint="eastAsia"/>
                      <w:kern w:val="0"/>
                      <w:sz w:val="24"/>
                      <w:szCs w:val="24"/>
                    </w:rPr>
                    <w:t>高龙南线</w:t>
                  </w:r>
                  <w:proofErr w:type="gramStart"/>
                  <w:r>
                    <w:rPr>
                      <w:rFonts w:hint="eastAsia"/>
                      <w:kern w:val="0"/>
                      <w:sz w:val="24"/>
                      <w:szCs w:val="24"/>
                    </w:rPr>
                    <w:t>四回同杆路段</w:t>
                  </w:r>
                  <w:proofErr w:type="gramEnd"/>
                  <w:r>
                    <w:rPr>
                      <w:rFonts w:hint="eastAsia"/>
                      <w:kern w:val="0"/>
                      <w:sz w:val="24"/>
                      <w:szCs w:val="24"/>
                    </w:rPr>
                    <w:t>、</w:t>
                  </w:r>
                  <w:r>
                    <w:rPr>
                      <w:rFonts w:hint="eastAsia"/>
                      <w:kern w:val="0"/>
                      <w:sz w:val="24"/>
                      <w:szCs w:val="24"/>
                    </w:rPr>
                    <w:t>220kV</w:t>
                  </w:r>
                  <w:proofErr w:type="gramStart"/>
                  <w:r>
                    <w:rPr>
                      <w:rFonts w:hint="eastAsia"/>
                      <w:kern w:val="0"/>
                      <w:sz w:val="24"/>
                      <w:szCs w:val="24"/>
                    </w:rPr>
                    <w:t>岗高</w:t>
                  </w:r>
                  <w:proofErr w:type="gramEnd"/>
                  <w:r>
                    <w:rPr>
                      <w:rFonts w:hint="eastAsia"/>
                      <w:kern w:val="0"/>
                      <w:sz w:val="24"/>
                      <w:szCs w:val="24"/>
                    </w:rPr>
                    <w:t>Ⅱ线及</w:t>
                  </w:r>
                  <w:r>
                    <w:rPr>
                      <w:rFonts w:hint="eastAsia"/>
                      <w:kern w:val="0"/>
                      <w:sz w:val="24"/>
                      <w:szCs w:val="24"/>
                    </w:rPr>
                    <w:t>110kV</w:t>
                  </w:r>
                  <w:r>
                    <w:rPr>
                      <w:rFonts w:hint="eastAsia"/>
                      <w:kern w:val="0"/>
                      <w:sz w:val="24"/>
                      <w:szCs w:val="24"/>
                    </w:rPr>
                    <w:t>高（铁）</w:t>
                  </w:r>
                  <w:proofErr w:type="gramStart"/>
                  <w:r>
                    <w:rPr>
                      <w:rFonts w:hint="eastAsia"/>
                      <w:kern w:val="0"/>
                      <w:sz w:val="24"/>
                      <w:szCs w:val="24"/>
                    </w:rPr>
                    <w:t>生线四</w:t>
                  </w:r>
                  <w:proofErr w:type="gramEnd"/>
                  <w:r>
                    <w:rPr>
                      <w:rFonts w:hint="eastAsia"/>
                      <w:kern w:val="0"/>
                      <w:sz w:val="24"/>
                      <w:szCs w:val="24"/>
                    </w:rPr>
                    <w:t>回路段、</w:t>
                  </w:r>
                  <w:r>
                    <w:rPr>
                      <w:rFonts w:hint="eastAsia"/>
                      <w:kern w:val="0"/>
                      <w:sz w:val="24"/>
                      <w:szCs w:val="24"/>
                    </w:rPr>
                    <w:t>220kV</w:t>
                  </w:r>
                  <w:r>
                    <w:rPr>
                      <w:rFonts w:hint="eastAsia"/>
                      <w:kern w:val="0"/>
                      <w:sz w:val="24"/>
                      <w:szCs w:val="24"/>
                    </w:rPr>
                    <w:t>高浮Ⅰ、</w:t>
                  </w:r>
                  <w:r>
                    <w:rPr>
                      <w:rFonts w:hint="eastAsia"/>
                      <w:kern w:val="0"/>
                      <w:sz w:val="24"/>
                      <w:szCs w:val="24"/>
                    </w:rPr>
                    <w:lastRenderedPageBreak/>
                    <w:t>Ⅱ线及</w:t>
                  </w:r>
                  <w:r>
                    <w:rPr>
                      <w:rFonts w:hint="eastAsia"/>
                      <w:kern w:val="0"/>
                      <w:sz w:val="24"/>
                      <w:szCs w:val="24"/>
                    </w:rPr>
                    <w:t>110 kV</w:t>
                  </w:r>
                  <w:r>
                    <w:rPr>
                      <w:rFonts w:hint="eastAsia"/>
                      <w:kern w:val="0"/>
                      <w:sz w:val="24"/>
                      <w:szCs w:val="24"/>
                    </w:rPr>
                    <w:t>高浮线四回路段</w:t>
                  </w:r>
                </w:p>
              </w:tc>
              <w:tc>
                <w:tcPr>
                  <w:tcW w:w="993" w:type="dxa"/>
                  <w:vAlign w:val="center"/>
                </w:tcPr>
                <w:p w:rsidR="00A3623C" w:rsidRDefault="00391286">
                  <w:pPr>
                    <w:jc w:val="center"/>
                    <w:rPr>
                      <w:kern w:val="0"/>
                      <w:sz w:val="24"/>
                      <w:szCs w:val="24"/>
                    </w:rPr>
                  </w:pPr>
                  <w:r>
                    <w:rPr>
                      <w:rFonts w:hint="eastAsia"/>
                      <w:kern w:val="0"/>
                      <w:sz w:val="24"/>
                      <w:szCs w:val="24"/>
                    </w:rPr>
                    <w:lastRenderedPageBreak/>
                    <w:t>220kV</w:t>
                  </w:r>
                </w:p>
              </w:tc>
              <w:tc>
                <w:tcPr>
                  <w:tcW w:w="1134" w:type="dxa"/>
                  <w:vAlign w:val="center"/>
                </w:tcPr>
                <w:p w:rsidR="00A3623C" w:rsidRDefault="00391286">
                  <w:pPr>
                    <w:jc w:val="center"/>
                    <w:rPr>
                      <w:kern w:val="0"/>
                      <w:sz w:val="24"/>
                      <w:szCs w:val="24"/>
                    </w:rPr>
                  </w:pPr>
                  <w:proofErr w:type="gramStart"/>
                  <w:r>
                    <w:rPr>
                      <w:rFonts w:hint="eastAsia"/>
                      <w:kern w:val="0"/>
                      <w:sz w:val="24"/>
                      <w:szCs w:val="24"/>
                    </w:rPr>
                    <w:t>四回共塔</w:t>
                  </w:r>
                  <w:proofErr w:type="gramEnd"/>
                </w:p>
              </w:tc>
              <w:tc>
                <w:tcPr>
                  <w:tcW w:w="993" w:type="dxa"/>
                  <w:vAlign w:val="center"/>
                </w:tcPr>
                <w:p w:rsidR="00A3623C" w:rsidRDefault="00391286">
                  <w:pPr>
                    <w:jc w:val="center"/>
                    <w:rPr>
                      <w:kern w:val="0"/>
                      <w:sz w:val="24"/>
                      <w:szCs w:val="24"/>
                    </w:rPr>
                  </w:pPr>
                  <w:r>
                    <w:rPr>
                      <w:rFonts w:hint="eastAsia"/>
                      <w:kern w:val="0"/>
                      <w:sz w:val="24"/>
                      <w:szCs w:val="24"/>
                    </w:rPr>
                    <w:t>铁塔，钢管塔</w:t>
                  </w:r>
                </w:p>
              </w:tc>
              <w:tc>
                <w:tcPr>
                  <w:tcW w:w="1134" w:type="dxa"/>
                  <w:vAlign w:val="center"/>
                </w:tcPr>
                <w:p w:rsidR="00A3623C" w:rsidRDefault="00391286">
                  <w:pPr>
                    <w:jc w:val="center"/>
                    <w:rPr>
                      <w:kern w:val="0"/>
                      <w:sz w:val="24"/>
                      <w:szCs w:val="24"/>
                    </w:rPr>
                  </w:pPr>
                  <w:r>
                    <w:rPr>
                      <w:rFonts w:hint="eastAsia"/>
                      <w:kern w:val="0"/>
                      <w:sz w:val="24"/>
                      <w:szCs w:val="24"/>
                    </w:rPr>
                    <w:t>城市道路</w:t>
                  </w:r>
                </w:p>
              </w:tc>
              <w:tc>
                <w:tcPr>
                  <w:tcW w:w="1134" w:type="dxa"/>
                  <w:vAlign w:val="center"/>
                </w:tcPr>
                <w:p w:rsidR="00A3623C" w:rsidRDefault="00391286">
                  <w:pPr>
                    <w:jc w:val="center"/>
                    <w:rPr>
                      <w:kern w:val="0"/>
                      <w:sz w:val="24"/>
                      <w:szCs w:val="24"/>
                    </w:rPr>
                  </w:pPr>
                  <w:r>
                    <w:rPr>
                      <w:kern w:val="0"/>
                      <w:sz w:val="24"/>
                      <w:szCs w:val="24"/>
                    </w:rPr>
                    <w:t>双分裂钢芯铝绞线</w:t>
                  </w:r>
                </w:p>
              </w:tc>
              <w:tc>
                <w:tcPr>
                  <w:tcW w:w="833" w:type="dxa"/>
                  <w:vAlign w:val="center"/>
                </w:tcPr>
                <w:p w:rsidR="00A3623C" w:rsidRDefault="00391286">
                  <w:pPr>
                    <w:jc w:val="center"/>
                    <w:rPr>
                      <w:kern w:val="0"/>
                      <w:sz w:val="24"/>
                      <w:szCs w:val="24"/>
                    </w:rPr>
                  </w:pPr>
                  <w:r>
                    <w:rPr>
                      <w:kern w:val="0"/>
                      <w:sz w:val="24"/>
                      <w:szCs w:val="24"/>
                    </w:rPr>
                    <w:t>城郊地区</w:t>
                  </w:r>
                </w:p>
              </w:tc>
            </w:tr>
            <w:tr w:rsidR="00A3623C">
              <w:tc>
                <w:tcPr>
                  <w:tcW w:w="823" w:type="dxa"/>
                  <w:vAlign w:val="center"/>
                </w:tcPr>
                <w:p w:rsidR="00A3623C" w:rsidRDefault="00391286">
                  <w:pPr>
                    <w:jc w:val="center"/>
                    <w:rPr>
                      <w:kern w:val="0"/>
                      <w:sz w:val="24"/>
                      <w:szCs w:val="24"/>
                    </w:rPr>
                  </w:pPr>
                  <w:r>
                    <w:rPr>
                      <w:kern w:val="0"/>
                      <w:sz w:val="24"/>
                      <w:szCs w:val="24"/>
                    </w:rPr>
                    <w:lastRenderedPageBreak/>
                    <w:t>类比对象</w:t>
                  </w:r>
                </w:p>
              </w:tc>
              <w:tc>
                <w:tcPr>
                  <w:tcW w:w="1996" w:type="dxa"/>
                  <w:vAlign w:val="center"/>
                </w:tcPr>
                <w:p w:rsidR="00A3623C" w:rsidRDefault="00391286">
                  <w:pPr>
                    <w:jc w:val="center"/>
                    <w:rPr>
                      <w:kern w:val="0"/>
                      <w:sz w:val="24"/>
                      <w:szCs w:val="24"/>
                    </w:rPr>
                  </w:pPr>
                  <w:r>
                    <w:rPr>
                      <w:rFonts w:hint="eastAsia"/>
                      <w:kern w:val="0"/>
                      <w:sz w:val="24"/>
                      <w:szCs w:val="24"/>
                    </w:rPr>
                    <w:t>220kV</w:t>
                  </w:r>
                  <w:r>
                    <w:rPr>
                      <w:rFonts w:hint="eastAsia"/>
                      <w:kern w:val="0"/>
                      <w:sz w:val="24"/>
                      <w:szCs w:val="24"/>
                    </w:rPr>
                    <w:t>天通线、</w:t>
                  </w:r>
                  <w:r>
                    <w:rPr>
                      <w:rFonts w:hint="eastAsia"/>
                      <w:kern w:val="0"/>
                      <w:sz w:val="24"/>
                      <w:szCs w:val="24"/>
                    </w:rPr>
                    <w:t>220kV</w:t>
                  </w:r>
                  <w:r>
                    <w:rPr>
                      <w:rFonts w:hint="eastAsia"/>
                      <w:kern w:val="0"/>
                      <w:sz w:val="24"/>
                      <w:szCs w:val="24"/>
                    </w:rPr>
                    <w:t>备用线、</w:t>
                  </w:r>
                  <w:r>
                    <w:rPr>
                      <w:rFonts w:hint="eastAsia"/>
                      <w:kern w:val="0"/>
                      <w:sz w:val="24"/>
                      <w:szCs w:val="24"/>
                    </w:rPr>
                    <w:t>110kV</w:t>
                  </w:r>
                  <w:r>
                    <w:rPr>
                      <w:rFonts w:hint="eastAsia"/>
                      <w:kern w:val="0"/>
                      <w:sz w:val="24"/>
                      <w:szCs w:val="24"/>
                    </w:rPr>
                    <w:t>通全线、</w:t>
                  </w:r>
                  <w:r>
                    <w:rPr>
                      <w:rFonts w:hint="eastAsia"/>
                      <w:kern w:val="0"/>
                      <w:sz w:val="24"/>
                      <w:szCs w:val="24"/>
                    </w:rPr>
                    <w:t>110kV</w:t>
                  </w:r>
                  <w:r>
                    <w:rPr>
                      <w:rFonts w:hint="eastAsia"/>
                      <w:kern w:val="0"/>
                      <w:sz w:val="24"/>
                      <w:szCs w:val="24"/>
                    </w:rPr>
                    <w:t>楚全线四回线路</w:t>
                  </w:r>
                </w:p>
              </w:tc>
              <w:tc>
                <w:tcPr>
                  <w:tcW w:w="993" w:type="dxa"/>
                  <w:vAlign w:val="center"/>
                </w:tcPr>
                <w:p w:rsidR="00A3623C" w:rsidRDefault="00391286">
                  <w:pPr>
                    <w:jc w:val="center"/>
                    <w:rPr>
                      <w:kern w:val="0"/>
                      <w:sz w:val="24"/>
                      <w:szCs w:val="24"/>
                    </w:rPr>
                  </w:pPr>
                  <w:r>
                    <w:rPr>
                      <w:rFonts w:hint="eastAsia"/>
                      <w:kern w:val="0"/>
                      <w:sz w:val="24"/>
                      <w:szCs w:val="24"/>
                    </w:rPr>
                    <w:t>110kV</w:t>
                  </w:r>
                  <w:r>
                    <w:rPr>
                      <w:rFonts w:hint="eastAsia"/>
                      <w:kern w:val="0"/>
                      <w:sz w:val="24"/>
                      <w:szCs w:val="24"/>
                    </w:rPr>
                    <w:t>，</w:t>
                  </w:r>
                  <w:r>
                    <w:rPr>
                      <w:rFonts w:hint="eastAsia"/>
                      <w:kern w:val="0"/>
                      <w:sz w:val="24"/>
                      <w:szCs w:val="24"/>
                    </w:rPr>
                    <w:t>220kV</w:t>
                  </w:r>
                </w:p>
              </w:tc>
              <w:tc>
                <w:tcPr>
                  <w:tcW w:w="1134" w:type="dxa"/>
                  <w:vAlign w:val="center"/>
                </w:tcPr>
                <w:p w:rsidR="00A3623C" w:rsidRDefault="00391286">
                  <w:pPr>
                    <w:jc w:val="center"/>
                    <w:rPr>
                      <w:kern w:val="0"/>
                      <w:sz w:val="24"/>
                      <w:szCs w:val="24"/>
                    </w:rPr>
                  </w:pPr>
                  <w:proofErr w:type="gramStart"/>
                  <w:r>
                    <w:rPr>
                      <w:rFonts w:hint="eastAsia"/>
                      <w:kern w:val="0"/>
                      <w:sz w:val="24"/>
                      <w:szCs w:val="24"/>
                    </w:rPr>
                    <w:t>四回共塔</w:t>
                  </w:r>
                  <w:proofErr w:type="gramEnd"/>
                </w:p>
              </w:tc>
              <w:tc>
                <w:tcPr>
                  <w:tcW w:w="993" w:type="dxa"/>
                  <w:vAlign w:val="center"/>
                </w:tcPr>
                <w:p w:rsidR="00A3623C" w:rsidRDefault="00391286">
                  <w:pPr>
                    <w:jc w:val="center"/>
                    <w:rPr>
                      <w:kern w:val="0"/>
                      <w:sz w:val="24"/>
                      <w:szCs w:val="24"/>
                    </w:rPr>
                  </w:pPr>
                  <w:r>
                    <w:rPr>
                      <w:rFonts w:hint="eastAsia"/>
                      <w:kern w:val="0"/>
                      <w:sz w:val="24"/>
                      <w:szCs w:val="24"/>
                    </w:rPr>
                    <w:t>铁塔，钢管塔</w:t>
                  </w:r>
                </w:p>
              </w:tc>
              <w:tc>
                <w:tcPr>
                  <w:tcW w:w="1134" w:type="dxa"/>
                  <w:vAlign w:val="center"/>
                </w:tcPr>
                <w:p w:rsidR="00A3623C" w:rsidRDefault="00391286">
                  <w:pPr>
                    <w:jc w:val="center"/>
                    <w:rPr>
                      <w:kern w:val="0"/>
                      <w:sz w:val="24"/>
                      <w:szCs w:val="24"/>
                    </w:rPr>
                  </w:pPr>
                  <w:r>
                    <w:rPr>
                      <w:rFonts w:hint="eastAsia"/>
                      <w:kern w:val="0"/>
                      <w:sz w:val="24"/>
                      <w:szCs w:val="24"/>
                    </w:rPr>
                    <w:t>城市道路</w:t>
                  </w:r>
                </w:p>
              </w:tc>
              <w:tc>
                <w:tcPr>
                  <w:tcW w:w="1134" w:type="dxa"/>
                  <w:vAlign w:val="center"/>
                </w:tcPr>
                <w:p w:rsidR="00A3623C" w:rsidRDefault="00391286">
                  <w:pPr>
                    <w:jc w:val="center"/>
                    <w:rPr>
                      <w:kern w:val="0"/>
                      <w:sz w:val="24"/>
                      <w:szCs w:val="24"/>
                    </w:rPr>
                  </w:pPr>
                  <w:r>
                    <w:rPr>
                      <w:rFonts w:hint="eastAsia"/>
                      <w:kern w:val="0"/>
                      <w:sz w:val="24"/>
                      <w:szCs w:val="24"/>
                    </w:rPr>
                    <w:t>单、</w:t>
                  </w:r>
                  <w:r>
                    <w:rPr>
                      <w:kern w:val="0"/>
                      <w:sz w:val="24"/>
                      <w:szCs w:val="24"/>
                    </w:rPr>
                    <w:t>双分裂钢芯铝绞线</w:t>
                  </w:r>
                </w:p>
              </w:tc>
              <w:tc>
                <w:tcPr>
                  <w:tcW w:w="833" w:type="dxa"/>
                  <w:vAlign w:val="center"/>
                </w:tcPr>
                <w:p w:rsidR="00A3623C" w:rsidRDefault="00391286">
                  <w:pPr>
                    <w:jc w:val="center"/>
                    <w:rPr>
                      <w:kern w:val="0"/>
                      <w:sz w:val="24"/>
                      <w:szCs w:val="24"/>
                    </w:rPr>
                  </w:pPr>
                  <w:r>
                    <w:rPr>
                      <w:kern w:val="0"/>
                      <w:sz w:val="24"/>
                      <w:szCs w:val="24"/>
                    </w:rPr>
                    <w:t>城郊地区</w:t>
                  </w:r>
                </w:p>
              </w:tc>
            </w:tr>
            <w:tr w:rsidR="00A3623C">
              <w:tc>
                <w:tcPr>
                  <w:tcW w:w="823" w:type="dxa"/>
                  <w:vAlign w:val="center"/>
                </w:tcPr>
                <w:p w:rsidR="00A3623C" w:rsidRDefault="00391286">
                  <w:pPr>
                    <w:jc w:val="center"/>
                    <w:rPr>
                      <w:kern w:val="0"/>
                      <w:sz w:val="24"/>
                      <w:szCs w:val="24"/>
                    </w:rPr>
                  </w:pPr>
                  <w:r>
                    <w:rPr>
                      <w:kern w:val="0"/>
                      <w:sz w:val="24"/>
                      <w:szCs w:val="24"/>
                    </w:rPr>
                    <w:t>本期工程</w:t>
                  </w:r>
                </w:p>
              </w:tc>
              <w:tc>
                <w:tcPr>
                  <w:tcW w:w="1996" w:type="dxa"/>
                  <w:vAlign w:val="center"/>
                </w:tcPr>
                <w:p w:rsidR="00A3623C" w:rsidRDefault="00391286">
                  <w:pPr>
                    <w:jc w:val="center"/>
                    <w:rPr>
                      <w:kern w:val="0"/>
                      <w:sz w:val="24"/>
                      <w:szCs w:val="24"/>
                    </w:rPr>
                  </w:pPr>
                  <w:r>
                    <w:rPr>
                      <w:rFonts w:hint="eastAsia"/>
                      <w:kern w:val="0"/>
                      <w:sz w:val="24"/>
                      <w:szCs w:val="24"/>
                    </w:rPr>
                    <w:t>海</w:t>
                  </w:r>
                  <w:proofErr w:type="gramStart"/>
                  <w:r>
                    <w:rPr>
                      <w:rFonts w:hint="eastAsia"/>
                      <w:kern w:val="0"/>
                      <w:sz w:val="24"/>
                      <w:szCs w:val="24"/>
                    </w:rPr>
                    <w:t>德变π接德</w:t>
                  </w:r>
                  <w:proofErr w:type="gramEnd"/>
                  <w:r>
                    <w:rPr>
                      <w:rFonts w:hint="eastAsia"/>
                      <w:kern w:val="0"/>
                      <w:sz w:val="24"/>
                      <w:szCs w:val="24"/>
                    </w:rPr>
                    <w:t>山</w:t>
                  </w:r>
                  <w:r>
                    <w:rPr>
                      <w:rFonts w:hint="eastAsia"/>
                      <w:kern w:val="0"/>
                      <w:sz w:val="24"/>
                      <w:szCs w:val="24"/>
                    </w:rPr>
                    <w:t>~</w:t>
                  </w:r>
                  <w:r>
                    <w:rPr>
                      <w:rFonts w:hint="eastAsia"/>
                      <w:kern w:val="0"/>
                      <w:sz w:val="24"/>
                      <w:szCs w:val="24"/>
                    </w:rPr>
                    <w:t>环保电厂</w:t>
                  </w:r>
                  <w:r>
                    <w:rPr>
                      <w:rFonts w:hint="eastAsia"/>
                      <w:kern w:val="0"/>
                      <w:sz w:val="24"/>
                      <w:szCs w:val="24"/>
                    </w:rPr>
                    <w:t>110kV</w:t>
                  </w:r>
                  <w:r>
                    <w:rPr>
                      <w:rFonts w:hint="eastAsia"/>
                      <w:kern w:val="0"/>
                      <w:sz w:val="24"/>
                      <w:szCs w:val="24"/>
                    </w:rPr>
                    <w:t>线路</w:t>
                  </w:r>
                </w:p>
              </w:tc>
              <w:tc>
                <w:tcPr>
                  <w:tcW w:w="993" w:type="dxa"/>
                  <w:vAlign w:val="center"/>
                </w:tcPr>
                <w:p w:rsidR="00A3623C" w:rsidRDefault="00391286">
                  <w:pPr>
                    <w:jc w:val="center"/>
                    <w:rPr>
                      <w:kern w:val="0"/>
                      <w:sz w:val="24"/>
                      <w:szCs w:val="24"/>
                    </w:rPr>
                  </w:pPr>
                  <w:r>
                    <w:rPr>
                      <w:rFonts w:hint="eastAsia"/>
                      <w:kern w:val="0"/>
                      <w:sz w:val="24"/>
                      <w:szCs w:val="24"/>
                    </w:rPr>
                    <w:t>110kV</w:t>
                  </w:r>
                </w:p>
              </w:tc>
              <w:tc>
                <w:tcPr>
                  <w:tcW w:w="1134" w:type="dxa"/>
                  <w:vAlign w:val="center"/>
                </w:tcPr>
                <w:p w:rsidR="00A3623C" w:rsidRDefault="00391286">
                  <w:pPr>
                    <w:jc w:val="center"/>
                    <w:rPr>
                      <w:kern w:val="0"/>
                      <w:sz w:val="24"/>
                      <w:szCs w:val="24"/>
                    </w:rPr>
                  </w:pPr>
                  <w:r>
                    <w:rPr>
                      <w:rFonts w:hint="eastAsia"/>
                      <w:kern w:val="0"/>
                      <w:sz w:val="24"/>
                      <w:szCs w:val="24"/>
                    </w:rPr>
                    <w:t>双</w:t>
                  </w:r>
                  <w:proofErr w:type="gramStart"/>
                  <w:r>
                    <w:rPr>
                      <w:rFonts w:hint="eastAsia"/>
                      <w:kern w:val="0"/>
                      <w:sz w:val="24"/>
                      <w:szCs w:val="24"/>
                    </w:rPr>
                    <w:t>回共塔</w:t>
                  </w:r>
                  <w:proofErr w:type="gramEnd"/>
                </w:p>
              </w:tc>
              <w:tc>
                <w:tcPr>
                  <w:tcW w:w="993" w:type="dxa"/>
                  <w:vAlign w:val="center"/>
                </w:tcPr>
                <w:p w:rsidR="00A3623C" w:rsidRDefault="00391286">
                  <w:pPr>
                    <w:jc w:val="center"/>
                    <w:rPr>
                      <w:kern w:val="0"/>
                      <w:sz w:val="24"/>
                      <w:szCs w:val="24"/>
                    </w:rPr>
                  </w:pPr>
                  <w:r>
                    <w:rPr>
                      <w:rFonts w:hint="eastAsia"/>
                      <w:kern w:val="0"/>
                      <w:sz w:val="24"/>
                      <w:szCs w:val="24"/>
                    </w:rPr>
                    <w:t>钢管杆</w:t>
                  </w:r>
                </w:p>
              </w:tc>
              <w:tc>
                <w:tcPr>
                  <w:tcW w:w="1134" w:type="dxa"/>
                  <w:vAlign w:val="center"/>
                </w:tcPr>
                <w:p w:rsidR="00A3623C" w:rsidRDefault="00391286">
                  <w:pPr>
                    <w:jc w:val="center"/>
                    <w:rPr>
                      <w:kern w:val="0"/>
                      <w:sz w:val="24"/>
                      <w:szCs w:val="24"/>
                    </w:rPr>
                  </w:pPr>
                  <w:r>
                    <w:rPr>
                      <w:rFonts w:hint="eastAsia"/>
                      <w:kern w:val="0"/>
                      <w:sz w:val="24"/>
                      <w:szCs w:val="24"/>
                    </w:rPr>
                    <w:t>城市道路</w:t>
                  </w:r>
                </w:p>
              </w:tc>
              <w:tc>
                <w:tcPr>
                  <w:tcW w:w="1134" w:type="dxa"/>
                  <w:vAlign w:val="center"/>
                </w:tcPr>
                <w:p w:rsidR="00A3623C" w:rsidRDefault="00391286">
                  <w:pPr>
                    <w:jc w:val="center"/>
                    <w:rPr>
                      <w:kern w:val="0"/>
                      <w:sz w:val="24"/>
                      <w:szCs w:val="24"/>
                    </w:rPr>
                  </w:pPr>
                  <w:r>
                    <w:rPr>
                      <w:rFonts w:hint="eastAsia"/>
                      <w:kern w:val="0"/>
                      <w:sz w:val="24"/>
                      <w:szCs w:val="24"/>
                    </w:rPr>
                    <w:t>单</w:t>
                  </w:r>
                  <w:r>
                    <w:rPr>
                      <w:kern w:val="0"/>
                      <w:sz w:val="24"/>
                      <w:szCs w:val="24"/>
                    </w:rPr>
                    <w:t>分裂钢芯铝绞线</w:t>
                  </w:r>
                </w:p>
              </w:tc>
              <w:tc>
                <w:tcPr>
                  <w:tcW w:w="833" w:type="dxa"/>
                  <w:vAlign w:val="center"/>
                </w:tcPr>
                <w:p w:rsidR="00A3623C" w:rsidRDefault="00391286">
                  <w:pPr>
                    <w:jc w:val="center"/>
                    <w:rPr>
                      <w:kern w:val="0"/>
                      <w:sz w:val="24"/>
                      <w:szCs w:val="24"/>
                    </w:rPr>
                  </w:pPr>
                  <w:r>
                    <w:rPr>
                      <w:kern w:val="0"/>
                      <w:sz w:val="24"/>
                      <w:szCs w:val="24"/>
                    </w:rPr>
                    <w:t>城郊地区</w:t>
                  </w:r>
                </w:p>
              </w:tc>
            </w:tr>
            <w:tr w:rsidR="00A3623C">
              <w:tc>
                <w:tcPr>
                  <w:tcW w:w="823" w:type="dxa"/>
                  <w:vAlign w:val="center"/>
                </w:tcPr>
                <w:p w:rsidR="00A3623C" w:rsidRDefault="00391286">
                  <w:pPr>
                    <w:jc w:val="center"/>
                    <w:rPr>
                      <w:kern w:val="0"/>
                      <w:sz w:val="24"/>
                      <w:szCs w:val="24"/>
                    </w:rPr>
                  </w:pPr>
                  <w:r>
                    <w:rPr>
                      <w:rFonts w:hint="eastAsia"/>
                      <w:kern w:val="0"/>
                      <w:sz w:val="24"/>
                      <w:szCs w:val="24"/>
                    </w:rPr>
                    <w:t>类比对象</w:t>
                  </w:r>
                </w:p>
              </w:tc>
              <w:tc>
                <w:tcPr>
                  <w:tcW w:w="1996" w:type="dxa"/>
                  <w:vAlign w:val="center"/>
                </w:tcPr>
                <w:p w:rsidR="00A3623C" w:rsidRDefault="00391286">
                  <w:pPr>
                    <w:jc w:val="center"/>
                    <w:rPr>
                      <w:kern w:val="0"/>
                      <w:sz w:val="24"/>
                      <w:szCs w:val="24"/>
                    </w:rPr>
                  </w:pPr>
                  <w:r>
                    <w:rPr>
                      <w:kern w:val="0"/>
                      <w:sz w:val="24"/>
                      <w:szCs w:val="24"/>
                    </w:rPr>
                    <w:t>玉宁线</w:t>
                  </w:r>
                  <w:r>
                    <w:rPr>
                      <w:rFonts w:hint="eastAsia"/>
                      <w:kern w:val="0"/>
                      <w:sz w:val="24"/>
                      <w:szCs w:val="24"/>
                    </w:rPr>
                    <w:t>、</w:t>
                  </w:r>
                  <w:r>
                    <w:rPr>
                      <w:kern w:val="0"/>
                      <w:sz w:val="24"/>
                      <w:szCs w:val="24"/>
                    </w:rPr>
                    <w:t>玉</w:t>
                  </w:r>
                  <w:proofErr w:type="gramStart"/>
                  <w:r>
                    <w:rPr>
                      <w:kern w:val="0"/>
                      <w:sz w:val="24"/>
                      <w:szCs w:val="24"/>
                    </w:rPr>
                    <w:t>粟线双回共塔段</w:t>
                  </w:r>
                  <w:proofErr w:type="gramEnd"/>
                </w:p>
              </w:tc>
              <w:tc>
                <w:tcPr>
                  <w:tcW w:w="993" w:type="dxa"/>
                  <w:vAlign w:val="center"/>
                </w:tcPr>
                <w:p w:rsidR="00A3623C" w:rsidRDefault="00391286">
                  <w:pPr>
                    <w:jc w:val="center"/>
                    <w:rPr>
                      <w:kern w:val="0"/>
                      <w:sz w:val="24"/>
                      <w:szCs w:val="24"/>
                    </w:rPr>
                  </w:pPr>
                  <w:r>
                    <w:rPr>
                      <w:rFonts w:hint="eastAsia"/>
                      <w:kern w:val="0"/>
                      <w:sz w:val="24"/>
                      <w:szCs w:val="24"/>
                    </w:rPr>
                    <w:t>11</w:t>
                  </w:r>
                  <w:r>
                    <w:rPr>
                      <w:kern w:val="0"/>
                      <w:sz w:val="24"/>
                      <w:szCs w:val="24"/>
                    </w:rPr>
                    <w:t>0kV</w:t>
                  </w:r>
                </w:p>
              </w:tc>
              <w:tc>
                <w:tcPr>
                  <w:tcW w:w="1134" w:type="dxa"/>
                  <w:vAlign w:val="center"/>
                </w:tcPr>
                <w:p w:rsidR="00A3623C" w:rsidRDefault="00391286">
                  <w:pPr>
                    <w:jc w:val="center"/>
                    <w:rPr>
                      <w:kern w:val="0"/>
                      <w:sz w:val="24"/>
                      <w:szCs w:val="24"/>
                    </w:rPr>
                  </w:pPr>
                  <w:r>
                    <w:rPr>
                      <w:kern w:val="0"/>
                      <w:sz w:val="24"/>
                      <w:szCs w:val="24"/>
                    </w:rPr>
                    <w:t>双</w:t>
                  </w:r>
                  <w:proofErr w:type="gramStart"/>
                  <w:r>
                    <w:rPr>
                      <w:kern w:val="0"/>
                      <w:sz w:val="24"/>
                      <w:szCs w:val="24"/>
                    </w:rPr>
                    <w:t>回</w:t>
                  </w:r>
                  <w:r>
                    <w:rPr>
                      <w:rFonts w:hint="eastAsia"/>
                      <w:kern w:val="0"/>
                      <w:sz w:val="24"/>
                      <w:szCs w:val="24"/>
                    </w:rPr>
                    <w:t>共塔</w:t>
                  </w:r>
                  <w:proofErr w:type="gramEnd"/>
                </w:p>
              </w:tc>
              <w:tc>
                <w:tcPr>
                  <w:tcW w:w="993" w:type="dxa"/>
                  <w:vAlign w:val="center"/>
                </w:tcPr>
                <w:p w:rsidR="00A3623C" w:rsidRDefault="00391286">
                  <w:pPr>
                    <w:jc w:val="center"/>
                    <w:rPr>
                      <w:kern w:val="0"/>
                      <w:sz w:val="24"/>
                      <w:szCs w:val="24"/>
                    </w:rPr>
                  </w:pPr>
                  <w:r>
                    <w:rPr>
                      <w:kern w:val="0"/>
                      <w:sz w:val="24"/>
                      <w:szCs w:val="24"/>
                    </w:rPr>
                    <w:t>自立式铁塔</w:t>
                  </w:r>
                </w:p>
              </w:tc>
              <w:tc>
                <w:tcPr>
                  <w:tcW w:w="1134" w:type="dxa"/>
                  <w:vAlign w:val="center"/>
                </w:tcPr>
                <w:p w:rsidR="00A3623C" w:rsidRDefault="00391286">
                  <w:pPr>
                    <w:jc w:val="center"/>
                    <w:rPr>
                      <w:kern w:val="0"/>
                      <w:sz w:val="24"/>
                      <w:szCs w:val="24"/>
                    </w:rPr>
                  </w:pPr>
                  <w:r>
                    <w:rPr>
                      <w:kern w:val="0"/>
                      <w:sz w:val="24"/>
                      <w:szCs w:val="24"/>
                    </w:rPr>
                    <w:t>丘陵、泥沼</w:t>
                  </w:r>
                </w:p>
              </w:tc>
              <w:tc>
                <w:tcPr>
                  <w:tcW w:w="1134" w:type="dxa"/>
                  <w:vAlign w:val="center"/>
                </w:tcPr>
                <w:p w:rsidR="00A3623C" w:rsidRDefault="00391286">
                  <w:pPr>
                    <w:jc w:val="center"/>
                    <w:rPr>
                      <w:kern w:val="0"/>
                      <w:sz w:val="24"/>
                      <w:szCs w:val="24"/>
                    </w:rPr>
                  </w:pPr>
                  <w:r>
                    <w:rPr>
                      <w:rFonts w:hint="eastAsia"/>
                      <w:kern w:val="0"/>
                      <w:sz w:val="24"/>
                      <w:szCs w:val="24"/>
                    </w:rPr>
                    <w:t>单</w:t>
                  </w:r>
                  <w:r>
                    <w:rPr>
                      <w:kern w:val="0"/>
                      <w:sz w:val="24"/>
                      <w:szCs w:val="24"/>
                    </w:rPr>
                    <w:t>分裂钢芯铝绞线</w:t>
                  </w:r>
                </w:p>
              </w:tc>
              <w:tc>
                <w:tcPr>
                  <w:tcW w:w="833" w:type="dxa"/>
                  <w:vAlign w:val="center"/>
                </w:tcPr>
                <w:p w:rsidR="00A3623C" w:rsidRDefault="00391286">
                  <w:pPr>
                    <w:jc w:val="center"/>
                    <w:rPr>
                      <w:kern w:val="0"/>
                      <w:sz w:val="24"/>
                      <w:szCs w:val="24"/>
                    </w:rPr>
                  </w:pPr>
                  <w:r>
                    <w:rPr>
                      <w:kern w:val="0"/>
                      <w:sz w:val="24"/>
                      <w:szCs w:val="24"/>
                    </w:rPr>
                    <w:t>农村地区</w:t>
                  </w:r>
                </w:p>
              </w:tc>
            </w:tr>
          </w:tbl>
          <w:p w:rsidR="00A3623C" w:rsidRDefault="00391286">
            <w:pPr>
              <w:spacing w:beforeLines="50" w:before="156"/>
              <w:ind w:firstLineChars="200" w:firstLine="560"/>
              <w:rPr>
                <w:kern w:val="0"/>
                <w:sz w:val="28"/>
                <w:szCs w:val="28"/>
              </w:rPr>
            </w:pPr>
            <w:r>
              <w:rPr>
                <w:kern w:val="0"/>
                <w:sz w:val="28"/>
                <w:szCs w:val="28"/>
              </w:rPr>
              <w:t>由表</w:t>
            </w:r>
            <w:r>
              <w:rPr>
                <w:kern w:val="0"/>
                <w:sz w:val="28"/>
                <w:szCs w:val="28"/>
              </w:rPr>
              <w:t>2</w:t>
            </w:r>
            <w:r>
              <w:rPr>
                <w:rFonts w:hint="eastAsia"/>
                <w:kern w:val="0"/>
                <w:sz w:val="28"/>
                <w:szCs w:val="28"/>
              </w:rPr>
              <w:t>8</w:t>
            </w:r>
            <w:r>
              <w:rPr>
                <w:kern w:val="0"/>
                <w:sz w:val="28"/>
                <w:szCs w:val="28"/>
              </w:rPr>
              <w:t>可知，拟建输电线路与类比输电线路电压等级相同、架设形式一致、因此具有可比性。类比线路的工频电磁场监测结果即能代表拟建线路建成投运后的工频电磁场水平。</w:t>
            </w:r>
          </w:p>
          <w:p w:rsidR="00A3623C" w:rsidRDefault="00391286">
            <w:pPr>
              <w:ind w:firstLineChars="200" w:firstLine="560"/>
              <w:rPr>
                <w:kern w:val="0"/>
                <w:sz w:val="28"/>
                <w:szCs w:val="28"/>
              </w:rPr>
            </w:pPr>
            <w:r>
              <w:rPr>
                <w:kern w:val="0"/>
                <w:sz w:val="28"/>
                <w:szCs w:val="28"/>
              </w:rPr>
              <w:t>（</w:t>
            </w:r>
            <w:r>
              <w:rPr>
                <w:kern w:val="0"/>
                <w:sz w:val="28"/>
                <w:szCs w:val="28"/>
              </w:rPr>
              <w:t>3</w:t>
            </w:r>
            <w:r>
              <w:rPr>
                <w:kern w:val="0"/>
                <w:sz w:val="28"/>
                <w:szCs w:val="28"/>
              </w:rPr>
              <w:t>）监测布点</w:t>
            </w:r>
          </w:p>
          <w:p w:rsidR="00A3623C" w:rsidRDefault="00391286">
            <w:pPr>
              <w:ind w:firstLineChars="200" w:firstLine="560"/>
              <w:rPr>
                <w:kern w:val="0"/>
                <w:sz w:val="28"/>
                <w:szCs w:val="28"/>
              </w:rPr>
            </w:pPr>
            <w:r>
              <w:rPr>
                <w:kern w:val="0"/>
                <w:sz w:val="28"/>
                <w:szCs w:val="28"/>
              </w:rPr>
              <w:t>按照《环境影响评价技术导则输变电工程》（</w:t>
            </w:r>
            <w:r>
              <w:rPr>
                <w:kern w:val="0"/>
                <w:sz w:val="28"/>
                <w:szCs w:val="28"/>
              </w:rPr>
              <w:t>HJ 24-2014</w:t>
            </w:r>
            <w:r>
              <w:rPr>
                <w:kern w:val="0"/>
                <w:sz w:val="28"/>
                <w:szCs w:val="28"/>
              </w:rPr>
              <w:t>）中的类比测量布点，工频电磁场</w:t>
            </w:r>
            <w:proofErr w:type="gramStart"/>
            <w:r>
              <w:rPr>
                <w:kern w:val="0"/>
                <w:sz w:val="28"/>
                <w:szCs w:val="28"/>
              </w:rPr>
              <w:t>监测自</w:t>
            </w:r>
            <w:proofErr w:type="gramEnd"/>
            <w:r>
              <w:rPr>
                <w:kern w:val="0"/>
                <w:sz w:val="28"/>
                <w:szCs w:val="28"/>
              </w:rPr>
              <w:t>线路中心地面投影处并垂直送电线路向外布点至</w:t>
            </w:r>
            <w:proofErr w:type="gramStart"/>
            <w:r>
              <w:rPr>
                <w:kern w:val="0"/>
                <w:sz w:val="28"/>
                <w:szCs w:val="28"/>
              </w:rPr>
              <w:t>距边导线</w:t>
            </w:r>
            <w:proofErr w:type="gramEnd"/>
            <w:r>
              <w:rPr>
                <w:kern w:val="0"/>
                <w:sz w:val="28"/>
                <w:szCs w:val="28"/>
              </w:rPr>
              <w:t>地面投影处</w:t>
            </w:r>
            <w:r>
              <w:rPr>
                <w:kern w:val="0"/>
                <w:sz w:val="28"/>
                <w:szCs w:val="28"/>
              </w:rPr>
              <w:t>50m</w:t>
            </w:r>
            <w:r>
              <w:rPr>
                <w:kern w:val="0"/>
                <w:sz w:val="28"/>
                <w:szCs w:val="28"/>
              </w:rPr>
              <w:t>为止。</w:t>
            </w:r>
          </w:p>
          <w:p w:rsidR="00A3623C" w:rsidRDefault="00391286">
            <w:pPr>
              <w:ind w:firstLineChars="200" w:firstLine="560"/>
              <w:rPr>
                <w:kern w:val="0"/>
                <w:sz w:val="28"/>
                <w:szCs w:val="28"/>
              </w:rPr>
            </w:pPr>
            <w:r>
              <w:rPr>
                <w:kern w:val="0"/>
                <w:sz w:val="28"/>
                <w:szCs w:val="28"/>
              </w:rPr>
              <w:t>（</w:t>
            </w:r>
            <w:r>
              <w:rPr>
                <w:kern w:val="0"/>
                <w:sz w:val="28"/>
                <w:szCs w:val="28"/>
              </w:rPr>
              <w:t>4</w:t>
            </w:r>
            <w:r>
              <w:rPr>
                <w:kern w:val="0"/>
                <w:sz w:val="28"/>
                <w:szCs w:val="28"/>
              </w:rPr>
              <w:t>）监测仪器和方法</w:t>
            </w:r>
          </w:p>
          <w:p w:rsidR="00A3623C" w:rsidRDefault="00391286">
            <w:pPr>
              <w:ind w:firstLineChars="200" w:firstLine="560"/>
              <w:rPr>
                <w:kern w:val="0"/>
                <w:sz w:val="28"/>
                <w:szCs w:val="28"/>
              </w:rPr>
            </w:pPr>
            <w:r>
              <w:rPr>
                <w:kern w:val="0"/>
                <w:sz w:val="28"/>
                <w:szCs w:val="28"/>
              </w:rPr>
              <w:t>与变电站电磁环境现状监测中采用的仪器和方法相同。</w:t>
            </w:r>
          </w:p>
          <w:p w:rsidR="00A3623C" w:rsidRDefault="00391286">
            <w:pPr>
              <w:numPr>
                <w:ilvl w:val="0"/>
                <w:numId w:val="5"/>
              </w:numPr>
              <w:ind w:firstLineChars="200" w:firstLine="560"/>
              <w:rPr>
                <w:kern w:val="0"/>
                <w:sz w:val="28"/>
                <w:szCs w:val="28"/>
              </w:rPr>
            </w:pPr>
            <w:r>
              <w:rPr>
                <w:kern w:val="0"/>
                <w:sz w:val="28"/>
                <w:szCs w:val="28"/>
              </w:rPr>
              <w:t>运行工况及线路参数</w:t>
            </w:r>
          </w:p>
          <w:p w:rsidR="00A3623C" w:rsidRDefault="00391286">
            <w:pPr>
              <w:ind w:firstLine="564"/>
              <w:rPr>
                <w:sz w:val="28"/>
              </w:rPr>
            </w:pPr>
            <w:r>
              <w:rPr>
                <w:rFonts w:hint="eastAsia"/>
                <w:sz w:val="28"/>
              </w:rPr>
              <w:t>220kV</w:t>
            </w:r>
            <w:r>
              <w:rPr>
                <w:rFonts w:hint="eastAsia"/>
                <w:sz w:val="28"/>
              </w:rPr>
              <w:t>常德</w:t>
            </w:r>
            <w:r>
              <w:rPr>
                <w:rFonts w:hint="eastAsia"/>
                <w:sz w:val="28"/>
              </w:rPr>
              <w:t>I</w:t>
            </w:r>
            <w:r>
              <w:rPr>
                <w:rFonts w:hint="eastAsia"/>
                <w:sz w:val="28"/>
              </w:rPr>
              <w:t>线（双回线路）：</w:t>
            </w:r>
            <w:r>
              <w:rPr>
                <w:rFonts w:hint="eastAsia"/>
                <w:sz w:val="28"/>
              </w:rPr>
              <w:t>P=</w:t>
            </w:r>
            <w:r>
              <w:rPr>
                <w:sz w:val="28"/>
              </w:rPr>
              <w:t>50.13</w:t>
            </w:r>
            <w:r>
              <w:rPr>
                <w:rFonts w:hint="eastAsia"/>
                <w:sz w:val="28"/>
              </w:rPr>
              <w:t xml:space="preserve"> MW</w:t>
            </w:r>
            <w:r>
              <w:rPr>
                <w:rFonts w:hint="eastAsia"/>
                <w:sz w:val="28"/>
              </w:rPr>
              <w:t>，</w:t>
            </w:r>
            <w:r>
              <w:rPr>
                <w:rFonts w:hint="eastAsia"/>
                <w:sz w:val="28"/>
              </w:rPr>
              <w:t>Q=</w:t>
            </w:r>
            <w:r>
              <w:rPr>
                <w:sz w:val="28"/>
              </w:rPr>
              <w:t xml:space="preserve">12.06 </w:t>
            </w:r>
            <w:r>
              <w:rPr>
                <w:rFonts w:hint="eastAsia"/>
                <w:sz w:val="28"/>
              </w:rPr>
              <w:t>Mvar</w:t>
            </w:r>
            <w:r>
              <w:rPr>
                <w:rFonts w:hint="eastAsia"/>
                <w:sz w:val="28"/>
              </w:rPr>
              <w:t>。</w:t>
            </w:r>
          </w:p>
          <w:p w:rsidR="00A3623C" w:rsidRDefault="00391286">
            <w:pPr>
              <w:ind w:firstLine="564"/>
              <w:rPr>
                <w:sz w:val="28"/>
              </w:rPr>
            </w:pPr>
            <w:r>
              <w:rPr>
                <w:rFonts w:hint="eastAsia"/>
                <w:sz w:val="28"/>
              </w:rPr>
              <w:t>220kV</w:t>
            </w:r>
            <w:r>
              <w:rPr>
                <w:rFonts w:hint="eastAsia"/>
                <w:sz w:val="28"/>
              </w:rPr>
              <w:t>常德</w:t>
            </w:r>
            <w:r>
              <w:rPr>
                <w:rFonts w:hint="eastAsia"/>
                <w:sz w:val="28"/>
              </w:rPr>
              <w:t>II</w:t>
            </w:r>
            <w:r>
              <w:rPr>
                <w:rFonts w:hint="eastAsia"/>
                <w:sz w:val="28"/>
              </w:rPr>
              <w:t>线（双回线路）：</w:t>
            </w:r>
            <w:r>
              <w:rPr>
                <w:rFonts w:hint="eastAsia"/>
                <w:sz w:val="28"/>
              </w:rPr>
              <w:t>P=</w:t>
            </w:r>
            <w:r>
              <w:rPr>
                <w:sz w:val="28"/>
              </w:rPr>
              <w:t>50.07</w:t>
            </w:r>
            <w:r>
              <w:rPr>
                <w:rFonts w:hint="eastAsia"/>
                <w:sz w:val="28"/>
              </w:rPr>
              <w:t xml:space="preserve"> MW</w:t>
            </w:r>
            <w:r>
              <w:rPr>
                <w:rFonts w:hint="eastAsia"/>
                <w:sz w:val="28"/>
              </w:rPr>
              <w:t>，</w:t>
            </w:r>
            <w:r>
              <w:rPr>
                <w:rFonts w:hint="eastAsia"/>
                <w:sz w:val="28"/>
              </w:rPr>
              <w:t>Q=</w:t>
            </w:r>
            <w:r>
              <w:rPr>
                <w:sz w:val="28"/>
              </w:rPr>
              <w:t xml:space="preserve">11.38 </w:t>
            </w:r>
            <w:r>
              <w:rPr>
                <w:rFonts w:hint="eastAsia"/>
                <w:sz w:val="28"/>
              </w:rPr>
              <w:t>Mvar</w:t>
            </w:r>
            <w:r>
              <w:rPr>
                <w:rFonts w:hint="eastAsia"/>
                <w:sz w:val="28"/>
              </w:rPr>
              <w:t>。</w:t>
            </w:r>
          </w:p>
          <w:p w:rsidR="00A3623C" w:rsidRDefault="00391286">
            <w:pPr>
              <w:ind w:firstLineChars="200" w:firstLine="560"/>
              <w:rPr>
                <w:sz w:val="28"/>
              </w:rPr>
            </w:pPr>
            <w:r>
              <w:rPr>
                <w:rFonts w:hint="eastAsia"/>
                <w:sz w:val="28"/>
              </w:rPr>
              <w:t>220kV</w:t>
            </w:r>
            <w:r>
              <w:rPr>
                <w:rFonts w:hint="eastAsia"/>
                <w:sz w:val="28"/>
              </w:rPr>
              <w:t>天通线（四回共塔）</w:t>
            </w:r>
            <w:r>
              <w:rPr>
                <w:kern w:val="0"/>
                <w:sz w:val="28"/>
                <w:szCs w:val="28"/>
              </w:rPr>
              <w:t>：</w:t>
            </w:r>
            <w:r>
              <w:rPr>
                <w:sz w:val="28"/>
                <w:szCs w:val="28"/>
              </w:rPr>
              <w:t>P=</w:t>
            </w:r>
            <w:r>
              <w:rPr>
                <w:rFonts w:hint="eastAsia"/>
                <w:sz w:val="28"/>
                <w:szCs w:val="28"/>
              </w:rPr>
              <w:t>17</w:t>
            </w:r>
            <w:r>
              <w:rPr>
                <w:sz w:val="28"/>
                <w:szCs w:val="28"/>
              </w:rPr>
              <w:t>.6MW</w:t>
            </w:r>
            <w:r>
              <w:rPr>
                <w:sz w:val="28"/>
                <w:szCs w:val="28"/>
              </w:rPr>
              <w:t>，</w:t>
            </w:r>
            <w:r>
              <w:rPr>
                <w:sz w:val="28"/>
                <w:szCs w:val="28"/>
              </w:rPr>
              <w:t>Q=</w:t>
            </w:r>
            <w:r>
              <w:rPr>
                <w:rFonts w:hint="eastAsia"/>
                <w:sz w:val="28"/>
                <w:szCs w:val="28"/>
              </w:rPr>
              <w:t>8.4</w:t>
            </w:r>
            <w:r>
              <w:rPr>
                <w:sz w:val="28"/>
                <w:szCs w:val="28"/>
              </w:rPr>
              <w:t>Mvar</w:t>
            </w:r>
            <w:r>
              <w:rPr>
                <w:rFonts w:hint="eastAsia"/>
                <w:sz w:val="28"/>
                <w:szCs w:val="28"/>
              </w:rPr>
              <w:t>。</w:t>
            </w:r>
          </w:p>
          <w:p w:rsidR="00A3623C" w:rsidRDefault="00391286">
            <w:pPr>
              <w:ind w:firstLineChars="200" w:firstLine="560"/>
              <w:rPr>
                <w:sz w:val="28"/>
              </w:rPr>
            </w:pPr>
            <w:r>
              <w:rPr>
                <w:rFonts w:hint="eastAsia"/>
                <w:sz w:val="28"/>
              </w:rPr>
              <w:t>220kV</w:t>
            </w:r>
            <w:r>
              <w:rPr>
                <w:rFonts w:hint="eastAsia"/>
                <w:sz w:val="28"/>
              </w:rPr>
              <w:t>备用线（四回共塔）</w:t>
            </w:r>
            <w:r>
              <w:rPr>
                <w:kern w:val="0"/>
                <w:sz w:val="28"/>
                <w:szCs w:val="28"/>
              </w:rPr>
              <w:t>：</w:t>
            </w:r>
            <w:r>
              <w:rPr>
                <w:sz w:val="28"/>
                <w:szCs w:val="28"/>
              </w:rPr>
              <w:t>P=</w:t>
            </w:r>
            <w:r>
              <w:rPr>
                <w:rFonts w:hint="eastAsia"/>
                <w:sz w:val="28"/>
                <w:szCs w:val="28"/>
              </w:rPr>
              <w:t>18.4</w:t>
            </w:r>
            <w:r>
              <w:rPr>
                <w:sz w:val="28"/>
                <w:szCs w:val="28"/>
              </w:rPr>
              <w:t>MW</w:t>
            </w:r>
            <w:r>
              <w:rPr>
                <w:sz w:val="28"/>
                <w:szCs w:val="28"/>
              </w:rPr>
              <w:t>，</w:t>
            </w:r>
            <w:r>
              <w:rPr>
                <w:sz w:val="28"/>
                <w:szCs w:val="28"/>
              </w:rPr>
              <w:t>Q=</w:t>
            </w:r>
            <w:r>
              <w:rPr>
                <w:rFonts w:hint="eastAsia"/>
                <w:sz w:val="28"/>
                <w:szCs w:val="28"/>
              </w:rPr>
              <w:t>7.3</w:t>
            </w:r>
            <w:r>
              <w:rPr>
                <w:sz w:val="28"/>
                <w:szCs w:val="28"/>
              </w:rPr>
              <w:t>Mvar</w:t>
            </w:r>
            <w:r>
              <w:rPr>
                <w:rFonts w:hint="eastAsia"/>
                <w:sz w:val="28"/>
                <w:szCs w:val="28"/>
              </w:rPr>
              <w:t>。</w:t>
            </w:r>
          </w:p>
          <w:p w:rsidR="00A3623C" w:rsidRDefault="00391286">
            <w:pPr>
              <w:ind w:firstLineChars="200" w:firstLine="560"/>
              <w:rPr>
                <w:sz w:val="28"/>
                <w:szCs w:val="28"/>
              </w:rPr>
            </w:pPr>
            <w:r>
              <w:rPr>
                <w:rFonts w:hint="eastAsia"/>
                <w:sz w:val="28"/>
              </w:rPr>
              <w:t>110kV</w:t>
            </w:r>
            <w:r>
              <w:rPr>
                <w:rFonts w:hint="eastAsia"/>
                <w:sz w:val="28"/>
              </w:rPr>
              <w:t>通全线（四回共塔）</w:t>
            </w:r>
            <w:r>
              <w:rPr>
                <w:kern w:val="0"/>
                <w:sz w:val="28"/>
                <w:szCs w:val="28"/>
              </w:rPr>
              <w:t>：</w:t>
            </w:r>
            <w:r>
              <w:rPr>
                <w:sz w:val="28"/>
                <w:szCs w:val="28"/>
              </w:rPr>
              <w:t>P=</w:t>
            </w:r>
            <w:r>
              <w:rPr>
                <w:rFonts w:hint="eastAsia"/>
                <w:sz w:val="28"/>
                <w:szCs w:val="28"/>
              </w:rPr>
              <w:t>8.1</w:t>
            </w:r>
            <w:r>
              <w:rPr>
                <w:sz w:val="28"/>
                <w:szCs w:val="28"/>
              </w:rPr>
              <w:t>MW</w:t>
            </w:r>
            <w:r>
              <w:rPr>
                <w:sz w:val="28"/>
                <w:szCs w:val="28"/>
              </w:rPr>
              <w:t>，</w:t>
            </w:r>
            <w:r>
              <w:rPr>
                <w:sz w:val="28"/>
                <w:szCs w:val="28"/>
              </w:rPr>
              <w:t>Q=</w:t>
            </w:r>
            <w:r>
              <w:rPr>
                <w:rFonts w:hint="eastAsia"/>
                <w:sz w:val="28"/>
                <w:szCs w:val="28"/>
              </w:rPr>
              <w:t>3.2</w:t>
            </w:r>
            <w:r>
              <w:rPr>
                <w:sz w:val="28"/>
                <w:szCs w:val="28"/>
              </w:rPr>
              <w:t>Mvar</w:t>
            </w:r>
            <w:r>
              <w:rPr>
                <w:rFonts w:hint="eastAsia"/>
                <w:sz w:val="28"/>
                <w:szCs w:val="28"/>
              </w:rPr>
              <w:t>。</w:t>
            </w:r>
          </w:p>
          <w:p w:rsidR="00A3623C" w:rsidRDefault="00391286">
            <w:pPr>
              <w:ind w:firstLineChars="200" w:firstLine="560"/>
              <w:rPr>
                <w:sz w:val="28"/>
                <w:szCs w:val="28"/>
              </w:rPr>
            </w:pPr>
            <w:r>
              <w:rPr>
                <w:rFonts w:hint="eastAsia"/>
                <w:sz w:val="28"/>
              </w:rPr>
              <w:t>110kV</w:t>
            </w:r>
            <w:r>
              <w:rPr>
                <w:rFonts w:hint="eastAsia"/>
                <w:sz w:val="28"/>
              </w:rPr>
              <w:t>楚全线（四回共塔）</w:t>
            </w:r>
            <w:r>
              <w:rPr>
                <w:kern w:val="0"/>
                <w:sz w:val="28"/>
                <w:szCs w:val="28"/>
              </w:rPr>
              <w:t>：</w:t>
            </w:r>
            <w:r>
              <w:rPr>
                <w:sz w:val="28"/>
                <w:szCs w:val="28"/>
              </w:rPr>
              <w:t>P=</w:t>
            </w:r>
            <w:r>
              <w:rPr>
                <w:rFonts w:hint="eastAsia"/>
                <w:sz w:val="28"/>
                <w:szCs w:val="28"/>
              </w:rPr>
              <w:t>7.7</w:t>
            </w:r>
            <w:r>
              <w:rPr>
                <w:sz w:val="28"/>
                <w:szCs w:val="28"/>
              </w:rPr>
              <w:t>MW</w:t>
            </w:r>
            <w:r>
              <w:rPr>
                <w:sz w:val="28"/>
                <w:szCs w:val="28"/>
              </w:rPr>
              <w:t>，</w:t>
            </w:r>
            <w:r>
              <w:rPr>
                <w:sz w:val="28"/>
                <w:szCs w:val="28"/>
              </w:rPr>
              <w:t>Q=</w:t>
            </w:r>
            <w:r>
              <w:rPr>
                <w:rFonts w:hint="eastAsia"/>
                <w:sz w:val="28"/>
                <w:szCs w:val="28"/>
              </w:rPr>
              <w:t>3.6</w:t>
            </w:r>
            <w:r>
              <w:rPr>
                <w:sz w:val="28"/>
                <w:szCs w:val="28"/>
              </w:rPr>
              <w:t>Mvar</w:t>
            </w:r>
            <w:r>
              <w:rPr>
                <w:rFonts w:hint="eastAsia"/>
                <w:sz w:val="28"/>
                <w:szCs w:val="28"/>
              </w:rPr>
              <w:t>。</w:t>
            </w:r>
          </w:p>
          <w:p w:rsidR="00A3623C" w:rsidRDefault="00391286">
            <w:pPr>
              <w:ind w:firstLineChars="200" w:firstLine="560"/>
              <w:rPr>
                <w:sz w:val="28"/>
                <w:szCs w:val="28"/>
              </w:rPr>
            </w:pPr>
            <w:r>
              <w:rPr>
                <w:sz w:val="28"/>
                <w:szCs w:val="28"/>
              </w:rPr>
              <w:t>110kV</w:t>
            </w:r>
            <w:r>
              <w:rPr>
                <w:sz w:val="28"/>
                <w:szCs w:val="28"/>
              </w:rPr>
              <w:t>玉宁线</w:t>
            </w:r>
            <w:r>
              <w:rPr>
                <w:rFonts w:hint="eastAsia"/>
                <w:sz w:val="28"/>
                <w:szCs w:val="28"/>
              </w:rPr>
              <w:t>（双</w:t>
            </w:r>
            <w:proofErr w:type="gramStart"/>
            <w:r>
              <w:rPr>
                <w:rFonts w:hint="eastAsia"/>
                <w:sz w:val="28"/>
                <w:szCs w:val="28"/>
              </w:rPr>
              <w:t>回共塔</w:t>
            </w:r>
            <w:proofErr w:type="gramEnd"/>
            <w:r>
              <w:rPr>
                <w:rFonts w:hint="eastAsia"/>
                <w:sz w:val="28"/>
                <w:szCs w:val="28"/>
              </w:rPr>
              <w:t>）</w:t>
            </w:r>
            <w:r>
              <w:rPr>
                <w:sz w:val="28"/>
                <w:szCs w:val="28"/>
              </w:rPr>
              <w:t>：</w:t>
            </w:r>
            <w:r>
              <w:rPr>
                <w:sz w:val="28"/>
                <w:szCs w:val="28"/>
              </w:rPr>
              <w:t>P=24.63MW</w:t>
            </w:r>
            <w:r>
              <w:rPr>
                <w:sz w:val="28"/>
                <w:szCs w:val="28"/>
              </w:rPr>
              <w:t>，</w:t>
            </w:r>
            <w:r>
              <w:rPr>
                <w:sz w:val="28"/>
                <w:szCs w:val="28"/>
              </w:rPr>
              <w:t>Q=9.94Mvar</w:t>
            </w:r>
            <w:r>
              <w:rPr>
                <w:sz w:val="28"/>
                <w:szCs w:val="28"/>
              </w:rPr>
              <w:t>；</w:t>
            </w:r>
          </w:p>
          <w:p w:rsidR="00A3623C" w:rsidRDefault="00391286">
            <w:pPr>
              <w:ind w:firstLineChars="200" w:firstLine="560"/>
              <w:rPr>
                <w:sz w:val="28"/>
                <w:szCs w:val="28"/>
              </w:rPr>
            </w:pPr>
            <w:r>
              <w:rPr>
                <w:sz w:val="28"/>
                <w:szCs w:val="28"/>
              </w:rPr>
              <w:t>110kV</w:t>
            </w:r>
            <w:r>
              <w:rPr>
                <w:sz w:val="28"/>
                <w:szCs w:val="28"/>
              </w:rPr>
              <w:t>玉粟线</w:t>
            </w:r>
            <w:r>
              <w:rPr>
                <w:rFonts w:hint="eastAsia"/>
                <w:sz w:val="28"/>
                <w:szCs w:val="28"/>
              </w:rPr>
              <w:t>（双</w:t>
            </w:r>
            <w:proofErr w:type="gramStart"/>
            <w:r>
              <w:rPr>
                <w:rFonts w:hint="eastAsia"/>
                <w:sz w:val="28"/>
                <w:szCs w:val="28"/>
              </w:rPr>
              <w:t>回共塔</w:t>
            </w:r>
            <w:proofErr w:type="gramEnd"/>
            <w:r>
              <w:rPr>
                <w:rFonts w:hint="eastAsia"/>
                <w:sz w:val="28"/>
                <w:szCs w:val="28"/>
              </w:rPr>
              <w:t>）</w:t>
            </w:r>
            <w:r>
              <w:rPr>
                <w:sz w:val="28"/>
                <w:szCs w:val="28"/>
              </w:rPr>
              <w:t>：</w:t>
            </w:r>
            <w:r>
              <w:rPr>
                <w:sz w:val="28"/>
                <w:szCs w:val="28"/>
              </w:rPr>
              <w:t>P=8.88MW</w:t>
            </w:r>
            <w:r>
              <w:rPr>
                <w:sz w:val="28"/>
                <w:szCs w:val="28"/>
              </w:rPr>
              <w:t>，</w:t>
            </w:r>
            <w:r>
              <w:rPr>
                <w:sz w:val="28"/>
                <w:szCs w:val="28"/>
              </w:rPr>
              <w:t>Q=4.69Mvar</w:t>
            </w:r>
            <w:r>
              <w:rPr>
                <w:sz w:val="28"/>
                <w:szCs w:val="28"/>
              </w:rPr>
              <w:t>。</w:t>
            </w:r>
          </w:p>
          <w:p w:rsidR="00A3623C" w:rsidRDefault="00391286">
            <w:pPr>
              <w:ind w:firstLineChars="200" w:firstLine="560"/>
              <w:rPr>
                <w:kern w:val="0"/>
                <w:sz w:val="28"/>
                <w:szCs w:val="28"/>
              </w:rPr>
            </w:pPr>
            <w:r>
              <w:rPr>
                <w:kern w:val="0"/>
                <w:sz w:val="28"/>
                <w:szCs w:val="28"/>
              </w:rPr>
              <w:t>（</w:t>
            </w:r>
            <w:r>
              <w:rPr>
                <w:kern w:val="0"/>
                <w:sz w:val="28"/>
                <w:szCs w:val="28"/>
              </w:rPr>
              <w:t>6</w:t>
            </w:r>
            <w:r>
              <w:rPr>
                <w:kern w:val="0"/>
                <w:sz w:val="28"/>
                <w:szCs w:val="28"/>
              </w:rPr>
              <w:t>）监测结果</w:t>
            </w:r>
          </w:p>
          <w:p w:rsidR="00A3623C" w:rsidRDefault="00391286">
            <w:pPr>
              <w:spacing w:line="276" w:lineRule="auto"/>
              <w:ind w:firstLine="564"/>
              <w:rPr>
                <w:b/>
                <w:sz w:val="24"/>
              </w:rPr>
            </w:pPr>
            <w:r>
              <w:rPr>
                <w:rFonts w:hint="eastAsia"/>
                <w:sz w:val="28"/>
              </w:rPr>
              <w:t>220kV</w:t>
            </w:r>
            <w:r>
              <w:rPr>
                <w:rFonts w:hint="eastAsia"/>
                <w:sz w:val="28"/>
              </w:rPr>
              <w:t>常德</w:t>
            </w:r>
            <w:r>
              <w:rPr>
                <w:rFonts w:hint="eastAsia"/>
                <w:sz w:val="28"/>
              </w:rPr>
              <w:t>I</w:t>
            </w:r>
            <w:r>
              <w:rPr>
                <w:rFonts w:hint="eastAsia"/>
                <w:sz w:val="28"/>
              </w:rPr>
              <w:t>、</w:t>
            </w:r>
            <w:r>
              <w:rPr>
                <w:rFonts w:hint="eastAsia"/>
                <w:sz w:val="28"/>
              </w:rPr>
              <w:t>II</w:t>
            </w:r>
            <w:r>
              <w:rPr>
                <w:rFonts w:hint="eastAsia"/>
                <w:sz w:val="28"/>
              </w:rPr>
              <w:t>线双回线路工频电磁场和监测结果见表</w:t>
            </w:r>
            <w:r>
              <w:rPr>
                <w:rFonts w:hint="eastAsia"/>
                <w:sz w:val="28"/>
              </w:rPr>
              <w:t>29</w:t>
            </w:r>
            <w:r>
              <w:rPr>
                <w:rFonts w:hint="eastAsia"/>
                <w:sz w:val="28"/>
              </w:rPr>
              <w:t>，</w:t>
            </w:r>
            <w:r>
              <w:rPr>
                <w:rFonts w:hint="eastAsia"/>
                <w:sz w:val="28"/>
              </w:rPr>
              <w:t>220kV</w:t>
            </w:r>
            <w:r>
              <w:rPr>
                <w:rFonts w:hint="eastAsia"/>
                <w:sz w:val="28"/>
              </w:rPr>
              <w:t>天通线、</w:t>
            </w:r>
            <w:r>
              <w:rPr>
                <w:rFonts w:hint="eastAsia"/>
                <w:sz w:val="28"/>
              </w:rPr>
              <w:t>220kV</w:t>
            </w:r>
            <w:r>
              <w:rPr>
                <w:rFonts w:hint="eastAsia"/>
                <w:sz w:val="28"/>
              </w:rPr>
              <w:t>备用线、</w:t>
            </w:r>
            <w:r>
              <w:rPr>
                <w:rFonts w:hint="eastAsia"/>
                <w:sz w:val="28"/>
              </w:rPr>
              <w:t>110kV</w:t>
            </w:r>
            <w:r>
              <w:rPr>
                <w:rFonts w:hint="eastAsia"/>
                <w:sz w:val="28"/>
              </w:rPr>
              <w:t>通全线、</w:t>
            </w:r>
            <w:r>
              <w:rPr>
                <w:rFonts w:hint="eastAsia"/>
                <w:sz w:val="28"/>
              </w:rPr>
              <w:t>110kV</w:t>
            </w:r>
            <w:r>
              <w:rPr>
                <w:rFonts w:hint="eastAsia"/>
                <w:sz w:val="28"/>
              </w:rPr>
              <w:t>楚全线四回线路工频电磁场和监测结果见表</w:t>
            </w:r>
            <w:r>
              <w:rPr>
                <w:rFonts w:hint="eastAsia"/>
                <w:sz w:val="28"/>
              </w:rPr>
              <w:t>30</w:t>
            </w:r>
            <w:r>
              <w:rPr>
                <w:rFonts w:hint="eastAsia"/>
                <w:sz w:val="28"/>
              </w:rPr>
              <w:t>，</w:t>
            </w:r>
            <w:r>
              <w:rPr>
                <w:rFonts w:hint="eastAsia"/>
                <w:sz w:val="28"/>
              </w:rPr>
              <w:t>110kV</w:t>
            </w:r>
            <w:r>
              <w:rPr>
                <w:rFonts w:hint="eastAsia"/>
                <w:sz w:val="28"/>
              </w:rPr>
              <w:t>玉宁线、玉</w:t>
            </w:r>
            <w:proofErr w:type="gramStart"/>
            <w:r>
              <w:rPr>
                <w:rFonts w:hint="eastAsia"/>
                <w:sz w:val="28"/>
              </w:rPr>
              <w:t>粟线双回共塔段</w:t>
            </w:r>
            <w:proofErr w:type="gramEnd"/>
            <w:r>
              <w:rPr>
                <w:rFonts w:hint="eastAsia"/>
                <w:sz w:val="28"/>
              </w:rPr>
              <w:t>线路工频电磁场和监测结果见表</w:t>
            </w:r>
            <w:r>
              <w:rPr>
                <w:rFonts w:hint="eastAsia"/>
                <w:sz w:val="28"/>
              </w:rPr>
              <w:t>31</w:t>
            </w:r>
            <w:r>
              <w:rPr>
                <w:rFonts w:hint="eastAsia"/>
                <w:sz w:val="28"/>
              </w:rPr>
              <w:t>。</w:t>
            </w:r>
          </w:p>
          <w:p w:rsidR="00A3623C" w:rsidRDefault="00391286">
            <w:pPr>
              <w:jc w:val="center"/>
              <w:rPr>
                <w:b/>
                <w:sz w:val="28"/>
              </w:rPr>
            </w:pPr>
            <w:r>
              <w:rPr>
                <w:rFonts w:hint="eastAsia"/>
                <w:b/>
                <w:sz w:val="28"/>
              </w:rPr>
              <w:t>表</w:t>
            </w:r>
            <w:r>
              <w:rPr>
                <w:rFonts w:hint="eastAsia"/>
                <w:b/>
                <w:sz w:val="28"/>
              </w:rPr>
              <w:t>28 220kV</w:t>
            </w:r>
            <w:r>
              <w:rPr>
                <w:rFonts w:hint="eastAsia"/>
                <w:b/>
                <w:sz w:val="28"/>
              </w:rPr>
              <w:t>常德</w:t>
            </w:r>
            <w:r>
              <w:rPr>
                <w:rFonts w:hint="eastAsia"/>
                <w:b/>
                <w:sz w:val="28"/>
              </w:rPr>
              <w:t>I</w:t>
            </w:r>
            <w:r>
              <w:rPr>
                <w:rFonts w:hint="eastAsia"/>
                <w:b/>
                <w:sz w:val="28"/>
              </w:rPr>
              <w:t>、</w:t>
            </w:r>
            <w:r>
              <w:rPr>
                <w:rFonts w:hint="eastAsia"/>
                <w:b/>
                <w:sz w:val="28"/>
              </w:rPr>
              <w:t>II</w:t>
            </w:r>
            <w:r>
              <w:rPr>
                <w:rFonts w:hint="eastAsia"/>
                <w:b/>
                <w:sz w:val="28"/>
              </w:rPr>
              <w:t>线双回线路段</w:t>
            </w:r>
            <w:r>
              <w:rPr>
                <w:b/>
                <w:sz w:val="28"/>
              </w:rPr>
              <w:t>工频电磁场监测结果</w:t>
            </w:r>
          </w:p>
          <w:tbl>
            <w:tblPr>
              <w:tblW w:w="82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7"/>
              <w:gridCol w:w="2410"/>
              <w:gridCol w:w="2685"/>
            </w:tblGrid>
            <w:tr w:rsidR="00A3623C">
              <w:trPr>
                <w:trHeight w:val="511"/>
                <w:jc w:val="center"/>
              </w:trPr>
              <w:tc>
                <w:tcPr>
                  <w:tcW w:w="3157" w:type="dxa"/>
                  <w:vMerge w:val="restart"/>
                  <w:vAlign w:val="center"/>
                </w:tcPr>
                <w:p w:rsidR="00A3623C" w:rsidRDefault="00391286">
                  <w:pPr>
                    <w:ind w:right="40"/>
                    <w:jc w:val="center"/>
                    <w:rPr>
                      <w:sz w:val="24"/>
                    </w:rPr>
                  </w:pPr>
                  <w:r>
                    <w:rPr>
                      <w:sz w:val="24"/>
                    </w:rPr>
                    <w:t>测点</w:t>
                  </w:r>
                </w:p>
              </w:tc>
              <w:tc>
                <w:tcPr>
                  <w:tcW w:w="2410" w:type="dxa"/>
                  <w:vMerge w:val="restart"/>
                  <w:tcBorders>
                    <w:right w:val="single" w:sz="4" w:space="0" w:color="auto"/>
                  </w:tcBorders>
                  <w:vAlign w:val="center"/>
                </w:tcPr>
                <w:p w:rsidR="00A3623C" w:rsidRDefault="00391286">
                  <w:pPr>
                    <w:ind w:right="40"/>
                    <w:jc w:val="center"/>
                    <w:rPr>
                      <w:sz w:val="24"/>
                    </w:rPr>
                  </w:pPr>
                  <w:r>
                    <w:rPr>
                      <w:sz w:val="24"/>
                    </w:rPr>
                    <w:t>工频电场</w:t>
                  </w:r>
                  <w:r>
                    <w:rPr>
                      <w:rFonts w:hint="eastAsia"/>
                      <w:sz w:val="24"/>
                    </w:rPr>
                    <w:t>强度</w:t>
                  </w:r>
                  <w:r>
                    <w:rPr>
                      <w:sz w:val="24"/>
                    </w:rPr>
                    <w:t>（</w:t>
                  </w:r>
                  <w:r>
                    <w:rPr>
                      <w:sz w:val="24"/>
                    </w:rPr>
                    <w:t>V/m</w:t>
                  </w:r>
                  <w:r>
                    <w:rPr>
                      <w:sz w:val="24"/>
                    </w:rPr>
                    <w:t>）</w:t>
                  </w:r>
                </w:p>
              </w:tc>
              <w:tc>
                <w:tcPr>
                  <w:tcW w:w="2685" w:type="dxa"/>
                  <w:vMerge w:val="restart"/>
                  <w:tcBorders>
                    <w:top w:val="single" w:sz="12" w:space="0" w:color="auto"/>
                    <w:left w:val="single" w:sz="4" w:space="0" w:color="auto"/>
                  </w:tcBorders>
                  <w:vAlign w:val="center"/>
                </w:tcPr>
                <w:p w:rsidR="00A3623C" w:rsidRDefault="00391286">
                  <w:pPr>
                    <w:ind w:right="40"/>
                    <w:jc w:val="center"/>
                    <w:rPr>
                      <w:sz w:val="24"/>
                    </w:rPr>
                  </w:pPr>
                  <w:r>
                    <w:rPr>
                      <w:sz w:val="24"/>
                    </w:rPr>
                    <w:t>工频磁</w:t>
                  </w:r>
                  <w:r>
                    <w:rPr>
                      <w:rFonts w:hint="eastAsia"/>
                      <w:sz w:val="24"/>
                    </w:rPr>
                    <w:t>感应强度</w:t>
                  </w:r>
                  <w:r>
                    <w:rPr>
                      <w:sz w:val="24"/>
                    </w:rPr>
                    <w:t>（</w:t>
                  </w:r>
                  <w:r>
                    <w:rPr>
                      <w:rFonts w:ascii="宋体" w:hAnsi="宋体" w:hint="eastAsia"/>
                      <w:sz w:val="24"/>
                    </w:rPr>
                    <w:t>μ</w:t>
                  </w:r>
                  <w:r>
                    <w:rPr>
                      <w:rFonts w:hint="eastAsia"/>
                      <w:sz w:val="24"/>
                    </w:rPr>
                    <w:t>T</w:t>
                  </w:r>
                  <w:r>
                    <w:rPr>
                      <w:sz w:val="24"/>
                    </w:rPr>
                    <w:t>）</w:t>
                  </w:r>
                </w:p>
              </w:tc>
            </w:tr>
            <w:tr w:rsidR="00A3623C">
              <w:trPr>
                <w:trHeight w:val="276"/>
                <w:jc w:val="center"/>
              </w:trPr>
              <w:tc>
                <w:tcPr>
                  <w:tcW w:w="3157" w:type="dxa"/>
                  <w:vMerge/>
                  <w:vAlign w:val="center"/>
                </w:tcPr>
                <w:p w:rsidR="00A3623C" w:rsidRDefault="00A3623C">
                  <w:pPr>
                    <w:ind w:right="40"/>
                    <w:jc w:val="center"/>
                    <w:rPr>
                      <w:sz w:val="24"/>
                    </w:rPr>
                  </w:pPr>
                </w:p>
              </w:tc>
              <w:tc>
                <w:tcPr>
                  <w:tcW w:w="2410" w:type="dxa"/>
                  <w:vMerge/>
                  <w:tcBorders>
                    <w:right w:val="single" w:sz="4" w:space="0" w:color="auto"/>
                  </w:tcBorders>
                  <w:vAlign w:val="center"/>
                </w:tcPr>
                <w:p w:rsidR="00A3623C" w:rsidRDefault="00A3623C">
                  <w:pPr>
                    <w:ind w:right="40"/>
                    <w:jc w:val="center"/>
                    <w:rPr>
                      <w:sz w:val="24"/>
                    </w:rPr>
                  </w:pPr>
                </w:p>
              </w:tc>
              <w:tc>
                <w:tcPr>
                  <w:tcW w:w="2685" w:type="dxa"/>
                  <w:vMerge/>
                  <w:tcBorders>
                    <w:left w:val="single" w:sz="4" w:space="0" w:color="auto"/>
                  </w:tcBorders>
                  <w:vAlign w:val="center"/>
                </w:tcPr>
                <w:p w:rsidR="00A3623C" w:rsidRDefault="00A3623C">
                  <w:pPr>
                    <w:ind w:right="40"/>
                    <w:jc w:val="center"/>
                    <w:rPr>
                      <w:sz w:val="24"/>
                    </w:rPr>
                  </w:pPr>
                </w:p>
              </w:tc>
            </w:tr>
            <w:tr w:rsidR="00A3623C">
              <w:trPr>
                <w:jc w:val="center"/>
              </w:trPr>
              <w:tc>
                <w:tcPr>
                  <w:tcW w:w="3157" w:type="dxa"/>
                  <w:vAlign w:val="center"/>
                </w:tcPr>
                <w:p w:rsidR="00A3623C" w:rsidRDefault="00391286">
                  <w:pPr>
                    <w:ind w:rightChars="48" w:right="101"/>
                    <w:jc w:val="center"/>
                    <w:rPr>
                      <w:sz w:val="24"/>
                    </w:rPr>
                  </w:pPr>
                  <w:r>
                    <w:rPr>
                      <w:sz w:val="24"/>
                    </w:rPr>
                    <w:t>中心线下</w:t>
                  </w:r>
                </w:p>
              </w:tc>
              <w:tc>
                <w:tcPr>
                  <w:tcW w:w="2410" w:type="dxa"/>
                  <w:tcBorders>
                    <w:right w:val="single" w:sz="4" w:space="0" w:color="auto"/>
                  </w:tcBorders>
                  <w:vAlign w:val="center"/>
                </w:tcPr>
                <w:p w:rsidR="00A3623C" w:rsidRDefault="00391286">
                  <w:pPr>
                    <w:ind w:leftChars="-50" w:left="-105" w:rightChars="-50" w:right="-105"/>
                    <w:jc w:val="center"/>
                    <w:rPr>
                      <w:rFonts w:hAnsi="宋体"/>
                      <w:szCs w:val="21"/>
                    </w:rPr>
                  </w:pPr>
                  <w:r>
                    <w:rPr>
                      <w:rFonts w:hAnsi="宋体" w:hint="eastAsia"/>
                      <w:szCs w:val="21"/>
                    </w:rPr>
                    <w:t>1109.6</w:t>
                  </w:r>
                </w:p>
              </w:tc>
              <w:tc>
                <w:tcPr>
                  <w:tcW w:w="2685" w:type="dxa"/>
                  <w:tcBorders>
                    <w:left w:val="single" w:sz="4" w:space="0" w:color="auto"/>
                  </w:tcBorders>
                  <w:vAlign w:val="center"/>
                </w:tcPr>
                <w:p w:rsidR="00A3623C" w:rsidRDefault="00391286">
                  <w:pPr>
                    <w:ind w:leftChars="-50" w:left="-105" w:rightChars="-50" w:right="-105"/>
                    <w:jc w:val="center"/>
                    <w:rPr>
                      <w:rFonts w:hAnsi="宋体"/>
                      <w:szCs w:val="21"/>
                    </w:rPr>
                  </w:pPr>
                  <w:r>
                    <w:rPr>
                      <w:rFonts w:hAnsi="宋体" w:hint="eastAsia"/>
                      <w:szCs w:val="21"/>
                    </w:rPr>
                    <w:t>2.349</w:t>
                  </w:r>
                </w:p>
              </w:tc>
            </w:tr>
            <w:tr w:rsidR="00A3623C">
              <w:trPr>
                <w:jc w:val="center"/>
              </w:trPr>
              <w:tc>
                <w:tcPr>
                  <w:tcW w:w="3157" w:type="dxa"/>
                  <w:vAlign w:val="center"/>
                </w:tcPr>
                <w:p w:rsidR="00A3623C" w:rsidRDefault="00391286">
                  <w:pPr>
                    <w:ind w:rightChars="48" w:right="101"/>
                    <w:jc w:val="center"/>
                    <w:rPr>
                      <w:sz w:val="24"/>
                    </w:rPr>
                  </w:pPr>
                  <w:r>
                    <w:rPr>
                      <w:sz w:val="24"/>
                    </w:rPr>
                    <w:t>边导线下</w:t>
                  </w:r>
                </w:p>
              </w:tc>
              <w:tc>
                <w:tcPr>
                  <w:tcW w:w="2410" w:type="dxa"/>
                  <w:tcBorders>
                    <w:right w:val="single" w:sz="4" w:space="0" w:color="auto"/>
                  </w:tcBorders>
                  <w:vAlign w:val="center"/>
                </w:tcPr>
                <w:p w:rsidR="00A3623C" w:rsidRDefault="00391286">
                  <w:pPr>
                    <w:ind w:right="40"/>
                    <w:jc w:val="center"/>
                  </w:pPr>
                  <w:r>
                    <w:t>1014.1</w:t>
                  </w:r>
                </w:p>
              </w:tc>
              <w:tc>
                <w:tcPr>
                  <w:tcW w:w="2685" w:type="dxa"/>
                  <w:tcBorders>
                    <w:left w:val="single" w:sz="4" w:space="0" w:color="auto"/>
                  </w:tcBorders>
                  <w:vAlign w:val="center"/>
                </w:tcPr>
                <w:p w:rsidR="00A3623C" w:rsidRDefault="00391286">
                  <w:pPr>
                    <w:ind w:right="40"/>
                    <w:jc w:val="center"/>
                  </w:pPr>
                  <w:r>
                    <w:t>2</w:t>
                  </w:r>
                  <w:r>
                    <w:rPr>
                      <w:rFonts w:hint="eastAsia"/>
                    </w:rPr>
                    <w:t>.</w:t>
                  </w:r>
                  <w:r>
                    <w:t>002</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5m</w:t>
                  </w:r>
                </w:p>
              </w:tc>
              <w:tc>
                <w:tcPr>
                  <w:tcW w:w="2410" w:type="dxa"/>
                  <w:tcBorders>
                    <w:right w:val="single" w:sz="4" w:space="0" w:color="auto"/>
                  </w:tcBorders>
                  <w:vAlign w:val="center"/>
                </w:tcPr>
                <w:p w:rsidR="00A3623C" w:rsidRDefault="00391286">
                  <w:pPr>
                    <w:ind w:right="40"/>
                    <w:jc w:val="center"/>
                  </w:pPr>
                  <w:r>
                    <w:t>824.1</w:t>
                  </w:r>
                </w:p>
              </w:tc>
              <w:tc>
                <w:tcPr>
                  <w:tcW w:w="2685" w:type="dxa"/>
                  <w:tcBorders>
                    <w:left w:val="single" w:sz="4" w:space="0" w:color="auto"/>
                  </w:tcBorders>
                  <w:vAlign w:val="center"/>
                </w:tcPr>
                <w:p w:rsidR="00A3623C" w:rsidRDefault="00391286">
                  <w:pPr>
                    <w:ind w:right="40"/>
                    <w:jc w:val="center"/>
                  </w:pPr>
                  <w:r>
                    <w:t>1</w:t>
                  </w:r>
                  <w:r>
                    <w:rPr>
                      <w:rFonts w:hint="eastAsia"/>
                    </w:rPr>
                    <w:t>.</w:t>
                  </w:r>
                  <w:r>
                    <w:t>884</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10m</w:t>
                  </w:r>
                </w:p>
              </w:tc>
              <w:tc>
                <w:tcPr>
                  <w:tcW w:w="2410" w:type="dxa"/>
                  <w:tcBorders>
                    <w:right w:val="single" w:sz="4" w:space="0" w:color="auto"/>
                  </w:tcBorders>
                  <w:vAlign w:val="center"/>
                </w:tcPr>
                <w:p w:rsidR="00A3623C" w:rsidRDefault="00391286">
                  <w:pPr>
                    <w:ind w:right="40"/>
                    <w:jc w:val="center"/>
                  </w:pPr>
                  <w:r>
                    <w:t>709.2</w:t>
                  </w:r>
                </w:p>
              </w:tc>
              <w:tc>
                <w:tcPr>
                  <w:tcW w:w="2685" w:type="dxa"/>
                  <w:tcBorders>
                    <w:left w:val="single" w:sz="4" w:space="0" w:color="auto"/>
                  </w:tcBorders>
                  <w:vAlign w:val="center"/>
                </w:tcPr>
                <w:p w:rsidR="00A3623C" w:rsidRDefault="00391286">
                  <w:pPr>
                    <w:ind w:right="40"/>
                    <w:jc w:val="center"/>
                  </w:pPr>
                  <w:r>
                    <w:t>1</w:t>
                  </w:r>
                  <w:r>
                    <w:rPr>
                      <w:rFonts w:hint="eastAsia"/>
                    </w:rPr>
                    <w:t>.</w:t>
                  </w:r>
                  <w:r>
                    <w:t>376</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15m</w:t>
                  </w:r>
                </w:p>
              </w:tc>
              <w:tc>
                <w:tcPr>
                  <w:tcW w:w="2410" w:type="dxa"/>
                  <w:tcBorders>
                    <w:right w:val="single" w:sz="4" w:space="0" w:color="auto"/>
                  </w:tcBorders>
                  <w:vAlign w:val="center"/>
                </w:tcPr>
                <w:p w:rsidR="00A3623C" w:rsidRDefault="00391286">
                  <w:pPr>
                    <w:ind w:right="40"/>
                    <w:jc w:val="center"/>
                  </w:pPr>
                  <w:r>
                    <w:rPr>
                      <w:rFonts w:hint="eastAsia"/>
                    </w:rPr>
                    <w:t>505.4</w:t>
                  </w:r>
                </w:p>
              </w:tc>
              <w:tc>
                <w:tcPr>
                  <w:tcW w:w="2685" w:type="dxa"/>
                  <w:tcBorders>
                    <w:left w:val="single" w:sz="4" w:space="0" w:color="auto"/>
                  </w:tcBorders>
                  <w:vAlign w:val="center"/>
                </w:tcPr>
                <w:p w:rsidR="00A3623C" w:rsidRDefault="00391286">
                  <w:pPr>
                    <w:ind w:right="40"/>
                    <w:jc w:val="center"/>
                  </w:pPr>
                  <w:r>
                    <w:rPr>
                      <w:rFonts w:hint="eastAsia"/>
                    </w:rPr>
                    <w:t>1.</w:t>
                  </w:r>
                  <w:r>
                    <w:t>060</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20m</w:t>
                  </w:r>
                </w:p>
              </w:tc>
              <w:tc>
                <w:tcPr>
                  <w:tcW w:w="2410" w:type="dxa"/>
                  <w:tcBorders>
                    <w:right w:val="single" w:sz="4" w:space="0" w:color="auto"/>
                  </w:tcBorders>
                  <w:vAlign w:val="center"/>
                </w:tcPr>
                <w:p w:rsidR="00A3623C" w:rsidRDefault="00391286">
                  <w:pPr>
                    <w:ind w:right="40"/>
                    <w:jc w:val="center"/>
                  </w:pPr>
                  <w:r>
                    <w:t>334.9</w:t>
                  </w:r>
                </w:p>
              </w:tc>
              <w:tc>
                <w:tcPr>
                  <w:tcW w:w="2685" w:type="dxa"/>
                  <w:tcBorders>
                    <w:left w:val="single" w:sz="4" w:space="0" w:color="auto"/>
                  </w:tcBorders>
                  <w:vAlign w:val="center"/>
                </w:tcPr>
                <w:p w:rsidR="00A3623C" w:rsidRDefault="00391286">
                  <w:pPr>
                    <w:ind w:right="40"/>
                    <w:jc w:val="center"/>
                  </w:pPr>
                  <w:r>
                    <w:t>0</w:t>
                  </w:r>
                  <w:r>
                    <w:rPr>
                      <w:rFonts w:hint="eastAsia"/>
                    </w:rPr>
                    <w:t>.</w:t>
                  </w:r>
                  <w:r>
                    <w:t>920</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25m</w:t>
                  </w:r>
                </w:p>
              </w:tc>
              <w:tc>
                <w:tcPr>
                  <w:tcW w:w="2410" w:type="dxa"/>
                  <w:tcBorders>
                    <w:right w:val="single" w:sz="4" w:space="0" w:color="auto"/>
                  </w:tcBorders>
                  <w:vAlign w:val="center"/>
                </w:tcPr>
                <w:p w:rsidR="00A3623C" w:rsidRDefault="00391286">
                  <w:pPr>
                    <w:ind w:right="40"/>
                    <w:jc w:val="center"/>
                  </w:pPr>
                  <w:r>
                    <w:rPr>
                      <w:rFonts w:hint="eastAsia"/>
                    </w:rPr>
                    <w:t>158.3</w:t>
                  </w:r>
                </w:p>
              </w:tc>
              <w:tc>
                <w:tcPr>
                  <w:tcW w:w="2685" w:type="dxa"/>
                  <w:tcBorders>
                    <w:left w:val="single" w:sz="4" w:space="0" w:color="auto"/>
                  </w:tcBorders>
                  <w:vAlign w:val="center"/>
                </w:tcPr>
                <w:p w:rsidR="00A3623C" w:rsidRDefault="00391286">
                  <w:pPr>
                    <w:ind w:right="40"/>
                    <w:jc w:val="center"/>
                  </w:pPr>
                  <w:r>
                    <w:rPr>
                      <w:rFonts w:hint="eastAsia"/>
                    </w:rPr>
                    <w:t>0.67</w:t>
                  </w:r>
                  <w:r>
                    <w:t>7</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30m</w:t>
                  </w:r>
                </w:p>
              </w:tc>
              <w:tc>
                <w:tcPr>
                  <w:tcW w:w="2410" w:type="dxa"/>
                  <w:tcBorders>
                    <w:right w:val="single" w:sz="4" w:space="0" w:color="auto"/>
                  </w:tcBorders>
                  <w:vAlign w:val="center"/>
                </w:tcPr>
                <w:p w:rsidR="00A3623C" w:rsidRDefault="00391286">
                  <w:pPr>
                    <w:ind w:right="40"/>
                    <w:jc w:val="center"/>
                  </w:pPr>
                  <w:r>
                    <w:t>97.6</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w:t>
                  </w:r>
                  <w:r>
                    <w:t>455</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35m</w:t>
                  </w:r>
                </w:p>
              </w:tc>
              <w:tc>
                <w:tcPr>
                  <w:tcW w:w="2410" w:type="dxa"/>
                  <w:tcBorders>
                    <w:right w:val="single" w:sz="4" w:space="0" w:color="auto"/>
                  </w:tcBorders>
                  <w:vAlign w:val="center"/>
                </w:tcPr>
                <w:p w:rsidR="00A3623C" w:rsidRDefault="00391286">
                  <w:pPr>
                    <w:ind w:right="40"/>
                    <w:jc w:val="center"/>
                  </w:pPr>
                  <w:r>
                    <w:rPr>
                      <w:rFonts w:hint="eastAsia"/>
                    </w:rPr>
                    <w:t>69.8</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0.323</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40m</w:t>
                  </w:r>
                </w:p>
              </w:tc>
              <w:tc>
                <w:tcPr>
                  <w:tcW w:w="2410" w:type="dxa"/>
                  <w:tcBorders>
                    <w:right w:val="single" w:sz="4" w:space="0" w:color="auto"/>
                  </w:tcBorders>
                  <w:vAlign w:val="center"/>
                </w:tcPr>
                <w:p w:rsidR="00A3623C" w:rsidRDefault="00391286">
                  <w:pPr>
                    <w:ind w:right="40"/>
                    <w:jc w:val="center"/>
                  </w:pPr>
                  <w:r>
                    <w:t>48.7</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w:t>
                  </w:r>
                  <w:r>
                    <w:t>186</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45m</w:t>
                  </w:r>
                </w:p>
              </w:tc>
              <w:tc>
                <w:tcPr>
                  <w:tcW w:w="2410" w:type="dxa"/>
                  <w:tcBorders>
                    <w:right w:val="single" w:sz="4" w:space="0" w:color="auto"/>
                  </w:tcBorders>
                  <w:vAlign w:val="center"/>
                </w:tcPr>
                <w:p w:rsidR="00A3623C" w:rsidRDefault="00391286">
                  <w:pPr>
                    <w:ind w:right="40"/>
                    <w:jc w:val="center"/>
                  </w:pPr>
                  <w:r>
                    <w:rPr>
                      <w:rFonts w:hint="eastAsia"/>
                    </w:rPr>
                    <w:t>37.5</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0.103</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50m</w:t>
                  </w:r>
                </w:p>
              </w:tc>
              <w:tc>
                <w:tcPr>
                  <w:tcW w:w="2410" w:type="dxa"/>
                  <w:tcBorders>
                    <w:right w:val="single" w:sz="4" w:space="0" w:color="auto"/>
                  </w:tcBorders>
                  <w:vAlign w:val="center"/>
                </w:tcPr>
                <w:p w:rsidR="00A3623C" w:rsidRDefault="00391286">
                  <w:pPr>
                    <w:ind w:right="40"/>
                    <w:jc w:val="center"/>
                  </w:pPr>
                  <w:r>
                    <w:t>36.4</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0.0</w:t>
                  </w:r>
                  <w:r>
                    <w:t>88</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252" w:type="dxa"/>
                  <w:gridSpan w:val="3"/>
                  <w:tcBorders>
                    <w:left w:val="single" w:sz="12" w:space="0" w:color="auto"/>
                    <w:bottom w:val="single" w:sz="12" w:space="0" w:color="auto"/>
                    <w:right w:val="single" w:sz="12" w:space="0" w:color="auto"/>
                  </w:tcBorders>
                </w:tcPr>
                <w:p w:rsidR="00A3623C" w:rsidRDefault="00391286">
                  <w:pPr>
                    <w:ind w:rightChars="48" w:right="101"/>
                    <w:jc w:val="center"/>
                    <w:rPr>
                      <w:sz w:val="24"/>
                    </w:rPr>
                  </w:pPr>
                  <w:r>
                    <w:rPr>
                      <w:rFonts w:hint="eastAsia"/>
                      <w:sz w:val="24"/>
                      <w:szCs w:val="24"/>
                    </w:rPr>
                    <w:t>监测</w:t>
                  </w:r>
                  <w:r>
                    <w:rPr>
                      <w:sz w:val="24"/>
                      <w:szCs w:val="24"/>
                    </w:rPr>
                    <w:t>时间</w:t>
                  </w:r>
                  <w:r>
                    <w:rPr>
                      <w:rFonts w:hint="eastAsia"/>
                      <w:sz w:val="24"/>
                      <w:szCs w:val="24"/>
                    </w:rPr>
                    <w:t>201</w:t>
                  </w:r>
                  <w:r>
                    <w:rPr>
                      <w:sz w:val="24"/>
                      <w:szCs w:val="24"/>
                    </w:rPr>
                    <w:t>6</w:t>
                  </w:r>
                  <w:r>
                    <w:rPr>
                      <w:rFonts w:hint="eastAsia"/>
                      <w:sz w:val="24"/>
                      <w:szCs w:val="24"/>
                    </w:rPr>
                    <w:t>年</w:t>
                  </w:r>
                  <w:r>
                    <w:rPr>
                      <w:rFonts w:hint="eastAsia"/>
                      <w:sz w:val="24"/>
                      <w:szCs w:val="24"/>
                    </w:rPr>
                    <w:t>10</w:t>
                  </w:r>
                  <w:r>
                    <w:rPr>
                      <w:rFonts w:hint="eastAsia"/>
                      <w:sz w:val="24"/>
                      <w:szCs w:val="24"/>
                    </w:rPr>
                    <w:t>月</w:t>
                  </w:r>
                  <w:r>
                    <w:rPr>
                      <w:rFonts w:hint="eastAsia"/>
                      <w:sz w:val="24"/>
                      <w:szCs w:val="24"/>
                    </w:rPr>
                    <w:t>2</w:t>
                  </w:r>
                  <w:r>
                    <w:rPr>
                      <w:sz w:val="24"/>
                      <w:szCs w:val="24"/>
                    </w:rPr>
                    <w:t>7</w:t>
                  </w:r>
                  <w:r>
                    <w:rPr>
                      <w:rFonts w:hint="eastAsia"/>
                      <w:sz w:val="24"/>
                      <w:szCs w:val="24"/>
                    </w:rPr>
                    <w:t>日，多云，温度</w:t>
                  </w:r>
                  <w:r>
                    <w:rPr>
                      <w:sz w:val="24"/>
                      <w:szCs w:val="24"/>
                    </w:rPr>
                    <w:t>18</w:t>
                  </w:r>
                  <w:r>
                    <w:rPr>
                      <w:rFonts w:hint="eastAsia"/>
                      <w:sz w:val="24"/>
                      <w:szCs w:val="24"/>
                    </w:rPr>
                    <w:t>.</w:t>
                  </w:r>
                  <w:r>
                    <w:rPr>
                      <w:sz w:val="24"/>
                      <w:szCs w:val="24"/>
                    </w:rPr>
                    <w:t>6</w:t>
                  </w:r>
                  <w:r>
                    <w:rPr>
                      <w:rFonts w:hint="eastAsia"/>
                      <w:sz w:val="24"/>
                      <w:szCs w:val="24"/>
                    </w:rPr>
                    <w:t>℃，相对湿度</w:t>
                  </w:r>
                  <w:r>
                    <w:rPr>
                      <w:sz w:val="24"/>
                      <w:szCs w:val="24"/>
                    </w:rPr>
                    <w:t>71.0</w:t>
                  </w:r>
                  <w:r>
                    <w:rPr>
                      <w:rFonts w:hint="eastAsia"/>
                      <w:sz w:val="24"/>
                      <w:szCs w:val="24"/>
                    </w:rPr>
                    <w:t>%</w:t>
                  </w:r>
                  <w:r>
                    <w:rPr>
                      <w:sz w:val="24"/>
                      <w:szCs w:val="24"/>
                    </w:rPr>
                    <w:t>。</w:t>
                  </w:r>
                </w:p>
              </w:tc>
            </w:tr>
          </w:tbl>
          <w:p w:rsidR="00A3623C" w:rsidRDefault="00391286">
            <w:pPr>
              <w:jc w:val="center"/>
              <w:rPr>
                <w:b/>
                <w:sz w:val="28"/>
              </w:rPr>
            </w:pPr>
            <w:r>
              <w:rPr>
                <w:rFonts w:hint="eastAsia"/>
                <w:b/>
                <w:sz w:val="28"/>
              </w:rPr>
              <w:t>表</w:t>
            </w:r>
            <w:r>
              <w:rPr>
                <w:rFonts w:hint="eastAsia"/>
                <w:b/>
                <w:sz w:val="28"/>
              </w:rPr>
              <w:t>29 220kV</w:t>
            </w:r>
            <w:r>
              <w:rPr>
                <w:rFonts w:hint="eastAsia"/>
                <w:b/>
                <w:sz w:val="28"/>
              </w:rPr>
              <w:t>天通线、</w:t>
            </w:r>
            <w:r>
              <w:rPr>
                <w:rFonts w:hint="eastAsia"/>
                <w:b/>
                <w:sz w:val="28"/>
              </w:rPr>
              <w:t>220kV</w:t>
            </w:r>
            <w:r>
              <w:rPr>
                <w:rFonts w:hint="eastAsia"/>
                <w:b/>
                <w:sz w:val="28"/>
              </w:rPr>
              <w:t>备用线、</w:t>
            </w:r>
            <w:r>
              <w:rPr>
                <w:rFonts w:hint="eastAsia"/>
                <w:b/>
                <w:sz w:val="28"/>
              </w:rPr>
              <w:t>110kV</w:t>
            </w:r>
            <w:r>
              <w:rPr>
                <w:rFonts w:hint="eastAsia"/>
                <w:b/>
                <w:sz w:val="28"/>
              </w:rPr>
              <w:t>通全线、</w:t>
            </w:r>
            <w:r>
              <w:rPr>
                <w:rFonts w:hint="eastAsia"/>
                <w:b/>
                <w:sz w:val="28"/>
              </w:rPr>
              <w:t>110kV</w:t>
            </w:r>
            <w:r>
              <w:rPr>
                <w:rFonts w:hint="eastAsia"/>
                <w:b/>
                <w:sz w:val="28"/>
              </w:rPr>
              <w:t>楚全线四回线路</w:t>
            </w:r>
            <w:r>
              <w:rPr>
                <w:b/>
                <w:sz w:val="28"/>
              </w:rPr>
              <w:t>工频电磁场监测结果</w:t>
            </w:r>
          </w:p>
          <w:tbl>
            <w:tblPr>
              <w:tblW w:w="82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7"/>
              <w:gridCol w:w="2410"/>
              <w:gridCol w:w="2685"/>
            </w:tblGrid>
            <w:tr w:rsidR="00A3623C">
              <w:trPr>
                <w:trHeight w:val="511"/>
                <w:jc w:val="center"/>
              </w:trPr>
              <w:tc>
                <w:tcPr>
                  <w:tcW w:w="3157" w:type="dxa"/>
                  <w:vMerge w:val="restart"/>
                  <w:vAlign w:val="center"/>
                </w:tcPr>
                <w:p w:rsidR="00A3623C" w:rsidRDefault="00391286">
                  <w:pPr>
                    <w:ind w:right="40"/>
                    <w:jc w:val="center"/>
                    <w:rPr>
                      <w:sz w:val="24"/>
                    </w:rPr>
                  </w:pPr>
                  <w:r>
                    <w:rPr>
                      <w:sz w:val="24"/>
                    </w:rPr>
                    <w:t>测点</w:t>
                  </w:r>
                </w:p>
              </w:tc>
              <w:tc>
                <w:tcPr>
                  <w:tcW w:w="2410" w:type="dxa"/>
                  <w:vMerge w:val="restart"/>
                  <w:tcBorders>
                    <w:right w:val="single" w:sz="4" w:space="0" w:color="auto"/>
                  </w:tcBorders>
                  <w:vAlign w:val="center"/>
                </w:tcPr>
                <w:p w:rsidR="00A3623C" w:rsidRDefault="00391286">
                  <w:pPr>
                    <w:ind w:right="40"/>
                    <w:jc w:val="center"/>
                    <w:rPr>
                      <w:sz w:val="24"/>
                    </w:rPr>
                  </w:pPr>
                  <w:r>
                    <w:rPr>
                      <w:sz w:val="24"/>
                    </w:rPr>
                    <w:t>工频电场</w:t>
                  </w:r>
                  <w:r>
                    <w:rPr>
                      <w:rFonts w:hint="eastAsia"/>
                      <w:sz w:val="24"/>
                    </w:rPr>
                    <w:t>强度</w:t>
                  </w:r>
                  <w:r>
                    <w:rPr>
                      <w:sz w:val="24"/>
                    </w:rPr>
                    <w:t>（</w:t>
                  </w:r>
                  <w:r>
                    <w:rPr>
                      <w:sz w:val="24"/>
                    </w:rPr>
                    <w:t>V/m</w:t>
                  </w:r>
                  <w:r>
                    <w:rPr>
                      <w:sz w:val="24"/>
                    </w:rPr>
                    <w:t>）</w:t>
                  </w:r>
                </w:p>
              </w:tc>
              <w:tc>
                <w:tcPr>
                  <w:tcW w:w="2685" w:type="dxa"/>
                  <w:vMerge w:val="restart"/>
                  <w:tcBorders>
                    <w:top w:val="single" w:sz="12" w:space="0" w:color="auto"/>
                    <w:left w:val="single" w:sz="4" w:space="0" w:color="auto"/>
                  </w:tcBorders>
                  <w:vAlign w:val="center"/>
                </w:tcPr>
                <w:p w:rsidR="00A3623C" w:rsidRDefault="00391286">
                  <w:pPr>
                    <w:ind w:right="40"/>
                    <w:jc w:val="center"/>
                    <w:rPr>
                      <w:sz w:val="24"/>
                    </w:rPr>
                  </w:pPr>
                  <w:r>
                    <w:rPr>
                      <w:sz w:val="24"/>
                    </w:rPr>
                    <w:t>工频磁</w:t>
                  </w:r>
                  <w:r>
                    <w:rPr>
                      <w:rFonts w:hint="eastAsia"/>
                      <w:sz w:val="24"/>
                    </w:rPr>
                    <w:t>感应强度</w:t>
                  </w:r>
                  <w:r>
                    <w:rPr>
                      <w:sz w:val="24"/>
                    </w:rPr>
                    <w:t>（</w:t>
                  </w:r>
                  <w:r>
                    <w:rPr>
                      <w:rFonts w:ascii="宋体" w:hAnsi="宋体" w:hint="eastAsia"/>
                      <w:sz w:val="24"/>
                    </w:rPr>
                    <w:t>μ</w:t>
                  </w:r>
                  <w:r>
                    <w:rPr>
                      <w:rFonts w:hint="eastAsia"/>
                      <w:sz w:val="24"/>
                    </w:rPr>
                    <w:t>T</w:t>
                  </w:r>
                  <w:r>
                    <w:rPr>
                      <w:sz w:val="24"/>
                    </w:rPr>
                    <w:t>）</w:t>
                  </w:r>
                </w:p>
              </w:tc>
            </w:tr>
            <w:tr w:rsidR="00A3623C">
              <w:trPr>
                <w:trHeight w:val="276"/>
                <w:jc w:val="center"/>
              </w:trPr>
              <w:tc>
                <w:tcPr>
                  <w:tcW w:w="3157" w:type="dxa"/>
                  <w:vMerge/>
                  <w:vAlign w:val="center"/>
                </w:tcPr>
                <w:p w:rsidR="00A3623C" w:rsidRDefault="00A3623C">
                  <w:pPr>
                    <w:ind w:right="40"/>
                    <w:jc w:val="center"/>
                    <w:rPr>
                      <w:sz w:val="24"/>
                    </w:rPr>
                  </w:pPr>
                </w:p>
              </w:tc>
              <w:tc>
                <w:tcPr>
                  <w:tcW w:w="2410" w:type="dxa"/>
                  <w:vMerge/>
                  <w:tcBorders>
                    <w:right w:val="single" w:sz="4" w:space="0" w:color="auto"/>
                  </w:tcBorders>
                  <w:vAlign w:val="center"/>
                </w:tcPr>
                <w:p w:rsidR="00A3623C" w:rsidRDefault="00A3623C">
                  <w:pPr>
                    <w:ind w:right="40"/>
                    <w:jc w:val="center"/>
                    <w:rPr>
                      <w:sz w:val="24"/>
                    </w:rPr>
                  </w:pPr>
                </w:p>
              </w:tc>
              <w:tc>
                <w:tcPr>
                  <w:tcW w:w="2685" w:type="dxa"/>
                  <w:vMerge/>
                  <w:tcBorders>
                    <w:left w:val="single" w:sz="4" w:space="0" w:color="auto"/>
                  </w:tcBorders>
                  <w:vAlign w:val="center"/>
                </w:tcPr>
                <w:p w:rsidR="00A3623C" w:rsidRDefault="00A3623C">
                  <w:pPr>
                    <w:ind w:right="40"/>
                    <w:jc w:val="center"/>
                    <w:rPr>
                      <w:sz w:val="24"/>
                    </w:rPr>
                  </w:pPr>
                </w:p>
              </w:tc>
            </w:tr>
            <w:tr w:rsidR="00A3623C">
              <w:trPr>
                <w:jc w:val="center"/>
              </w:trPr>
              <w:tc>
                <w:tcPr>
                  <w:tcW w:w="3157" w:type="dxa"/>
                  <w:vAlign w:val="center"/>
                </w:tcPr>
                <w:p w:rsidR="00A3623C" w:rsidRDefault="00391286">
                  <w:pPr>
                    <w:ind w:rightChars="48" w:right="101"/>
                    <w:jc w:val="center"/>
                    <w:rPr>
                      <w:sz w:val="24"/>
                    </w:rPr>
                  </w:pPr>
                  <w:r>
                    <w:rPr>
                      <w:sz w:val="24"/>
                    </w:rPr>
                    <w:t>中心线下</w:t>
                  </w:r>
                </w:p>
              </w:tc>
              <w:tc>
                <w:tcPr>
                  <w:tcW w:w="2410" w:type="dxa"/>
                  <w:tcBorders>
                    <w:right w:val="single" w:sz="4" w:space="0" w:color="auto"/>
                  </w:tcBorders>
                  <w:vAlign w:val="center"/>
                </w:tcPr>
                <w:p w:rsidR="00A3623C" w:rsidRDefault="00391286">
                  <w:pPr>
                    <w:ind w:leftChars="-50" w:left="-105" w:rightChars="-50" w:right="-105"/>
                    <w:jc w:val="center"/>
                    <w:rPr>
                      <w:rFonts w:hAnsi="宋体"/>
                      <w:szCs w:val="21"/>
                    </w:rPr>
                  </w:pPr>
                  <w:r>
                    <w:rPr>
                      <w:rFonts w:hAnsi="宋体" w:hint="eastAsia"/>
                      <w:szCs w:val="21"/>
                    </w:rPr>
                    <w:t>397.1</w:t>
                  </w:r>
                </w:p>
              </w:tc>
              <w:tc>
                <w:tcPr>
                  <w:tcW w:w="2685" w:type="dxa"/>
                  <w:tcBorders>
                    <w:left w:val="single" w:sz="4" w:space="0" w:color="auto"/>
                  </w:tcBorders>
                  <w:vAlign w:val="center"/>
                </w:tcPr>
                <w:p w:rsidR="00A3623C" w:rsidRDefault="00391286">
                  <w:pPr>
                    <w:ind w:leftChars="-50" w:left="-105" w:rightChars="-50" w:right="-105"/>
                    <w:jc w:val="center"/>
                    <w:rPr>
                      <w:rFonts w:hAnsi="宋体"/>
                      <w:szCs w:val="21"/>
                    </w:rPr>
                  </w:pPr>
                  <w:r>
                    <w:rPr>
                      <w:rFonts w:hAnsi="宋体" w:hint="eastAsia"/>
                      <w:szCs w:val="21"/>
                    </w:rPr>
                    <w:t>0.235</w:t>
                  </w:r>
                </w:p>
              </w:tc>
            </w:tr>
            <w:tr w:rsidR="00A3623C">
              <w:trPr>
                <w:jc w:val="center"/>
              </w:trPr>
              <w:tc>
                <w:tcPr>
                  <w:tcW w:w="3157" w:type="dxa"/>
                  <w:vAlign w:val="center"/>
                </w:tcPr>
                <w:p w:rsidR="00A3623C" w:rsidRDefault="00391286">
                  <w:pPr>
                    <w:ind w:rightChars="48" w:right="101"/>
                    <w:jc w:val="center"/>
                    <w:rPr>
                      <w:sz w:val="24"/>
                    </w:rPr>
                  </w:pPr>
                  <w:r>
                    <w:rPr>
                      <w:sz w:val="24"/>
                    </w:rPr>
                    <w:t>边导线下</w:t>
                  </w:r>
                </w:p>
              </w:tc>
              <w:tc>
                <w:tcPr>
                  <w:tcW w:w="2410" w:type="dxa"/>
                  <w:tcBorders>
                    <w:right w:val="single" w:sz="4" w:space="0" w:color="auto"/>
                  </w:tcBorders>
                  <w:vAlign w:val="center"/>
                </w:tcPr>
                <w:p w:rsidR="00A3623C" w:rsidRDefault="00391286">
                  <w:pPr>
                    <w:ind w:right="40"/>
                    <w:jc w:val="center"/>
                  </w:pPr>
                  <w:r>
                    <w:rPr>
                      <w:rFonts w:hint="eastAsia"/>
                    </w:rPr>
                    <w:t>329.3</w:t>
                  </w:r>
                </w:p>
              </w:tc>
              <w:tc>
                <w:tcPr>
                  <w:tcW w:w="2685" w:type="dxa"/>
                  <w:tcBorders>
                    <w:left w:val="single" w:sz="4" w:space="0" w:color="auto"/>
                  </w:tcBorders>
                  <w:vAlign w:val="center"/>
                </w:tcPr>
                <w:p w:rsidR="00A3623C" w:rsidRDefault="00391286">
                  <w:pPr>
                    <w:ind w:right="40"/>
                    <w:jc w:val="center"/>
                  </w:pPr>
                  <w:r>
                    <w:rPr>
                      <w:rFonts w:hint="eastAsia"/>
                    </w:rPr>
                    <w:t>0.238</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5m</w:t>
                  </w:r>
                </w:p>
              </w:tc>
              <w:tc>
                <w:tcPr>
                  <w:tcW w:w="2410" w:type="dxa"/>
                  <w:tcBorders>
                    <w:right w:val="single" w:sz="4" w:space="0" w:color="auto"/>
                  </w:tcBorders>
                  <w:vAlign w:val="center"/>
                </w:tcPr>
                <w:p w:rsidR="00A3623C" w:rsidRDefault="00391286">
                  <w:pPr>
                    <w:ind w:right="40"/>
                    <w:jc w:val="center"/>
                  </w:pPr>
                  <w:r>
                    <w:rPr>
                      <w:rFonts w:hint="eastAsia"/>
                    </w:rPr>
                    <w:t>393.6</w:t>
                  </w:r>
                </w:p>
              </w:tc>
              <w:tc>
                <w:tcPr>
                  <w:tcW w:w="2685" w:type="dxa"/>
                  <w:tcBorders>
                    <w:left w:val="single" w:sz="4" w:space="0" w:color="auto"/>
                  </w:tcBorders>
                  <w:vAlign w:val="center"/>
                </w:tcPr>
                <w:p w:rsidR="00A3623C" w:rsidRDefault="00391286">
                  <w:pPr>
                    <w:ind w:right="40"/>
                    <w:jc w:val="center"/>
                  </w:pPr>
                  <w:r>
                    <w:rPr>
                      <w:rFonts w:hint="eastAsia"/>
                    </w:rPr>
                    <w:t>0.229</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10m</w:t>
                  </w:r>
                </w:p>
              </w:tc>
              <w:tc>
                <w:tcPr>
                  <w:tcW w:w="2410" w:type="dxa"/>
                  <w:tcBorders>
                    <w:right w:val="single" w:sz="4" w:space="0" w:color="auto"/>
                  </w:tcBorders>
                  <w:vAlign w:val="center"/>
                </w:tcPr>
                <w:p w:rsidR="00A3623C" w:rsidRDefault="00391286">
                  <w:pPr>
                    <w:ind w:right="40"/>
                    <w:jc w:val="center"/>
                  </w:pPr>
                  <w:r>
                    <w:rPr>
                      <w:rFonts w:hint="eastAsia"/>
                    </w:rPr>
                    <w:t>330.1</w:t>
                  </w:r>
                </w:p>
              </w:tc>
              <w:tc>
                <w:tcPr>
                  <w:tcW w:w="2685" w:type="dxa"/>
                  <w:tcBorders>
                    <w:left w:val="single" w:sz="4" w:space="0" w:color="auto"/>
                  </w:tcBorders>
                  <w:vAlign w:val="center"/>
                </w:tcPr>
                <w:p w:rsidR="00A3623C" w:rsidRDefault="00391286">
                  <w:pPr>
                    <w:ind w:right="40"/>
                    <w:jc w:val="center"/>
                  </w:pPr>
                  <w:r>
                    <w:rPr>
                      <w:rFonts w:hint="eastAsia"/>
                    </w:rPr>
                    <w:t>0.212</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15m</w:t>
                  </w:r>
                </w:p>
              </w:tc>
              <w:tc>
                <w:tcPr>
                  <w:tcW w:w="2410" w:type="dxa"/>
                  <w:tcBorders>
                    <w:right w:val="single" w:sz="4" w:space="0" w:color="auto"/>
                  </w:tcBorders>
                  <w:vAlign w:val="center"/>
                </w:tcPr>
                <w:p w:rsidR="00A3623C" w:rsidRDefault="00391286">
                  <w:pPr>
                    <w:ind w:right="40"/>
                    <w:jc w:val="center"/>
                  </w:pPr>
                  <w:r>
                    <w:rPr>
                      <w:rFonts w:hint="eastAsia"/>
                    </w:rPr>
                    <w:t>224.6</w:t>
                  </w:r>
                </w:p>
              </w:tc>
              <w:tc>
                <w:tcPr>
                  <w:tcW w:w="2685" w:type="dxa"/>
                  <w:tcBorders>
                    <w:left w:val="single" w:sz="4" w:space="0" w:color="auto"/>
                  </w:tcBorders>
                  <w:vAlign w:val="center"/>
                </w:tcPr>
                <w:p w:rsidR="00A3623C" w:rsidRDefault="00391286">
                  <w:pPr>
                    <w:ind w:right="40"/>
                    <w:jc w:val="center"/>
                  </w:pPr>
                  <w:r>
                    <w:rPr>
                      <w:rFonts w:hint="eastAsia"/>
                    </w:rPr>
                    <w:t>0.195</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20m</w:t>
                  </w:r>
                </w:p>
              </w:tc>
              <w:tc>
                <w:tcPr>
                  <w:tcW w:w="2410" w:type="dxa"/>
                  <w:tcBorders>
                    <w:right w:val="single" w:sz="4" w:space="0" w:color="auto"/>
                  </w:tcBorders>
                  <w:vAlign w:val="center"/>
                </w:tcPr>
                <w:p w:rsidR="00A3623C" w:rsidRDefault="00391286">
                  <w:pPr>
                    <w:ind w:right="40"/>
                    <w:jc w:val="center"/>
                  </w:pPr>
                  <w:r>
                    <w:rPr>
                      <w:rFonts w:hint="eastAsia"/>
                    </w:rPr>
                    <w:t>120.7</w:t>
                  </w:r>
                </w:p>
              </w:tc>
              <w:tc>
                <w:tcPr>
                  <w:tcW w:w="2685" w:type="dxa"/>
                  <w:tcBorders>
                    <w:left w:val="single" w:sz="4" w:space="0" w:color="auto"/>
                  </w:tcBorders>
                  <w:vAlign w:val="center"/>
                </w:tcPr>
                <w:p w:rsidR="00A3623C" w:rsidRDefault="00391286">
                  <w:pPr>
                    <w:ind w:right="40"/>
                    <w:jc w:val="center"/>
                  </w:pPr>
                  <w:r>
                    <w:rPr>
                      <w:rFonts w:hint="eastAsia"/>
                    </w:rPr>
                    <w:t>0.172</w:t>
                  </w:r>
                </w:p>
              </w:tc>
            </w:tr>
            <w:tr w:rsidR="00A3623C">
              <w:trPr>
                <w:jc w:val="center"/>
              </w:trPr>
              <w:tc>
                <w:tcPr>
                  <w:tcW w:w="3157" w:type="dxa"/>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25m</w:t>
                  </w:r>
                </w:p>
              </w:tc>
              <w:tc>
                <w:tcPr>
                  <w:tcW w:w="2410" w:type="dxa"/>
                  <w:tcBorders>
                    <w:right w:val="single" w:sz="4" w:space="0" w:color="auto"/>
                  </w:tcBorders>
                  <w:vAlign w:val="center"/>
                </w:tcPr>
                <w:p w:rsidR="00A3623C" w:rsidRDefault="00391286">
                  <w:pPr>
                    <w:ind w:right="40"/>
                    <w:jc w:val="center"/>
                  </w:pPr>
                  <w:r>
                    <w:rPr>
                      <w:rFonts w:hint="eastAsia"/>
                    </w:rPr>
                    <w:t>101.3</w:t>
                  </w:r>
                </w:p>
              </w:tc>
              <w:tc>
                <w:tcPr>
                  <w:tcW w:w="2685" w:type="dxa"/>
                  <w:tcBorders>
                    <w:left w:val="single" w:sz="4" w:space="0" w:color="auto"/>
                  </w:tcBorders>
                  <w:vAlign w:val="center"/>
                </w:tcPr>
                <w:p w:rsidR="00A3623C" w:rsidRDefault="00391286">
                  <w:pPr>
                    <w:ind w:right="40"/>
                    <w:jc w:val="center"/>
                  </w:pPr>
                  <w:r>
                    <w:rPr>
                      <w:rFonts w:hint="eastAsia"/>
                    </w:rPr>
                    <w:t>0.156</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30m</w:t>
                  </w:r>
                </w:p>
              </w:tc>
              <w:tc>
                <w:tcPr>
                  <w:tcW w:w="2410" w:type="dxa"/>
                  <w:tcBorders>
                    <w:right w:val="single" w:sz="4" w:space="0" w:color="auto"/>
                  </w:tcBorders>
                  <w:vAlign w:val="center"/>
                </w:tcPr>
                <w:p w:rsidR="00A3623C" w:rsidRDefault="00391286">
                  <w:pPr>
                    <w:ind w:right="40"/>
                    <w:jc w:val="center"/>
                  </w:pPr>
                  <w:r>
                    <w:rPr>
                      <w:rFonts w:hint="eastAsia"/>
                    </w:rPr>
                    <w:t>83.1</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0.143</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35m</w:t>
                  </w:r>
                </w:p>
              </w:tc>
              <w:tc>
                <w:tcPr>
                  <w:tcW w:w="2410" w:type="dxa"/>
                  <w:tcBorders>
                    <w:right w:val="single" w:sz="4" w:space="0" w:color="auto"/>
                  </w:tcBorders>
                  <w:vAlign w:val="center"/>
                </w:tcPr>
                <w:p w:rsidR="00A3623C" w:rsidRDefault="00391286">
                  <w:pPr>
                    <w:ind w:right="40"/>
                    <w:jc w:val="center"/>
                  </w:pPr>
                  <w:r>
                    <w:rPr>
                      <w:rFonts w:hint="eastAsia"/>
                    </w:rPr>
                    <w:t>66.9</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0.109</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40m</w:t>
                  </w:r>
                </w:p>
              </w:tc>
              <w:tc>
                <w:tcPr>
                  <w:tcW w:w="2410" w:type="dxa"/>
                  <w:tcBorders>
                    <w:right w:val="single" w:sz="4" w:space="0" w:color="auto"/>
                  </w:tcBorders>
                  <w:vAlign w:val="center"/>
                </w:tcPr>
                <w:p w:rsidR="00A3623C" w:rsidRDefault="00391286">
                  <w:pPr>
                    <w:ind w:right="40"/>
                    <w:jc w:val="center"/>
                  </w:pPr>
                  <w:r>
                    <w:rPr>
                      <w:rFonts w:hint="eastAsia"/>
                    </w:rPr>
                    <w:t>42.2</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0.086</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45m</w:t>
                  </w:r>
                </w:p>
              </w:tc>
              <w:tc>
                <w:tcPr>
                  <w:tcW w:w="2410" w:type="dxa"/>
                  <w:tcBorders>
                    <w:right w:val="single" w:sz="4" w:space="0" w:color="auto"/>
                  </w:tcBorders>
                  <w:vAlign w:val="center"/>
                </w:tcPr>
                <w:p w:rsidR="00A3623C" w:rsidRDefault="00391286">
                  <w:pPr>
                    <w:ind w:right="40"/>
                    <w:jc w:val="center"/>
                  </w:pPr>
                  <w:r>
                    <w:rPr>
                      <w:rFonts w:hint="eastAsia"/>
                    </w:rPr>
                    <w:t>35.7</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0.061</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57" w:type="dxa"/>
                  <w:tcBorders>
                    <w:left w:val="single" w:sz="12" w:space="0" w:color="auto"/>
                  </w:tcBorders>
                  <w:vAlign w:val="center"/>
                </w:tcPr>
                <w:p w:rsidR="00A3623C" w:rsidRDefault="00391286">
                  <w:pPr>
                    <w:ind w:rightChars="48" w:right="101"/>
                    <w:jc w:val="center"/>
                    <w:rPr>
                      <w:sz w:val="24"/>
                      <w:szCs w:val="24"/>
                    </w:rPr>
                  </w:pPr>
                  <w:proofErr w:type="gramStart"/>
                  <w:r>
                    <w:rPr>
                      <w:sz w:val="24"/>
                      <w:szCs w:val="24"/>
                    </w:rPr>
                    <w:t>距边导线</w:t>
                  </w:r>
                  <w:proofErr w:type="gramEnd"/>
                  <w:r>
                    <w:rPr>
                      <w:sz w:val="24"/>
                      <w:szCs w:val="24"/>
                    </w:rPr>
                    <w:t>50m</w:t>
                  </w:r>
                </w:p>
              </w:tc>
              <w:tc>
                <w:tcPr>
                  <w:tcW w:w="2410" w:type="dxa"/>
                  <w:tcBorders>
                    <w:right w:val="single" w:sz="4" w:space="0" w:color="auto"/>
                  </w:tcBorders>
                  <w:vAlign w:val="center"/>
                </w:tcPr>
                <w:p w:rsidR="00A3623C" w:rsidRDefault="00391286">
                  <w:pPr>
                    <w:ind w:right="40"/>
                    <w:jc w:val="center"/>
                  </w:pPr>
                  <w:r>
                    <w:rPr>
                      <w:rFonts w:hint="eastAsia"/>
                    </w:rPr>
                    <w:t>34.4</w:t>
                  </w:r>
                </w:p>
              </w:tc>
              <w:tc>
                <w:tcPr>
                  <w:tcW w:w="2685" w:type="dxa"/>
                  <w:tcBorders>
                    <w:left w:val="single" w:sz="4" w:space="0" w:color="auto"/>
                    <w:right w:val="single" w:sz="12" w:space="0" w:color="auto"/>
                  </w:tcBorders>
                  <w:vAlign w:val="center"/>
                </w:tcPr>
                <w:p w:rsidR="00A3623C" w:rsidRDefault="00391286">
                  <w:pPr>
                    <w:ind w:right="40"/>
                    <w:jc w:val="center"/>
                  </w:pPr>
                  <w:r>
                    <w:rPr>
                      <w:rFonts w:hint="eastAsia"/>
                    </w:rPr>
                    <w:t>0.057</w:t>
                  </w:r>
                </w:p>
              </w:tc>
            </w:tr>
            <w:tr w:rsidR="00A36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252" w:type="dxa"/>
                  <w:gridSpan w:val="3"/>
                  <w:tcBorders>
                    <w:left w:val="single" w:sz="12" w:space="0" w:color="auto"/>
                    <w:bottom w:val="single" w:sz="12" w:space="0" w:color="auto"/>
                    <w:right w:val="single" w:sz="12" w:space="0" w:color="auto"/>
                  </w:tcBorders>
                </w:tcPr>
                <w:p w:rsidR="00A3623C" w:rsidRDefault="00391286">
                  <w:pPr>
                    <w:ind w:rightChars="48" w:right="101"/>
                    <w:jc w:val="center"/>
                    <w:rPr>
                      <w:sz w:val="24"/>
                    </w:rPr>
                  </w:pPr>
                  <w:r>
                    <w:rPr>
                      <w:rFonts w:hint="eastAsia"/>
                      <w:sz w:val="24"/>
                      <w:szCs w:val="24"/>
                    </w:rPr>
                    <w:t>监测</w:t>
                  </w:r>
                  <w:r>
                    <w:rPr>
                      <w:sz w:val="24"/>
                      <w:szCs w:val="24"/>
                    </w:rPr>
                    <w:t>时间</w:t>
                  </w:r>
                  <w:r>
                    <w:rPr>
                      <w:rFonts w:hint="eastAsia"/>
                      <w:sz w:val="24"/>
                      <w:szCs w:val="24"/>
                    </w:rPr>
                    <w:t>2017</w:t>
                  </w:r>
                  <w:r>
                    <w:rPr>
                      <w:rFonts w:hint="eastAsia"/>
                      <w:sz w:val="24"/>
                      <w:szCs w:val="24"/>
                    </w:rPr>
                    <w:t>年</w:t>
                  </w:r>
                  <w:r>
                    <w:rPr>
                      <w:rFonts w:hint="eastAsia"/>
                      <w:sz w:val="24"/>
                      <w:szCs w:val="24"/>
                    </w:rPr>
                    <w:t>11</w:t>
                  </w:r>
                  <w:r>
                    <w:rPr>
                      <w:rFonts w:hint="eastAsia"/>
                      <w:sz w:val="24"/>
                      <w:szCs w:val="24"/>
                    </w:rPr>
                    <w:t>月</w:t>
                  </w:r>
                  <w:r>
                    <w:rPr>
                      <w:rFonts w:hint="eastAsia"/>
                      <w:sz w:val="24"/>
                      <w:szCs w:val="24"/>
                    </w:rPr>
                    <w:t>19</w:t>
                  </w:r>
                  <w:r>
                    <w:rPr>
                      <w:rFonts w:hint="eastAsia"/>
                      <w:sz w:val="24"/>
                      <w:szCs w:val="24"/>
                    </w:rPr>
                    <w:t>日，多云，温度</w:t>
                  </w:r>
                  <w:r>
                    <w:rPr>
                      <w:rFonts w:hint="eastAsia"/>
                      <w:sz w:val="24"/>
                      <w:szCs w:val="24"/>
                    </w:rPr>
                    <w:t>10</w:t>
                  </w:r>
                  <w:r>
                    <w:rPr>
                      <w:rFonts w:hint="eastAsia"/>
                      <w:sz w:val="24"/>
                      <w:szCs w:val="24"/>
                    </w:rPr>
                    <w:t>℃，相对湿度</w:t>
                  </w:r>
                  <w:r>
                    <w:rPr>
                      <w:rFonts w:hint="eastAsia"/>
                      <w:sz w:val="24"/>
                      <w:szCs w:val="24"/>
                    </w:rPr>
                    <w:t>68</w:t>
                  </w:r>
                  <w:r>
                    <w:rPr>
                      <w:sz w:val="24"/>
                      <w:szCs w:val="24"/>
                    </w:rPr>
                    <w:t>.0</w:t>
                  </w:r>
                  <w:r>
                    <w:rPr>
                      <w:rFonts w:hint="eastAsia"/>
                      <w:sz w:val="24"/>
                      <w:szCs w:val="24"/>
                    </w:rPr>
                    <w:t>%</w:t>
                  </w:r>
                  <w:r>
                    <w:rPr>
                      <w:sz w:val="24"/>
                      <w:szCs w:val="24"/>
                    </w:rPr>
                    <w:t>。</w:t>
                  </w:r>
                </w:p>
              </w:tc>
            </w:tr>
          </w:tbl>
          <w:p w:rsidR="00A3623C" w:rsidRDefault="00391286">
            <w:pPr>
              <w:jc w:val="center"/>
              <w:rPr>
                <w:b/>
                <w:color w:val="000000"/>
                <w:sz w:val="28"/>
                <w:szCs w:val="28"/>
              </w:rPr>
            </w:pPr>
            <w:r>
              <w:rPr>
                <w:b/>
                <w:color w:val="000000"/>
                <w:sz w:val="28"/>
                <w:szCs w:val="28"/>
              </w:rPr>
              <w:t>表</w:t>
            </w:r>
            <w:r>
              <w:rPr>
                <w:rFonts w:hint="eastAsia"/>
                <w:b/>
                <w:color w:val="000000"/>
                <w:sz w:val="28"/>
                <w:szCs w:val="28"/>
              </w:rPr>
              <w:t>30</w:t>
            </w:r>
            <w:r>
              <w:rPr>
                <w:b/>
                <w:color w:val="000000"/>
                <w:sz w:val="28"/>
                <w:szCs w:val="28"/>
              </w:rPr>
              <w:t xml:space="preserve">  110kV</w:t>
            </w:r>
            <w:r>
              <w:rPr>
                <w:b/>
                <w:color w:val="000000"/>
                <w:sz w:val="28"/>
                <w:szCs w:val="28"/>
              </w:rPr>
              <w:t>玉宁线、玉</w:t>
            </w:r>
            <w:proofErr w:type="gramStart"/>
            <w:r>
              <w:rPr>
                <w:b/>
                <w:color w:val="000000"/>
                <w:sz w:val="28"/>
                <w:szCs w:val="28"/>
              </w:rPr>
              <w:t>粟线双回共塔段</w:t>
            </w:r>
            <w:proofErr w:type="gramEnd"/>
            <w:r>
              <w:rPr>
                <w:b/>
                <w:color w:val="000000"/>
                <w:sz w:val="28"/>
                <w:szCs w:val="28"/>
              </w:rPr>
              <w:t>工频电磁场监测结果</w:t>
            </w:r>
          </w:p>
          <w:tbl>
            <w:tblPr>
              <w:tblW w:w="90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5"/>
              <w:gridCol w:w="2976"/>
              <w:gridCol w:w="3549"/>
            </w:tblGrid>
            <w:tr w:rsidR="00A3623C">
              <w:trPr>
                <w:cantSplit/>
                <w:trHeight w:val="475"/>
                <w:jc w:val="center"/>
              </w:trPr>
              <w:tc>
                <w:tcPr>
                  <w:tcW w:w="2515" w:type="dxa"/>
                  <w:vAlign w:val="center"/>
                </w:tcPr>
                <w:p w:rsidR="00A3623C" w:rsidRDefault="00391286">
                  <w:pPr>
                    <w:ind w:right="-6"/>
                    <w:jc w:val="center"/>
                    <w:rPr>
                      <w:sz w:val="24"/>
                      <w:szCs w:val="24"/>
                    </w:rPr>
                  </w:pPr>
                  <w:r>
                    <w:rPr>
                      <w:sz w:val="24"/>
                      <w:szCs w:val="24"/>
                    </w:rPr>
                    <w:t>测点</w:t>
                  </w:r>
                </w:p>
              </w:tc>
              <w:tc>
                <w:tcPr>
                  <w:tcW w:w="2976" w:type="dxa"/>
                  <w:vAlign w:val="center"/>
                </w:tcPr>
                <w:p w:rsidR="00A3623C" w:rsidRDefault="00391286">
                  <w:pPr>
                    <w:ind w:right="-6"/>
                    <w:jc w:val="center"/>
                    <w:rPr>
                      <w:sz w:val="24"/>
                      <w:szCs w:val="24"/>
                    </w:rPr>
                  </w:pPr>
                  <w:r>
                    <w:rPr>
                      <w:sz w:val="24"/>
                      <w:szCs w:val="24"/>
                    </w:rPr>
                    <w:t>工频电场</w:t>
                  </w:r>
                  <w:r>
                    <w:rPr>
                      <w:sz w:val="24"/>
                      <w:szCs w:val="24"/>
                    </w:rPr>
                    <w:t>(V/m)</w:t>
                  </w:r>
                </w:p>
              </w:tc>
              <w:tc>
                <w:tcPr>
                  <w:tcW w:w="3549" w:type="dxa"/>
                  <w:vAlign w:val="center"/>
                </w:tcPr>
                <w:p w:rsidR="00A3623C" w:rsidRDefault="00391286">
                  <w:pPr>
                    <w:ind w:right="-6"/>
                    <w:jc w:val="center"/>
                    <w:rPr>
                      <w:sz w:val="24"/>
                      <w:szCs w:val="24"/>
                    </w:rPr>
                  </w:pPr>
                  <w:r>
                    <w:rPr>
                      <w:sz w:val="24"/>
                      <w:szCs w:val="24"/>
                    </w:rPr>
                    <w:t>工频磁场</w:t>
                  </w:r>
                  <w:r>
                    <w:rPr>
                      <w:sz w:val="24"/>
                      <w:szCs w:val="24"/>
                    </w:rPr>
                    <w:t>(μT)</w:t>
                  </w:r>
                </w:p>
              </w:tc>
            </w:tr>
            <w:tr w:rsidR="00A3623C">
              <w:trPr>
                <w:cantSplit/>
                <w:trHeight w:val="120"/>
                <w:jc w:val="center"/>
              </w:trPr>
              <w:tc>
                <w:tcPr>
                  <w:tcW w:w="2515" w:type="dxa"/>
                  <w:vAlign w:val="center"/>
                </w:tcPr>
                <w:p w:rsidR="00A3623C" w:rsidRDefault="00391286">
                  <w:pPr>
                    <w:spacing w:line="280" w:lineRule="exact"/>
                    <w:ind w:right="-6"/>
                    <w:jc w:val="center"/>
                    <w:rPr>
                      <w:sz w:val="24"/>
                      <w:szCs w:val="24"/>
                    </w:rPr>
                  </w:pPr>
                  <w:r>
                    <w:rPr>
                      <w:sz w:val="24"/>
                      <w:szCs w:val="24"/>
                    </w:rPr>
                    <w:t>中心线下</w:t>
                  </w:r>
                </w:p>
              </w:tc>
              <w:tc>
                <w:tcPr>
                  <w:tcW w:w="2976" w:type="dxa"/>
                  <w:vAlign w:val="center"/>
                </w:tcPr>
                <w:p w:rsidR="00A3623C" w:rsidRDefault="00391286">
                  <w:pPr>
                    <w:ind w:right="40"/>
                    <w:jc w:val="center"/>
                    <w:rPr>
                      <w:sz w:val="24"/>
                      <w:szCs w:val="24"/>
                    </w:rPr>
                  </w:pPr>
                  <w:r>
                    <w:rPr>
                      <w:sz w:val="24"/>
                      <w:szCs w:val="24"/>
                    </w:rPr>
                    <w:t>883.7</w:t>
                  </w:r>
                </w:p>
              </w:tc>
              <w:tc>
                <w:tcPr>
                  <w:tcW w:w="3549" w:type="dxa"/>
                  <w:vAlign w:val="center"/>
                </w:tcPr>
                <w:p w:rsidR="00A3623C" w:rsidRDefault="00391286">
                  <w:pPr>
                    <w:ind w:right="40"/>
                    <w:jc w:val="center"/>
                    <w:rPr>
                      <w:sz w:val="24"/>
                      <w:szCs w:val="24"/>
                    </w:rPr>
                  </w:pPr>
                  <w:r>
                    <w:rPr>
                      <w:sz w:val="24"/>
                      <w:szCs w:val="24"/>
                    </w:rPr>
                    <w:t>0.748</w:t>
                  </w:r>
                </w:p>
              </w:tc>
            </w:tr>
            <w:tr w:rsidR="00A3623C">
              <w:trPr>
                <w:cantSplit/>
                <w:trHeight w:val="120"/>
                <w:jc w:val="center"/>
              </w:trPr>
              <w:tc>
                <w:tcPr>
                  <w:tcW w:w="2515" w:type="dxa"/>
                  <w:vAlign w:val="center"/>
                </w:tcPr>
                <w:p w:rsidR="00A3623C" w:rsidRDefault="00391286">
                  <w:pPr>
                    <w:spacing w:line="280" w:lineRule="exact"/>
                    <w:ind w:right="-6"/>
                    <w:jc w:val="center"/>
                    <w:rPr>
                      <w:sz w:val="24"/>
                      <w:szCs w:val="24"/>
                    </w:rPr>
                  </w:pPr>
                  <w:r>
                    <w:rPr>
                      <w:sz w:val="24"/>
                      <w:szCs w:val="24"/>
                    </w:rPr>
                    <w:t>边导线下</w:t>
                  </w:r>
                </w:p>
              </w:tc>
              <w:tc>
                <w:tcPr>
                  <w:tcW w:w="2976" w:type="dxa"/>
                  <w:vAlign w:val="center"/>
                </w:tcPr>
                <w:p w:rsidR="00A3623C" w:rsidRDefault="00391286">
                  <w:pPr>
                    <w:ind w:right="40"/>
                    <w:jc w:val="center"/>
                    <w:rPr>
                      <w:sz w:val="24"/>
                      <w:szCs w:val="24"/>
                    </w:rPr>
                  </w:pPr>
                  <w:r>
                    <w:rPr>
                      <w:sz w:val="24"/>
                      <w:szCs w:val="24"/>
                    </w:rPr>
                    <w:t>824.1</w:t>
                  </w:r>
                </w:p>
              </w:tc>
              <w:tc>
                <w:tcPr>
                  <w:tcW w:w="3549" w:type="dxa"/>
                  <w:vAlign w:val="center"/>
                </w:tcPr>
                <w:p w:rsidR="00A3623C" w:rsidRDefault="00391286">
                  <w:pPr>
                    <w:ind w:right="40"/>
                    <w:jc w:val="center"/>
                    <w:rPr>
                      <w:sz w:val="24"/>
                      <w:szCs w:val="24"/>
                    </w:rPr>
                  </w:pPr>
                  <w:r>
                    <w:rPr>
                      <w:sz w:val="24"/>
                      <w:szCs w:val="24"/>
                    </w:rPr>
                    <w:t>0.772</w:t>
                  </w:r>
                </w:p>
              </w:tc>
            </w:tr>
            <w:tr w:rsidR="00A3623C">
              <w:trPr>
                <w:cantSplit/>
                <w:trHeight w:val="15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5m</w:t>
                  </w:r>
                </w:p>
              </w:tc>
              <w:tc>
                <w:tcPr>
                  <w:tcW w:w="2976" w:type="dxa"/>
                  <w:vAlign w:val="center"/>
                </w:tcPr>
                <w:p w:rsidR="00A3623C" w:rsidRDefault="00391286">
                  <w:pPr>
                    <w:ind w:right="40"/>
                    <w:jc w:val="center"/>
                    <w:rPr>
                      <w:sz w:val="24"/>
                      <w:szCs w:val="24"/>
                    </w:rPr>
                  </w:pPr>
                  <w:r>
                    <w:rPr>
                      <w:sz w:val="24"/>
                      <w:szCs w:val="24"/>
                    </w:rPr>
                    <w:t>524.2</w:t>
                  </w:r>
                </w:p>
              </w:tc>
              <w:tc>
                <w:tcPr>
                  <w:tcW w:w="3549" w:type="dxa"/>
                  <w:vAlign w:val="center"/>
                </w:tcPr>
                <w:p w:rsidR="00A3623C" w:rsidRDefault="00391286">
                  <w:pPr>
                    <w:ind w:right="40"/>
                    <w:jc w:val="center"/>
                    <w:rPr>
                      <w:sz w:val="24"/>
                      <w:szCs w:val="24"/>
                    </w:rPr>
                  </w:pPr>
                  <w:r>
                    <w:rPr>
                      <w:sz w:val="24"/>
                      <w:szCs w:val="24"/>
                    </w:rPr>
                    <w:t>0.584</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10m</w:t>
                  </w:r>
                </w:p>
              </w:tc>
              <w:tc>
                <w:tcPr>
                  <w:tcW w:w="2976" w:type="dxa"/>
                  <w:vAlign w:val="center"/>
                </w:tcPr>
                <w:p w:rsidR="00A3623C" w:rsidRDefault="00391286">
                  <w:pPr>
                    <w:ind w:right="40"/>
                    <w:jc w:val="center"/>
                    <w:rPr>
                      <w:sz w:val="24"/>
                      <w:szCs w:val="24"/>
                    </w:rPr>
                  </w:pPr>
                  <w:r>
                    <w:rPr>
                      <w:sz w:val="24"/>
                      <w:szCs w:val="24"/>
                    </w:rPr>
                    <w:t>199.2</w:t>
                  </w:r>
                </w:p>
              </w:tc>
              <w:tc>
                <w:tcPr>
                  <w:tcW w:w="3549" w:type="dxa"/>
                  <w:vAlign w:val="center"/>
                </w:tcPr>
                <w:p w:rsidR="00A3623C" w:rsidRDefault="00391286">
                  <w:pPr>
                    <w:ind w:right="40"/>
                    <w:jc w:val="center"/>
                    <w:rPr>
                      <w:sz w:val="24"/>
                      <w:szCs w:val="24"/>
                    </w:rPr>
                  </w:pPr>
                  <w:r>
                    <w:rPr>
                      <w:sz w:val="24"/>
                      <w:szCs w:val="24"/>
                    </w:rPr>
                    <w:t>0.376</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15m</w:t>
                  </w:r>
                </w:p>
              </w:tc>
              <w:tc>
                <w:tcPr>
                  <w:tcW w:w="2976" w:type="dxa"/>
                  <w:vAlign w:val="center"/>
                </w:tcPr>
                <w:p w:rsidR="00A3623C" w:rsidRDefault="00391286">
                  <w:pPr>
                    <w:ind w:right="40"/>
                    <w:jc w:val="center"/>
                    <w:rPr>
                      <w:sz w:val="24"/>
                      <w:szCs w:val="24"/>
                    </w:rPr>
                  </w:pPr>
                  <w:r>
                    <w:rPr>
                      <w:sz w:val="24"/>
                      <w:szCs w:val="24"/>
                    </w:rPr>
                    <w:t>35.0</w:t>
                  </w:r>
                </w:p>
              </w:tc>
              <w:tc>
                <w:tcPr>
                  <w:tcW w:w="3549" w:type="dxa"/>
                  <w:vAlign w:val="center"/>
                </w:tcPr>
                <w:p w:rsidR="00A3623C" w:rsidRDefault="00391286">
                  <w:pPr>
                    <w:ind w:right="40"/>
                    <w:jc w:val="center"/>
                    <w:rPr>
                      <w:sz w:val="24"/>
                      <w:szCs w:val="24"/>
                    </w:rPr>
                  </w:pPr>
                  <w:r>
                    <w:rPr>
                      <w:sz w:val="24"/>
                      <w:szCs w:val="24"/>
                    </w:rPr>
                    <w:t>0.220</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20m</w:t>
                  </w:r>
                </w:p>
              </w:tc>
              <w:tc>
                <w:tcPr>
                  <w:tcW w:w="2976" w:type="dxa"/>
                  <w:vAlign w:val="center"/>
                </w:tcPr>
                <w:p w:rsidR="00A3623C" w:rsidRDefault="00391286">
                  <w:pPr>
                    <w:ind w:right="40"/>
                    <w:jc w:val="center"/>
                    <w:rPr>
                      <w:sz w:val="24"/>
                      <w:szCs w:val="24"/>
                    </w:rPr>
                  </w:pPr>
                  <w:r>
                    <w:rPr>
                      <w:sz w:val="24"/>
                      <w:szCs w:val="24"/>
                    </w:rPr>
                    <w:t>30.8</w:t>
                  </w:r>
                </w:p>
              </w:tc>
              <w:tc>
                <w:tcPr>
                  <w:tcW w:w="3549" w:type="dxa"/>
                  <w:vAlign w:val="center"/>
                </w:tcPr>
                <w:p w:rsidR="00A3623C" w:rsidRDefault="00391286">
                  <w:pPr>
                    <w:ind w:right="40"/>
                    <w:jc w:val="center"/>
                    <w:rPr>
                      <w:sz w:val="24"/>
                      <w:szCs w:val="24"/>
                    </w:rPr>
                  </w:pPr>
                  <w:r>
                    <w:rPr>
                      <w:sz w:val="24"/>
                      <w:szCs w:val="24"/>
                    </w:rPr>
                    <w:t>0.155</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25m</w:t>
                  </w:r>
                </w:p>
              </w:tc>
              <w:tc>
                <w:tcPr>
                  <w:tcW w:w="2976" w:type="dxa"/>
                  <w:vAlign w:val="center"/>
                </w:tcPr>
                <w:p w:rsidR="00A3623C" w:rsidRDefault="00391286">
                  <w:pPr>
                    <w:ind w:right="40"/>
                    <w:jc w:val="center"/>
                    <w:rPr>
                      <w:sz w:val="24"/>
                      <w:szCs w:val="24"/>
                    </w:rPr>
                  </w:pPr>
                  <w:r>
                    <w:rPr>
                      <w:sz w:val="24"/>
                      <w:szCs w:val="24"/>
                    </w:rPr>
                    <w:t>22.6</w:t>
                  </w:r>
                </w:p>
              </w:tc>
              <w:tc>
                <w:tcPr>
                  <w:tcW w:w="3549" w:type="dxa"/>
                  <w:vAlign w:val="center"/>
                </w:tcPr>
                <w:p w:rsidR="00A3623C" w:rsidRDefault="00391286">
                  <w:pPr>
                    <w:ind w:right="40"/>
                    <w:jc w:val="center"/>
                    <w:rPr>
                      <w:sz w:val="24"/>
                      <w:szCs w:val="24"/>
                    </w:rPr>
                  </w:pPr>
                  <w:r>
                    <w:rPr>
                      <w:sz w:val="24"/>
                      <w:szCs w:val="24"/>
                    </w:rPr>
                    <w:t>0.122</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30m</w:t>
                  </w:r>
                </w:p>
              </w:tc>
              <w:tc>
                <w:tcPr>
                  <w:tcW w:w="2976" w:type="dxa"/>
                  <w:vAlign w:val="center"/>
                </w:tcPr>
                <w:p w:rsidR="00A3623C" w:rsidRDefault="00391286">
                  <w:pPr>
                    <w:ind w:right="40"/>
                    <w:jc w:val="center"/>
                    <w:rPr>
                      <w:sz w:val="24"/>
                      <w:szCs w:val="24"/>
                    </w:rPr>
                  </w:pPr>
                  <w:r>
                    <w:rPr>
                      <w:sz w:val="24"/>
                      <w:szCs w:val="24"/>
                    </w:rPr>
                    <w:t>10.4</w:t>
                  </w:r>
                </w:p>
              </w:tc>
              <w:tc>
                <w:tcPr>
                  <w:tcW w:w="3549" w:type="dxa"/>
                  <w:vAlign w:val="center"/>
                </w:tcPr>
                <w:p w:rsidR="00A3623C" w:rsidRDefault="00391286">
                  <w:pPr>
                    <w:ind w:right="40"/>
                    <w:jc w:val="center"/>
                    <w:rPr>
                      <w:sz w:val="24"/>
                      <w:szCs w:val="24"/>
                    </w:rPr>
                  </w:pPr>
                  <w:r>
                    <w:rPr>
                      <w:sz w:val="24"/>
                      <w:szCs w:val="24"/>
                    </w:rPr>
                    <w:t>0.086</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35m</w:t>
                  </w:r>
                </w:p>
              </w:tc>
              <w:tc>
                <w:tcPr>
                  <w:tcW w:w="2976" w:type="dxa"/>
                  <w:vAlign w:val="center"/>
                </w:tcPr>
                <w:p w:rsidR="00A3623C" w:rsidRDefault="00391286">
                  <w:pPr>
                    <w:ind w:right="40"/>
                    <w:jc w:val="center"/>
                    <w:rPr>
                      <w:sz w:val="24"/>
                      <w:szCs w:val="24"/>
                    </w:rPr>
                  </w:pPr>
                  <w:r>
                    <w:rPr>
                      <w:sz w:val="24"/>
                      <w:szCs w:val="24"/>
                    </w:rPr>
                    <w:t>10.2</w:t>
                  </w:r>
                </w:p>
              </w:tc>
              <w:tc>
                <w:tcPr>
                  <w:tcW w:w="3549" w:type="dxa"/>
                  <w:vAlign w:val="center"/>
                </w:tcPr>
                <w:p w:rsidR="00A3623C" w:rsidRDefault="00391286">
                  <w:pPr>
                    <w:ind w:right="40"/>
                    <w:jc w:val="center"/>
                    <w:rPr>
                      <w:sz w:val="24"/>
                      <w:szCs w:val="24"/>
                    </w:rPr>
                  </w:pPr>
                  <w:r>
                    <w:rPr>
                      <w:sz w:val="24"/>
                      <w:szCs w:val="24"/>
                    </w:rPr>
                    <w:t>0.077</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lastRenderedPageBreak/>
                    <w:t>距边导线</w:t>
                  </w:r>
                  <w:proofErr w:type="gramEnd"/>
                  <w:r>
                    <w:rPr>
                      <w:sz w:val="24"/>
                      <w:szCs w:val="24"/>
                    </w:rPr>
                    <w:t>40m</w:t>
                  </w:r>
                </w:p>
              </w:tc>
              <w:tc>
                <w:tcPr>
                  <w:tcW w:w="2976" w:type="dxa"/>
                  <w:vAlign w:val="center"/>
                </w:tcPr>
                <w:p w:rsidR="00A3623C" w:rsidRDefault="00391286">
                  <w:pPr>
                    <w:ind w:right="40"/>
                    <w:jc w:val="center"/>
                    <w:rPr>
                      <w:sz w:val="24"/>
                      <w:szCs w:val="24"/>
                    </w:rPr>
                  </w:pPr>
                  <w:r>
                    <w:rPr>
                      <w:sz w:val="24"/>
                      <w:szCs w:val="24"/>
                    </w:rPr>
                    <w:t>9.6</w:t>
                  </w:r>
                </w:p>
              </w:tc>
              <w:tc>
                <w:tcPr>
                  <w:tcW w:w="3549" w:type="dxa"/>
                  <w:vAlign w:val="center"/>
                </w:tcPr>
                <w:p w:rsidR="00A3623C" w:rsidRDefault="00391286">
                  <w:pPr>
                    <w:ind w:right="40"/>
                    <w:jc w:val="center"/>
                    <w:rPr>
                      <w:sz w:val="24"/>
                      <w:szCs w:val="24"/>
                    </w:rPr>
                  </w:pPr>
                  <w:r>
                    <w:rPr>
                      <w:sz w:val="24"/>
                      <w:szCs w:val="24"/>
                    </w:rPr>
                    <w:t>0.068</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45m</w:t>
                  </w:r>
                </w:p>
              </w:tc>
              <w:tc>
                <w:tcPr>
                  <w:tcW w:w="2976" w:type="dxa"/>
                  <w:vAlign w:val="center"/>
                </w:tcPr>
                <w:p w:rsidR="00A3623C" w:rsidRDefault="00391286">
                  <w:pPr>
                    <w:ind w:right="40"/>
                    <w:jc w:val="center"/>
                    <w:rPr>
                      <w:sz w:val="24"/>
                      <w:szCs w:val="24"/>
                    </w:rPr>
                  </w:pPr>
                  <w:r>
                    <w:rPr>
                      <w:sz w:val="24"/>
                      <w:szCs w:val="24"/>
                    </w:rPr>
                    <w:t>7.7</w:t>
                  </w:r>
                </w:p>
              </w:tc>
              <w:tc>
                <w:tcPr>
                  <w:tcW w:w="3549" w:type="dxa"/>
                  <w:vAlign w:val="center"/>
                </w:tcPr>
                <w:p w:rsidR="00A3623C" w:rsidRDefault="00391286">
                  <w:pPr>
                    <w:ind w:right="40"/>
                    <w:jc w:val="center"/>
                    <w:rPr>
                      <w:sz w:val="24"/>
                      <w:szCs w:val="24"/>
                    </w:rPr>
                  </w:pPr>
                  <w:r>
                    <w:rPr>
                      <w:sz w:val="24"/>
                      <w:szCs w:val="24"/>
                    </w:rPr>
                    <w:t>0.060</w:t>
                  </w:r>
                </w:p>
              </w:tc>
            </w:tr>
            <w:tr w:rsidR="00A3623C">
              <w:trPr>
                <w:cantSplit/>
                <w:trHeight w:val="70"/>
                <w:jc w:val="center"/>
              </w:trPr>
              <w:tc>
                <w:tcPr>
                  <w:tcW w:w="2515" w:type="dxa"/>
                  <w:vAlign w:val="center"/>
                </w:tcPr>
                <w:p w:rsidR="00A3623C" w:rsidRDefault="00391286">
                  <w:pPr>
                    <w:spacing w:line="280" w:lineRule="exact"/>
                    <w:ind w:right="-6"/>
                    <w:jc w:val="center"/>
                    <w:rPr>
                      <w:sz w:val="24"/>
                      <w:szCs w:val="24"/>
                    </w:rPr>
                  </w:pPr>
                  <w:proofErr w:type="gramStart"/>
                  <w:r>
                    <w:rPr>
                      <w:sz w:val="24"/>
                      <w:szCs w:val="24"/>
                    </w:rPr>
                    <w:t>距边导线</w:t>
                  </w:r>
                  <w:proofErr w:type="gramEnd"/>
                  <w:r>
                    <w:rPr>
                      <w:sz w:val="24"/>
                      <w:szCs w:val="24"/>
                    </w:rPr>
                    <w:t>50m</w:t>
                  </w:r>
                </w:p>
              </w:tc>
              <w:tc>
                <w:tcPr>
                  <w:tcW w:w="2976" w:type="dxa"/>
                  <w:vAlign w:val="center"/>
                </w:tcPr>
                <w:p w:rsidR="00A3623C" w:rsidRDefault="00391286">
                  <w:pPr>
                    <w:ind w:right="40"/>
                    <w:jc w:val="center"/>
                    <w:rPr>
                      <w:sz w:val="24"/>
                      <w:szCs w:val="24"/>
                    </w:rPr>
                  </w:pPr>
                  <w:r>
                    <w:rPr>
                      <w:sz w:val="24"/>
                      <w:szCs w:val="24"/>
                    </w:rPr>
                    <w:t>5.1</w:t>
                  </w:r>
                </w:p>
              </w:tc>
              <w:tc>
                <w:tcPr>
                  <w:tcW w:w="3549" w:type="dxa"/>
                  <w:vAlign w:val="center"/>
                </w:tcPr>
                <w:p w:rsidR="00A3623C" w:rsidRDefault="00391286">
                  <w:pPr>
                    <w:ind w:right="40"/>
                    <w:jc w:val="center"/>
                    <w:rPr>
                      <w:sz w:val="24"/>
                      <w:szCs w:val="24"/>
                    </w:rPr>
                  </w:pPr>
                  <w:r>
                    <w:rPr>
                      <w:sz w:val="24"/>
                      <w:szCs w:val="24"/>
                    </w:rPr>
                    <w:t>0.052</w:t>
                  </w:r>
                </w:p>
              </w:tc>
            </w:tr>
            <w:tr w:rsidR="00A3623C">
              <w:trPr>
                <w:cantSplit/>
                <w:trHeight w:val="70"/>
                <w:jc w:val="center"/>
              </w:trPr>
              <w:tc>
                <w:tcPr>
                  <w:tcW w:w="9040" w:type="dxa"/>
                  <w:gridSpan w:val="3"/>
                  <w:vAlign w:val="center"/>
                </w:tcPr>
                <w:p w:rsidR="00A3623C" w:rsidRDefault="00391286">
                  <w:pPr>
                    <w:tabs>
                      <w:tab w:val="left" w:pos="267"/>
                    </w:tabs>
                    <w:spacing w:line="280" w:lineRule="exact"/>
                    <w:ind w:leftChars="-51" w:left="-107" w:right="-3" w:firstLineChars="8" w:firstLine="19"/>
                    <w:jc w:val="center"/>
                    <w:rPr>
                      <w:sz w:val="24"/>
                      <w:szCs w:val="24"/>
                    </w:rPr>
                  </w:pPr>
                  <w:r>
                    <w:rPr>
                      <w:sz w:val="24"/>
                      <w:szCs w:val="24"/>
                    </w:rPr>
                    <w:t>测试时间</w:t>
                  </w:r>
                  <w:r>
                    <w:rPr>
                      <w:sz w:val="24"/>
                      <w:szCs w:val="24"/>
                    </w:rPr>
                    <w:t>2015</w:t>
                  </w:r>
                  <w:r>
                    <w:rPr>
                      <w:sz w:val="24"/>
                      <w:szCs w:val="24"/>
                    </w:rPr>
                    <w:t>年</w:t>
                  </w:r>
                  <w:r>
                    <w:rPr>
                      <w:sz w:val="24"/>
                      <w:szCs w:val="24"/>
                    </w:rPr>
                    <w:t>7</w:t>
                  </w:r>
                  <w:r>
                    <w:rPr>
                      <w:sz w:val="24"/>
                      <w:szCs w:val="24"/>
                    </w:rPr>
                    <w:t>月</w:t>
                  </w:r>
                  <w:r>
                    <w:rPr>
                      <w:sz w:val="24"/>
                      <w:szCs w:val="24"/>
                    </w:rPr>
                    <w:t>17</w:t>
                  </w:r>
                  <w:r>
                    <w:rPr>
                      <w:sz w:val="24"/>
                      <w:szCs w:val="24"/>
                    </w:rPr>
                    <w:t>日，晴，温度</w:t>
                  </w:r>
                  <w:r>
                    <w:rPr>
                      <w:sz w:val="24"/>
                      <w:szCs w:val="24"/>
                    </w:rPr>
                    <w:t>36.1</w:t>
                  </w:r>
                  <w:r>
                    <w:rPr>
                      <w:rFonts w:ascii="宋体" w:hAnsi="宋体" w:cs="宋体" w:hint="eastAsia"/>
                      <w:sz w:val="24"/>
                      <w:szCs w:val="24"/>
                    </w:rPr>
                    <w:t>℃</w:t>
                  </w:r>
                  <w:r>
                    <w:rPr>
                      <w:sz w:val="24"/>
                      <w:szCs w:val="24"/>
                    </w:rPr>
                    <w:t>，相对湿度</w:t>
                  </w:r>
                  <w:r>
                    <w:rPr>
                      <w:sz w:val="24"/>
                      <w:szCs w:val="24"/>
                    </w:rPr>
                    <w:t>65.9%</w:t>
                  </w:r>
                  <w:r>
                    <w:rPr>
                      <w:sz w:val="24"/>
                      <w:szCs w:val="24"/>
                    </w:rPr>
                    <w:t>。</w:t>
                  </w:r>
                </w:p>
              </w:tc>
            </w:tr>
          </w:tbl>
          <w:p w:rsidR="00A3623C" w:rsidRDefault="00391286">
            <w:pPr>
              <w:rPr>
                <w:kern w:val="0"/>
                <w:sz w:val="28"/>
                <w:szCs w:val="28"/>
              </w:rPr>
            </w:pPr>
            <w:r>
              <w:rPr>
                <w:kern w:val="0"/>
                <w:sz w:val="28"/>
                <w:szCs w:val="28"/>
              </w:rPr>
              <w:t>（</w:t>
            </w:r>
            <w:r>
              <w:rPr>
                <w:kern w:val="0"/>
                <w:sz w:val="28"/>
                <w:szCs w:val="28"/>
              </w:rPr>
              <w:t>7</w:t>
            </w:r>
            <w:r>
              <w:rPr>
                <w:kern w:val="0"/>
                <w:sz w:val="28"/>
                <w:szCs w:val="28"/>
              </w:rPr>
              <w:t>）类比监测结果分析</w:t>
            </w:r>
          </w:p>
          <w:p w:rsidR="00A3623C" w:rsidRDefault="00391286">
            <w:pPr>
              <w:ind w:firstLine="564"/>
              <w:rPr>
                <w:kern w:val="0"/>
                <w:sz w:val="28"/>
                <w:szCs w:val="28"/>
              </w:rPr>
            </w:pPr>
            <w:r>
              <w:rPr>
                <w:rFonts w:hint="eastAsia"/>
                <w:kern w:val="0"/>
                <w:sz w:val="28"/>
                <w:szCs w:val="28"/>
              </w:rPr>
              <w:t>根据表</w:t>
            </w:r>
            <w:r>
              <w:rPr>
                <w:rFonts w:hint="eastAsia"/>
                <w:kern w:val="0"/>
                <w:sz w:val="28"/>
                <w:szCs w:val="28"/>
              </w:rPr>
              <w:t>28</w:t>
            </w:r>
            <w:r>
              <w:rPr>
                <w:rFonts w:hint="eastAsia"/>
                <w:kern w:val="0"/>
                <w:sz w:val="28"/>
                <w:szCs w:val="28"/>
              </w:rPr>
              <w:t>可知，</w:t>
            </w:r>
            <w:r>
              <w:rPr>
                <w:rFonts w:hint="eastAsia"/>
                <w:kern w:val="0"/>
                <w:sz w:val="28"/>
                <w:szCs w:val="28"/>
              </w:rPr>
              <w:t>220kV</w:t>
            </w:r>
            <w:r>
              <w:rPr>
                <w:rFonts w:hint="eastAsia"/>
                <w:kern w:val="0"/>
                <w:sz w:val="28"/>
                <w:szCs w:val="28"/>
              </w:rPr>
              <w:t>常德</w:t>
            </w:r>
            <w:r>
              <w:rPr>
                <w:rFonts w:hint="eastAsia"/>
                <w:kern w:val="0"/>
                <w:sz w:val="28"/>
                <w:szCs w:val="28"/>
              </w:rPr>
              <w:t>I</w:t>
            </w:r>
            <w:r>
              <w:rPr>
                <w:rFonts w:hint="eastAsia"/>
                <w:kern w:val="0"/>
                <w:sz w:val="28"/>
                <w:szCs w:val="28"/>
              </w:rPr>
              <w:t>、</w:t>
            </w:r>
            <w:r>
              <w:rPr>
                <w:rFonts w:hint="eastAsia"/>
                <w:kern w:val="0"/>
                <w:sz w:val="28"/>
                <w:szCs w:val="28"/>
              </w:rPr>
              <w:t>II</w:t>
            </w:r>
            <w:r>
              <w:rPr>
                <w:rFonts w:hint="eastAsia"/>
                <w:kern w:val="0"/>
                <w:sz w:val="28"/>
                <w:szCs w:val="28"/>
              </w:rPr>
              <w:t>线双回线路附近区域工频电场强度和工频磁感应强度类比监测最大值为</w:t>
            </w:r>
            <w:r>
              <w:rPr>
                <w:kern w:val="0"/>
                <w:sz w:val="28"/>
                <w:szCs w:val="28"/>
              </w:rPr>
              <w:t>1109.6</w:t>
            </w:r>
            <w:r>
              <w:rPr>
                <w:rFonts w:hint="eastAsia"/>
                <w:kern w:val="0"/>
                <w:sz w:val="28"/>
                <w:szCs w:val="28"/>
              </w:rPr>
              <w:t>V/m</w:t>
            </w:r>
            <w:r>
              <w:rPr>
                <w:rFonts w:hint="eastAsia"/>
                <w:kern w:val="0"/>
                <w:sz w:val="28"/>
                <w:szCs w:val="28"/>
              </w:rPr>
              <w:t>、</w:t>
            </w:r>
            <w:r>
              <w:rPr>
                <w:kern w:val="0"/>
                <w:sz w:val="28"/>
                <w:szCs w:val="28"/>
              </w:rPr>
              <w:t>2.349</w:t>
            </w:r>
            <w:r>
              <w:rPr>
                <w:rFonts w:hint="eastAsia"/>
                <w:kern w:val="0"/>
                <w:sz w:val="28"/>
                <w:szCs w:val="28"/>
              </w:rPr>
              <w:t>μ</w:t>
            </w:r>
            <w:r>
              <w:rPr>
                <w:kern w:val="0"/>
                <w:sz w:val="28"/>
                <w:szCs w:val="28"/>
              </w:rPr>
              <w:t>T</w:t>
            </w:r>
            <w:r>
              <w:rPr>
                <w:rFonts w:hint="eastAsia"/>
                <w:kern w:val="0"/>
                <w:sz w:val="28"/>
                <w:szCs w:val="28"/>
              </w:rPr>
              <w:t>，根据表</w:t>
            </w:r>
            <w:r>
              <w:rPr>
                <w:rFonts w:hint="eastAsia"/>
                <w:kern w:val="0"/>
                <w:sz w:val="28"/>
                <w:szCs w:val="28"/>
              </w:rPr>
              <w:t>29</w:t>
            </w:r>
            <w:r>
              <w:rPr>
                <w:rFonts w:hint="eastAsia"/>
                <w:kern w:val="0"/>
                <w:sz w:val="28"/>
                <w:szCs w:val="28"/>
              </w:rPr>
              <w:t>可知，</w:t>
            </w:r>
            <w:r>
              <w:rPr>
                <w:rFonts w:hint="eastAsia"/>
                <w:kern w:val="0"/>
                <w:sz w:val="28"/>
                <w:szCs w:val="28"/>
              </w:rPr>
              <w:t xml:space="preserve"> 220kV</w:t>
            </w:r>
            <w:r>
              <w:rPr>
                <w:rFonts w:hint="eastAsia"/>
                <w:kern w:val="0"/>
                <w:sz w:val="28"/>
                <w:szCs w:val="28"/>
              </w:rPr>
              <w:t>天通线、</w:t>
            </w:r>
            <w:r>
              <w:rPr>
                <w:rFonts w:hint="eastAsia"/>
                <w:kern w:val="0"/>
                <w:sz w:val="28"/>
                <w:szCs w:val="28"/>
              </w:rPr>
              <w:t>220kV</w:t>
            </w:r>
            <w:r>
              <w:rPr>
                <w:rFonts w:hint="eastAsia"/>
                <w:kern w:val="0"/>
                <w:sz w:val="28"/>
                <w:szCs w:val="28"/>
              </w:rPr>
              <w:t>备用线、</w:t>
            </w:r>
            <w:r>
              <w:rPr>
                <w:rFonts w:hint="eastAsia"/>
                <w:kern w:val="0"/>
                <w:sz w:val="28"/>
                <w:szCs w:val="28"/>
              </w:rPr>
              <w:t>110kV</w:t>
            </w:r>
            <w:r>
              <w:rPr>
                <w:rFonts w:hint="eastAsia"/>
                <w:kern w:val="0"/>
                <w:sz w:val="28"/>
                <w:szCs w:val="28"/>
              </w:rPr>
              <w:t>通全线、</w:t>
            </w:r>
            <w:r>
              <w:rPr>
                <w:rFonts w:hint="eastAsia"/>
                <w:kern w:val="0"/>
                <w:sz w:val="28"/>
                <w:szCs w:val="28"/>
              </w:rPr>
              <w:t>110kV</w:t>
            </w:r>
            <w:r>
              <w:rPr>
                <w:rFonts w:hint="eastAsia"/>
                <w:kern w:val="0"/>
                <w:sz w:val="28"/>
                <w:szCs w:val="28"/>
              </w:rPr>
              <w:t>楚全线四回线路附近区域工频电场强度和工频磁感应强度类比监测最大值为</w:t>
            </w:r>
            <w:r>
              <w:rPr>
                <w:rFonts w:hint="eastAsia"/>
                <w:kern w:val="0"/>
                <w:sz w:val="28"/>
                <w:szCs w:val="28"/>
              </w:rPr>
              <w:t>397.1V/m</w:t>
            </w:r>
            <w:r>
              <w:rPr>
                <w:rFonts w:hint="eastAsia"/>
                <w:kern w:val="0"/>
                <w:sz w:val="28"/>
                <w:szCs w:val="28"/>
              </w:rPr>
              <w:t>、</w:t>
            </w:r>
            <w:r>
              <w:rPr>
                <w:rFonts w:hint="eastAsia"/>
                <w:kern w:val="0"/>
                <w:sz w:val="28"/>
                <w:szCs w:val="28"/>
              </w:rPr>
              <w:t>2.380</w:t>
            </w:r>
            <w:r>
              <w:rPr>
                <w:rFonts w:hint="eastAsia"/>
                <w:kern w:val="0"/>
                <w:sz w:val="28"/>
                <w:szCs w:val="28"/>
              </w:rPr>
              <w:t>μ</w:t>
            </w:r>
            <w:r>
              <w:rPr>
                <w:rFonts w:hint="eastAsia"/>
                <w:kern w:val="0"/>
                <w:sz w:val="28"/>
                <w:szCs w:val="28"/>
              </w:rPr>
              <w:t>T</w:t>
            </w:r>
            <w:r>
              <w:rPr>
                <w:rFonts w:hint="eastAsia"/>
                <w:kern w:val="0"/>
                <w:sz w:val="28"/>
                <w:szCs w:val="28"/>
              </w:rPr>
              <w:t>，根据表</w:t>
            </w:r>
            <w:r>
              <w:rPr>
                <w:rFonts w:hint="eastAsia"/>
                <w:kern w:val="0"/>
                <w:sz w:val="28"/>
                <w:szCs w:val="28"/>
              </w:rPr>
              <w:t>30</w:t>
            </w:r>
            <w:r>
              <w:rPr>
                <w:rFonts w:hint="eastAsia"/>
                <w:kern w:val="0"/>
                <w:sz w:val="28"/>
                <w:szCs w:val="28"/>
              </w:rPr>
              <w:t>可知，</w:t>
            </w:r>
            <w:r>
              <w:rPr>
                <w:rFonts w:hint="eastAsia"/>
                <w:kern w:val="0"/>
                <w:sz w:val="28"/>
                <w:szCs w:val="28"/>
              </w:rPr>
              <w:t>110kV</w:t>
            </w:r>
            <w:r>
              <w:rPr>
                <w:rFonts w:hint="eastAsia"/>
                <w:kern w:val="0"/>
                <w:sz w:val="28"/>
                <w:szCs w:val="28"/>
              </w:rPr>
              <w:t>玉宁线、玉</w:t>
            </w:r>
            <w:proofErr w:type="gramStart"/>
            <w:r>
              <w:rPr>
                <w:rFonts w:hint="eastAsia"/>
                <w:kern w:val="0"/>
                <w:sz w:val="28"/>
                <w:szCs w:val="28"/>
              </w:rPr>
              <w:t>粟线双回共塔段附近</w:t>
            </w:r>
            <w:proofErr w:type="gramEnd"/>
            <w:r>
              <w:rPr>
                <w:rFonts w:hint="eastAsia"/>
                <w:kern w:val="0"/>
                <w:sz w:val="28"/>
                <w:szCs w:val="28"/>
              </w:rPr>
              <w:t>区域工频电场和工频磁场类比监测最大值为</w:t>
            </w:r>
            <w:r>
              <w:rPr>
                <w:rFonts w:hint="eastAsia"/>
                <w:kern w:val="0"/>
                <w:sz w:val="28"/>
                <w:szCs w:val="28"/>
              </w:rPr>
              <w:t>883.7</w:t>
            </w:r>
            <w:r>
              <w:rPr>
                <w:kern w:val="0"/>
                <w:sz w:val="28"/>
                <w:szCs w:val="28"/>
              </w:rPr>
              <w:t xml:space="preserve"> </w:t>
            </w:r>
            <w:r>
              <w:rPr>
                <w:rFonts w:hint="eastAsia"/>
                <w:kern w:val="0"/>
                <w:sz w:val="28"/>
                <w:szCs w:val="28"/>
              </w:rPr>
              <w:t>V/m</w:t>
            </w:r>
            <w:r>
              <w:rPr>
                <w:rFonts w:hint="eastAsia"/>
                <w:kern w:val="0"/>
                <w:sz w:val="28"/>
                <w:szCs w:val="28"/>
              </w:rPr>
              <w:t>、</w:t>
            </w:r>
            <w:r>
              <w:rPr>
                <w:rFonts w:hint="eastAsia"/>
                <w:kern w:val="0"/>
                <w:sz w:val="28"/>
                <w:szCs w:val="28"/>
              </w:rPr>
              <w:t>0.772</w:t>
            </w:r>
            <w:r>
              <w:rPr>
                <w:rFonts w:hint="eastAsia"/>
                <w:kern w:val="0"/>
                <w:sz w:val="28"/>
                <w:szCs w:val="28"/>
              </w:rPr>
              <w:t>μ</w:t>
            </w:r>
            <w:r>
              <w:rPr>
                <w:rFonts w:hint="eastAsia"/>
                <w:kern w:val="0"/>
                <w:sz w:val="28"/>
                <w:szCs w:val="28"/>
              </w:rPr>
              <w:t>T</w:t>
            </w:r>
            <w:r>
              <w:rPr>
                <w:rFonts w:hint="eastAsia"/>
                <w:kern w:val="0"/>
                <w:sz w:val="28"/>
                <w:szCs w:val="28"/>
              </w:rPr>
              <w:t>，</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因此，根据类比监测结果，本工程线路沿线的工频电场强度、工频磁感应强度能够满足《电磁环境控制限值》（</w:t>
            </w:r>
            <w:r>
              <w:rPr>
                <w:rFonts w:ascii="Times New Roman" w:eastAsia="宋体" w:hAnsi="Times New Roman"/>
                <w:sz w:val="28"/>
                <w:szCs w:val="28"/>
              </w:rPr>
              <w:t>GB 8702-2014</w:t>
            </w:r>
            <w:r>
              <w:rPr>
                <w:rFonts w:ascii="Times New Roman" w:eastAsia="宋体" w:hAnsi="Times New Roman"/>
                <w:sz w:val="28"/>
                <w:szCs w:val="28"/>
              </w:rPr>
              <w:t>）工频电场强度</w:t>
            </w:r>
            <w:r>
              <w:rPr>
                <w:rFonts w:ascii="Times New Roman" w:eastAsia="宋体" w:hAnsi="Times New Roman"/>
                <w:sz w:val="28"/>
                <w:szCs w:val="28"/>
              </w:rPr>
              <w:t>4000V/m</w:t>
            </w:r>
            <w:r>
              <w:rPr>
                <w:rFonts w:ascii="Times New Roman" w:eastAsia="宋体" w:hAnsi="Times New Roman"/>
                <w:sz w:val="28"/>
                <w:szCs w:val="28"/>
              </w:rPr>
              <w:t>、工频磁感应强度</w:t>
            </w:r>
            <w:r>
              <w:rPr>
                <w:rFonts w:ascii="Times New Roman" w:eastAsia="宋体" w:hAnsi="Times New Roman"/>
                <w:sz w:val="28"/>
                <w:szCs w:val="28"/>
              </w:rPr>
              <w:t>100μT</w:t>
            </w:r>
            <w:r>
              <w:rPr>
                <w:rFonts w:ascii="Times New Roman" w:eastAsia="宋体" w:hAnsi="Times New Roman"/>
                <w:sz w:val="28"/>
                <w:szCs w:val="28"/>
              </w:rPr>
              <w:t>的限值标准要求。</w:t>
            </w:r>
          </w:p>
          <w:p w:rsidR="00A3623C" w:rsidRDefault="00391286">
            <w:pPr>
              <w:ind w:rightChars="41" w:right="86"/>
              <w:rPr>
                <w:sz w:val="28"/>
                <w:szCs w:val="28"/>
              </w:rPr>
            </w:pPr>
            <w:r>
              <w:rPr>
                <w:sz w:val="28"/>
                <w:szCs w:val="28"/>
              </w:rPr>
              <w:t xml:space="preserve">1.2.2 </w:t>
            </w:r>
            <w:r>
              <w:rPr>
                <w:sz w:val="28"/>
                <w:szCs w:val="28"/>
              </w:rPr>
              <w:t>输电线路线电磁环境模式预测</w:t>
            </w:r>
          </w:p>
          <w:p w:rsidR="00A3623C" w:rsidRDefault="00391286">
            <w:pPr>
              <w:ind w:firstLine="564"/>
              <w:rPr>
                <w:sz w:val="28"/>
                <w:szCs w:val="28"/>
              </w:rPr>
            </w:pPr>
            <w:r>
              <w:rPr>
                <w:sz w:val="28"/>
                <w:szCs w:val="28"/>
              </w:rPr>
              <w:t>本项目送电线路的工频电场、工频磁场的模式预测根据《环境影响评价技术导则</w:t>
            </w:r>
            <w:r>
              <w:rPr>
                <w:sz w:val="28"/>
                <w:szCs w:val="28"/>
              </w:rPr>
              <w:t>-</w:t>
            </w:r>
            <w:r>
              <w:rPr>
                <w:sz w:val="28"/>
                <w:szCs w:val="28"/>
              </w:rPr>
              <w:t>输变电工程》（</w:t>
            </w:r>
            <w:r>
              <w:rPr>
                <w:sz w:val="28"/>
                <w:szCs w:val="28"/>
              </w:rPr>
              <w:t>HJ24-2014</w:t>
            </w:r>
            <w:r>
              <w:rPr>
                <w:sz w:val="28"/>
                <w:szCs w:val="28"/>
              </w:rPr>
              <w:t>）附录</w:t>
            </w:r>
            <w:r>
              <w:rPr>
                <w:sz w:val="28"/>
                <w:szCs w:val="28"/>
              </w:rPr>
              <w:t>C</w:t>
            </w:r>
            <w:r>
              <w:rPr>
                <w:sz w:val="28"/>
                <w:szCs w:val="28"/>
              </w:rPr>
              <w:t>、</w:t>
            </w:r>
            <w:r>
              <w:rPr>
                <w:sz w:val="28"/>
                <w:szCs w:val="28"/>
              </w:rPr>
              <w:t>D</w:t>
            </w:r>
            <w:r>
              <w:rPr>
                <w:sz w:val="28"/>
                <w:szCs w:val="28"/>
              </w:rPr>
              <w:t>推荐的计算模式进行。</w:t>
            </w:r>
          </w:p>
          <w:p w:rsidR="00A3623C" w:rsidRDefault="00391286">
            <w:pPr>
              <w:pStyle w:val="s441BodyTextchALTZ"/>
              <w:ind w:firstLineChars="0" w:firstLine="0"/>
              <w:rPr>
                <w:rFonts w:ascii="Times New Roman" w:eastAsia="宋体" w:hAnsi="Times New Roman"/>
                <w:sz w:val="28"/>
                <w:szCs w:val="28"/>
              </w:rPr>
            </w:pPr>
            <w:r>
              <w:rPr>
                <w:rFonts w:ascii="Times New Roman" w:eastAsia="宋体" w:hAnsi="Times New Roman"/>
                <w:sz w:val="28"/>
                <w:szCs w:val="28"/>
              </w:rPr>
              <w:t>1.2.2.1</w:t>
            </w:r>
            <w:r>
              <w:rPr>
                <w:rFonts w:ascii="Times New Roman" w:eastAsia="宋体" w:hAnsi="Times New Roman"/>
                <w:sz w:val="28"/>
                <w:szCs w:val="28"/>
              </w:rPr>
              <w:t>预测模型</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1</w:t>
            </w:r>
            <w:r>
              <w:rPr>
                <w:rFonts w:ascii="Times New Roman" w:eastAsia="宋体" w:hAnsi="Times New Roman"/>
                <w:sz w:val="28"/>
                <w:szCs w:val="28"/>
              </w:rPr>
              <w:t>）工频电场强度计算模型</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高压输电线上的等效电荷是线电荷，由于高压输电线半径</w:t>
            </w:r>
            <w:r>
              <w:rPr>
                <w:rFonts w:ascii="Times New Roman" w:eastAsia="宋体" w:hAnsi="Times New Roman"/>
                <w:i/>
                <w:sz w:val="28"/>
                <w:szCs w:val="28"/>
              </w:rPr>
              <w:t>r</w:t>
            </w:r>
            <w:r>
              <w:rPr>
                <w:rFonts w:ascii="Times New Roman" w:eastAsia="宋体" w:hAnsi="Times New Roman"/>
                <w:sz w:val="28"/>
                <w:szCs w:val="28"/>
              </w:rPr>
              <w:t>远远小于架设高度</w:t>
            </w:r>
            <w:r>
              <w:rPr>
                <w:rFonts w:ascii="Times New Roman" w:eastAsia="宋体" w:hAnsi="Times New Roman"/>
                <w:i/>
                <w:sz w:val="28"/>
                <w:szCs w:val="28"/>
              </w:rPr>
              <w:t>h</w:t>
            </w:r>
            <w:r>
              <w:rPr>
                <w:rFonts w:ascii="Times New Roman" w:eastAsia="宋体" w:hAnsi="Times New Roman"/>
                <w:sz w:val="28"/>
                <w:szCs w:val="28"/>
              </w:rPr>
              <w:t>，所以等效电荷的位置可以认为是在输电导线的几何中心。</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设输电线路为无限长并且平行于地面，地面可视为良导体，利用镜像法计算输电线上的等效电荷。</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为了计算多导线线路中导线上的等效电荷，可写出下列矩阵方程：</w:t>
            </w:r>
          </w:p>
          <w:p w:rsidR="00A3623C" w:rsidRDefault="00391286">
            <w:pPr>
              <w:pStyle w:val="s441BodyTextchALTZ3"/>
              <w:ind w:firstLine="560"/>
              <w:jc w:val="center"/>
              <w:rPr>
                <w:rStyle w:val="s441BodyTextchALTZ2Char"/>
                <w:rFonts w:ascii="Times New Roman" w:eastAsia="宋体"/>
                <w:sz w:val="28"/>
                <w:szCs w:val="28"/>
              </w:rPr>
            </w:pPr>
            <w:r>
              <w:rPr>
                <w:rFonts w:ascii="Times New Roman"/>
                <w:position w:val="-68"/>
                <w:sz w:val="28"/>
                <w:szCs w:val="28"/>
              </w:rPr>
              <w:object w:dxaOrig="3630" w:dyaOrig="1560">
                <v:shape id="_x0000_i1026" type="#_x0000_t75" style="width:181.8pt;height:77.8pt" o:ole="">
                  <v:imagedata r:id="rId19" o:title=""/>
                </v:shape>
                <o:OLEObject Type="Embed" ProgID="Equation.DSMT4" ShapeID="_x0000_i1026" DrawAspect="Content" ObjectID="_1581768171" r:id="rId20"/>
              </w:object>
            </w:r>
            <w:r>
              <w:rPr>
                <w:rStyle w:val="s441BodyTextchALTZ2Char"/>
                <w:rFonts w:ascii="Times New Roman" w:eastAsia="宋体"/>
                <w:sz w:val="28"/>
                <w:szCs w:val="28"/>
              </w:rPr>
              <w:t>（</w:t>
            </w:r>
            <w:r>
              <w:rPr>
                <w:rStyle w:val="s441BodyTextchALTZ2Char"/>
                <w:rFonts w:ascii="Times New Roman" w:eastAsia="宋体"/>
                <w:sz w:val="28"/>
                <w:szCs w:val="28"/>
              </w:rPr>
              <w:t>1</w:t>
            </w:r>
            <w:r>
              <w:rPr>
                <w:rStyle w:val="s441BodyTextchALTZ2Char"/>
                <w:rFonts w:ascii="Times New Roman" w:eastAsia="宋体"/>
                <w:sz w:val="28"/>
                <w:szCs w:val="28"/>
              </w:rPr>
              <w:t>）</w:t>
            </w:r>
          </w:p>
          <w:p w:rsidR="00A3623C" w:rsidRDefault="00391286">
            <w:pPr>
              <w:pStyle w:val="s441BodyTextchALTZ"/>
              <w:ind w:firstLineChars="0" w:firstLine="0"/>
              <w:rPr>
                <w:rFonts w:ascii="Times New Roman" w:eastAsia="宋体" w:hAnsi="Times New Roman"/>
                <w:sz w:val="28"/>
                <w:szCs w:val="28"/>
              </w:rPr>
            </w:pPr>
            <w:r>
              <w:rPr>
                <w:rFonts w:ascii="Times New Roman" w:eastAsia="宋体" w:hAnsi="Times New Roman"/>
                <w:sz w:val="28"/>
                <w:szCs w:val="28"/>
              </w:rPr>
              <w:t>式中：</w:t>
            </w:r>
            <w:r>
              <w:rPr>
                <w:rFonts w:ascii="Times New Roman" w:eastAsia="宋体" w:hAnsi="Times New Roman"/>
                <w:i/>
                <w:sz w:val="28"/>
                <w:szCs w:val="28"/>
              </w:rPr>
              <w:t>U</w:t>
            </w:r>
            <w:r>
              <w:rPr>
                <w:rFonts w:ascii="Times New Roman" w:eastAsia="宋体" w:hAnsi="Times New Roman"/>
                <w:sz w:val="28"/>
                <w:szCs w:val="28"/>
              </w:rPr>
              <w:t>——</w:t>
            </w:r>
            <w:r>
              <w:rPr>
                <w:rFonts w:ascii="Times New Roman" w:eastAsia="宋体" w:hAnsi="Times New Roman"/>
                <w:sz w:val="28"/>
                <w:szCs w:val="28"/>
              </w:rPr>
              <w:t>各导线对地电压的单列矩阵；</w:t>
            </w:r>
          </w:p>
          <w:p w:rsidR="00A3623C" w:rsidRDefault="00391286">
            <w:pPr>
              <w:pStyle w:val="s441BodyTextchALTZ"/>
              <w:ind w:firstLineChars="328" w:firstLine="918"/>
              <w:rPr>
                <w:rFonts w:ascii="Times New Roman" w:eastAsia="宋体" w:hAnsi="Times New Roman"/>
                <w:sz w:val="28"/>
                <w:szCs w:val="28"/>
              </w:rPr>
            </w:pPr>
            <w:r>
              <w:rPr>
                <w:rFonts w:ascii="Times New Roman" w:eastAsia="宋体" w:hAnsi="Times New Roman"/>
                <w:i/>
                <w:sz w:val="28"/>
                <w:szCs w:val="28"/>
              </w:rPr>
              <w:t>Q</w:t>
            </w:r>
            <w:r>
              <w:rPr>
                <w:rFonts w:ascii="Times New Roman" w:eastAsia="宋体" w:hAnsi="Times New Roman"/>
                <w:sz w:val="28"/>
                <w:szCs w:val="28"/>
              </w:rPr>
              <w:t>——</w:t>
            </w:r>
            <w:r>
              <w:rPr>
                <w:rFonts w:ascii="Times New Roman" w:eastAsia="宋体" w:hAnsi="Times New Roman"/>
                <w:sz w:val="28"/>
                <w:szCs w:val="28"/>
              </w:rPr>
              <w:t>各导线上等效电荷的单列矩阵；</w:t>
            </w:r>
          </w:p>
          <w:p w:rsidR="00A3623C" w:rsidRDefault="00391286">
            <w:pPr>
              <w:pStyle w:val="s441BodyTextchALTZ"/>
              <w:ind w:firstLineChars="328" w:firstLine="918"/>
              <w:rPr>
                <w:rFonts w:ascii="Times New Roman" w:eastAsia="宋体" w:hAnsi="Times New Roman"/>
                <w:sz w:val="28"/>
                <w:szCs w:val="28"/>
              </w:rPr>
            </w:pPr>
            <w:r>
              <w:rPr>
                <w:rFonts w:ascii="Times New Roman" w:eastAsia="宋体" w:hAnsi="Times New Roman"/>
                <w:i/>
                <w:sz w:val="28"/>
                <w:szCs w:val="28"/>
              </w:rPr>
              <w:t>λ</w:t>
            </w:r>
            <w:r>
              <w:rPr>
                <w:rFonts w:ascii="Times New Roman" w:eastAsia="宋体" w:hAnsi="Times New Roman"/>
                <w:sz w:val="28"/>
                <w:szCs w:val="28"/>
              </w:rPr>
              <w:t>——</w:t>
            </w:r>
            <w:r>
              <w:rPr>
                <w:rFonts w:ascii="Times New Roman" w:eastAsia="宋体" w:hAnsi="Times New Roman"/>
                <w:sz w:val="28"/>
                <w:szCs w:val="28"/>
              </w:rPr>
              <w:t>各导线的电位系数组成的</w:t>
            </w:r>
            <w:r>
              <w:rPr>
                <w:rFonts w:ascii="Times New Roman" w:eastAsia="宋体" w:hAnsi="Times New Roman"/>
                <w:i/>
                <w:sz w:val="28"/>
                <w:szCs w:val="28"/>
              </w:rPr>
              <w:t>m</w:t>
            </w:r>
            <w:r>
              <w:rPr>
                <w:rFonts w:ascii="Times New Roman" w:eastAsia="宋体" w:hAnsi="Times New Roman"/>
                <w:sz w:val="28"/>
                <w:szCs w:val="28"/>
              </w:rPr>
              <w:t>阶方阵（</w:t>
            </w:r>
            <w:r>
              <w:rPr>
                <w:rFonts w:ascii="Times New Roman" w:eastAsia="宋体" w:hAnsi="Times New Roman"/>
                <w:i/>
                <w:sz w:val="28"/>
                <w:szCs w:val="28"/>
              </w:rPr>
              <w:t>m</w:t>
            </w:r>
            <w:r>
              <w:rPr>
                <w:rFonts w:ascii="Times New Roman" w:eastAsia="宋体" w:hAnsi="Times New Roman"/>
                <w:sz w:val="28"/>
                <w:szCs w:val="28"/>
              </w:rPr>
              <w:t>为导线数目）。</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i/>
                <w:sz w:val="28"/>
                <w:szCs w:val="28"/>
              </w:rPr>
              <w:t>U</w:t>
            </w:r>
            <w:r>
              <w:rPr>
                <w:rFonts w:ascii="Times New Roman" w:eastAsia="宋体" w:hAnsi="Times New Roman"/>
                <w:sz w:val="28"/>
                <w:szCs w:val="28"/>
              </w:rPr>
              <w:t>]</w:t>
            </w:r>
            <w:r>
              <w:rPr>
                <w:rFonts w:ascii="Times New Roman" w:eastAsia="宋体" w:hAnsi="Times New Roman"/>
                <w:sz w:val="28"/>
                <w:szCs w:val="28"/>
              </w:rPr>
              <w:t>矩阵可由输电线的电压和相位确定，从环境保护考虑以额定电压的</w:t>
            </w:r>
            <w:r>
              <w:rPr>
                <w:rFonts w:ascii="Times New Roman" w:eastAsia="宋体" w:hAnsi="Times New Roman"/>
                <w:sz w:val="28"/>
                <w:szCs w:val="28"/>
              </w:rPr>
              <w:t>1.05</w:t>
            </w:r>
            <w:r>
              <w:rPr>
                <w:rFonts w:ascii="Times New Roman" w:eastAsia="宋体" w:hAnsi="Times New Roman"/>
                <w:sz w:val="28"/>
                <w:szCs w:val="28"/>
              </w:rPr>
              <w:t>倍作为计算电压。</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i/>
                <w:sz w:val="28"/>
                <w:szCs w:val="28"/>
              </w:rPr>
              <w:t>λ</w:t>
            </w:r>
            <w:r>
              <w:rPr>
                <w:rFonts w:ascii="Times New Roman" w:eastAsia="宋体" w:hAnsi="Times New Roman"/>
                <w:sz w:val="28"/>
                <w:szCs w:val="28"/>
              </w:rPr>
              <w:t>]</w:t>
            </w:r>
            <w:r>
              <w:rPr>
                <w:rFonts w:ascii="Times New Roman" w:eastAsia="宋体" w:hAnsi="Times New Roman"/>
                <w:sz w:val="28"/>
                <w:szCs w:val="28"/>
              </w:rPr>
              <w:t>矩阵由镜像原理求得。地面为电位等于零的平面，地面的感应电荷可由对应地面导线的镜像电荷代替，用</w:t>
            </w:r>
            <w:r>
              <w:rPr>
                <w:rFonts w:ascii="Times New Roman" w:eastAsia="宋体" w:hAnsi="Times New Roman"/>
                <w:i/>
                <w:sz w:val="28"/>
                <w:szCs w:val="28"/>
              </w:rPr>
              <w:t>i</w:t>
            </w:r>
            <w:r>
              <w:rPr>
                <w:rFonts w:ascii="Times New Roman" w:eastAsia="宋体" w:hAnsi="Times New Roman"/>
                <w:sz w:val="28"/>
                <w:szCs w:val="28"/>
              </w:rPr>
              <w:t>，</w:t>
            </w:r>
            <w:r>
              <w:rPr>
                <w:rFonts w:ascii="Times New Roman" w:eastAsia="宋体" w:hAnsi="Times New Roman"/>
                <w:i/>
                <w:sz w:val="28"/>
                <w:szCs w:val="28"/>
              </w:rPr>
              <w:t>j</w:t>
            </w:r>
            <w:r>
              <w:rPr>
                <w:rFonts w:ascii="Times New Roman" w:eastAsia="宋体" w:hAnsi="Times New Roman"/>
                <w:i/>
                <w:sz w:val="28"/>
                <w:szCs w:val="28"/>
              </w:rPr>
              <w:t>，</w:t>
            </w:r>
            <w:r>
              <w:rPr>
                <w:rFonts w:ascii="Times New Roman" w:eastAsia="宋体" w:hAnsi="Times New Roman"/>
                <w:sz w:val="28"/>
                <w:szCs w:val="28"/>
              </w:rPr>
              <w:t xml:space="preserve">… </w:t>
            </w:r>
            <w:r>
              <w:rPr>
                <w:rFonts w:ascii="Times New Roman" w:eastAsia="宋体" w:hAnsi="Times New Roman"/>
                <w:sz w:val="28"/>
                <w:szCs w:val="28"/>
              </w:rPr>
              <w:t>表示相互平行的实际导线，用</w:t>
            </w:r>
            <w:r>
              <w:rPr>
                <w:rFonts w:ascii="Times New Roman" w:eastAsia="宋体" w:hAnsi="Times New Roman"/>
                <w:i/>
                <w:sz w:val="28"/>
                <w:szCs w:val="28"/>
              </w:rPr>
              <w:t>i′</w:t>
            </w:r>
            <w:r>
              <w:rPr>
                <w:rFonts w:ascii="Times New Roman" w:eastAsia="宋体" w:hAnsi="Times New Roman"/>
                <w:sz w:val="28"/>
                <w:szCs w:val="28"/>
              </w:rPr>
              <w:t>，</w:t>
            </w:r>
            <w:r>
              <w:rPr>
                <w:rFonts w:ascii="Times New Roman" w:eastAsia="宋体" w:hAnsi="Times New Roman"/>
                <w:i/>
                <w:sz w:val="28"/>
                <w:szCs w:val="28"/>
              </w:rPr>
              <w:t>j′</w:t>
            </w:r>
            <w:r>
              <w:rPr>
                <w:rFonts w:ascii="Times New Roman" w:eastAsia="宋体" w:hAnsi="Times New Roman"/>
                <w:sz w:val="28"/>
                <w:szCs w:val="28"/>
              </w:rPr>
              <w:t>，</w:t>
            </w:r>
            <w:r>
              <w:rPr>
                <w:rFonts w:ascii="Times New Roman" w:eastAsia="宋体" w:hAnsi="Times New Roman"/>
                <w:sz w:val="28"/>
                <w:szCs w:val="28"/>
              </w:rPr>
              <w:t xml:space="preserve">… </w:t>
            </w:r>
            <w:r>
              <w:rPr>
                <w:rFonts w:ascii="Times New Roman" w:eastAsia="宋体" w:hAnsi="Times New Roman"/>
                <w:sz w:val="28"/>
                <w:szCs w:val="28"/>
              </w:rPr>
              <w:t>表示它们的镜像，如图</w:t>
            </w:r>
            <w:r>
              <w:rPr>
                <w:rFonts w:ascii="Times New Roman" w:eastAsia="宋体" w:hAnsi="Times New Roman"/>
                <w:sz w:val="28"/>
                <w:szCs w:val="28"/>
              </w:rPr>
              <w:t>1</w:t>
            </w:r>
            <w:r>
              <w:rPr>
                <w:rFonts w:ascii="Times New Roman" w:eastAsia="宋体" w:hAnsi="Times New Roman"/>
                <w:sz w:val="28"/>
                <w:szCs w:val="28"/>
              </w:rPr>
              <w:t>所示，电位系数可写为：</w:t>
            </w:r>
          </w:p>
          <w:p w:rsidR="00A3623C" w:rsidRDefault="00391286">
            <w:pPr>
              <w:pStyle w:val="s441BodyTextchALTZ3"/>
              <w:ind w:firstLine="560"/>
              <w:rPr>
                <w:rStyle w:val="s441BodyTextchALTZ2Char"/>
                <w:rFonts w:ascii="Times New Roman" w:eastAsia="宋体"/>
                <w:sz w:val="28"/>
                <w:szCs w:val="28"/>
              </w:rPr>
            </w:pPr>
            <w:r>
              <w:rPr>
                <w:rFonts w:ascii="Times New Roman" w:eastAsia="宋体"/>
                <w:position w:val="-30"/>
                <w:sz w:val="28"/>
                <w:szCs w:val="28"/>
              </w:rPr>
              <w:object w:dxaOrig="1845" w:dyaOrig="765">
                <v:shape id="_x0000_i1027" type="#_x0000_t75" style="width:92.35pt;height:38.55pt" o:ole="">
                  <v:imagedata r:id="rId21" o:title=""/>
                </v:shape>
                <o:OLEObject Type="Embed" ProgID="Equation.3" ShapeID="_x0000_i1027" DrawAspect="Content" ObjectID="_1581768172" r:id="rId22"/>
              </w:object>
            </w:r>
            <w:r>
              <w:rPr>
                <w:rStyle w:val="s441BodyTextchALTZ2Char"/>
                <w:rFonts w:ascii="Times New Roman" w:eastAsia="宋体"/>
                <w:sz w:val="28"/>
                <w:szCs w:val="28"/>
              </w:rPr>
              <w:t>（</w:t>
            </w:r>
            <w:r>
              <w:rPr>
                <w:rStyle w:val="s441BodyTextchALTZ2Char"/>
                <w:rFonts w:ascii="Times New Roman" w:eastAsia="宋体"/>
                <w:sz w:val="28"/>
                <w:szCs w:val="28"/>
              </w:rPr>
              <w:t>2</w:t>
            </w:r>
            <w:r>
              <w:rPr>
                <w:rStyle w:val="s441BodyTextchALTZ2Char"/>
                <w:rFonts w:ascii="Times New Roman" w:eastAsia="宋体"/>
                <w:sz w:val="28"/>
                <w:szCs w:val="28"/>
              </w:rPr>
              <w:t>）</w:t>
            </w:r>
          </w:p>
          <w:p w:rsidR="00A3623C" w:rsidRDefault="00391286">
            <w:pPr>
              <w:pStyle w:val="s441BodyTextchALTZ3"/>
              <w:ind w:firstLine="560"/>
              <w:jc w:val="left"/>
              <w:rPr>
                <w:rStyle w:val="s441BodyTextchALTZ2Char"/>
                <w:rFonts w:ascii="Times New Roman" w:eastAsia="宋体"/>
                <w:sz w:val="28"/>
                <w:szCs w:val="28"/>
              </w:rPr>
            </w:pPr>
            <w:r>
              <w:rPr>
                <w:rFonts w:ascii="Times New Roman" w:eastAsia="宋体"/>
                <w:position w:val="-32"/>
                <w:sz w:val="28"/>
                <w:szCs w:val="28"/>
              </w:rPr>
              <w:object w:dxaOrig="1755" w:dyaOrig="840">
                <v:shape id="_x0000_i1028" type="#_x0000_t75" style="width:88pt;height:42.2pt" o:ole="">
                  <v:imagedata r:id="rId23" o:title=""/>
                </v:shape>
                <o:OLEObject Type="Embed" ProgID="Equation.3" ShapeID="_x0000_i1028" DrawAspect="Content" ObjectID="_1581768173" r:id="rId24"/>
              </w:object>
            </w:r>
            <w:r>
              <w:rPr>
                <w:rStyle w:val="s441BodyTextchALTZ2Char"/>
                <w:rFonts w:ascii="Times New Roman" w:eastAsia="宋体"/>
                <w:sz w:val="28"/>
                <w:szCs w:val="28"/>
              </w:rPr>
              <w:t>（</w:t>
            </w:r>
            <w:r>
              <w:rPr>
                <w:rStyle w:val="s441BodyTextchALTZ2Char"/>
                <w:rFonts w:ascii="Times New Roman" w:eastAsia="宋体"/>
                <w:sz w:val="28"/>
                <w:szCs w:val="28"/>
              </w:rPr>
              <w:t>3</w:t>
            </w:r>
            <w:r>
              <w:rPr>
                <w:rStyle w:val="s441BodyTextchALTZ2Char"/>
                <w:rFonts w:ascii="Times New Roman" w:eastAsia="宋体"/>
                <w:sz w:val="28"/>
                <w:szCs w:val="28"/>
              </w:rPr>
              <w:t>）</w:t>
            </w:r>
          </w:p>
          <w:p w:rsidR="00A3623C" w:rsidRDefault="00391286">
            <w:pPr>
              <w:pStyle w:val="s441BodyTextchALTZ2"/>
              <w:ind w:firstLineChars="0" w:firstLine="0"/>
              <w:rPr>
                <w:rFonts w:ascii="Times New Roman" w:eastAsia="宋体"/>
                <w:sz w:val="28"/>
                <w:szCs w:val="28"/>
              </w:rPr>
            </w:pPr>
            <w:r>
              <w:rPr>
                <w:rFonts w:ascii="Times New Roman" w:eastAsia="宋体"/>
                <w:sz w:val="28"/>
                <w:szCs w:val="28"/>
              </w:rPr>
              <w:t>式中：</w:t>
            </w:r>
            <w:r>
              <w:rPr>
                <w:rFonts w:ascii="Times New Roman" w:eastAsia="宋体"/>
                <w:i/>
                <w:sz w:val="28"/>
                <w:szCs w:val="28"/>
              </w:rPr>
              <w:t>ε</w:t>
            </w:r>
            <w:r>
              <w:rPr>
                <w:rFonts w:ascii="Times New Roman" w:eastAsia="宋体"/>
                <w:i/>
                <w:sz w:val="28"/>
                <w:szCs w:val="28"/>
                <w:vertAlign w:val="subscript"/>
              </w:rPr>
              <w:t>0</w:t>
            </w:r>
            <w:r>
              <w:rPr>
                <w:rFonts w:ascii="Times New Roman"/>
                <w:sz w:val="28"/>
                <w:szCs w:val="28"/>
              </w:rPr>
              <w:t>——</w:t>
            </w:r>
            <w:r>
              <w:rPr>
                <w:rFonts w:ascii="Times New Roman" w:eastAsia="宋体"/>
                <w:sz w:val="28"/>
                <w:szCs w:val="28"/>
              </w:rPr>
              <w:t>真空介电常数，</w:t>
            </w:r>
            <w:r>
              <w:rPr>
                <w:rFonts w:ascii="Times New Roman" w:eastAsia="宋体"/>
                <w:position w:val="-24"/>
                <w:sz w:val="28"/>
                <w:szCs w:val="28"/>
              </w:rPr>
              <w:object w:dxaOrig="2190" w:dyaOrig="615">
                <v:shape id="_x0000_i1029" type="#_x0000_t75" style="width:109.8pt;height:30.55pt" o:ole="">
                  <v:imagedata r:id="rId25" o:title=""/>
                </v:shape>
                <o:OLEObject Type="Embed" ProgID="Equation.3" ShapeID="_x0000_i1029" DrawAspect="Content" ObjectID="_1581768174" r:id="rId26"/>
              </w:object>
            </w:r>
            <w:r>
              <w:rPr>
                <w:rFonts w:ascii="Times New Roman" w:eastAsia="宋体"/>
                <w:sz w:val="28"/>
                <w:szCs w:val="28"/>
              </w:rPr>
              <w:t>；</w:t>
            </w:r>
          </w:p>
          <w:p w:rsidR="00A3623C" w:rsidRDefault="00391286" w:rsidP="00C93CFC">
            <w:pPr>
              <w:pStyle w:val="a0"/>
              <w:ind w:firstLineChars="291" w:firstLine="815"/>
              <w:rPr>
                <w:sz w:val="28"/>
                <w:szCs w:val="28"/>
              </w:rPr>
            </w:pPr>
            <w:r>
              <w:rPr>
                <w:i/>
                <w:sz w:val="28"/>
                <w:szCs w:val="28"/>
              </w:rPr>
              <w:t>R</w:t>
            </w:r>
            <w:r>
              <w:rPr>
                <w:i/>
                <w:sz w:val="28"/>
                <w:szCs w:val="28"/>
                <w:vertAlign w:val="subscript"/>
              </w:rPr>
              <w:t>i</w:t>
            </w:r>
            <w:r>
              <w:rPr>
                <w:sz w:val="28"/>
                <w:szCs w:val="28"/>
              </w:rPr>
              <w:t>——</w:t>
            </w:r>
            <w:r>
              <w:rPr>
                <w:sz w:val="28"/>
                <w:szCs w:val="28"/>
              </w:rPr>
              <w:t>输电导线半径，对于分裂导线可用等效单根导线半径代入，</w:t>
            </w:r>
            <w:r>
              <w:rPr>
                <w:i/>
                <w:sz w:val="28"/>
                <w:szCs w:val="28"/>
              </w:rPr>
              <w:t>R</w:t>
            </w:r>
            <w:r>
              <w:rPr>
                <w:i/>
                <w:sz w:val="28"/>
                <w:szCs w:val="28"/>
                <w:vertAlign w:val="subscript"/>
              </w:rPr>
              <w:t>i</w:t>
            </w:r>
            <w:r>
              <w:rPr>
                <w:sz w:val="28"/>
                <w:szCs w:val="28"/>
              </w:rPr>
              <w:t>的计算式为：</w:t>
            </w:r>
          </w:p>
          <w:p w:rsidR="00A3623C" w:rsidRDefault="00391286">
            <w:pPr>
              <w:pStyle w:val="s441BodyTextchALTZ3"/>
              <w:ind w:firstLine="560"/>
              <w:rPr>
                <w:rFonts w:ascii="Times New Roman" w:eastAsia="宋体"/>
                <w:sz w:val="28"/>
                <w:szCs w:val="28"/>
              </w:rPr>
            </w:pPr>
            <w:r>
              <w:rPr>
                <w:rFonts w:ascii="Times New Roman" w:eastAsia="宋体"/>
                <w:position w:val="-26"/>
                <w:sz w:val="28"/>
                <w:szCs w:val="28"/>
              </w:rPr>
              <w:object w:dxaOrig="1545" w:dyaOrig="825">
                <v:shape id="_x0000_i1030" type="#_x0000_t75" style="width:77.1pt;height:41.45pt" o:ole="">
                  <v:imagedata r:id="rId27" o:title=""/>
                </v:shape>
                <o:OLEObject Type="Embed" ProgID="Equation.3" ShapeID="_x0000_i1030" DrawAspect="Content" ObjectID="_1581768175" r:id="rId28"/>
              </w:object>
            </w:r>
            <w:r>
              <w:rPr>
                <w:rFonts w:ascii="Times New Roman" w:eastAsia="宋体"/>
                <w:sz w:val="28"/>
                <w:szCs w:val="28"/>
              </w:rPr>
              <w:t>（</w:t>
            </w:r>
            <w:r>
              <w:rPr>
                <w:rFonts w:ascii="Times New Roman" w:eastAsia="宋体"/>
                <w:sz w:val="28"/>
                <w:szCs w:val="28"/>
              </w:rPr>
              <w:t>4</w:t>
            </w:r>
            <w:r>
              <w:rPr>
                <w:rFonts w:ascii="Times New Roman" w:eastAsia="宋体"/>
                <w:sz w:val="28"/>
                <w:szCs w:val="28"/>
              </w:rPr>
              <w:t>）</w:t>
            </w:r>
          </w:p>
          <w:p w:rsidR="00A3623C" w:rsidRDefault="00391286">
            <w:pPr>
              <w:pStyle w:val="s441BodyTextchALTZ"/>
              <w:ind w:firstLineChars="0" w:firstLine="0"/>
              <w:rPr>
                <w:rFonts w:ascii="Times New Roman" w:eastAsia="宋体" w:hAnsi="Times New Roman"/>
                <w:sz w:val="28"/>
                <w:szCs w:val="28"/>
              </w:rPr>
            </w:pPr>
            <w:r>
              <w:rPr>
                <w:rFonts w:ascii="Times New Roman" w:eastAsia="宋体" w:hAnsi="Times New Roman"/>
                <w:sz w:val="28"/>
                <w:szCs w:val="28"/>
              </w:rPr>
              <w:t>式中：</w:t>
            </w:r>
            <w:r>
              <w:rPr>
                <w:rFonts w:ascii="Times New Roman" w:eastAsia="宋体" w:hAnsi="Times New Roman"/>
                <w:i/>
                <w:sz w:val="28"/>
                <w:szCs w:val="28"/>
              </w:rPr>
              <w:t>R</w:t>
            </w:r>
            <w:r>
              <w:rPr>
                <w:rFonts w:ascii="Times New Roman" w:eastAsia="宋体" w:hAnsi="Times New Roman"/>
                <w:sz w:val="28"/>
                <w:szCs w:val="28"/>
              </w:rPr>
              <w:t>——</w:t>
            </w:r>
            <w:r>
              <w:rPr>
                <w:rFonts w:ascii="Times New Roman" w:eastAsia="宋体" w:hAnsi="Times New Roman"/>
                <w:sz w:val="28"/>
                <w:szCs w:val="28"/>
              </w:rPr>
              <w:t>分裂导线半径，</w:t>
            </w:r>
            <w:r>
              <w:rPr>
                <w:rFonts w:ascii="Times New Roman" w:eastAsia="宋体" w:hAnsi="Times New Roman"/>
                <w:sz w:val="28"/>
                <w:szCs w:val="28"/>
              </w:rPr>
              <w:t>m</w:t>
            </w:r>
            <w:r>
              <w:rPr>
                <w:rFonts w:ascii="Times New Roman" w:eastAsia="宋体" w:hAnsi="Times New Roman"/>
                <w:sz w:val="28"/>
                <w:szCs w:val="28"/>
              </w:rPr>
              <w:t>；（如图</w:t>
            </w:r>
            <w:r>
              <w:rPr>
                <w:rFonts w:ascii="Times New Roman" w:eastAsia="宋体" w:hAnsi="Times New Roman" w:hint="eastAsia"/>
                <w:sz w:val="28"/>
                <w:szCs w:val="28"/>
              </w:rPr>
              <w:t>5</w:t>
            </w:r>
            <w:r>
              <w:rPr>
                <w:rFonts w:ascii="Times New Roman" w:eastAsia="宋体" w:hAnsi="Times New Roman"/>
                <w:sz w:val="28"/>
                <w:szCs w:val="28"/>
              </w:rPr>
              <w:t>）</w:t>
            </w:r>
          </w:p>
          <w:p w:rsidR="00A3623C" w:rsidRDefault="00391286">
            <w:pPr>
              <w:pStyle w:val="s441BodyTextchALTZ1"/>
              <w:ind w:firstLineChars="300"/>
              <w:rPr>
                <w:rFonts w:ascii="Times New Roman" w:eastAsia="宋体" w:hAnsi="Times New Roman"/>
                <w:sz w:val="28"/>
                <w:szCs w:val="28"/>
              </w:rPr>
            </w:pPr>
            <w:r>
              <w:rPr>
                <w:rFonts w:ascii="Times New Roman" w:eastAsia="宋体" w:hAnsi="Times New Roman"/>
                <w:i/>
                <w:sz w:val="28"/>
                <w:szCs w:val="28"/>
              </w:rPr>
              <w:t>n</w:t>
            </w:r>
            <w:r>
              <w:rPr>
                <w:rFonts w:ascii="Times New Roman" w:eastAsia="宋体" w:hAnsi="Times New Roman"/>
                <w:sz w:val="28"/>
                <w:szCs w:val="28"/>
              </w:rPr>
              <w:t>——</w:t>
            </w:r>
            <w:r>
              <w:rPr>
                <w:rFonts w:ascii="Times New Roman" w:eastAsia="宋体" w:hAnsi="Times New Roman"/>
                <w:sz w:val="28"/>
                <w:szCs w:val="28"/>
              </w:rPr>
              <w:t>次导线根数；</w:t>
            </w:r>
          </w:p>
          <w:p w:rsidR="00A3623C" w:rsidRDefault="00391286">
            <w:pPr>
              <w:pStyle w:val="s441BodyTextchALTZ1"/>
              <w:ind w:firstLineChars="300"/>
              <w:rPr>
                <w:rFonts w:ascii="Times New Roman" w:eastAsia="宋体" w:hAnsi="Times New Roman"/>
                <w:sz w:val="28"/>
                <w:szCs w:val="28"/>
              </w:rPr>
            </w:pPr>
            <w:r>
              <w:rPr>
                <w:rFonts w:ascii="Times New Roman" w:eastAsia="宋体" w:hAnsi="Times New Roman"/>
                <w:i/>
                <w:sz w:val="28"/>
                <w:szCs w:val="28"/>
              </w:rPr>
              <w:t>r</w:t>
            </w:r>
            <w:r>
              <w:rPr>
                <w:rFonts w:ascii="Times New Roman" w:eastAsia="宋体" w:hAnsi="Times New Roman"/>
                <w:sz w:val="28"/>
                <w:szCs w:val="28"/>
              </w:rPr>
              <w:t>——</w:t>
            </w:r>
            <w:r>
              <w:rPr>
                <w:rFonts w:ascii="Times New Roman" w:eastAsia="宋体" w:hAnsi="Times New Roman"/>
                <w:sz w:val="28"/>
                <w:szCs w:val="28"/>
              </w:rPr>
              <w:t>次导线半径，</w:t>
            </w:r>
            <w:r>
              <w:rPr>
                <w:rFonts w:ascii="Times New Roman" w:eastAsia="宋体" w:hAnsi="Times New Roman"/>
                <w:sz w:val="28"/>
                <w:szCs w:val="28"/>
              </w:rPr>
              <w:t>m</w: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由</w:t>
            </w:r>
            <w:r>
              <w:rPr>
                <w:rFonts w:ascii="Times New Roman" w:eastAsia="宋体" w:hAnsi="Times New Roman"/>
                <w:sz w:val="28"/>
                <w:szCs w:val="28"/>
              </w:rPr>
              <w:t>[</w:t>
            </w:r>
            <w:r>
              <w:rPr>
                <w:rFonts w:ascii="Times New Roman" w:eastAsia="宋体" w:hAnsi="Times New Roman"/>
                <w:i/>
                <w:sz w:val="28"/>
                <w:szCs w:val="28"/>
              </w:rPr>
              <w:t>U</w:t>
            </w:r>
            <w:r>
              <w:rPr>
                <w:rFonts w:ascii="Times New Roman" w:eastAsia="宋体" w:hAnsi="Times New Roman"/>
                <w:sz w:val="28"/>
                <w:szCs w:val="28"/>
              </w:rPr>
              <w:t>]</w:t>
            </w:r>
            <w:r>
              <w:rPr>
                <w:rFonts w:ascii="Times New Roman" w:eastAsia="宋体" w:hAnsi="Times New Roman"/>
                <w:sz w:val="28"/>
                <w:szCs w:val="28"/>
              </w:rPr>
              <w:t>矩阵和</w:t>
            </w:r>
            <w:r>
              <w:rPr>
                <w:rFonts w:ascii="Times New Roman" w:eastAsia="宋体" w:hAnsi="Times New Roman"/>
                <w:sz w:val="28"/>
                <w:szCs w:val="28"/>
              </w:rPr>
              <w:t>[</w:t>
            </w:r>
            <w:r>
              <w:rPr>
                <w:rFonts w:ascii="Times New Roman" w:eastAsia="宋体" w:hAnsi="Times New Roman"/>
                <w:i/>
                <w:sz w:val="28"/>
                <w:szCs w:val="28"/>
              </w:rPr>
              <w:t>λ</w:t>
            </w:r>
            <w:r>
              <w:rPr>
                <w:rFonts w:ascii="Times New Roman" w:eastAsia="宋体" w:hAnsi="Times New Roman"/>
                <w:sz w:val="28"/>
                <w:szCs w:val="28"/>
              </w:rPr>
              <w:t>]</w:t>
            </w:r>
            <w:r>
              <w:rPr>
                <w:rFonts w:ascii="Times New Roman" w:eastAsia="宋体" w:hAnsi="Times New Roman"/>
                <w:sz w:val="28"/>
                <w:szCs w:val="28"/>
              </w:rPr>
              <w:t>矩阵，利用式（</w:t>
            </w:r>
            <w:r>
              <w:rPr>
                <w:rFonts w:ascii="Times New Roman" w:eastAsia="宋体" w:hAnsi="Times New Roman"/>
                <w:sz w:val="28"/>
                <w:szCs w:val="28"/>
              </w:rPr>
              <w:t>1</w:t>
            </w:r>
            <w:r>
              <w:rPr>
                <w:rFonts w:ascii="Times New Roman" w:eastAsia="宋体" w:hAnsi="Times New Roman"/>
                <w:sz w:val="28"/>
                <w:szCs w:val="28"/>
              </w:rPr>
              <w:t>）即可解出</w:t>
            </w:r>
            <w:r>
              <w:rPr>
                <w:rFonts w:ascii="Times New Roman" w:eastAsia="宋体" w:hAnsi="Times New Roman"/>
                <w:sz w:val="28"/>
                <w:szCs w:val="28"/>
              </w:rPr>
              <w:t>[</w:t>
            </w:r>
            <w:r>
              <w:rPr>
                <w:rFonts w:ascii="Times New Roman" w:eastAsia="宋体" w:hAnsi="Times New Roman"/>
                <w:i/>
                <w:sz w:val="28"/>
                <w:szCs w:val="28"/>
              </w:rPr>
              <w:t>Q</w:t>
            </w:r>
            <w:r>
              <w:rPr>
                <w:rFonts w:ascii="Times New Roman" w:eastAsia="宋体" w:hAnsi="Times New Roman"/>
                <w:sz w:val="28"/>
                <w:szCs w:val="28"/>
              </w:rPr>
              <w:t>]</w:t>
            </w:r>
            <w:r>
              <w:rPr>
                <w:rFonts w:ascii="Times New Roman" w:eastAsia="宋体" w:hAnsi="Times New Roman"/>
                <w:sz w:val="28"/>
                <w:szCs w:val="28"/>
              </w:rPr>
              <w:t>矩阵。</w:t>
            </w:r>
          </w:p>
          <w:p w:rsidR="00A3623C" w:rsidRDefault="00391286">
            <w:pPr>
              <w:pStyle w:val="s441BodyTextchALTZ"/>
              <w:ind w:firstLineChars="0" w:firstLine="0"/>
              <w:jc w:val="center"/>
              <w:rPr>
                <w:rFonts w:ascii="Times New Roman" w:eastAsia="宋体" w:hAnsi="Times New Roman"/>
                <w:sz w:val="28"/>
                <w:szCs w:val="28"/>
              </w:rPr>
            </w:pPr>
            <w:r>
              <w:rPr>
                <w:rFonts w:ascii="Times New Roman" w:eastAsia="宋体" w:hAnsi="Times New Roman"/>
                <w:noProof/>
                <w:sz w:val="28"/>
                <w:szCs w:val="28"/>
              </w:rPr>
              <w:drawing>
                <wp:inline distT="0" distB="0" distL="0" distR="0">
                  <wp:extent cx="2247900" cy="2028825"/>
                  <wp:effectExtent l="0" t="0" r="0" b="9525"/>
                  <wp:docPr id="11" name="Picture 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247900" cy="2028825"/>
                          </a:xfrm>
                          <a:prstGeom prst="rect">
                            <a:avLst/>
                          </a:prstGeom>
                          <a:noFill/>
                          <a:ln>
                            <a:noFill/>
                          </a:ln>
                        </pic:spPr>
                      </pic:pic>
                    </a:graphicData>
                  </a:graphic>
                </wp:inline>
              </w:drawing>
            </w:r>
            <w:r>
              <w:rPr>
                <w:rFonts w:ascii="Times New Roman" w:eastAsia="宋体" w:hAnsi="Times New Roman"/>
                <w:noProof/>
                <w:sz w:val="28"/>
                <w:szCs w:val="28"/>
              </w:rPr>
              <w:drawing>
                <wp:inline distT="0" distB="0" distL="0" distR="0">
                  <wp:extent cx="2171700" cy="1962150"/>
                  <wp:effectExtent l="0" t="0" r="0" b="0"/>
                  <wp:docPr id="12" name="Picture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71700" cy="1962150"/>
                          </a:xfrm>
                          <a:prstGeom prst="rect">
                            <a:avLst/>
                          </a:prstGeom>
                          <a:noFill/>
                          <a:ln>
                            <a:noFill/>
                          </a:ln>
                        </pic:spPr>
                      </pic:pic>
                    </a:graphicData>
                  </a:graphic>
                </wp:inline>
              </w:drawing>
            </w:r>
          </w:p>
          <w:p w:rsidR="00A3623C" w:rsidRDefault="00391286">
            <w:pPr>
              <w:pStyle w:val="a0"/>
              <w:ind w:firstLine="0"/>
              <w:jc w:val="center"/>
              <w:rPr>
                <w:b/>
                <w:bCs/>
                <w:sz w:val="28"/>
                <w:szCs w:val="28"/>
              </w:rPr>
            </w:pPr>
            <w:r>
              <w:rPr>
                <w:b/>
                <w:bCs/>
                <w:sz w:val="24"/>
                <w:szCs w:val="24"/>
              </w:rPr>
              <w:t>图</w:t>
            </w:r>
            <w:r>
              <w:rPr>
                <w:rFonts w:hint="eastAsia"/>
                <w:b/>
                <w:bCs/>
                <w:sz w:val="24"/>
                <w:szCs w:val="24"/>
              </w:rPr>
              <w:t>5</w:t>
            </w:r>
            <w:r>
              <w:rPr>
                <w:b/>
                <w:bCs/>
                <w:sz w:val="24"/>
                <w:szCs w:val="24"/>
              </w:rPr>
              <w:t>电位系数计算图</w:t>
            </w:r>
            <w:r>
              <w:rPr>
                <w:rFonts w:hint="eastAsia"/>
                <w:b/>
                <w:bCs/>
                <w:sz w:val="24"/>
                <w:szCs w:val="24"/>
              </w:rPr>
              <w:t xml:space="preserve">         </w:t>
            </w:r>
            <w:r>
              <w:rPr>
                <w:b/>
                <w:bCs/>
                <w:sz w:val="24"/>
                <w:szCs w:val="24"/>
              </w:rPr>
              <w:t>图</w:t>
            </w:r>
            <w:r>
              <w:rPr>
                <w:b/>
                <w:bCs/>
                <w:sz w:val="24"/>
                <w:szCs w:val="24"/>
              </w:rPr>
              <w:t xml:space="preserve">6 </w:t>
            </w:r>
            <w:r>
              <w:rPr>
                <w:b/>
                <w:bCs/>
                <w:sz w:val="24"/>
                <w:szCs w:val="24"/>
              </w:rPr>
              <w:t>等效半径计算图</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对于三相交流线路，由于电压为时间向量，计算各相导线的电压时要用复数表示：</w:t>
            </w:r>
          </w:p>
          <w:p w:rsidR="00A3623C" w:rsidRDefault="00391286">
            <w:pPr>
              <w:pStyle w:val="s441BodyTextchALTZ3"/>
              <w:ind w:firstLine="560"/>
              <w:jc w:val="left"/>
              <w:rPr>
                <w:rStyle w:val="s441BodyTextchALTZ2Char"/>
                <w:rFonts w:ascii="Times New Roman" w:eastAsia="宋体"/>
                <w:sz w:val="28"/>
                <w:szCs w:val="28"/>
              </w:rPr>
            </w:pPr>
            <w:r>
              <w:rPr>
                <w:rFonts w:ascii="Times New Roman" w:eastAsia="宋体"/>
                <w:position w:val="-12"/>
                <w:sz w:val="28"/>
                <w:szCs w:val="28"/>
              </w:rPr>
              <w:object w:dxaOrig="1845" w:dyaOrig="495">
                <v:shape id="_x0000_i1031" type="#_x0000_t75" style="width:92.35pt;height:24.75pt" o:ole="">
                  <v:imagedata r:id="rId31" o:title=""/>
                </v:shape>
                <o:OLEObject Type="Embed" ProgID="Equation.3" ShapeID="_x0000_i1031" DrawAspect="Content" ObjectID="_1581768176" r:id="rId32"/>
              </w:object>
            </w:r>
            <w:r>
              <w:rPr>
                <w:rStyle w:val="s441BodyTextchALTZ2Char"/>
                <w:rFonts w:ascii="Times New Roman" w:eastAsia="宋体"/>
                <w:sz w:val="28"/>
                <w:szCs w:val="28"/>
              </w:rPr>
              <w:t>（</w:t>
            </w:r>
            <w:r>
              <w:rPr>
                <w:rStyle w:val="s441BodyTextchALTZ2Char"/>
                <w:rFonts w:ascii="Times New Roman" w:eastAsia="宋体"/>
                <w:sz w:val="28"/>
                <w:szCs w:val="28"/>
              </w:rPr>
              <w:t>5</w:t>
            </w:r>
            <w:r>
              <w:rPr>
                <w:rStyle w:val="s441BodyTextchALTZ2Char"/>
                <w:rFonts w:ascii="Times New Roman" w:eastAsia="宋体"/>
                <w:sz w:val="28"/>
                <w:szCs w:val="28"/>
              </w:rPr>
              <w:t>）</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相应地电荷也是复数量：</w:t>
            </w:r>
          </w:p>
          <w:p w:rsidR="00A3623C" w:rsidRDefault="00391286">
            <w:pPr>
              <w:pStyle w:val="s441BodyTextchALTZ3"/>
              <w:ind w:firstLine="560"/>
              <w:rPr>
                <w:rStyle w:val="s441BodyTextchALTZ2Char"/>
                <w:rFonts w:ascii="Times New Roman" w:eastAsia="宋体"/>
                <w:sz w:val="28"/>
                <w:szCs w:val="28"/>
              </w:rPr>
            </w:pPr>
            <w:r>
              <w:rPr>
                <w:rFonts w:ascii="Times New Roman" w:eastAsia="宋体"/>
                <w:position w:val="-12"/>
                <w:sz w:val="28"/>
                <w:szCs w:val="28"/>
              </w:rPr>
              <w:object w:dxaOrig="1755" w:dyaOrig="450">
                <v:shape id="_x0000_i1032" type="#_x0000_t75" style="width:88pt;height:22.55pt" o:ole="">
                  <v:imagedata r:id="rId33" o:title=""/>
                </v:shape>
                <o:OLEObject Type="Embed" ProgID="Equation.3" ShapeID="_x0000_i1032" DrawAspect="Content" ObjectID="_1581768177" r:id="rId34"/>
              </w:object>
            </w:r>
            <w:r>
              <w:rPr>
                <w:rFonts w:ascii="Times New Roman" w:eastAsia="宋体"/>
                <w:position w:val="-10"/>
                <w:sz w:val="28"/>
                <w:szCs w:val="28"/>
              </w:rPr>
              <w:object w:dxaOrig="180" w:dyaOrig="345">
                <v:shape id="_x0000_i1033" type="#_x0000_t75" style="width:8.75pt;height:17.45pt" o:ole="">
                  <v:imagedata r:id="rId35" o:title=""/>
                </v:shape>
                <o:OLEObject Type="Embed" ProgID="Equation.3" ShapeID="_x0000_i1033" DrawAspect="Content" ObjectID="_1581768178" r:id="rId36"/>
              </w:object>
            </w:r>
            <w:r>
              <w:rPr>
                <w:rStyle w:val="s441BodyTextchALTZ2Char"/>
                <w:rFonts w:ascii="Times New Roman" w:eastAsia="宋体"/>
                <w:sz w:val="28"/>
                <w:szCs w:val="28"/>
              </w:rPr>
              <w:t>（</w:t>
            </w:r>
            <w:r>
              <w:rPr>
                <w:rStyle w:val="s441BodyTextchALTZ2Char"/>
                <w:rFonts w:ascii="Times New Roman" w:eastAsia="宋体"/>
                <w:sz w:val="28"/>
                <w:szCs w:val="28"/>
              </w:rPr>
              <w:t>6</w:t>
            </w:r>
            <w:r>
              <w:rPr>
                <w:rFonts w:ascii="Times New Roman" w:eastAsia="宋体"/>
                <w:sz w:val="28"/>
                <w:szCs w:val="28"/>
                <w:lang w:val="el-GR"/>
              </w:rPr>
              <w:t>）</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为计算地面电场强度的最大值，通常</w:t>
            </w:r>
            <w:proofErr w:type="gramStart"/>
            <w:r>
              <w:rPr>
                <w:rFonts w:ascii="Times New Roman" w:eastAsia="宋体" w:hAnsi="Times New Roman"/>
                <w:sz w:val="28"/>
                <w:szCs w:val="28"/>
              </w:rPr>
              <w:t>取设计最大弧垂时</w:t>
            </w:r>
            <w:proofErr w:type="gramEnd"/>
            <w:r>
              <w:rPr>
                <w:rFonts w:ascii="Times New Roman" w:eastAsia="宋体" w:hAnsi="Times New Roman"/>
                <w:sz w:val="28"/>
                <w:szCs w:val="28"/>
              </w:rPr>
              <w:t>导线的最小对地高度。</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当各导线单位长度的等效电荷量求出后，空间任意一点的电场强度可根据叠加原理计算得出，在（</w:t>
            </w:r>
            <w:r>
              <w:rPr>
                <w:rFonts w:ascii="Times New Roman" w:eastAsia="宋体" w:hAnsi="Times New Roman"/>
                <w:i/>
                <w:sz w:val="28"/>
                <w:szCs w:val="28"/>
              </w:rPr>
              <w:t>x</w:t>
            </w:r>
            <w:r>
              <w:rPr>
                <w:rFonts w:ascii="Times New Roman" w:eastAsia="宋体" w:hAnsi="Times New Roman"/>
                <w:i/>
                <w:sz w:val="28"/>
                <w:szCs w:val="28"/>
              </w:rPr>
              <w:t>，</w:t>
            </w:r>
            <w:r>
              <w:rPr>
                <w:rFonts w:ascii="Times New Roman" w:eastAsia="宋体" w:hAnsi="Times New Roman"/>
                <w:i/>
                <w:sz w:val="28"/>
                <w:szCs w:val="28"/>
              </w:rPr>
              <w:t>y</w:t>
            </w:r>
            <w:r>
              <w:rPr>
                <w:rFonts w:ascii="Times New Roman" w:eastAsia="宋体" w:hAnsi="Times New Roman"/>
                <w:sz w:val="28"/>
                <w:szCs w:val="28"/>
              </w:rPr>
              <w:t>）点的电场强度分量</w:t>
            </w:r>
            <w:r>
              <w:rPr>
                <w:rFonts w:ascii="Times New Roman" w:eastAsia="宋体" w:hAnsi="Times New Roman"/>
                <w:i/>
                <w:sz w:val="28"/>
                <w:szCs w:val="28"/>
              </w:rPr>
              <w:t>E</w:t>
            </w:r>
            <w:r>
              <w:rPr>
                <w:rFonts w:ascii="Times New Roman" w:eastAsia="宋体" w:hAnsi="Times New Roman"/>
                <w:i/>
                <w:sz w:val="28"/>
                <w:szCs w:val="28"/>
                <w:vertAlign w:val="subscript"/>
              </w:rPr>
              <w:t>x</w:t>
            </w:r>
            <w:r>
              <w:rPr>
                <w:rFonts w:ascii="Times New Roman" w:eastAsia="宋体" w:hAnsi="Times New Roman"/>
                <w:sz w:val="28"/>
                <w:szCs w:val="28"/>
              </w:rPr>
              <w:t>和</w:t>
            </w:r>
            <w:r>
              <w:rPr>
                <w:rFonts w:ascii="Times New Roman" w:eastAsia="宋体" w:hAnsi="Times New Roman"/>
                <w:i/>
                <w:sz w:val="28"/>
                <w:szCs w:val="28"/>
              </w:rPr>
              <w:t>E</w:t>
            </w:r>
            <w:r>
              <w:rPr>
                <w:rFonts w:ascii="Times New Roman" w:eastAsia="宋体" w:hAnsi="Times New Roman"/>
                <w:i/>
                <w:sz w:val="28"/>
                <w:szCs w:val="28"/>
                <w:vertAlign w:val="subscript"/>
              </w:rPr>
              <w:t>y</w:t>
            </w:r>
            <w:r>
              <w:rPr>
                <w:rFonts w:ascii="Times New Roman" w:eastAsia="宋体" w:hAnsi="Times New Roman"/>
                <w:sz w:val="28"/>
                <w:szCs w:val="28"/>
              </w:rPr>
              <w:t>可表示为：</w:t>
            </w:r>
          </w:p>
          <w:p w:rsidR="00A3623C" w:rsidRDefault="00391286">
            <w:pPr>
              <w:pStyle w:val="s441BodyTextchALTZ3"/>
              <w:ind w:firstLine="560"/>
              <w:rPr>
                <w:rFonts w:ascii="Times New Roman" w:eastAsia="宋体"/>
                <w:sz w:val="28"/>
                <w:szCs w:val="28"/>
              </w:rPr>
            </w:pPr>
            <w:r>
              <w:rPr>
                <w:rFonts w:ascii="Times New Roman" w:eastAsia="宋体"/>
                <w:position w:val="-38"/>
                <w:sz w:val="28"/>
                <w:szCs w:val="28"/>
              </w:rPr>
              <w:object w:dxaOrig="3630" w:dyaOrig="960">
                <v:shape id="_x0000_i1034" type="#_x0000_t75" style="width:181.8pt;height:48pt" o:ole="">
                  <v:imagedata r:id="rId37" o:title=""/>
                </v:shape>
                <o:OLEObject Type="Embed" ProgID="Equation.3" ShapeID="_x0000_i1034" DrawAspect="Content" ObjectID="_1581768179" r:id="rId38"/>
              </w:object>
            </w:r>
            <w:r>
              <w:rPr>
                <w:rFonts w:ascii="Times New Roman" w:eastAsia="宋体"/>
                <w:sz w:val="28"/>
                <w:szCs w:val="28"/>
              </w:rPr>
              <w:t>（</w:t>
            </w:r>
            <w:r>
              <w:rPr>
                <w:rFonts w:ascii="Times New Roman" w:eastAsia="宋体"/>
                <w:sz w:val="28"/>
                <w:szCs w:val="28"/>
              </w:rPr>
              <w:t>7</w:t>
            </w:r>
            <w:r>
              <w:rPr>
                <w:rFonts w:ascii="Times New Roman" w:eastAsia="宋体"/>
                <w:sz w:val="28"/>
                <w:szCs w:val="28"/>
              </w:rPr>
              <w:t>）</w:t>
            </w:r>
          </w:p>
          <w:p w:rsidR="00A3623C" w:rsidRDefault="00391286">
            <w:pPr>
              <w:pStyle w:val="s441BodyTextchALTZ3"/>
              <w:ind w:firstLine="560"/>
              <w:rPr>
                <w:rFonts w:ascii="Times New Roman" w:eastAsia="宋体"/>
                <w:sz w:val="28"/>
                <w:szCs w:val="28"/>
              </w:rPr>
            </w:pPr>
            <w:r>
              <w:rPr>
                <w:rFonts w:ascii="Times New Roman" w:eastAsia="宋体"/>
                <w:position w:val="-30"/>
                <w:sz w:val="28"/>
                <w:szCs w:val="28"/>
              </w:rPr>
              <w:object w:dxaOrig="3855" w:dyaOrig="810">
                <v:shape id="_x0000_i1035" type="#_x0000_t75" style="width:192.75pt;height:40.75pt" o:ole="">
                  <v:imagedata r:id="rId39" o:title=""/>
                </v:shape>
                <o:OLEObject Type="Embed" ProgID="Equation.3" ShapeID="_x0000_i1035" DrawAspect="Content" ObjectID="_1581768180" r:id="rId40"/>
              </w:object>
            </w:r>
            <w:r>
              <w:rPr>
                <w:rFonts w:ascii="Times New Roman" w:eastAsia="宋体"/>
                <w:sz w:val="28"/>
                <w:szCs w:val="28"/>
              </w:rPr>
              <w:t>（</w:t>
            </w:r>
            <w:r>
              <w:rPr>
                <w:rFonts w:ascii="Times New Roman" w:eastAsia="宋体"/>
                <w:sz w:val="28"/>
                <w:szCs w:val="28"/>
              </w:rPr>
              <w:t>8</w:t>
            </w:r>
            <w:r>
              <w:rPr>
                <w:rFonts w:ascii="Times New Roman" w:eastAsia="宋体"/>
                <w:sz w:val="28"/>
                <w:szCs w:val="28"/>
              </w:rPr>
              <w:t>）</w:t>
            </w:r>
          </w:p>
          <w:p w:rsidR="00A3623C" w:rsidRDefault="00391286">
            <w:pPr>
              <w:pStyle w:val="s441BodyTextchALTZ"/>
              <w:ind w:firstLineChars="0" w:firstLine="0"/>
              <w:rPr>
                <w:rFonts w:ascii="Times New Roman" w:eastAsia="宋体" w:hAnsi="Times New Roman"/>
                <w:sz w:val="28"/>
                <w:szCs w:val="28"/>
              </w:rPr>
            </w:pPr>
            <w:r>
              <w:rPr>
                <w:rFonts w:ascii="Times New Roman" w:eastAsia="宋体" w:hAnsi="Times New Roman"/>
                <w:sz w:val="28"/>
                <w:szCs w:val="28"/>
              </w:rPr>
              <w:t>式中：</w:t>
            </w:r>
            <w:r>
              <w:rPr>
                <w:rFonts w:ascii="Times New Roman" w:eastAsia="宋体" w:hAnsi="Times New Roman"/>
                <w:i/>
                <w:sz w:val="28"/>
                <w:szCs w:val="28"/>
              </w:rPr>
              <w:t>x</w:t>
            </w:r>
            <w:r>
              <w:rPr>
                <w:rFonts w:ascii="Times New Roman" w:eastAsia="宋体" w:hAnsi="Times New Roman"/>
                <w:i/>
                <w:sz w:val="28"/>
                <w:szCs w:val="28"/>
                <w:vertAlign w:val="subscript"/>
              </w:rPr>
              <w:t>i</w:t>
            </w:r>
            <w:r>
              <w:rPr>
                <w:rFonts w:ascii="Times New Roman" w:eastAsia="宋体" w:hAnsi="Times New Roman"/>
                <w:i/>
                <w:sz w:val="28"/>
                <w:szCs w:val="28"/>
              </w:rPr>
              <w:t>，</w:t>
            </w:r>
            <w:r>
              <w:rPr>
                <w:rFonts w:ascii="Times New Roman" w:eastAsia="宋体" w:hAnsi="Times New Roman"/>
                <w:i/>
                <w:sz w:val="28"/>
                <w:szCs w:val="28"/>
              </w:rPr>
              <w:t xml:space="preserve"> y</w:t>
            </w:r>
            <w:r>
              <w:rPr>
                <w:rFonts w:ascii="Times New Roman" w:eastAsia="宋体" w:hAnsi="Times New Roman"/>
                <w:i/>
                <w:sz w:val="28"/>
                <w:szCs w:val="28"/>
                <w:vertAlign w:val="subscript"/>
              </w:rPr>
              <w:t xml:space="preserve">i </w:t>
            </w:r>
            <w:r>
              <w:rPr>
                <w:rFonts w:ascii="Times New Roman" w:eastAsia="宋体" w:hAnsi="Times New Roman"/>
                <w:sz w:val="28"/>
                <w:szCs w:val="28"/>
              </w:rPr>
              <w:t>——</w:t>
            </w:r>
            <w:r>
              <w:rPr>
                <w:rFonts w:ascii="Times New Roman" w:eastAsia="宋体" w:hAnsi="Times New Roman"/>
                <w:sz w:val="28"/>
                <w:szCs w:val="28"/>
              </w:rPr>
              <w:t>导线</w:t>
            </w:r>
            <w:r>
              <w:rPr>
                <w:rFonts w:ascii="Times New Roman" w:eastAsia="宋体" w:hAnsi="Times New Roman"/>
                <w:i/>
                <w:sz w:val="28"/>
                <w:szCs w:val="28"/>
              </w:rPr>
              <w:t>i</w:t>
            </w:r>
            <w:r>
              <w:rPr>
                <w:rFonts w:ascii="Times New Roman" w:eastAsia="宋体" w:hAnsi="Times New Roman"/>
                <w:sz w:val="28"/>
                <w:szCs w:val="28"/>
              </w:rPr>
              <w:t>的坐标（</w:t>
            </w:r>
            <w:r>
              <w:rPr>
                <w:rFonts w:ascii="Times New Roman" w:eastAsia="宋体" w:hAnsi="Times New Roman"/>
                <w:i/>
                <w:sz w:val="28"/>
                <w:szCs w:val="28"/>
              </w:rPr>
              <w:t>i</w:t>
            </w:r>
            <w:r>
              <w:rPr>
                <w:rFonts w:ascii="Times New Roman" w:eastAsia="宋体" w:hAnsi="Times New Roman"/>
                <w:sz w:val="28"/>
                <w:szCs w:val="28"/>
              </w:rPr>
              <w:t>=1</w:t>
            </w:r>
            <w:r>
              <w:rPr>
                <w:rFonts w:ascii="Times New Roman" w:eastAsia="宋体" w:hAnsi="Times New Roman"/>
                <w:sz w:val="28"/>
                <w:szCs w:val="28"/>
              </w:rPr>
              <w:t>、</w:t>
            </w:r>
            <w:r>
              <w:rPr>
                <w:rFonts w:ascii="Times New Roman" w:eastAsia="宋体" w:hAnsi="Times New Roman"/>
                <w:sz w:val="28"/>
                <w:szCs w:val="28"/>
              </w:rPr>
              <w:t>2</w:t>
            </w:r>
            <w:r>
              <w:rPr>
                <w:rFonts w:ascii="Times New Roman" w:eastAsia="宋体" w:hAnsi="Times New Roman"/>
                <w:sz w:val="28"/>
                <w:szCs w:val="28"/>
              </w:rPr>
              <w:t>、</w:t>
            </w:r>
            <w:r>
              <w:rPr>
                <w:rFonts w:ascii="Times New Roman" w:eastAsia="宋体" w:hAnsi="Times New Roman"/>
                <w:sz w:val="28"/>
                <w:szCs w:val="28"/>
              </w:rPr>
              <w:t>…m</w:t>
            </w:r>
            <w:r>
              <w:rPr>
                <w:rFonts w:ascii="Times New Roman" w:eastAsia="宋体" w:hAnsi="Times New Roman"/>
                <w:sz w:val="28"/>
                <w:szCs w:val="28"/>
              </w:rPr>
              <w:t>）；</w:t>
            </w:r>
          </w:p>
          <w:p w:rsidR="00A3623C" w:rsidRDefault="00391286">
            <w:pPr>
              <w:pStyle w:val="s441BodyTextchALTZ"/>
              <w:ind w:firstLineChars="278" w:firstLine="778"/>
              <w:rPr>
                <w:rFonts w:ascii="Times New Roman" w:eastAsia="宋体" w:hAnsi="Times New Roman"/>
                <w:sz w:val="28"/>
                <w:szCs w:val="28"/>
              </w:rPr>
            </w:pPr>
            <w:r>
              <w:rPr>
                <w:rFonts w:ascii="Times New Roman" w:eastAsia="宋体" w:hAnsi="Times New Roman"/>
                <w:i/>
                <w:sz w:val="28"/>
                <w:szCs w:val="28"/>
              </w:rPr>
              <w:lastRenderedPageBreak/>
              <w:t xml:space="preserve">m </w:t>
            </w:r>
            <w:r>
              <w:rPr>
                <w:rFonts w:ascii="Times New Roman" w:eastAsia="宋体" w:hAnsi="Times New Roman"/>
                <w:sz w:val="28"/>
                <w:szCs w:val="28"/>
              </w:rPr>
              <w:t>——</w:t>
            </w:r>
            <w:r>
              <w:rPr>
                <w:rFonts w:ascii="Times New Roman" w:eastAsia="宋体" w:hAnsi="Times New Roman"/>
                <w:sz w:val="28"/>
                <w:szCs w:val="28"/>
              </w:rPr>
              <w:t>导线数目；</w:t>
            </w:r>
          </w:p>
          <w:p w:rsidR="00A3623C" w:rsidRDefault="00391286">
            <w:pPr>
              <w:pStyle w:val="s441BodyTextchALTZ"/>
              <w:ind w:firstLineChars="278" w:firstLine="778"/>
              <w:rPr>
                <w:rFonts w:ascii="Times New Roman" w:eastAsia="宋体" w:hAnsi="Times New Roman"/>
                <w:sz w:val="28"/>
                <w:szCs w:val="28"/>
              </w:rPr>
            </w:pPr>
            <w:r>
              <w:rPr>
                <w:rFonts w:ascii="Times New Roman" w:eastAsia="宋体" w:hAnsi="Times New Roman"/>
                <w:i/>
                <w:sz w:val="28"/>
                <w:szCs w:val="28"/>
              </w:rPr>
              <w:t>L</w:t>
            </w:r>
            <w:r>
              <w:rPr>
                <w:rFonts w:ascii="Times New Roman" w:eastAsia="宋体" w:hAnsi="Times New Roman"/>
                <w:i/>
                <w:sz w:val="28"/>
                <w:szCs w:val="28"/>
                <w:vertAlign w:val="subscript"/>
              </w:rPr>
              <w:t xml:space="preserve">i </w:t>
            </w:r>
            <w:r>
              <w:rPr>
                <w:rFonts w:ascii="Times New Roman" w:eastAsia="宋体" w:hAnsi="Times New Roman"/>
                <w:i/>
                <w:sz w:val="28"/>
                <w:szCs w:val="28"/>
              </w:rPr>
              <w:t>，</w:t>
            </w:r>
            <w:r>
              <w:rPr>
                <w:rFonts w:ascii="Times New Roman" w:eastAsia="宋体" w:hAnsi="Times New Roman"/>
                <w:i/>
                <w:sz w:val="28"/>
                <w:szCs w:val="28"/>
              </w:rPr>
              <w:t>L</w:t>
            </w:r>
            <w:proofErr w:type="gramStart"/>
            <w:r>
              <w:rPr>
                <w:rFonts w:ascii="Times New Roman" w:eastAsia="宋体" w:hAnsi="Times New Roman"/>
                <w:i/>
                <w:sz w:val="28"/>
                <w:szCs w:val="28"/>
              </w:rPr>
              <w:t>’</w:t>
            </w:r>
            <w:proofErr w:type="gramEnd"/>
            <w:r>
              <w:rPr>
                <w:rFonts w:ascii="Times New Roman" w:eastAsia="宋体" w:hAnsi="Times New Roman"/>
                <w:i/>
                <w:sz w:val="28"/>
                <w:szCs w:val="28"/>
                <w:vertAlign w:val="subscript"/>
              </w:rPr>
              <w:t xml:space="preserve">i </w:t>
            </w:r>
            <w:r>
              <w:rPr>
                <w:rFonts w:ascii="Times New Roman" w:eastAsia="宋体" w:hAnsi="Times New Roman"/>
                <w:sz w:val="28"/>
                <w:szCs w:val="28"/>
              </w:rPr>
              <w:t>——</w:t>
            </w:r>
            <w:r>
              <w:rPr>
                <w:rFonts w:ascii="Times New Roman" w:eastAsia="宋体" w:hAnsi="Times New Roman"/>
                <w:sz w:val="28"/>
                <w:szCs w:val="28"/>
              </w:rPr>
              <w:t>分别为导线</w:t>
            </w:r>
            <w:r>
              <w:rPr>
                <w:rFonts w:ascii="Times New Roman" w:eastAsia="宋体" w:hAnsi="Times New Roman"/>
                <w:i/>
                <w:sz w:val="28"/>
                <w:szCs w:val="28"/>
              </w:rPr>
              <w:t>i</w:t>
            </w:r>
            <w:r>
              <w:rPr>
                <w:rFonts w:ascii="Times New Roman" w:eastAsia="宋体" w:hAnsi="Times New Roman"/>
                <w:sz w:val="28"/>
                <w:szCs w:val="28"/>
              </w:rPr>
              <w:t>及其镜像</w:t>
            </w:r>
            <w:proofErr w:type="gramStart"/>
            <w:r>
              <w:rPr>
                <w:rFonts w:ascii="Times New Roman" w:eastAsia="宋体" w:hAnsi="Times New Roman"/>
                <w:sz w:val="28"/>
                <w:szCs w:val="28"/>
              </w:rPr>
              <w:t>至计算点</w:t>
            </w:r>
            <w:proofErr w:type="gramEnd"/>
            <w:r>
              <w:rPr>
                <w:rFonts w:ascii="Times New Roman" w:eastAsia="宋体" w:hAnsi="Times New Roman"/>
                <w:sz w:val="28"/>
                <w:szCs w:val="28"/>
              </w:rPr>
              <w:t>的距离，</w:t>
            </w:r>
            <w:r>
              <w:rPr>
                <w:rFonts w:ascii="Times New Roman" w:eastAsia="宋体" w:hAnsi="Times New Roman"/>
                <w:sz w:val="28"/>
                <w:szCs w:val="28"/>
              </w:rPr>
              <w:t>m</w: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对于三相交流线路，可根据式（</w:t>
            </w:r>
            <w:r>
              <w:rPr>
                <w:rFonts w:ascii="Times New Roman" w:eastAsia="宋体" w:hAnsi="Times New Roman"/>
                <w:sz w:val="28"/>
                <w:szCs w:val="28"/>
              </w:rPr>
              <w:t>7</w:t>
            </w:r>
            <w:r>
              <w:rPr>
                <w:rFonts w:ascii="Times New Roman" w:eastAsia="宋体" w:hAnsi="Times New Roman"/>
                <w:sz w:val="28"/>
                <w:szCs w:val="28"/>
              </w:rPr>
              <w:t>）和（</w:t>
            </w:r>
            <w:r>
              <w:rPr>
                <w:rFonts w:ascii="Times New Roman" w:eastAsia="宋体" w:hAnsi="Times New Roman"/>
                <w:sz w:val="28"/>
                <w:szCs w:val="28"/>
              </w:rPr>
              <w:t>8</w:t>
            </w:r>
            <w:r>
              <w:rPr>
                <w:rFonts w:ascii="Times New Roman" w:eastAsia="宋体" w:hAnsi="Times New Roman"/>
                <w:sz w:val="28"/>
                <w:szCs w:val="28"/>
              </w:rPr>
              <w:t>）求得的电荷计算空间任一点电场强度的水平和垂直分量为：</w:t>
            </w:r>
          </w:p>
          <w:p w:rsidR="00A3623C" w:rsidRDefault="00391286">
            <w:pPr>
              <w:pStyle w:val="s441BodyTextchALTZ2"/>
              <w:ind w:firstLine="560"/>
              <w:rPr>
                <w:rFonts w:ascii="Times New Roman" w:eastAsia="宋体"/>
                <w:sz w:val="28"/>
                <w:szCs w:val="28"/>
              </w:rPr>
            </w:pPr>
            <w:r>
              <w:rPr>
                <w:rFonts w:ascii="Times New Roman" w:eastAsia="宋体"/>
                <w:position w:val="-28"/>
                <w:sz w:val="28"/>
                <w:szCs w:val="28"/>
              </w:rPr>
              <w:object w:dxaOrig="2280" w:dyaOrig="690">
                <v:shape id="_x0000_i1036" type="#_x0000_t75" style="width:114.2pt;height:34.2pt" o:ole="">
                  <v:imagedata r:id="rId41" o:title=""/>
                </v:shape>
                <o:OLEObject Type="Embed" ProgID="Equation.3" ShapeID="_x0000_i1036" DrawAspect="Content" ObjectID="_1581768181" r:id="rId42"/>
              </w:object>
            </w:r>
            <w:r>
              <w:rPr>
                <w:rFonts w:ascii="Times New Roman" w:eastAsia="宋体"/>
                <w:sz w:val="28"/>
                <w:szCs w:val="28"/>
              </w:rPr>
              <w:t xml:space="preserve">= </w:t>
            </w:r>
            <w:r>
              <w:rPr>
                <w:rFonts w:ascii="Times New Roman" w:eastAsia="宋体"/>
                <w:position w:val="-12"/>
                <w:sz w:val="28"/>
                <w:szCs w:val="28"/>
              </w:rPr>
              <w:object w:dxaOrig="1050" w:dyaOrig="360">
                <v:shape id="_x0000_i1037" type="#_x0000_t75" style="width:52.35pt;height:18.2pt" o:ole="">
                  <v:imagedata r:id="rId43" o:title=""/>
                </v:shape>
                <o:OLEObject Type="Embed" ProgID="Equation.3" ShapeID="_x0000_i1037" DrawAspect="Content" ObjectID="_1581768182" r:id="rId44"/>
              </w:object>
            </w:r>
            <w:r>
              <w:rPr>
                <w:rFonts w:ascii="Times New Roman" w:eastAsia="宋体"/>
                <w:sz w:val="28"/>
                <w:szCs w:val="28"/>
              </w:rPr>
              <w:t>（</w:t>
            </w:r>
            <w:r>
              <w:rPr>
                <w:rFonts w:ascii="Times New Roman" w:eastAsia="宋体"/>
                <w:sz w:val="28"/>
                <w:szCs w:val="28"/>
              </w:rPr>
              <w:t>9</w:t>
            </w:r>
            <w:r>
              <w:rPr>
                <w:rFonts w:ascii="Times New Roman" w:eastAsia="宋体"/>
                <w:sz w:val="28"/>
                <w:szCs w:val="28"/>
              </w:rPr>
              <w:t>）</w:t>
            </w:r>
          </w:p>
          <w:p w:rsidR="00A3623C" w:rsidRDefault="00391286">
            <w:pPr>
              <w:pStyle w:val="s441BodyTextchALTZ2"/>
              <w:ind w:firstLine="560"/>
              <w:rPr>
                <w:rFonts w:ascii="Times New Roman" w:eastAsia="宋体"/>
                <w:sz w:val="28"/>
                <w:szCs w:val="28"/>
              </w:rPr>
            </w:pPr>
            <w:r>
              <w:rPr>
                <w:rFonts w:ascii="Times New Roman" w:eastAsia="宋体"/>
                <w:position w:val="-28"/>
                <w:sz w:val="28"/>
                <w:szCs w:val="28"/>
              </w:rPr>
              <w:object w:dxaOrig="2280" w:dyaOrig="690">
                <v:shape id="_x0000_i1038" type="#_x0000_t75" style="width:114.2pt;height:34.2pt" o:ole="">
                  <v:imagedata r:id="rId45" o:title=""/>
                </v:shape>
                <o:OLEObject Type="Embed" ProgID="Equation.3" ShapeID="_x0000_i1038" DrawAspect="Content" ObjectID="_1581768183" r:id="rId46"/>
              </w:object>
            </w:r>
            <w:r>
              <w:rPr>
                <w:rFonts w:ascii="Times New Roman" w:eastAsia="宋体"/>
                <w:sz w:val="28"/>
                <w:szCs w:val="28"/>
              </w:rPr>
              <w:t xml:space="preserve">= </w:t>
            </w:r>
            <w:r>
              <w:rPr>
                <w:rFonts w:ascii="Times New Roman" w:eastAsia="宋体"/>
                <w:position w:val="-14"/>
                <w:sz w:val="28"/>
                <w:szCs w:val="28"/>
              </w:rPr>
              <w:object w:dxaOrig="1080" w:dyaOrig="390">
                <v:shape id="_x0000_i1039" type="#_x0000_t75" style="width:53.8pt;height:19.65pt" o:ole="">
                  <v:imagedata r:id="rId47" o:title=""/>
                </v:shape>
                <o:OLEObject Type="Embed" ProgID="Equation.3" ShapeID="_x0000_i1039" DrawAspect="Content" ObjectID="_1581768184" r:id="rId48"/>
              </w:object>
            </w:r>
            <w:r>
              <w:rPr>
                <w:rFonts w:ascii="Times New Roman" w:eastAsia="宋体"/>
                <w:sz w:val="28"/>
                <w:szCs w:val="28"/>
              </w:rPr>
              <w:t>（</w:t>
            </w:r>
            <w:r>
              <w:rPr>
                <w:rFonts w:ascii="Times New Roman" w:eastAsia="宋体"/>
                <w:sz w:val="28"/>
                <w:szCs w:val="28"/>
              </w:rPr>
              <w:t>10</w:t>
            </w:r>
            <w:r>
              <w:rPr>
                <w:rFonts w:ascii="Times New Roman" w:eastAsia="宋体"/>
                <w:sz w:val="28"/>
                <w:szCs w:val="28"/>
              </w:rPr>
              <w:t>）</w:t>
            </w:r>
          </w:p>
          <w:p w:rsidR="00A3623C" w:rsidRDefault="00391286">
            <w:pPr>
              <w:pStyle w:val="s441BodyTextchALTZ2"/>
              <w:ind w:firstLineChars="0" w:firstLine="0"/>
              <w:rPr>
                <w:rFonts w:ascii="Times New Roman" w:eastAsia="宋体"/>
                <w:sz w:val="28"/>
                <w:szCs w:val="28"/>
              </w:rPr>
            </w:pPr>
            <w:r>
              <w:rPr>
                <w:rFonts w:ascii="Times New Roman" w:eastAsia="宋体"/>
                <w:sz w:val="28"/>
                <w:szCs w:val="28"/>
              </w:rPr>
              <w:t>式中：</w:t>
            </w:r>
            <w:r>
              <w:rPr>
                <w:rFonts w:ascii="Times New Roman" w:eastAsia="宋体"/>
                <w:position w:val="-12"/>
                <w:sz w:val="28"/>
                <w:szCs w:val="28"/>
              </w:rPr>
              <w:object w:dxaOrig="390" w:dyaOrig="360">
                <v:shape id="_x0000_i1040" type="#_x0000_t75" style="width:19.65pt;height:18.2pt" o:ole="">
                  <v:imagedata r:id="rId49" o:title=""/>
                </v:shape>
                <o:OLEObject Type="Embed" ProgID="Equation.3" ShapeID="_x0000_i1040" DrawAspect="Content" ObjectID="_1581768185" r:id="rId50"/>
              </w:object>
            </w:r>
            <w:r>
              <w:rPr>
                <w:rFonts w:ascii="Times New Roman" w:eastAsia="宋体"/>
                <w:sz w:val="28"/>
                <w:szCs w:val="28"/>
                <w:vertAlign w:val="subscript"/>
              </w:rPr>
              <w:t>——</w:t>
            </w:r>
            <w:proofErr w:type="gramStart"/>
            <w:r>
              <w:rPr>
                <w:rFonts w:ascii="Times New Roman" w:eastAsia="宋体"/>
                <w:sz w:val="28"/>
                <w:szCs w:val="28"/>
                <w:vertAlign w:val="subscript"/>
              </w:rPr>
              <w:t>——</w:t>
            </w:r>
            <w:proofErr w:type="gramEnd"/>
            <w:r>
              <w:rPr>
                <w:rFonts w:ascii="Times New Roman" w:eastAsia="宋体"/>
                <w:sz w:val="28"/>
                <w:szCs w:val="28"/>
              </w:rPr>
              <w:t>由各导线的实部电荷在该点产生场强的水平分量；</w:t>
            </w:r>
          </w:p>
          <w:p w:rsidR="00A3623C" w:rsidRDefault="00391286" w:rsidP="00C93CFC">
            <w:pPr>
              <w:pStyle w:val="s441BodyTextchALTZ2"/>
              <w:ind w:firstLineChars="291" w:firstLine="815"/>
              <w:rPr>
                <w:rFonts w:ascii="Times New Roman" w:eastAsia="宋体"/>
                <w:sz w:val="28"/>
                <w:szCs w:val="28"/>
              </w:rPr>
            </w:pPr>
            <w:r>
              <w:rPr>
                <w:rFonts w:ascii="Times New Roman" w:eastAsia="宋体"/>
                <w:position w:val="-12"/>
                <w:sz w:val="28"/>
                <w:szCs w:val="28"/>
              </w:rPr>
              <w:object w:dxaOrig="390" w:dyaOrig="360">
                <v:shape id="_x0000_i1041" type="#_x0000_t75" style="width:19.65pt;height:18.2pt" o:ole="">
                  <v:imagedata r:id="rId51" o:title=""/>
                </v:shape>
                <o:OLEObject Type="Embed" ProgID="Equation.3" ShapeID="_x0000_i1041" DrawAspect="Content" ObjectID="_1581768186" r:id="rId52"/>
              </w:object>
            </w:r>
            <w:r>
              <w:rPr>
                <w:rFonts w:ascii="Times New Roman" w:eastAsia="宋体"/>
                <w:sz w:val="28"/>
                <w:szCs w:val="28"/>
                <w:vertAlign w:val="subscript"/>
              </w:rPr>
              <w:t>——</w:t>
            </w:r>
            <w:proofErr w:type="gramStart"/>
            <w:r>
              <w:rPr>
                <w:rFonts w:ascii="Times New Roman" w:eastAsia="宋体"/>
                <w:sz w:val="28"/>
                <w:szCs w:val="28"/>
                <w:vertAlign w:val="subscript"/>
              </w:rPr>
              <w:t>——</w:t>
            </w:r>
            <w:proofErr w:type="gramEnd"/>
            <w:r>
              <w:rPr>
                <w:rFonts w:ascii="Times New Roman" w:eastAsia="宋体"/>
                <w:sz w:val="28"/>
                <w:szCs w:val="28"/>
              </w:rPr>
              <w:t>由各导线的虚部电荷在该点产生场强的水平分量；</w:t>
            </w:r>
          </w:p>
          <w:p w:rsidR="00A3623C" w:rsidRDefault="00391286" w:rsidP="00C93CFC">
            <w:pPr>
              <w:pStyle w:val="s441BodyTextchALTZ2"/>
              <w:ind w:firstLineChars="291" w:firstLine="815"/>
              <w:rPr>
                <w:rFonts w:ascii="Times New Roman" w:eastAsia="宋体"/>
                <w:sz w:val="28"/>
                <w:szCs w:val="28"/>
              </w:rPr>
            </w:pPr>
            <w:r>
              <w:rPr>
                <w:rFonts w:ascii="Times New Roman" w:eastAsia="宋体"/>
                <w:position w:val="-14"/>
                <w:sz w:val="28"/>
                <w:szCs w:val="28"/>
              </w:rPr>
              <w:object w:dxaOrig="390" w:dyaOrig="390">
                <v:shape id="_x0000_i1042" type="#_x0000_t75" style="width:19.65pt;height:19.65pt" o:ole="">
                  <v:imagedata r:id="rId53" o:title=""/>
                </v:shape>
                <o:OLEObject Type="Embed" ProgID="Equation.3" ShapeID="_x0000_i1042" DrawAspect="Content" ObjectID="_1581768187" r:id="rId54"/>
              </w:object>
            </w:r>
            <w:r>
              <w:rPr>
                <w:rFonts w:ascii="Times New Roman" w:eastAsia="宋体"/>
                <w:sz w:val="28"/>
                <w:szCs w:val="28"/>
                <w:vertAlign w:val="subscript"/>
              </w:rPr>
              <w:t>——</w:t>
            </w:r>
            <w:proofErr w:type="gramStart"/>
            <w:r>
              <w:rPr>
                <w:rFonts w:ascii="Times New Roman" w:eastAsia="宋体"/>
                <w:sz w:val="28"/>
                <w:szCs w:val="28"/>
                <w:vertAlign w:val="subscript"/>
              </w:rPr>
              <w:t>——</w:t>
            </w:r>
            <w:proofErr w:type="gramEnd"/>
            <w:r>
              <w:rPr>
                <w:rFonts w:ascii="Times New Roman" w:eastAsia="宋体"/>
                <w:sz w:val="28"/>
                <w:szCs w:val="28"/>
              </w:rPr>
              <w:t>由各导线的实部电荷在该点产生场强的垂直分量；</w:t>
            </w:r>
          </w:p>
          <w:p w:rsidR="00A3623C" w:rsidRDefault="00391286" w:rsidP="00C93CFC">
            <w:pPr>
              <w:pStyle w:val="s441BodyTextchALTZ2"/>
              <w:ind w:firstLineChars="291" w:firstLine="815"/>
              <w:rPr>
                <w:rFonts w:ascii="Times New Roman" w:eastAsia="宋体"/>
                <w:sz w:val="28"/>
                <w:szCs w:val="28"/>
              </w:rPr>
            </w:pPr>
            <w:r>
              <w:rPr>
                <w:rFonts w:ascii="Times New Roman" w:eastAsia="宋体"/>
                <w:position w:val="-14"/>
                <w:sz w:val="28"/>
                <w:szCs w:val="28"/>
              </w:rPr>
              <w:object w:dxaOrig="390" w:dyaOrig="390">
                <v:shape id="_x0000_i1043" type="#_x0000_t75" style="width:19.65pt;height:19.65pt" o:ole="">
                  <v:imagedata r:id="rId55" o:title=""/>
                </v:shape>
                <o:OLEObject Type="Embed" ProgID="Equation.3" ShapeID="_x0000_i1043" DrawAspect="Content" ObjectID="_1581768188" r:id="rId56"/>
              </w:object>
            </w:r>
            <w:r>
              <w:rPr>
                <w:rFonts w:ascii="Times New Roman" w:eastAsia="宋体"/>
                <w:sz w:val="28"/>
                <w:szCs w:val="28"/>
                <w:vertAlign w:val="subscript"/>
              </w:rPr>
              <w:t>——</w:t>
            </w:r>
            <w:proofErr w:type="gramStart"/>
            <w:r>
              <w:rPr>
                <w:rFonts w:ascii="Times New Roman" w:eastAsia="宋体"/>
                <w:sz w:val="28"/>
                <w:szCs w:val="28"/>
                <w:vertAlign w:val="subscript"/>
              </w:rPr>
              <w:t>——</w:t>
            </w:r>
            <w:proofErr w:type="gramEnd"/>
            <w:r>
              <w:rPr>
                <w:rFonts w:ascii="Times New Roman" w:eastAsia="宋体"/>
                <w:sz w:val="28"/>
                <w:szCs w:val="28"/>
              </w:rPr>
              <w:t>由各导线的虚部电荷在该点产生场强的垂直分量。</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该点的合成的电场强度则为：</w:t>
            </w:r>
          </w:p>
          <w:p w:rsidR="00A3623C" w:rsidRDefault="00391286">
            <w:pPr>
              <w:pStyle w:val="s441BodyTextchALTZ3"/>
              <w:ind w:firstLine="480"/>
              <w:jc w:val="left"/>
              <w:rPr>
                <w:rStyle w:val="s441BodyTextchALTZ2Char"/>
                <w:rFonts w:ascii="Times New Roman" w:eastAsia="宋体"/>
                <w:sz w:val="28"/>
                <w:szCs w:val="28"/>
              </w:rPr>
            </w:pPr>
            <w:r>
              <w:rPr>
                <w:rFonts w:ascii="Times New Roman"/>
                <w:position w:val="-12"/>
              </w:rPr>
              <w:object w:dxaOrig="1830" w:dyaOrig="390">
                <v:shape id="_x0000_i1044" type="#_x0000_t75" style="width:91.65pt;height:19.65pt" o:ole="">
                  <v:imagedata r:id="rId57" o:title=""/>
                </v:shape>
                <o:OLEObject Type="Embed" ProgID="Equation.3" ShapeID="_x0000_i1044" DrawAspect="Content" ObjectID="_1581768189" r:id="rId58"/>
              </w:object>
            </w:r>
            <w:r>
              <w:rPr>
                <w:rStyle w:val="s441BodyTextchALTZ2Char"/>
                <w:rFonts w:ascii="Times New Roman" w:eastAsia="宋体"/>
                <w:sz w:val="28"/>
                <w:szCs w:val="28"/>
              </w:rPr>
              <w:t xml:space="preserve"> + </w:t>
            </w:r>
            <w:r>
              <w:rPr>
                <w:rFonts w:ascii="Times New Roman"/>
                <w:position w:val="-14"/>
              </w:rPr>
              <w:object w:dxaOrig="1425" w:dyaOrig="405">
                <v:shape id="_x0000_i1045" type="#_x0000_t75" style="width:71.25pt;height:20.35pt" o:ole="">
                  <v:imagedata r:id="rId59" o:title=""/>
                </v:shape>
                <o:OLEObject Type="Embed" ProgID="Equation.3" ShapeID="_x0000_i1045" DrawAspect="Content" ObjectID="_1581768190" r:id="rId60"/>
              </w:object>
            </w:r>
            <w:r>
              <w:rPr>
                <w:rFonts w:ascii="Times New Roman"/>
                <w:position w:val="-14"/>
              </w:rPr>
              <w:object w:dxaOrig="1050" w:dyaOrig="405">
                <v:shape id="_x0000_i1046" type="#_x0000_t75" style="width:52.35pt;height:20.35pt" o:ole="">
                  <v:imagedata r:id="rId61" o:title=""/>
                </v:shape>
                <o:OLEObject Type="Embed" ProgID="Equation.3" ShapeID="_x0000_i1046" DrawAspect="Content" ObjectID="_1581768191" r:id="rId62"/>
              </w:object>
            </w:r>
            <w:r>
              <w:rPr>
                <w:rStyle w:val="s441BodyTextchALTZ2Char"/>
                <w:rFonts w:ascii="Times New Roman" w:eastAsia="宋体"/>
                <w:sz w:val="28"/>
                <w:szCs w:val="28"/>
              </w:rPr>
              <w:tab/>
            </w:r>
            <w:r>
              <w:rPr>
                <w:rFonts w:ascii="Times New Roman" w:eastAsia="宋体"/>
                <w:position w:val="-14"/>
                <w:sz w:val="28"/>
                <w:szCs w:val="28"/>
              </w:rPr>
              <w:t>（</w:t>
            </w:r>
            <w:r>
              <w:rPr>
                <w:rFonts w:ascii="Times New Roman" w:eastAsia="宋体"/>
                <w:position w:val="-14"/>
                <w:sz w:val="28"/>
                <w:szCs w:val="28"/>
              </w:rPr>
              <w:t>11</w:t>
            </w:r>
            <w:r>
              <w:rPr>
                <w:rFonts w:ascii="Times New Roman" w:eastAsia="宋体"/>
                <w:position w:val="-14"/>
                <w:sz w:val="28"/>
                <w:szCs w:val="28"/>
              </w:rPr>
              <w:t>）</w:t>
            </w:r>
          </w:p>
          <w:p w:rsidR="00A3623C" w:rsidRDefault="00391286">
            <w:pPr>
              <w:pStyle w:val="s441BodyTextchALTZ"/>
              <w:ind w:firstLineChars="0" w:firstLine="0"/>
              <w:rPr>
                <w:rFonts w:ascii="Times New Roman" w:eastAsia="宋体" w:hAnsi="Times New Roman"/>
                <w:sz w:val="28"/>
                <w:szCs w:val="28"/>
              </w:rPr>
            </w:pPr>
            <w:r>
              <w:rPr>
                <w:rFonts w:ascii="Times New Roman" w:eastAsia="宋体" w:hAnsi="Times New Roman"/>
                <w:sz w:val="28"/>
                <w:szCs w:val="28"/>
              </w:rPr>
              <w:t>式中：</w:t>
            </w:r>
          </w:p>
          <w:p w:rsidR="00A3623C" w:rsidRDefault="00391286">
            <w:pPr>
              <w:pStyle w:val="s441BodyTextchALTZ3"/>
              <w:ind w:firstLine="560"/>
              <w:rPr>
                <w:rStyle w:val="s441BodyTextchALTZ2Char"/>
                <w:rFonts w:ascii="Times New Roman" w:eastAsia="宋体"/>
                <w:sz w:val="28"/>
                <w:szCs w:val="28"/>
              </w:rPr>
            </w:pPr>
            <w:r>
              <w:rPr>
                <w:rFonts w:ascii="Times New Roman" w:eastAsia="宋体"/>
                <w:position w:val="-14"/>
                <w:sz w:val="28"/>
                <w:szCs w:val="28"/>
              </w:rPr>
              <w:object w:dxaOrig="1695" w:dyaOrig="465">
                <v:shape id="_x0000_i1047" type="#_x0000_t75" style="width:85.1pt;height:23.25pt" o:ole="">
                  <v:imagedata r:id="rId63" o:title=""/>
                </v:shape>
                <o:OLEObject Type="Embed" ProgID="Equation.3" ShapeID="_x0000_i1047" DrawAspect="Content" ObjectID="_1581768192" r:id="rId64"/>
              </w:object>
            </w:r>
            <w:r>
              <w:rPr>
                <w:rStyle w:val="s441BodyTextchALTZ2Char"/>
                <w:rFonts w:ascii="Times New Roman" w:eastAsia="宋体"/>
                <w:sz w:val="28"/>
                <w:szCs w:val="28"/>
              </w:rPr>
              <w:t>（</w:t>
            </w:r>
            <w:r>
              <w:rPr>
                <w:rStyle w:val="s441BodyTextchALTZ2Char"/>
                <w:rFonts w:ascii="Times New Roman" w:eastAsia="宋体"/>
                <w:sz w:val="28"/>
                <w:szCs w:val="28"/>
              </w:rPr>
              <w:t>12</w:t>
            </w:r>
            <w:r>
              <w:rPr>
                <w:rStyle w:val="s441BodyTextchALTZ2Char"/>
                <w:rFonts w:ascii="Times New Roman" w:eastAsia="宋体"/>
                <w:sz w:val="28"/>
                <w:szCs w:val="28"/>
              </w:rPr>
              <w:t>）</w:t>
            </w:r>
          </w:p>
          <w:p w:rsidR="00A3623C" w:rsidRDefault="00391286">
            <w:pPr>
              <w:pStyle w:val="s441BodyTextchALTZ3"/>
              <w:ind w:firstLine="560"/>
              <w:rPr>
                <w:rStyle w:val="s441BodyTextchALTZ2Char"/>
                <w:rFonts w:ascii="Times New Roman" w:eastAsia="宋体"/>
                <w:sz w:val="28"/>
                <w:szCs w:val="28"/>
              </w:rPr>
            </w:pPr>
            <w:r>
              <w:rPr>
                <w:rFonts w:ascii="Times New Roman" w:eastAsia="宋体"/>
                <w:position w:val="-16"/>
                <w:sz w:val="28"/>
                <w:szCs w:val="28"/>
              </w:rPr>
              <w:object w:dxaOrig="1710" w:dyaOrig="480">
                <v:shape id="_x0000_i1048" type="#_x0000_t75" style="width:85.8pt;height:24pt" o:ole="">
                  <v:imagedata r:id="rId65" o:title=""/>
                </v:shape>
                <o:OLEObject Type="Embed" ProgID="Equation.3" ShapeID="_x0000_i1048" DrawAspect="Content" ObjectID="_1581768193" r:id="rId66"/>
              </w:object>
            </w:r>
            <w:r>
              <w:rPr>
                <w:rStyle w:val="s441BodyTextchALTZ2Char"/>
                <w:rFonts w:ascii="Times New Roman" w:eastAsia="宋体"/>
                <w:sz w:val="28"/>
                <w:szCs w:val="28"/>
              </w:rPr>
              <w:t>（</w:t>
            </w:r>
            <w:r>
              <w:rPr>
                <w:rStyle w:val="s441BodyTextchALTZ2Char"/>
                <w:rFonts w:ascii="Times New Roman" w:eastAsia="宋体"/>
                <w:sz w:val="28"/>
                <w:szCs w:val="28"/>
              </w:rPr>
              <w:t>13</w:t>
            </w:r>
            <w:r>
              <w:rPr>
                <w:rStyle w:val="s441BodyTextchALTZ2Char"/>
                <w:rFonts w:ascii="Times New Roman" w:eastAsia="宋体"/>
                <w:sz w:val="28"/>
                <w:szCs w:val="28"/>
              </w:rPr>
              <w:t>）</w:t>
            </w:r>
          </w:p>
          <w:p w:rsidR="00A3623C" w:rsidRDefault="00391286">
            <w:pPr>
              <w:pStyle w:val="s441BodyTextchALTZ3"/>
              <w:ind w:firstLine="560"/>
              <w:rPr>
                <w:rStyle w:val="s441BodyTextchALTZ2Char"/>
                <w:rFonts w:ascii="Times New Roman" w:eastAsia="宋体"/>
                <w:sz w:val="28"/>
                <w:szCs w:val="28"/>
              </w:rPr>
            </w:pPr>
            <w:r>
              <w:rPr>
                <w:rStyle w:val="s441BodyTextchALTZ2Char"/>
                <w:rFonts w:ascii="Times New Roman" w:eastAsia="宋体"/>
                <w:sz w:val="28"/>
                <w:szCs w:val="28"/>
              </w:rPr>
              <w:t>（</w:t>
            </w:r>
            <w:r>
              <w:rPr>
                <w:rStyle w:val="s441BodyTextchALTZ2Char"/>
                <w:rFonts w:ascii="Times New Roman" w:eastAsia="宋体"/>
                <w:sz w:val="28"/>
                <w:szCs w:val="28"/>
              </w:rPr>
              <w:t>2</w:t>
            </w:r>
            <w:r>
              <w:rPr>
                <w:rStyle w:val="s441BodyTextchALTZ2Char"/>
                <w:rFonts w:ascii="Times New Roman" w:eastAsia="宋体"/>
                <w:sz w:val="28"/>
                <w:szCs w:val="28"/>
              </w:rPr>
              <w:t>）工频磁感应强度计算模型</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由于工频情况下电磁性能具有准静态特性，线路的磁场仅由电流产生。应用安培定律，将计算结果按矢量叠加，可得出导线周围的磁感应强度。</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和电场强度计算不同的是关于镜像导线的考虑，与导线所处高度相比这些镜像导线位于地下很深的距离</w:t>
            </w:r>
            <w:r>
              <w:rPr>
                <w:rFonts w:ascii="Times New Roman" w:eastAsia="宋体" w:hAnsi="Times New Roman"/>
                <w:i/>
                <w:sz w:val="28"/>
                <w:szCs w:val="28"/>
              </w:rPr>
              <w:t>d</w: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position w:val="-30"/>
                <w:sz w:val="28"/>
                <w:szCs w:val="28"/>
              </w:rPr>
              <w:object w:dxaOrig="1200" w:dyaOrig="735">
                <v:shape id="_x0000_i1049" type="#_x0000_t75" style="width:60.35pt;height:37.1pt" o:ole="">
                  <v:imagedata r:id="rId67" o:title=""/>
                </v:shape>
                <o:OLEObject Type="Embed" ProgID="Equation.3" ShapeID="_x0000_i1049" DrawAspect="Content" ObjectID="_1581768194" r:id="rId68"/>
              </w:object>
            </w:r>
            <w:r>
              <w:rPr>
                <w:rFonts w:ascii="Times New Roman" w:eastAsia="宋体" w:hAnsi="Times New Roman"/>
                <w:sz w:val="28"/>
                <w:szCs w:val="28"/>
              </w:rPr>
              <w:t>（</w:t>
            </w:r>
            <w:r>
              <w:rPr>
                <w:rFonts w:ascii="Times New Roman" w:eastAsia="宋体" w:hAnsi="Times New Roman"/>
                <w:sz w:val="28"/>
                <w:szCs w:val="28"/>
              </w:rPr>
              <w:t>m</w:t>
            </w:r>
            <w:r>
              <w:rPr>
                <w:rFonts w:ascii="Times New Roman" w:eastAsia="宋体" w:hAnsi="Times New Roman"/>
                <w:sz w:val="28"/>
                <w:szCs w:val="28"/>
              </w:rPr>
              <w:t>）（</w:t>
            </w:r>
            <w:r>
              <w:rPr>
                <w:rFonts w:ascii="Times New Roman" w:eastAsia="宋体" w:hAnsi="Times New Roman"/>
                <w:sz w:val="28"/>
                <w:szCs w:val="28"/>
              </w:rPr>
              <w:t>14</w: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式中：</w:t>
            </w:r>
            <w:r>
              <w:rPr>
                <w:rFonts w:ascii="Times New Roman" w:eastAsia="宋体" w:hAnsi="Times New Roman"/>
                <w:i/>
                <w:sz w:val="28"/>
                <w:szCs w:val="28"/>
              </w:rPr>
              <w:t>ρ</w:t>
            </w:r>
            <w:r>
              <w:rPr>
                <w:rFonts w:ascii="Times New Roman" w:eastAsia="宋体" w:hAnsi="Times New Roman"/>
                <w:sz w:val="28"/>
                <w:szCs w:val="28"/>
              </w:rPr>
              <w:t>——</w:t>
            </w:r>
            <w:r>
              <w:rPr>
                <w:rFonts w:ascii="Times New Roman" w:eastAsia="宋体" w:hAnsi="Times New Roman"/>
                <w:sz w:val="28"/>
                <w:szCs w:val="28"/>
              </w:rPr>
              <w:t>大地电阻率，</w:t>
            </w:r>
            <w:r>
              <w:rPr>
                <w:rFonts w:ascii="Times New Roman" w:eastAsia="宋体" w:hAnsi="Times New Roman"/>
                <w:sz w:val="28"/>
                <w:szCs w:val="28"/>
              </w:rPr>
              <w:object w:dxaOrig="450" w:dyaOrig="240">
                <v:shape id="_x0000_i1050" type="#_x0000_t75" style="width:22.55pt;height:12.35pt" o:ole="">
                  <v:imagedata r:id="rId69" o:title=""/>
                </v:shape>
                <o:OLEObject Type="Embed" ProgID="Equation.3" ShapeID="_x0000_i1050" DrawAspect="Content" ObjectID="_1581768195" r:id="rId70"/>
              </w:objec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hAnsi="Times New Roman"/>
                <w:sz w:val="28"/>
                <w:szCs w:val="28"/>
              </w:rPr>
            </w:pPr>
            <w:r>
              <w:rPr>
                <w:rFonts w:ascii="Times New Roman" w:eastAsia="宋体" w:hAnsi="Times New Roman"/>
                <w:i/>
                <w:sz w:val="28"/>
                <w:szCs w:val="28"/>
              </w:rPr>
              <w:t>f</w:t>
            </w:r>
            <w:r>
              <w:rPr>
                <w:rFonts w:ascii="Times New Roman" w:hAnsi="Times New Roman"/>
                <w:sz w:val="28"/>
                <w:szCs w:val="28"/>
              </w:rPr>
              <w:t>——</w:t>
            </w:r>
            <w:r>
              <w:rPr>
                <w:rFonts w:ascii="Times New Roman" w:eastAsia="宋体" w:hAnsi="Times New Roman"/>
                <w:sz w:val="28"/>
                <w:szCs w:val="28"/>
              </w:rPr>
              <w:t>频率</w:t>
            </w:r>
            <w:r>
              <w:rPr>
                <w:rFonts w:ascii="Times New Roman" w:hAnsi="Times New Roman"/>
                <w:sz w:val="28"/>
                <w:szCs w:val="28"/>
              </w:rPr>
              <w:t>，</w:t>
            </w:r>
            <w:r>
              <w:rPr>
                <w:rFonts w:ascii="Times New Roman" w:hAnsi="Times New Roman"/>
                <w:sz w:val="28"/>
                <w:szCs w:val="28"/>
              </w:rPr>
              <w:t>Hz</w:t>
            </w:r>
            <w:r>
              <w:rPr>
                <w:rFonts w:ascii="Times New Roman"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在很多情况下，只考虑处于空间的实际导线，忽略它的镜像进行计算，其结果已足够符合实际。如图</w:t>
            </w:r>
            <w:r>
              <w:rPr>
                <w:rFonts w:ascii="Times New Roman" w:eastAsia="宋体" w:hAnsi="Times New Roman"/>
                <w:sz w:val="28"/>
                <w:szCs w:val="28"/>
              </w:rPr>
              <w:t>2</w:t>
            </w:r>
            <w:r>
              <w:rPr>
                <w:rFonts w:ascii="Times New Roman" w:eastAsia="宋体" w:hAnsi="Times New Roman"/>
                <w:sz w:val="28"/>
                <w:szCs w:val="28"/>
              </w:rPr>
              <w:t>，不考虑导线</w:t>
            </w:r>
            <w:r>
              <w:rPr>
                <w:rFonts w:ascii="Times New Roman" w:eastAsia="宋体" w:hAnsi="Times New Roman"/>
                <w:sz w:val="28"/>
                <w:szCs w:val="28"/>
              </w:rPr>
              <w:t>i</w:t>
            </w:r>
            <w:r>
              <w:rPr>
                <w:rFonts w:ascii="Times New Roman" w:eastAsia="宋体" w:hAnsi="Times New Roman"/>
                <w:sz w:val="28"/>
                <w:szCs w:val="28"/>
              </w:rPr>
              <w:t>的镜像时，可计算在</w:t>
            </w:r>
            <w:r>
              <w:rPr>
                <w:rFonts w:ascii="Times New Roman" w:eastAsia="宋体" w:hAnsi="Times New Roman"/>
                <w:sz w:val="28"/>
                <w:szCs w:val="28"/>
              </w:rPr>
              <w:t>A</w:t>
            </w:r>
            <w:r>
              <w:rPr>
                <w:rFonts w:ascii="Times New Roman" w:eastAsia="宋体" w:hAnsi="Times New Roman"/>
                <w:sz w:val="28"/>
                <w:szCs w:val="28"/>
              </w:rPr>
              <w:t>点其产生的磁感应强度：</w:t>
            </w:r>
          </w:p>
          <w:p w:rsidR="00A3623C" w:rsidRDefault="00391286">
            <w:pPr>
              <w:pStyle w:val="s441BodyTextchALTZ"/>
              <w:spacing w:beforeLines="50" w:before="156"/>
              <w:ind w:firstLine="560"/>
              <w:rPr>
                <w:rFonts w:ascii="Times New Roman" w:hAnsi="Times New Roman"/>
                <w:sz w:val="28"/>
                <w:szCs w:val="28"/>
              </w:rPr>
            </w:pPr>
            <w:r>
              <w:rPr>
                <w:rFonts w:ascii="Times New Roman" w:eastAsia="宋体" w:hAnsi="Times New Roman"/>
                <w:position w:val="-32"/>
                <w:sz w:val="28"/>
                <w:szCs w:val="28"/>
              </w:rPr>
              <w:object w:dxaOrig="1710" w:dyaOrig="690">
                <v:shape id="_x0000_i1051" type="#_x0000_t75" style="width:85.8pt;height:34.2pt" o:ole="">
                  <v:imagedata r:id="rId71" o:title=""/>
                </v:shape>
                <o:OLEObject Type="Embed" ProgID="Equation.3" ShapeID="_x0000_i1051" DrawAspect="Content" ObjectID="_1581768196" r:id="rId72"/>
              </w:object>
            </w:r>
            <w:r>
              <w:rPr>
                <w:rFonts w:ascii="Times New Roman" w:eastAsia="宋体" w:hAnsi="Times New Roman"/>
                <w:sz w:val="28"/>
                <w:szCs w:val="28"/>
              </w:rPr>
              <w:t>（</w:t>
            </w:r>
            <w:r>
              <w:rPr>
                <w:rFonts w:ascii="Times New Roman" w:eastAsia="宋体" w:hAnsi="Times New Roman"/>
                <w:sz w:val="28"/>
                <w:szCs w:val="28"/>
              </w:rPr>
              <w:t>A/m</w:t>
            </w:r>
            <w:r>
              <w:rPr>
                <w:rFonts w:ascii="Times New Roman" w:eastAsia="宋体" w:hAnsi="Times New Roman"/>
                <w:sz w:val="28"/>
                <w:szCs w:val="28"/>
              </w:rPr>
              <w:t>）（</w:t>
            </w:r>
            <w:r>
              <w:rPr>
                <w:rFonts w:ascii="Times New Roman" w:eastAsia="宋体" w:hAnsi="Times New Roman"/>
                <w:sz w:val="28"/>
                <w:szCs w:val="28"/>
              </w:rPr>
              <w:t>15</w: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式中：</w:t>
            </w:r>
            <w:r>
              <w:rPr>
                <w:rFonts w:ascii="Times New Roman" w:eastAsia="宋体" w:hAnsi="Times New Roman"/>
                <w:i/>
                <w:sz w:val="28"/>
                <w:szCs w:val="28"/>
              </w:rPr>
              <w:t>I</w:t>
            </w:r>
            <w:r>
              <w:rPr>
                <w:rFonts w:ascii="Times New Roman" w:eastAsia="宋体" w:hAnsi="Times New Roman"/>
                <w:sz w:val="28"/>
                <w:szCs w:val="28"/>
              </w:rPr>
              <w:t>——</w:t>
            </w:r>
            <w:r>
              <w:rPr>
                <w:rFonts w:ascii="Times New Roman" w:eastAsia="宋体" w:hAnsi="Times New Roman"/>
                <w:sz w:val="28"/>
                <w:szCs w:val="28"/>
              </w:rPr>
              <w:t>导线</w:t>
            </w:r>
            <w:r>
              <w:rPr>
                <w:rFonts w:ascii="Times New Roman" w:eastAsia="宋体" w:hAnsi="Times New Roman"/>
                <w:sz w:val="28"/>
                <w:szCs w:val="28"/>
              </w:rPr>
              <w:t>i</w:t>
            </w:r>
            <w:r>
              <w:rPr>
                <w:rFonts w:ascii="Times New Roman" w:eastAsia="宋体" w:hAnsi="Times New Roman"/>
                <w:sz w:val="28"/>
                <w:szCs w:val="28"/>
              </w:rPr>
              <w:t>中的电流值，</w:t>
            </w:r>
            <w:r>
              <w:rPr>
                <w:rFonts w:ascii="Times New Roman" w:eastAsia="宋体" w:hAnsi="Times New Roman"/>
                <w:sz w:val="28"/>
                <w:szCs w:val="28"/>
              </w:rPr>
              <w:t>A</w: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i/>
                <w:sz w:val="28"/>
                <w:szCs w:val="28"/>
              </w:rPr>
              <w:lastRenderedPageBreak/>
              <w:t>h</w:t>
            </w:r>
            <w:r>
              <w:rPr>
                <w:rFonts w:ascii="Times New Roman" w:eastAsia="宋体" w:hAnsi="Times New Roman"/>
                <w:sz w:val="28"/>
                <w:szCs w:val="28"/>
              </w:rPr>
              <w:t>——</w:t>
            </w:r>
            <w:r>
              <w:rPr>
                <w:rFonts w:ascii="Times New Roman" w:eastAsia="宋体" w:hAnsi="Times New Roman"/>
                <w:sz w:val="28"/>
                <w:szCs w:val="28"/>
              </w:rPr>
              <w:t>导线与预测点的高差，</w:t>
            </w:r>
            <w:r>
              <w:rPr>
                <w:rFonts w:ascii="Times New Roman" w:eastAsia="宋体" w:hAnsi="Times New Roman"/>
                <w:sz w:val="28"/>
                <w:szCs w:val="28"/>
              </w:rPr>
              <w:t>m</w: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i/>
                <w:sz w:val="28"/>
                <w:szCs w:val="28"/>
              </w:rPr>
              <w:t>L</w:t>
            </w:r>
            <w:r>
              <w:rPr>
                <w:rFonts w:ascii="Times New Roman" w:eastAsia="宋体" w:hAnsi="Times New Roman"/>
                <w:sz w:val="28"/>
                <w:szCs w:val="28"/>
              </w:rPr>
              <w:t xml:space="preserve"> ——</w:t>
            </w:r>
            <w:r>
              <w:rPr>
                <w:rFonts w:ascii="Times New Roman" w:eastAsia="宋体" w:hAnsi="Times New Roman"/>
                <w:sz w:val="28"/>
                <w:szCs w:val="28"/>
              </w:rPr>
              <w:t>导线与预测点水平距离，</w:t>
            </w:r>
            <w:r>
              <w:rPr>
                <w:rFonts w:ascii="Times New Roman" w:eastAsia="宋体" w:hAnsi="Times New Roman"/>
                <w:sz w:val="28"/>
                <w:szCs w:val="28"/>
              </w:rPr>
              <w:t>m</w:t>
            </w:r>
            <w:r>
              <w:rPr>
                <w:rFonts w:ascii="Times New Roman" w:eastAsia="宋体" w:hAnsi="Times New Roman"/>
                <w:sz w:val="28"/>
                <w:szCs w:val="28"/>
              </w:rPr>
              <w:t>。</w:t>
            </w:r>
          </w:p>
          <w:p w:rsidR="00A3623C" w:rsidRDefault="00391286">
            <w:pPr>
              <w:pStyle w:val="s441BodyTextchALTZ"/>
              <w:spacing w:beforeLines="50" w:before="156"/>
              <w:ind w:firstLine="560"/>
              <w:rPr>
                <w:rFonts w:ascii="Times New Roman" w:eastAsia="宋体" w:hAnsi="Times New Roman"/>
                <w:sz w:val="28"/>
                <w:szCs w:val="28"/>
              </w:rPr>
            </w:pPr>
            <w:r>
              <w:rPr>
                <w:rFonts w:ascii="Times New Roman" w:eastAsia="宋体" w:hAnsi="Times New Roman"/>
                <w:sz w:val="28"/>
                <w:szCs w:val="28"/>
              </w:rPr>
              <w:t>对于三相线路，由相位不同形成的磁感应强度水平和垂直分量都应分别考虑电流间的相角，按相位矢量来合成。合成的旋转矢量在空间的轨迹是一个椭圆。</w:t>
            </w:r>
          </w:p>
          <w:p w:rsidR="00A3623C" w:rsidRDefault="00391286">
            <w:pPr>
              <w:pStyle w:val="s441BodyTextchALTZ"/>
              <w:spacing w:beforeLines="50" w:before="156"/>
              <w:ind w:firstLineChars="0" w:firstLine="0"/>
              <w:jc w:val="center"/>
              <w:rPr>
                <w:rFonts w:ascii="Times New Roman" w:eastAsia="宋体" w:hAnsi="Times New Roman"/>
                <w:sz w:val="28"/>
                <w:szCs w:val="28"/>
              </w:rPr>
            </w:pPr>
            <w:r>
              <w:rPr>
                <w:rFonts w:ascii="Times New Roman" w:eastAsia="宋体" w:hAnsi="Times New Roman"/>
                <w:noProof/>
                <w:sz w:val="28"/>
                <w:szCs w:val="28"/>
              </w:rPr>
              <w:drawing>
                <wp:inline distT="0" distB="0" distL="0" distR="0">
                  <wp:extent cx="3086100" cy="2381250"/>
                  <wp:effectExtent l="0" t="0" r="0" b="0"/>
                  <wp:docPr id="34" name="Picture 8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9" descr="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086100" cy="2381250"/>
                          </a:xfrm>
                          <a:prstGeom prst="rect">
                            <a:avLst/>
                          </a:prstGeom>
                          <a:noFill/>
                          <a:ln>
                            <a:noFill/>
                          </a:ln>
                        </pic:spPr>
                      </pic:pic>
                    </a:graphicData>
                  </a:graphic>
                </wp:inline>
              </w:drawing>
            </w:r>
          </w:p>
          <w:p w:rsidR="00A3623C" w:rsidRDefault="00391286">
            <w:pPr>
              <w:pStyle w:val="s441BodyTextchALTZ"/>
              <w:spacing w:beforeLines="50" w:before="156"/>
              <w:ind w:firstLineChars="0" w:firstLine="0"/>
              <w:jc w:val="center"/>
              <w:rPr>
                <w:rFonts w:ascii="Times New Roman" w:hAnsi="Times New Roman"/>
                <w:b/>
                <w:szCs w:val="24"/>
              </w:rPr>
            </w:pPr>
            <w:r>
              <w:rPr>
                <w:rFonts w:ascii="Times New Roman" w:eastAsia="宋体" w:hAnsi="Times New Roman"/>
                <w:b/>
                <w:szCs w:val="24"/>
              </w:rPr>
              <w:t>图</w:t>
            </w:r>
            <w:r>
              <w:rPr>
                <w:rFonts w:ascii="Times New Roman" w:eastAsia="宋体" w:hAnsi="Times New Roman" w:hint="eastAsia"/>
                <w:b/>
                <w:szCs w:val="24"/>
              </w:rPr>
              <w:t>7</w:t>
            </w:r>
            <w:r>
              <w:rPr>
                <w:rFonts w:ascii="Times New Roman" w:eastAsia="宋体" w:hAnsi="Times New Roman"/>
                <w:b/>
                <w:szCs w:val="24"/>
              </w:rPr>
              <w:t>磁场向量图</w:t>
            </w:r>
          </w:p>
          <w:p w:rsidR="00A3623C" w:rsidRDefault="00391286">
            <w:pPr>
              <w:rPr>
                <w:sz w:val="28"/>
                <w:szCs w:val="28"/>
              </w:rPr>
            </w:pPr>
            <w:r>
              <w:rPr>
                <w:sz w:val="28"/>
                <w:szCs w:val="28"/>
              </w:rPr>
              <w:t xml:space="preserve">1.2.2.2 </w:t>
            </w:r>
            <w:r>
              <w:rPr>
                <w:sz w:val="28"/>
                <w:szCs w:val="28"/>
              </w:rPr>
              <w:t>模式预测结论</w:t>
            </w:r>
          </w:p>
          <w:p w:rsidR="00A3623C" w:rsidRDefault="00391286">
            <w:pPr>
              <w:ind w:firstLineChars="200" w:firstLine="560"/>
              <w:rPr>
                <w:sz w:val="28"/>
                <w:szCs w:val="28"/>
              </w:rPr>
            </w:pPr>
            <w:r>
              <w:rPr>
                <w:sz w:val="28"/>
                <w:szCs w:val="28"/>
              </w:rPr>
              <w:t>（</w:t>
            </w:r>
            <w:r>
              <w:rPr>
                <w:sz w:val="28"/>
                <w:szCs w:val="28"/>
              </w:rPr>
              <w:t>1</w:t>
            </w:r>
            <w:r>
              <w:rPr>
                <w:sz w:val="28"/>
                <w:szCs w:val="28"/>
              </w:rPr>
              <w:t>）参数选取</w:t>
            </w:r>
          </w:p>
          <w:p w:rsidR="00A3623C" w:rsidRDefault="00391286">
            <w:pPr>
              <w:ind w:firstLineChars="200" w:firstLine="560"/>
              <w:rPr>
                <w:sz w:val="28"/>
                <w:szCs w:val="28"/>
              </w:rPr>
            </w:pPr>
            <w:r>
              <w:rPr>
                <w:sz w:val="28"/>
                <w:szCs w:val="28"/>
              </w:rPr>
              <w:t>本次预测选取上述线路中的典型架设形式（包括</w:t>
            </w:r>
            <w:r>
              <w:rPr>
                <w:sz w:val="28"/>
                <w:szCs w:val="28"/>
              </w:rPr>
              <w:t>220kV</w:t>
            </w:r>
            <w:r>
              <w:rPr>
                <w:sz w:val="28"/>
                <w:szCs w:val="28"/>
              </w:rPr>
              <w:t>同塔双回架设、</w:t>
            </w:r>
            <w:r>
              <w:rPr>
                <w:sz w:val="28"/>
                <w:szCs w:val="28"/>
              </w:rPr>
              <w:t>220kV</w:t>
            </w:r>
            <w:r>
              <w:rPr>
                <w:sz w:val="28"/>
                <w:szCs w:val="28"/>
              </w:rPr>
              <w:t>同塔四回架设</w:t>
            </w:r>
            <w:r>
              <w:rPr>
                <w:rFonts w:hint="eastAsia"/>
                <w:sz w:val="28"/>
                <w:szCs w:val="28"/>
              </w:rPr>
              <w:t>（上层</w:t>
            </w:r>
            <w:r>
              <w:rPr>
                <w:rFonts w:hint="eastAsia"/>
                <w:sz w:val="28"/>
                <w:szCs w:val="28"/>
              </w:rPr>
              <w:t>2</w:t>
            </w:r>
            <w:r>
              <w:rPr>
                <w:rFonts w:hint="eastAsia"/>
                <w:sz w:val="28"/>
                <w:szCs w:val="28"/>
              </w:rPr>
              <w:t>回</w:t>
            </w:r>
            <w:r>
              <w:rPr>
                <w:rFonts w:hint="eastAsia"/>
                <w:sz w:val="28"/>
                <w:szCs w:val="28"/>
              </w:rPr>
              <w:t>220kV</w:t>
            </w:r>
            <w:r>
              <w:rPr>
                <w:rFonts w:hint="eastAsia"/>
                <w:sz w:val="28"/>
                <w:szCs w:val="28"/>
              </w:rPr>
              <w:t>、下层</w:t>
            </w:r>
            <w:r>
              <w:rPr>
                <w:rFonts w:hint="eastAsia"/>
                <w:sz w:val="28"/>
                <w:szCs w:val="28"/>
              </w:rPr>
              <w:t>2</w:t>
            </w:r>
            <w:r>
              <w:rPr>
                <w:rFonts w:hint="eastAsia"/>
                <w:sz w:val="28"/>
                <w:szCs w:val="28"/>
              </w:rPr>
              <w:t>回</w:t>
            </w:r>
            <w:r>
              <w:rPr>
                <w:rFonts w:hint="eastAsia"/>
                <w:sz w:val="28"/>
                <w:szCs w:val="28"/>
              </w:rPr>
              <w:t>110kV</w:t>
            </w:r>
            <w:r>
              <w:rPr>
                <w:rFonts w:hint="eastAsia"/>
                <w:sz w:val="28"/>
                <w:szCs w:val="28"/>
              </w:rPr>
              <w:t>线路）、</w:t>
            </w:r>
            <w:r>
              <w:rPr>
                <w:rFonts w:hint="eastAsia"/>
                <w:sz w:val="28"/>
                <w:szCs w:val="28"/>
              </w:rPr>
              <w:t>110kV</w:t>
            </w:r>
            <w:r>
              <w:rPr>
                <w:rFonts w:hint="eastAsia"/>
                <w:sz w:val="28"/>
                <w:szCs w:val="28"/>
              </w:rPr>
              <w:t>同塔双回</w:t>
            </w:r>
            <w:r>
              <w:rPr>
                <w:sz w:val="28"/>
                <w:szCs w:val="28"/>
              </w:rPr>
              <w:t>）进行预测。</w:t>
            </w:r>
          </w:p>
          <w:p w:rsidR="00A3623C" w:rsidRDefault="00391286">
            <w:pPr>
              <w:ind w:firstLineChars="200" w:firstLine="560"/>
              <w:rPr>
                <w:sz w:val="28"/>
                <w:szCs w:val="28"/>
              </w:rPr>
            </w:pPr>
            <w:r>
              <w:rPr>
                <w:sz w:val="28"/>
                <w:szCs w:val="28"/>
              </w:rPr>
              <w:t>本报告分别就以上各种架设形式的典型设计参数，分别预测不同高度架设时</w:t>
            </w:r>
            <w:proofErr w:type="gramStart"/>
            <w:r>
              <w:rPr>
                <w:sz w:val="28"/>
                <w:szCs w:val="28"/>
              </w:rPr>
              <w:t>弧垂最</w:t>
            </w:r>
            <w:proofErr w:type="gramEnd"/>
            <w:r>
              <w:rPr>
                <w:sz w:val="28"/>
                <w:szCs w:val="28"/>
              </w:rPr>
              <w:t>低处地面上方</w:t>
            </w:r>
            <w:r>
              <w:rPr>
                <w:sz w:val="28"/>
                <w:szCs w:val="28"/>
              </w:rPr>
              <w:t>1.5m</w:t>
            </w:r>
            <w:r>
              <w:rPr>
                <w:sz w:val="28"/>
                <w:szCs w:val="28"/>
              </w:rPr>
              <w:t>的工频电场强度和工频磁感应强度。根据线路初步设计资料，各线路</w:t>
            </w:r>
            <w:proofErr w:type="gramStart"/>
            <w:r>
              <w:rPr>
                <w:sz w:val="28"/>
                <w:szCs w:val="28"/>
              </w:rPr>
              <w:t>段预测</w:t>
            </w:r>
            <w:proofErr w:type="gramEnd"/>
            <w:r>
              <w:rPr>
                <w:sz w:val="28"/>
                <w:szCs w:val="28"/>
              </w:rPr>
              <w:t>时使用的参数如表</w:t>
            </w:r>
            <w:r>
              <w:rPr>
                <w:rFonts w:hint="eastAsia"/>
                <w:sz w:val="28"/>
                <w:szCs w:val="28"/>
              </w:rPr>
              <w:t>31</w:t>
            </w:r>
            <w:r>
              <w:rPr>
                <w:sz w:val="28"/>
                <w:szCs w:val="28"/>
              </w:rPr>
              <w:t>所示。</w:t>
            </w:r>
          </w:p>
          <w:p w:rsidR="00A3623C" w:rsidRDefault="00391286">
            <w:pPr>
              <w:jc w:val="center"/>
              <w:rPr>
                <w:b/>
                <w:sz w:val="24"/>
              </w:rPr>
            </w:pPr>
            <w:r>
              <w:rPr>
                <w:b/>
                <w:sz w:val="24"/>
              </w:rPr>
              <w:t>表</w:t>
            </w:r>
            <w:r>
              <w:rPr>
                <w:rFonts w:hint="eastAsia"/>
                <w:b/>
                <w:sz w:val="24"/>
              </w:rPr>
              <w:t>31</w:t>
            </w:r>
            <w:r>
              <w:rPr>
                <w:b/>
                <w:sz w:val="24"/>
              </w:rPr>
              <w:t>本工程线路基本参数</w:t>
            </w:r>
          </w:p>
          <w:tbl>
            <w:tblPr>
              <w:tblW w:w="904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25"/>
              <w:gridCol w:w="1089"/>
              <w:gridCol w:w="1390"/>
              <w:gridCol w:w="1217"/>
              <w:gridCol w:w="1526"/>
              <w:gridCol w:w="1633"/>
              <w:gridCol w:w="1360"/>
            </w:tblGrid>
            <w:tr w:rsidR="00A3623C">
              <w:trPr>
                <w:trHeight w:val="142"/>
                <w:jc w:val="center"/>
              </w:trPr>
              <w:tc>
                <w:tcPr>
                  <w:tcW w:w="1914" w:type="dxa"/>
                  <w:gridSpan w:val="2"/>
                  <w:tcBorders>
                    <w:top w:val="single" w:sz="12" w:space="0" w:color="auto"/>
                    <w:left w:val="single" w:sz="1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架设型式</w:t>
                  </w:r>
                </w:p>
              </w:tc>
              <w:tc>
                <w:tcPr>
                  <w:tcW w:w="1390" w:type="dxa"/>
                  <w:tcBorders>
                    <w:top w:val="single" w:sz="1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杆塔型号</w:t>
                  </w:r>
                </w:p>
              </w:tc>
              <w:tc>
                <w:tcPr>
                  <w:tcW w:w="1217" w:type="dxa"/>
                  <w:tcBorders>
                    <w:top w:val="single" w:sz="1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对地高度</w:t>
                  </w:r>
                </w:p>
              </w:tc>
              <w:tc>
                <w:tcPr>
                  <w:tcW w:w="1526" w:type="dxa"/>
                  <w:tcBorders>
                    <w:top w:val="single" w:sz="1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导线外径（</w:t>
                  </w:r>
                  <w:r>
                    <w:rPr>
                      <w:sz w:val="24"/>
                      <w:szCs w:val="24"/>
                    </w:rPr>
                    <w:t>mm</w:t>
                  </w:r>
                  <w:r>
                    <w:rPr>
                      <w:sz w:val="24"/>
                      <w:szCs w:val="24"/>
                    </w:rPr>
                    <w:t>）</w:t>
                  </w:r>
                </w:p>
              </w:tc>
              <w:tc>
                <w:tcPr>
                  <w:tcW w:w="1633" w:type="dxa"/>
                  <w:tcBorders>
                    <w:top w:val="single" w:sz="1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回路数</w:t>
                  </w:r>
                  <w:r>
                    <w:rPr>
                      <w:sz w:val="24"/>
                      <w:szCs w:val="24"/>
                    </w:rPr>
                    <w:t>×</w:t>
                  </w:r>
                </w:p>
                <w:p w:rsidR="00A3623C" w:rsidRDefault="00391286">
                  <w:pPr>
                    <w:jc w:val="center"/>
                    <w:rPr>
                      <w:sz w:val="24"/>
                      <w:szCs w:val="24"/>
                    </w:rPr>
                  </w:pPr>
                  <w:r>
                    <w:rPr>
                      <w:sz w:val="24"/>
                      <w:szCs w:val="24"/>
                    </w:rPr>
                    <w:t>各回路额定电流</w:t>
                  </w:r>
                </w:p>
              </w:tc>
              <w:tc>
                <w:tcPr>
                  <w:tcW w:w="1360" w:type="dxa"/>
                  <w:tcBorders>
                    <w:top w:val="single" w:sz="12" w:space="0" w:color="auto"/>
                    <w:left w:val="single" w:sz="2" w:space="0" w:color="auto"/>
                    <w:bottom w:val="single" w:sz="2" w:space="0" w:color="auto"/>
                    <w:right w:val="single" w:sz="12" w:space="0" w:color="auto"/>
                  </w:tcBorders>
                  <w:vAlign w:val="center"/>
                </w:tcPr>
                <w:p w:rsidR="00A3623C" w:rsidRDefault="00391286">
                  <w:pPr>
                    <w:jc w:val="center"/>
                    <w:rPr>
                      <w:sz w:val="24"/>
                      <w:szCs w:val="24"/>
                    </w:rPr>
                  </w:pPr>
                  <w:r>
                    <w:rPr>
                      <w:sz w:val="24"/>
                      <w:szCs w:val="24"/>
                    </w:rPr>
                    <w:t>运行电压</w:t>
                  </w:r>
                </w:p>
              </w:tc>
            </w:tr>
            <w:tr w:rsidR="00A3623C">
              <w:trPr>
                <w:trHeight w:val="142"/>
                <w:jc w:val="center"/>
              </w:trPr>
              <w:tc>
                <w:tcPr>
                  <w:tcW w:w="1914" w:type="dxa"/>
                  <w:gridSpan w:val="2"/>
                  <w:tcBorders>
                    <w:top w:val="single" w:sz="2" w:space="0" w:color="auto"/>
                    <w:left w:val="single" w:sz="12" w:space="0" w:color="auto"/>
                    <w:bottom w:val="single" w:sz="2" w:space="0" w:color="auto"/>
                    <w:right w:val="single" w:sz="2" w:space="0" w:color="auto"/>
                  </w:tcBorders>
                  <w:vAlign w:val="center"/>
                </w:tcPr>
                <w:p w:rsidR="00A3623C" w:rsidRDefault="00391286">
                  <w:pPr>
                    <w:jc w:val="center"/>
                    <w:rPr>
                      <w:sz w:val="24"/>
                      <w:szCs w:val="24"/>
                    </w:rPr>
                  </w:pPr>
                  <w:r>
                    <w:rPr>
                      <w:bCs/>
                      <w:sz w:val="24"/>
                      <w:szCs w:val="24"/>
                    </w:rPr>
                    <w:t>220kV</w:t>
                  </w:r>
                  <w:r>
                    <w:rPr>
                      <w:bCs/>
                      <w:sz w:val="24"/>
                      <w:szCs w:val="24"/>
                    </w:rPr>
                    <w:t>同塔双回架设线路段</w:t>
                  </w:r>
                </w:p>
              </w:tc>
              <w:tc>
                <w:tcPr>
                  <w:tcW w:w="1390"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220GJ21</w:t>
                  </w:r>
                </w:p>
              </w:tc>
              <w:tc>
                <w:tcPr>
                  <w:tcW w:w="1217"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6-30m</w:t>
                  </w:r>
                </w:p>
              </w:tc>
              <w:tc>
                <w:tcPr>
                  <w:tcW w:w="1526"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33.60</w:t>
                  </w:r>
                </w:p>
              </w:tc>
              <w:tc>
                <w:tcPr>
                  <w:tcW w:w="1633"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2×845A</w:t>
                  </w:r>
                </w:p>
              </w:tc>
              <w:tc>
                <w:tcPr>
                  <w:tcW w:w="1360" w:type="dxa"/>
                  <w:tcBorders>
                    <w:top w:val="single" w:sz="2" w:space="0" w:color="auto"/>
                    <w:left w:val="single" w:sz="2" w:space="0" w:color="auto"/>
                    <w:bottom w:val="single" w:sz="2" w:space="0" w:color="auto"/>
                    <w:right w:val="single" w:sz="12" w:space="0" w:color="auto"/>
                  </w:tcBorders>
                  <w:vAlign w:val="center"/>
                </w:tcPr>
                <w:p w:rsidR="00A3623C" w:rsidRDefault="00391286">
                  <w:pPr>
                    <w:jc w:val="center"/>
                    <w:rPr>
                      <w:sz w:val="24"/>
                      <w:szCs w:val="24"/>
                    </w:rPr>
                  </w:pPr>
                  <w:r>
                    <w:rPr>
                      <w:sz w:val="24"/>
                      <w:szCs w:val="24"/>
                    </w:rPr>
                    <w:t>220kV</w:t>
                  </w:r>
                </w:p>
              </w:tc>
            </w:tr>
            <w:tr w:rsidR="00A3623C">
              <w:trPr>
                <w:trHeight w:val="142"/>
                <w:jc w:val="center"/>
              </w:trPr>
              <w:tc>
                <w:tcPr>
                  <w:tcW w:w="825" w:type="dxa"/>
                  <w:vMerge w:val="restart"/>
                  <w:tcBorders>
                    <w:top w:val="single" w:sz="2" w:space="0" w:color="auto"/>
                    <w:left w:val="single" w:sz="12" w:space="0" w:color="auto"/>
                    <w:right w:val="single" w:sz="4" w:space="0" w:color="auto"/>
                  </w:tcBorders>
                  <w:vAlign w:val="center"/>
                </w:tcPr>
                <w:p w:rsidR="00A3623C" w:rsidRDefault="00391286">
                  <w:pPr>
                    <w:jc w:val="center"/>
                    <w:rPr>
                      <w:bCs/>
                      <w:sz w:val="24"/>
                      <w:szCs w:val="24"/>
                    </w:rPr>
                  </w:pPr>
                  <w:r>
                    <w:rPr>
                      <w:bCs/>
                      <w:sz w:val="24"/>
                      <w:szCs w:val="24"/>
                    </w:rPr>
                    <w:t>同塔四回架设线路段</w:t>
                  </w:r>
                </w:p>
              </w:tc>
              <w:tc>
                <w:tcPr>
                  <w:tcW w:w="1089" w:type="dxa"/>
                  <w:tcBorders>
                    <w:top w:val="single" w:sz="2" w:space="0" w:color="auto"/>
                    <w:left w:val="single" w:sz="4" w:space="0" w:color="auto"/>
                    <w:bottom w:val="single" w:sz="2" w:space="0" w:color="auto"/>
                    <w:right w:val="single" w:sz="2" w:space="0" w:color="auto"/>
                  </w:tcBorders>
                  <w:vAlign w:val="center"/>
                </w:tcPr>
                <w:p w:rsidR="00A3623C" w:rsidRDefault="00391286">
                  <w:pPr>
                    <w:jc w:val="center"/>
                    <w:rPr>
                      <w:bCs/>
                      <w:sz w:val="24"/>
                      <w:szCs w:val="24"/>
                    </w:rPr>
                  </w:pPr>
                  <w:r>
                    <w:rPr>
                      <w:rFonts w:hint="eastAsia"/>
                      <w:bCs/>
                      <w:sz w:val="24"/>
                      <w:szCs w:val="24"/>
                    </w:rPr>
                    <w:t>上层</w:t>
                  </w:r>
                  <w:r>
                    <w:rPr>
                      <w:rFonts w:hint="eastAsia"/>
                      <w:bCs/>
                      <w:sz w:val="24"/>
                      <w:szCs w:val="24"/>
                    </w:rPr>
                    <w:t>2</w:t>
                  </w:r>
                  <w:r>
                    <w:rPr>
                      <w:rFonts w:hint="eastAsia"/>
                      <w:bCs/>
                      <w:sz w:val="24"/>
                      <w:szCs w:val="24"/>
                    </w:rPr>
                    <w:t>回</w:t>
                  </w:r>
                  <w:r>
                    <w:rPr>
                      <w:bCs/>
                      <w:sz w:val="24"/>
                      <w:szCs w:val="24"/>
                    </w:rPr>
                    <w:t>220kV</w:t>
                  </w:r>
                </w:p>
              </w:tc>
              <w:tc>
                <w:tcPr>
                  <w:tcW w:w="1390"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highlight w:val="yellow"/>
                    </w:rPr>
                  </w:pPr>
                  <w:r>
                    <w:rPr>
                      <w:rFonts w:hint="eastAsia"/>
                      <w:sz w:val="24"/>
                      <w:szCs w:val="24"/>
                    </w:rPr>
                    <w:t>SSZGT63</w:t>
                  </w:r>
                </w:p>
              </w:tc>
              <w:tc>
                <w:tcPr>
                  <w:tcW w:w="1217"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highlight w:val="yellow"/>
                    </w:rPr>
                  </w:pPr>
                  <w:r>
                    <w:rPr>
                      <w:rFonts w:hint="eastAsia"/>
                      <w:sz w:val="24"/>
                      <w:szCs w:val="24"/>
                    </w:rPr>
                    <w:t>11</w:t>
                  </w:r>
                  <w:r>
                    <w:rPr>
                      <w:sz w:val="24"/>
                      <w:szCs w:val="24"/>
                    </w:rPr>
                    <w:t>-3</w:t>
                  </w:r>
                  <w:r>
                    <w:rPr>
                      <w:rFonts w:hint="eastAsia"/>
                      <w:sz w:val="24"/>
                      <w:szCs w:val="24"/>
                    </w:rPr>
                    <w:t>5</w:t>
                  </w:r>
                  <w:r>
                    <w:rPr>
                      <w:sz w:val="24"/>
                      <w:szCs w:val="24"/>
                    </w:rPr>
                    <w:t>m</w:t>
                  </w:r>
                </w:p>
              </w:tc>
              <w:tc>
                <w:tcPr>
                  <w:tcW w:w="1526"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highlight w:val="yellow"/>
                    </w:rPr>
                  </w:pPr>
                  <w:r>
                    <w:rPr>
                      <w:sz w:val="24"/>
                      <w:szCs w:val="24"/>
                    </w:rPr>
                    <w:t>33.60</w:t>
                  </w:r>
                </w:p>
              </w:tc>
              <w:tc>
                <w:tcPr>
                  <w:tcW w:w="1633"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highlight w:val="yellow"/>
                    </w:rPr>
                  </w:pPr>
                  <w:r>
                    <w:rPr>
                      <w:sz w:val="24"/>
                      <w:szCs w:val="24"/>
                    </w:rPr>
                    <w:t>2×</w:t>
                  </w:r>
                  <w:r>
                    <w:rPr>
                      <w:rFonts w:hint="eastAsia"/>
                      <w:sz w:val="24"/>
                      <w:szCs w:val="24"/>
                    </w:rPr>
                    <w:t>691</w:t>
                  </w:r>
                  <w:r>
                    <w:rPr>
                      <w:sz w:val="24"/>
                      <w:szCs w:val="24"/>
                    </w:rPr>
                    <w:t>A</w:t>
                  </w:r>
                </w:p>
              </w:tc>
              <w:tc>
                <w:tcPr>
                  <w:tcW w:w="1360" w:type="dxa"/>
                  <w:tcBorders>
                    <w:top w:val="single" w:sz="2" w:space="0" w:color="auto"/>
                    <w:left w:val="single" w:sz="2" w:space="0" w:color="auto"/>
                    <w:bottom w:val="single" w:sz="2" w:space="0" w:color="auto"/>
                    <w:right w:val="single" w:sz="12" w:space="0" w:color="auto"/>
                  </w:tcBorders>
                  <w:vAlign w:val="center"/>
                </w:tcPr>
                <w:p w:rsidR="00A3623C" w:rsidRDefault="00391286">
                  <w:pPr>
                    <w:jc w:val="center"/>
                    <w:rPr>
                      <w:sz w:val="24"/>
                      <w:szCs w:val="24"/>
                      <w:highlight w:val="yellow"/>
                    </w:rPr>
                  </w:pPr>
                  <w:r>
                    <w:rPr>
                      <w:sz w:val="24"/>
                      <w:szCs w:val="24"/>
                    </w:rPr>
                    <w:t>220kV</w:t>
                  </w:r>
                </w:p>
              </w:tc>
            </w:tr>
            <w:tr w:rsidR="00A3623C">
              <w:trPr>
                <w:trHeight w:val="142"/>
                <w:jc w:val="center"/>
              </w:trPr>
              <w:tc>
                <w:tcPr>
                  <w:tcW w:w="825" w:type="dxa"/>
                  <w:vMerge/>
                  <w:tcBorders>
                    <w:left w:val="single" w:sz="12" w:space="0" w:color="auto"/>
                    <w:bottom w:val="single" w:sz="2" w:space="0" w:color="auto"/>
                    <w:right w:val="single" w:sz="4" w:space="0" w:color="auto"/>
                  </w:tcBorders>
                  <w:vAlign w:val="center"/>
                </w:tcPr>
                <w:p w:rsidR="00A3623C" w:rsidRDefault="00A3623C">
                  <w:pPr>
                    <w:jc w:val="center"/>
                    <w:rPr>
                      <w:bCs/>
                      <w:sz w:val="24"/>
                      <w:szCs w:val="24"/>
                    </w:rPr>
                  </w:pPr>
                </w:p>
              </w:tc>
              <w:tc>
                <w:tcPr>
                  <w:tcW w:w="1089" w:type="dxa"/>
                  <w:tcBorders>
                    <w:top w:val="single" w:sz="2" w:space="0" w:color="auto"/>
                    <w:left w:val="single" w:sz="4" w:space="0" w:color="auto"/>
                    <w:bottom w:val="single" w:sz="2" w:space="0" w:color="auto"/>
                    <w:right w:val="single" w:sz="2" w:space="0" w:color="auto"/>
                  </w:tcBorders>
                  <w:vAlign w:val="center"/>
                </w:tcPr>
                <w:p w:rsidR="00A3623C" w:rsidRDefault="00391286">
                  <w:pPr>
                    <w:jc w:val="center"/>
                    <w:rPr>
                      <w:bCs/>
                      <w:sz w:val="24"/>
                      <w:szCs w:val="24"/>
                    </w:rPr>
                  </w:pPr>
                  <w:r>
                    <w:rPr>
                      <w:rFonts w:hint="eastAsia"/>
                      <w:bCs/>
                      <w:sz w:val="24"/>
                      <w:szCs w:val="24"/>
                    </w:rPr>
                    <w:t>下层</w:t>
                  </w:r>
                  <w:r>
                    <w:rPr>
                      <w:rFonts w:hint="eastAsia"/>
                      <w:bCs/>
                      <w:sz w:val="24"/>
                      <w:szCs w:val="24"/>
                    </w:rPr>
                    <w:t>2</w:t>
                  </w:r>
                  <w:r>
                    <w:rPr>
                      <w:rFonts w:hint="eastAsia"/>
                      <w:bCs/>
                      <w:sz w:val="24"/>
                      <w:szCs w:val="24"/>
                    </w:rPr>
                    <w:t>回</w:t>
                  </w:r>
                  <w:r>
                    <w:rPr>
                      <w:rFonts w:hint="eastAsia"/>
                      <w:bCs/>
                      <w:sz w:val="24"/>
                      <w:szCs w:val="24"/>
                    </w:rPr>
                    <w:t>11</w:t>
                  </w:r>
                  <w:r>
                    <w:rPr>
                      <w:bCs/>
                      <w:sz w:val="24"/>
                      <w:szCs w:val="24"/>
                    </w:rPr>
                    <w:t>0kV</w:t>
                  </w:r>
                </w:p>
              </w:tc>
              <w:tc>
                <w:tcPr>
                  <w:tcW w:w="1390"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rFonts w:hint="eastAsia"/>
                      <w:sz w:val="24"/>
                      <w:szCs w:val="24"/>
                    </w:rPr>
                    <w:t>1D9-SZC2</w:t>
                  </w:r>
                </w:p>
              </w:tc>
              <w:tc>
                <w:tcPr>
                  <w:tcW w:w="1217"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rFonts w:hint="eastAsia"/>
                      <w:sz w:val="24"/>
                      <w:szCs w:val="24"/>
                    </w:rPr>
                    <w:t>5</w:t>
                  </w:r>
                  <w:r>
                    <w:rPr>
                      <w:sz w:val="24"/>
                      <w:szCs w:val="24"/>
                    </w:rPr>
                    <w:t>-30m</w:t>
                  </w:r>
                </w:p>
              </w:tc>
              <w:tc>
                <w:tcPr>
                  <w:tcW w:w="1526"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23.9</w:t>
                  </w:r>
                </w:p>
              </w:tc>
              <w:tc>
                <w:tcPr>
                  <w:tcW w:w="1633" w:type="dxa"/>
                  <w:tcBorders>
                    <w:top w:val="single" w:sz="2" w:space="0" w:color="auto"/>
                    <w:left w:val="single" w:sz="2" w:space="0" w:color="auto"/>
                    <w:bottom w:val="single" w:sz="2" w:space="0" w:color="auto"/>
                    <w:right w:val="single" w:sz="2" w:space="0" w:color="auto"/>
                  </w:tcBorders>
                  <w:vAlign w:val="center"/>
                </w:tcPr>
                <w:p w:rsidR="00A3623C" w:rsidRDefault="00391286">
                  <w:pPr>
                    <w:jc w:val="center"/>
                    <w:rPr>
                      <w:sz w:val="24"/>
                      <w:szCs w:val="24"/>
                    </w:rPr>
                  </w:pPr>
                  <w:r>
                    <w:rPr>
                      <w:sz w:val="24"/>
                      <w:szCs w:val="24"/>
                    </w:rPr>
                    <w:t>2×261.9A</w:t>
                  </w:r>
                </w:p>
              </w:tc>
              <w:tc>
                <w:tcPr>
                  <w:tcW w:w="1360" w:type="dxa"/>
                  <w:tcBorders>
                    <w:top w:val="single" w:sz="2" w:space="0" w:color="auto"/>
                    <w:left w:val="single" w:sz="2" w:space="0" w:color="auto"/>
                    <w:bottom w:val="single" w:sz="2" w:space="0" w:color="auto"/>
                    <w:right w:val="single" w:sz="12" w:space="0" w:color="auto"/>
                  </w:tcBorders>
                  <w:vAlign w:val="center"/>
                </w:tcPr>
                <w:p w:rsidR="00A3623C" w:rsidRDefault="00391286">
                  <w:pPr>
                    <w:jc w:val="center"/>
                    <w:rPr>
                      <w:sz w:val="24"/>
                      <w:szCs w:val="24"/>
                    </w:rPr>
                  </w:pPr>
                  <w:r>
                    <w:rPr>
                      <w:sz w:val="24"/>
                      <w:szCs w:val="24"/>
                    </w:rPr>
                    <w:t>110kV</w:t>
                  </w:r>
                </w:p>
              </w:tc>
            </w:tr>
            <w:tr w:rsidR="00A3623C">
              <w:trPr>
                <w:trHeight w:val="142"/>
                <w:jc w:val="center"/>
              </w:trPr>
              <w:tc>
                <w:tcPr>
                  <w:tcW w:w="1914" w:type="dxa"/>
                  <w:gridSpan w:val="2"/>
                  <w:tcBorders>
                    <w:top w:val="single" w:sz="2" w:space="0" w:color="auto"/>
                    <w:left w:val="single" w:sz="12" w:space="0" w:color="auto"/>
                    <w:bottom w:val="single" w:sz="12" w:space="0" w:color="auto"/>
                    <w:right w:val="single" w:sz="2" w:space="0" w:color="auto"/>
                  </w:tcBorders>
                  <w:vAlign w:val="center"/>
                </w:tcPr>
                <w:p w:rsidR="00A3623C" w:rsidRDefault="00391286">
                  <w:pPr>
                    <w:jc w:val="center"/>
                    <w:rPr>
                      <w:bCs/>
                      <w:sz w:val="24"/>
                      <w:szCs w:val="24"/>
                    </w:rPr>
                  </w:pPr>
                  <w:r>
                    <w:rPr>
                      <w:rFonts w:hint="eastAsia"/>
                      <w:bCs/>
                      <w:sz w:val="24"/>
                      <w:szCs w:val="24"/>
                    </w:rPr>
                    <w:t>11</w:t>
                  </w:r>
                  <w:r>
                    <w:rPr>
                      <w:bCs/>
                      <w:sz w:val="24"/>
                      <w:szCs w:val="24"/>
                    </w:rPr>
                    <w:t>0kV</w:t>
                  </w:r>
                  <w:r>
                    <w:rPr>
                      <w:rFonts w:hint="eastAsia"/>
                      <w:bCs/>
                      <w:sz w:val="24"/>
                      <w:szCs w:val="24"/>
                    </w:rPr>
                    <w:t>双</w:t>
                  </w:r>
                  <w:r>
                    <w:rPr>
                      <w:bCs/>
                      <w:sz w:val="24"/>
                      <w:szCs w:val="24"/>
                    </w:rPr>
                    <w:t>回架设线路段</w:t>
                  </w:r>
                </w:p>
              </w:tc>
              <w:tc>
                <w:tcPr>
                  <w:tcW w:w="1390" w:type="dxa"/>
                  <w:tcBorders>
                    <w:top w:val="single" w:sz="2" w:space="0" w:color="auto"/>
                    <w:left w:val="single" w:sz="2" w:space="0" w:color="auto"/>
                    <w:bottom w:val="single" w:sz="12" w:space="0" w:color="auto"/>
                    <w:right w:val="single" w:sz="2" w:space="0" w:color="auto"/>
                  </w:tcBorders>
                  <w:vAlign w:val="center"/>
                </w:tcPr>
                <w:p w:rsidR="00A3623C" w:rsidRDefault="00391286">
                  <w:pPr>
                    <w:jc w:val="center"/>
                    <w:rPr>
                      <w:sz w:val="24"/>
                      <w:szCs w:val="24"/>
                    </w:rPr>
                  </w:pPr>
                  <w:r>
                    <w:rPr>
                      <w:rFonts w:hint="eastAsia"/>
                      <w:sz w:val="24"/>
                      <w:szCs w:val="24"/>
                    </w:rPr>
                    <w:t>1D9-SZC2</w:t>
                  </w:r>
                </w:p>
              </w:tc>
              <w:tc>
                <w:tcPr>
                  <w:tcW w:w="1217" w:type="dxa"/>
                  <w:tcBorders>
                    <w:top w:val="single" w:sz="2" w:space="0" w:color="auto"/>
                    <w:left w:val="single" w:sz="2" w:space="0" w:color="auto"/>
                    <w:bottom w:val="single" w:sz="12" w:space="0" w:color="auto"/>
                    <w:right w:val="single" w:sz="2" w:space="0" w:color="auto"/>
                  </w:tcBorders>
                  <w:vAlign w:val="center"/>
                </w:tcPr>
                <w:p w:rsidR="00A3623C" w:rsidRDefault="00391286">
                  <w:pPr>
                    <w:jc w:val="center"/>
                    <w:rPr>
                      <w:sz w:val="24"/>
                      <w:szCs w:val="24"/>
                    </w:rPr>
                  </w:pPr>
                  <w:r>
                    <w:rPr>
                      <w:rFonts w:hint="eastAsia"/>
                      <w:sz w:val="24"/>
                      <w:szCs w:val="24"/>
                    </w:rPr>
                    <w:t>5</w:t>
                  </w:r>
                  <w:r>
                    <w:rPr>
                      <w:sz w:val="24"/>
                      <w:szCs w:val="24"/>
                    </w:rPr>
                    <w:t>-30m</w:t>
                  </w:r>
                </w:p>
              </w:tc>
              <w:tc>
                <w:tcPr>
                  <w:tcW w:w="1526" w:type="dxa"/>
                  <w:tcBorders>
                    <w:top w:val="single" w:sz="2" w:space="0" w:color="auto"/>
                    <w:left w:val="single" w:sz="2" w:space="0" w:color="auto"/>
                    <w:bottom w:val="single" w:sz="12" w:space="0" w:color="auto"/>
                    <w:right w:val="single" w:sz="2" w:space="0" w:color="auto"/>
                  </w:tcBorders>
                  <w:vAlign w:val="center"/>
                </w:tcPr>
                <w:p w:rsidR="00A3623C" w:rsidRDefault="00391286">
                  <w:pPr>
                    <w:jc w:val="center"/>
                    <w:rPr>
                      <w:sz w:val="24"/>
                      <w:szCs w:val="24"/>
                    </w:rPr>
                  </w:pPr>
                  <w:r>
                    <w:rPr>
                      <w:sz w:val="24"/>
                      <w:szCs w:val="24"/>
                    </w:rPr>
                    <w:t>23.9</w:t>
                  </w:r>
                </w:p>
              </w:tc>
              <w:tc>
                <w:tcPr>
                  <w:tcW w:w="1633" w:type="dxa"/>
                  <w:tcBorders>
                    <w:top w:val="single" w:sz="2" w:space="0" w:color="auto"/>
                    <w:left w:val="single" w:sz="2" w:space="0" w:color="auto"/>
                    <w:bottom w:val="single" w:sz="12" w:space="0" w:color="auto"/>
                    <w:right w:val="single" w:sz="2" w:space="0" w:color="auto"/>
                  </w:tcBorders>
                  <w:vAlign w:val="center"/>
                </w:tcPr>
                <w:p w:rsidR="00A3623C" w:rsidRDefault="00391286">
                  <w:pPr>
                    <w:jc w:val="center"/>
                    <w:rPr>
                      <w:sz w:val="24"/>
                      <w:szCs w:val="24"/>
                    </w:rPr>
                  </w:pPr>
                  <w:r>
                    <w:rPr>
                      <w:sz w:val="24"/>
                      <w:szCs w:val="24"/>
                    </w:rPr>
                    <w:t>2×261.9A</w:t>
                  </w:r>
                </w:p>
              </w:tc>
              <w:tc>
                <w:tcPr>
                  <w:tcW w:w="1360" w:type="dxa"/>
                  <w:tcBorders>
                    <w:top w:val="single" w:sz="2" w:space="0" w:color="auto"/>
                    <w:left w:val="single" w:sz="2" w:space="0" w:color="auto"/>
                    <w:bottom w:val="single" w:sz="12" w:space="0" w:color="auto"/>
                    <w:right w:val="single" w:sz="12" w:space="0" w:color="auto"/>
                  </w:tcBorders>
                  <w:vAlign w:val="center"/>
                </w:tcPr>
                <w:p w:rsidR="00A3623C" w:rsidRDefault="00391286">
                  <w:pPr>
                    <w:jc w:val="center"/>
                    <w:rPr>
                      <w:sz w:val="24"/>
                      <w:szCs w:val="24"/>
                    </w:rPr>
                  </w:pPr>
                  <w:r>
                    <w:rPr>
                      <w:sz w:val="24"/>
                      <w:szCs w:val="24"/>
                    </w:rPr>
                    <w:t>110kV</w:t>
                  </w:r>
                </w:p>
              </w:tc>
            </w:tr>
          </w:tbl>
          <w:p w:rsidR="00A3623C" w:rsidRDefault="00391286">
            <w:pPr>
              <w:pStyle w:val="afb"/>
              <w:spacing w:beforeLines="50" w:before="156"/>
              <w:ind w:firstLine="482"/>
              <w:jc w:val="both"/>
              <w:rPr>
                <w:rFonts w:eastAsia="宋体"/>
                <w:sz w:val="28"/>
              </w:rPr>
            </w:pPr>
            <w:r>
              <w:rPr>
                <w:rFonts w:eastAsia="宋体"/>
                <w:sz w:val="28"/>
              </w:rPr>
              <w:t>（</w:t>
            </w:r>
            <w:r>
              <w:rPr>
                <w:rFonts w:eastAsia="宋体"/>
                <w:sz w:val="28"/>
              </w:rPr>
              <w:t>2</w:t>
            </w:r>
            <w:r>
              <w:rPr>
                <w:rFonts w:eastAsia="宋体"/>
                <w:sz w:val="28"/>
              </w:rPr>
              <w:t>）电场强度预测结果</w:t>
            </w:r>
          </w:p>
          <w:p w:rsidR="00A3623C" w:rsidRDefault="00391286">
            <w:pPr>
              <w:pStyle w:val="afb"/>
              <w:ind w:firstLine="482"/>
              <w:jc w:val="both"/>
              <w:rPr>
                <w:rFonts w:eastAsia="宋体"/>
                <w:sz w:val="28"/>
              </w:rPr>
            </w:pPr>
            <w:r>
              <w:rPr>
                <w:rFonts w:eastAsia="宋体"/>
                <w:bCs/>
                <w:sz w:val="28"/>
              </w:rPr>
              <w:lastRenderedPageBreak/>
              <w:t>在选取表</w:t>
            </w:r>
            <w:r>
              <w:rPr>
                <w:rFonts w:eastAsia="宋体" w:hint="eastAsia"/>
                <w:bCs/>
                <w:sz w:val="28"/>
              </w:rPr>
              <w:t>31</w:t>
            </w:r>
            <w:r>
              <w:rPr>
                <w:rFonts w:eastAsia="宋体"/>
                <w:bCs/>
                <w:sz w:val="28"/>
              </w:rPr>
              <w:t>中典型设计参数的条件下</w:t>
            </w:r>
            <w:r>
              <w:rPr>
                <w:rFonts w:eastAsia="宋体"/>
                <w:sz w:val="28"/>
              </w:rPr>
              <w:t>，</w:t>
            </w:r>
            <w:r>
              <w:rPr>
                <w:rFonts w:eastAsia="宋体"/>
                <w:sz w:val="28"/>
              </w:rPr>
              <w:t>220kV</w:t>
            </w:r>
            <w:r>
              <w:rPr>
                <w:rFonts w:eastAsia="宋体"/>
                <w:sz w:val="28"/>
              </w:rPr>
              <w:t>同塔双回架设、</w:t>
            </w:r>
            <w:r>
              <w:rPr>
                <w:rFonts w:eastAsia="宋体"/>
                <w:sz w:val="28"/>
              </w:rPr>
              <w:t>220kV</w:t>
            </w:r>
            <w:r>
              <w:rPr>
                <w:rFonts w:eastAsia="宋体"/>
                <w:sz w:val="28"/>
              </w:rPr>
              <w:t>同塔四回架设</w:t>
            </w:r>
            <w:r>
              <w:rPr>
                <w:rFonts w:eastAsia="宋体" w:hint="eastAsia"/>
                <w:sz w:val="28"/>
              </w:rPr>
              <w:t>（上层</w:t>
            </w:r>
            <w:r>
              <w:rPr>
                <w:rFonts w:eastAsia="宋体" w:hint="eastAsia"/>
                <w:sz w:val="28"/>
              </w:rPr>
              <w:t>2</w:t>
            </w:r>
            <w:r>
              <w:rPr>
                <w:rFonts w:eastAsia="宋体" w:hint="eastAsia"/>
                <w:sz w:val="28"/>
              </w:rPr>
              <w:t>回</w:t>
            </w:r>
            <w:r>
              <w:rPr>
                <w:rFonts w:eastAsia="宋体" w:hint="eastAsia"/>
                <w:sz w:val="28"/>
              </w:rPr>
              <w:t>220kV</w:t>
            </w:r>
            <w:r>
              <w:rPr>
                <w:rFonts w:eastAsia="宋体" w:hint="eastAsia"/>
                <w:sz w:val="28"/>
              </w:rPr>
              <w:t>、下层</w:t>
            </w:r>
            <w:r>
              <w:rPr>
                <w:rFonts w:eastAsia="宋体" w:hint="eastAsia"/>
                <w:sz w:val="28"/>
              </w:rPr>
              <w:t>2</w:t>
            </w:r>
            <w:r>
              <w:rPr>
                <w:rFonts w:eastAsia="宋体" w:hint="eastAsia"/>
                <w:sz w:val="28"/>
              </w:rPr>
              <w:t>回</w:t>
            </w:r>
            <w:r>
              <w:rPr>
                <w:rFonts w:eastAsia="宋体" w:hint="eastAsia"/>
                <w:sz w:val="28"/>
              </w:rPr>
              <w:t>110kV</w:t>
            </w:r>
            <w:r>
              <w:rPr>
                <w:rFonts w:eastAsia="宋体" w:hint="eastAsia"/>
                <w:sz w:val="28"/>
              </w:rPr>
              <w:t>线路）、</w:t>
            </w:r>
            <w:r>
              <w:rPr>
                <w:rFonts w:eastAsia="宋体" w:hint="eastAsia"/>
                <w:sz w:val="28"/>
              </w:rPr>
              <w:t>110kV</w:t>
            </w:r>
            <w:r>
              <w:rPr>
                <w:rFonts w:eastAsia="宋体" w:hint="eastAsia"/>
                <w:sz w:val="28"/>
              </w:rPr>
              <w:t>同塔双</w:t>
            </w:r>
            <w:proofErr w:type="gramStart"/>
            <w:r>
              <w:rPr>
                <w:rFonts w:eastAsia="宋体" w:hint="eastAsia"/>
                <w:sz w:val="28"/>
              </w:rPr>
              <w:t>回</w:t>
            </w:r>
            <w:r>
              <w:rPr>
                <w:rFonts w:eastAsia="宋体"/>
                <w:sz w:val="28"/>
              </w:rPr>
              <w:t>不同</w:t>
            </w:r>
            <w:proofErr w:type="gramEnd"/>
            <w:r>
              <w:rPr>
                <w:rFonts w:eastAsia="宋体"/>
                <w:sz w:val="28"/>
              </w:rPr>
              <w:t>高度架设时</w:t>
            </w:r>
            <w:proofErr w:type="gramStart"/>
            <w:r>
              <w:rPr>
                <w:rFonts w:eastAsia="宋体"/>
                <w:sz w:val="28"/>
              </w:rPr>
              <w:t>弧垂最</w:t>
            </w:r>
            <w:proofErr w:type="gramEnd"/>
            <w:r>
              <w:rPr>
                <w:rFonts w:eastAsia="宋体"/>
                <w:sz w:val="28"/>
              </w:rPr>
              <w:t>低处地面上方</w:t>
            </w:r>
            <w:r>
              <w:rPr>
                <w:rFonts w:eastAsia="宋体"/>
                <w:sz w:val="28"/>
              </w:rPr>
              <w:t>1.5m</w:t>
            </w:r>
            <w:r>
              <w:rPr>
                <w:rFonts w:eastAsia="宋体"/>
                <w:sz w:val="28"/>
              </w:rPr>
              <w:t>处的工频电场强度分布分别如图</w:t>
            </w:r>
            <w:r>
              <w:rPr>
                <w:rFonts w:eastAsia="宋体" w:hint="eastAsia"/>
                <w:sz w:val="28"/>
              </w:rPr>
              <w:t>7</w:t>
            </w:r>
            <w:r>
              <w:rPr>
                <w:rFonts w:eastAsia="宋体"/>
                <w:sz w:val="28"/>
              </w:rPr>
              <w:t>(a)</w:t>
            </w:r>
            <w:r>
              <w:rPr>
                <w:rFonts w:eastAsia="宋体"/>
                <w:sz w:val="28"/>
              </w:rPr>
              <w:t>、</w:t>
            </w:r>
            <w:r>
              <w:rPr>
                <w:rFonts w:eastAsia="宋体"/>
                <w:sz w:val="28"/>
              </w:rPr>
              <w:t>(b)</w:t>
            </w:r>
            <w:r>
              <w:rPr>
                <w:rFonts w:eastAsia="宋体"/>
                <w:sz w:val="28"/>
              </w:rPr>
              <w:t>、</w:t>
            </w:r>
            <w:r>
              <w:rPr>
                <w:rFonts w:eastAsia="宋体"/>
                <w:sz w:val="28"/>
              </w:rPr>
              <w:t>(c)</w:t>
            </w:r>
            <w:r>
              <w:rPr>
                <w:rFonts w:eastAsia="宋体"/>
                <w:sz w:val="28"/>
              </w:rPr>
              <w:t>所示。</w:t>
            </w:r>
          </w:p>
          <w:p w:rsidR="00A3623C" w:rsidRDefault="00391286">
            <w:pPr>
              <w:spacing w:beforeLines="50" w:before="156"/>
              <w:jc w:val="center"/>
              <w:rPr>
                <w:sz w:val="24"/>
                <w:szCs w:val="24"/>
              </w:rPr>
            </w:pPr>
            <w:r>
              <w:rPr>
                <w:noProof/>
                <w:sz w:val="24"/>
                <w:szCs w:val="24"/>
              </w:rPr>
              <w:drawing>
                <wp:inline distT="0" distB="0" distL="0" distR="0">
                  <wp:extent cx="5010150" cy="3762375"/>
                  <wp:effectExtent l="0" t="0" r="0" b="9525"/>
                  <wp:docPr id="36" name="图片 51" descr="220_2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1" descr="220_2_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010150" cy="3762375"/>
                          </a:xfrm>
                          <a:prstGeom prst="rect">
                            <a:avLst/>
                          </a:prstGeom>
                          <a:noFill/>
                          <a:ln>
                            <a:noFill/>
                          </a:ln>
                        </pic:spPr>
                      </pic:pic>
                    </a:graphicData>
                  </a:graphic>
                </wp:inline>
              </w:drawing>
            </w:r>
          </w:p>
          <w:p w:rsidR="00A3623C" w:rsidRDefault="00391286">
            <w:pPr>
              <w:spacing w:beforeLines="50" w:before="156"/>
              <w:jc w:val="center"/>
              <w:rPr>
                <w:bCs/>
                <w:sz w:val="24"/>
                <w:szCs w:val="24"/>
              </w:rPr>
            </w:pPr>
            <w:r>
              <w:rPr>
                <w:sz w:val="24"/>
                <w:szCs w:val="24"/>
              </w:rPr>
              <w:t>(</w:t>
            </w:r>
            <w:r>
              <w:rPr>
                <w:rFonts w:hint="eastAsia"/>
                <w:sz w:val="24"/>
                <w:szCs w:val="24"/>
              </w:rPr>
              <w:t>a)</w:t>
            </w:r>
            <w:r>
              <w:rPr>
                <w:bCs/>
                <w:sz w:val="24"/>
                <w:szCs w:val="24"/>
              </w:rPr>
              <w:t>220kV</w:t>
            </w:r>
            <w:r>
              <w:rPr>
                <w:bCs/>
                <w:sz w:val="24"/>
                <w:szCs w:val="24"/>
              </w:rPr>
              <w:t>同塔双回路段</w:t>
            </w:r>
          </w:p>
          <w:p w:rsidR="00A3623C" w:rsidRDefault="00391286">
            <w:pPr>
              <w:spacing w:beforeLines="50" w:before="156"/>
              <w:jc w:val="center"/>
              <w:rPr>
                <w:sz w:val="24"/>
                <w:szCs w:val="24"/>
              </w:rPr>
            </w:pPr>
            <w:r>
              <w:rPr>
                <w:noProof/>
              </w:rPr>
              <w:lastRenderedPageBreak/>
              <w:drawing>
                <wp:inline distT="0" distB="0" distL="0" distR="0">
                  <wp:extent cx="5716270" cy="4057650"/>
                  <wp:effectExtent l="0" t="0" r="0" b="0"/>
                  <wp:docPr id="17" name="图片 17" descr="E:\环评\计算\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环评\计算\E.emf"/>
                          <pic:cNvPicPr>
                            <a:picLocks noChangeAspect="1" noChangeArrowheads="1"/>
                          </pic:cNvPicPr>
                        </pic:nvPicPr>
                        <pic:blipFill>
                          <a:blip r:embed="rId75">
                            <a:extLst>
                              <a:ext uri="{28A0092B-C50C-407E-A947-70E740481C1C}">
                                <a14:useLocalDpi xmlns:a14="http://schemas.microsoft.com/office/drawing/2010/main" val="0"/>
                              </a:ext>
                            </a:extLst>
                          </a:blip>
                          <a:srcRect l="7583" t="6033" r="7203" b="4865"/>
                          <a:stretch>
                            <a:fillRect/>
                          </a:stretch>
                        </pic:blipFill>
                        <pic:spPr>
                          <a:xfrm>
                            <a:off x="0" y="0"/>
                            <a:ext cx="5714950" cy="4056452"/>
                          </a:xfrm>
                          <a:prstGeom prst="rect">
                            <a:avLst/>
                          </a:prstGeom>
                          <a:noFill/>
                          <a:ln>
                            <a:noFill/>
                          </a:ln>
                        </pic:spPr>
                      </pic:pic>
                    </a:graphicData>
                  </a:graphic>
                </wp:inline>
              </w:drawing>
            </w:r>
          </w:p>
          <w:p w:rsidR="00A3623C" w:rsidRDefault="00391286">
            <w:pPr>
              <w:spacing w:beforeLines="50" w:before="156"/>
              <w:jc w:val="center"/>
              <w:rPr>
                <w:bCs/>
                <w:sz w:val="24"/>
                <w:szCs w:val="24"/>
                <w:lang w:val="it-IT"/>
              </w:rPr>
            </w:pPr>
            <w:r>
              <w:rPr>
                <w:bCs/>
                <w:sz w:val="24"/>
                <w:szCs w:val="24"/>
                <w:lang w:val="it-IT"/>
              </w:rPr>
              <w:t>(</w:t>
            </w:r>
            <w:r>
              <w:rPr>
                <w:rFonts w:hint="eastAsia"/>
                <w:bCs/>
                <w:sz w:val="24"/>
                <w:szCs w:val="24"/>
                <w:lang w:val="it-IT"/>
              </w:rPr>
              <w:t>b</w:t>
            </w:r>
            <w:r>
              <w:rPr>
                <w:bCs/>
                <w:sz w:val="24"/>
                <w:szCs w:val="24"/>
                <w:lang w:val="it-IT"/>
              </w:rPr>
              <w:t>) 220kV</w:t>
            </w:r>
            <w:r>
              <w:rPr>
                <w:bCs/>
                <w:sz w:val="24"/>
                <w:szCs w:val="24"/>
                <w:lang w:val="it-IT"/>
              </w:rPr>
              <w:t>同塔四回架设</w:t>
            </w:r>
            <w:r>
              <w:rPr>
                <w:rFonts w:hint="eastAsia"/>
                <w:bCs/>
                <w:sz w:val="24"/>
                <w:szCs w:val="24"/>
                <w:lang w:val="it-IT"/>
              </w:rPr>
              <w:t>（上层</w:t>
            </w:r>
            <w:r>
              <w:rPr>
                <w:rFonts w:hint="eastAsia"/>
                <w:bCs/>
                <w:sz w:val="24"/>
                <w:szCs w:val="24"/>
                <w:lang w:val="it-IT"/>
              </w:rPr>
              <w:t>2</w:t>
            </w:r>
            <w:r>
              <w:rPr>
                <w:rFonts w:hint="eastAsia"/>
                <w:bCs/>
                <w:sz w:val="24"/>
                <w:szCs w:val="24"/>
                <w:lang w:val="it-IT"/>
              </w:rPr>
              <w:t>回</w:t>
            </w:r>
            <w:r>
              <w:rPr>
                <w:rFonts w:hint="eastAsia"/>
                <w:bCs/>
                <w:sz w:val="24"/>
                <w:szCs w:val="24"/>
                <w:lang w:val="it-IT"/>
              </w:rPr>
              <w:t>220kV</w:t>
            </w:r>
            <w:r>
              <w:rPr>
                <w:rFonts w:hint="eastAsia"/>
                <w:bCs/>
                <w:sz w:val="24"/>
                <w:szCs w:val="24"/>
                <w:lang w:val="it-IT"/>
              </w:rPr>
              <w:t>、下层</w:t>
            </w:r>
            <w:r>
              <w:rPr>
                <w:rFonts w:hint="eastAsia"/>
                <w:bCs/>
                <w:sz w:val="24"/>
                <w:szCs w:val="24"/>
                <w:lang w:val="it-IT"/>
              </w:rPr>
              <w:t>2</w:t>
            </w:r>
            <w:r>
              <w:rPr>
                <w:rFonts w:hint="eastAsia"/>
                <w:bCs/>
                <w:sz w:val="24"/>
                <w:szCs w:val="24"/>
                <w:lang w:val="it-IT"/>
              </w:rPr>
              <w:t>回</w:t>
            </w:r>
            <w:r>
              <w:rPr>
                <w:rFonts w:hint="eastAsia"/>
                <w:bCs/>
                <w:sz w:val="24"/>
                <w:szCs w:val="24"/>
                <w:lang w:val="it-IT"/>
              </w:rPr>
              <w:t>110kV</w:t>
            </w:r>
            <w:r>
              <w:rPr>
                <w:rFonts w:hint="eastAsia"/>
                <w:bCs/>
                <w:sz w:val="24"/>
                <w:szCs w:val="24"/>
                <w:lang w:val="it-IT"/>
              </w:rPr>
              <w:t>线路）</w:t>
            </w:r>
          </w:p>
          <w:p w:rsidR="00A3623C" w:rsidRDefault="00391286">
            <w:pPr>
              <w:spacing w:beforeLines="50" w:before="156"/>
              <w:jc w:val="center"/>
              <w:rPr>
                <w:sz w:val="24"/>
                <w:szCs w:val="24"/>
              </w:rPr>
            </w:pPr>
            <w:r>
              <w:rPr>
                <w:noProof/>
                <w:sz w:val="24"/>
                <w:szCs w:val="24"/>
              </w:rPr>
              <w:drawing>
                <wp:inline distT="0" distB="0" distL="0" distR="0">
                  <wp:extent cx="4457700" cy="3381375"/>
                  <wp:effectExtent l="0" t="0" r="0" b="9525"/>
                  <wp:docPr id="38" name="图片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84"/>
                          <pic:cNvPicPr>
                            <a:picLocks noChangeAspect="1" noChangeArrowheads="1"/>
                          </pic:cNvPicPr>
                        </pic:nvPicPr>
                        <pic:blipFill>
                          <a:blip r:embed="rId76">
                            <a:extLst>
                              <a:ext uri="{28A0092B-C50C-407E-A947-70E740481C1C}">
                                <a14:useLocalDpi xmlns:a14="http://schemas.microsoft.com/office/drawing/2010/main" val="0"/>
                              </a:ext>
                            </a:extLst>
                          </a:blip>
                          <a:srcRect t="4581" r="5243"/>
                          <a:stretch>
                            <a:fillRect/>
                          </a:stretch>
                        </pic:blipFill>
                        <pic:spPr>
                          <a:xfrm>
                            <a:off x="0" y="0"/>
                            <a:ext cx="4457700" cy="3381375"/>
                          </a:xfrm>
                          <a:prstGeom prst="rect">
                            <a:avLst/>
                          </a:prstGeom>
                          <a:noFill/>
                          <a:ln>
                            <a:noFill/>
                          </a:ln>
                        </pic:spPr>
                      </pic:pic>
                    </a:graphicData>
                  </a:graphic>
                </wp:inline>
              </w:drawing>
            </w:r>
          </w:p>
          <w:p w:rsidR="00A3623C" w:rsidRDefault="00391286">
            <w:pPr>
              <w:spacing w:beforeLines="50" w:before="156"/>
              <w:jc w:val="center"/>
              <w:rPr>
                <w:bCs/>
                <w:sz w:val="24"/>
                <w:szCs w:val="24"/>
                <w:lang w:val="it-IT"/>
              </w:rPr>
            </w:pPr>
            <w:r>
              <w:rPr>
                <w:bCs/>
                <w:sz w:val="24"/>
                <w:szCs w:val="24"/>
                <w:lang w:val="it-IT"/>
              </w:rPr>
              <w:t>(</w:t>
            </w:r>
            <w:r>
              <w:rPr>
                <w:rFonts w:hint="eastAsia"/>
                <w:bCs/>
                <w:sz w:val="24"/>
                <w:szCs w:val="24"/>
              </w:rPr>
              <w:t>c</w:t>
            </w:r>
            <w:r>
              <w:rPr>
                <w:bCs/>
                <w:sz w:val="24"/>
                <w:szCs w:val="24"/>
                <w:lang w:val="it-IT"/>
              </w:rPr>
              <w:t>)</w:t>
            </w:r>
            <w:r>
              <w:rPr>
                <w:rFonts w:hint="eastAsia"/>
                <w:bCs/>
                <w:sz w:val="24"/>
                <w:szCs w:val="24"/>
              </w:rPr>
              <w:t>11</w:t>
            </w:r>
            <w:r>
              <w:rPr>
                <w:bCs/>
                <w:sz w:val="24"/>
                <w:szCs w:val="24"/>
              </w:rPr>
              <w:t>0kV</w:t>
            </w:r>
            <w:r>
              <w:rPr>
                <w:bCs/>
                <w:sz w:val="24"/>
                <w:szCs w:val="24"/>
              </w:rPr>
              <w:t>同塔双回路段</w:t>
            </w:r>
          </w:p>
          <w:p w:rsidR="00A3623C" w:rsidRDefault="00391286">
            <w:pPr>
              <w:spacing w:afterLines="50" w:after="156"/>
              <w:jc w:val="center"/>
              <w:rPr>
                <w:sz w:val="28"/>
                <w:szCs w:val="28"/>
              </w:rPr>
            </w:pPr>
            <w:r>
              <w:rPr>
                <w:sz w:val="28"/>
                <w:szCs w:val="28"/>
              </w:rPr>
              <w:t>图</w:t>
            </w:r>
            <w:r>
              <w:rPr>
                <w:rFonts w:hint="eastAsia"/>
                <w:sz w:val="28"/>
                <w:szCs w:val="28"/>
              </w:rPr>
              <w:t>8</w:t>
            </w:r>
            <w:proofErr w:type="gramStart"/>
            <w:r>
              <w:rPr>
                <w:sz w:val="28"/>
                <w:szCs w:val="28"/>
              </w:rPr>
              <w:t>各</w:t>
            </w:r>
            <w:proofErr w:type="gramEnd"/>
            <w:r>
              <w:rPr>
                <w:sz w:val="28"/>
                <w:szCs w:val="28"/>
              </w:rPr>
              <w:t>典型设计参数下工频电场强度预测结果</w:t>
            </w:r>
          </w:p>
          <w:p w:rsidR="00A3623C" w:rsidRDefault="00391286">
            <w:pPr>
              <w:pStyle w:val="afb"/>
              <w:spacing w:afterLines="50" w:after="156"/>
              <w:ind w:firstLine="482"/>
              <w:jc w:val="both"/>
              <w:rPr>
                <w:rFonts w:eastAsia="宋体"/>
                <w:sz w:val="28"/>
              </w:rPr>
            </w:pPr>
            <w:r>
              <w:rPr>
                <w:rFonts w:eastAsia="宋体"/>
                <w:sz w:val="28"/>
              </w:rPr>
              <w:t>根据图</w:t>
            </w:r>
            <w:r>
              <w:rPr>
                <w:rFonts w:eastAsia="宋体" w:hint="eastAsia"/>
                <w:sz w:val="28"/>
              </w:rPr>
              <w:t>8</w:t>
            </w:r>
            <w:r>
              <w:rPr>
                <w:rFonts w:eastAsia="宋体"/>
                <w:sz w:val="28"/>
              </w:rPr>
              <w:t>所</w:t>
            </w:r>
            <w:proofErr w:type="gramStart"/>
            <w:r>
              <w:rPr>
                <w:rFonts w:eastAsia="宋体"/>
                <w:sz w:val="28"/>
              </w:rPr>
              <w:t>示预测</w:t>
            </w:r>
            <w:proofErr w:type="gramEnd"/>
            <w:r>
              <w:rPr>
                <w:rFonts w:eastAsia="宋体"/>
                <w:sz w:val="28"/>
              </w:rPr>
              <w:t>结果，</w:t>
            </w:r>
            <w:r>
              <w:rPr>
                <w:rFonts w:eastAsia="宋体"/>
                <w:bCs/>
                <w:sz w:val="28"/>
              </w:rPr>
              <w:t>典型设计参数的条件下，控制</w:t>
            </w:r>
            <w:r>
              <w:rPr>
                <w:rFonts w:eastAsia="宋体"/>
                <w:bCs/>
                <w:sz w:val="28"/>
              </w:rPr>
              <w:t>220kV</w:t>
            </w:r>
            <w:r>
              <w:rPr>
                <w:rFonts w:eastAsia="宋体"/>
                <w:bCs/>
                <w:sz w:val="28"/>
              </w:rPr>
              <w:t>同塔双</w:t>
            </w:r>
            <w:r>
              <w:rPr>
                <w:rFonts w:eastAsia="宋体"/>
                <w:bCs/>
                <w:sz w:val="28"/>
              </w:rPr>
              <w:lastRenderedPageBreak/>
              <w:t>回路段</w:t>
            </w:r>
            <w:proofErr w:type="gramStart"/>
            <w:r>
              <w:rPr>
                <w:rFonts w:eastAsia="宋体"/>
                <w:bCs/>
                <w:sz w:val="28"/>
              </w:rPr>
              <w:t>弧垂最</w:t>
            </w:r>
            <w:proofErr w:type="gramEnd"/>
            <w:r>
              <w:rPr>
                <w:rFonts w:eastAsia="宋体"/>
                <w:bCs/>
                <w:sz w:val="28"/>
              </w:rPr>
              <w:t>低处</w:t>
            </w:r>
            <w:r>
              <w:rPr>
                <w:rFonts w:eastAsia="宋体" w:hint="eastAsia"/>
                <w:bCs/>
                <w:sz w:val="28"/>
              </w:rPr>
              <w:t>离地不小于</w:t>
            </w:r>
            <w:r>
              <w:rPr>
                <w:rFonts w:eastAsia="宋体" w:hint="eastAsia"/>
                <w:bCs/>
                <w:sz w:val="28"/>
              </w:rPr>
              <w:t>11.7m</w:t>
            </w:r>
            <w:r>
              <w:rPr>
                <w:rFonts w:eastAsia="宋体"/>
                <w:bCs/>
                <w:sz w:val="28"/>
              </w:rPr>
              <w:t>、</w:t>
            </w:r>
            <w:r>
              <w:rPr>
                <w:rFonts w:eastAsia="宋体" w:hint="eastAsia"/>
                <w:bCs/>
                <w:sz w:val="28"/>
              </w:rPr>
              <w:t>220kV</w:t>
            </w:r>
            <w:r>
              <w:rPr>
                <w:rFonts w:eastAsia="宋体" w:hint="eastAsia"/>
                <w:bCs/>
                <w:sz w:val="28"/>
              </w:rPr>
              <w:t>同塔四回架设（上层</w:t>
            </w:r>
            <w:r>
              <w:rPr>
                <w:rFonts w:eastAsia="宋体" w:hint="eastAsia"/>
                <w:bCs/>
                <w:sz w:val="28"/>
              </w:rPr>
              <w:t>2</w:t>
            </w:r>
            <w:r>
              <w:rPr>
                <w:rFonts w:eastAsia="宋体" w:hint="eastAsia"/>
                <w:bCs/>
                <w:sz w:val="28"/>
              </w:rPr>
              <w:t>回</w:t>
            </w:r>
            <w:r>
              <w:rPr>
                <w:rFonts w:eastAsia="宋体" w:hint="eastAsia"/>
                <w:bCs/>
                <w:sz w:val="28"/>
              </w:rPr>
              <w:t>220kV</w:t>
            </w:r>
            <w:r>
              <w:rPr>
                <w:rFonts w:eastAsia="宋体" w:hint="eastAsia"/>
                <w:bCs/>
                <w:sz w:val="28"/>
              </w:rPr>
              <w:t>、下层</w:t>
            </w:r>
            <w:r>
              <w:rPr>
                <w:rFonts w:eastAsia="宋体" w:hint="eastAsia"/>
                <w:bCs/>
                <w:sz w:val="28"/>
              </w:rPr>
              <w:t>2</w:t>
            </w:r>
            <w:r>
              <w:rPr>
                <w:rFonts w:eastAsia="宋体" w:hint="eastAsia"/>
                <w:bCs/>
                <w:sz w:val="28"/>
              </w:rPr>
              <w:t>回</w:t>
            </w:r>
            <w:r>
              <w:rPr>
                <w:rFonts w:eastAsia="宋体" w:hint="eastAsia"/>
                <w:bCs/>
                <w:sz w:val="28"/>
              </w:rPr>
              <w:t>110kV</w:t>
            </w:r>
            <w:r>
              <w:rPr>
                <w:rFonts w:eastAsia="宋体" w:hint="eastAsia"/>
                <w:bCs/>
                <w:sz w:val="28"/>
              </w:rPr>
              <w:t>线路）下层</w:t>
            </w:r>
            <w:r>
              <w:rPr>
                <w:rFonts w:eastAsia="宋体" w:hint="eastAsia"/>
                <w:bCs/>
                <w:sz w:val="28"/>
              </w:rPr>
              <w:t>110 kV</w:t>
            </w:r>
            <w:r>
              <w:rPr>
                <w:rFonts w:eastAsia="宋体" w:hint="eastAsia"/>
                <w:bCs/>
                <w:sz w:val="28"/>
              </w:rPr>
              <w:t>线路</w:t>
            </w:r>
            <w:proofErr w:type="gramStart"/>
            <w:r>
              <w:rPr>
                <w:rFonts w:eastAsia="宋体"/>
                <w:bCs/>
                <w:sz w:val="28"/>
              </w:rPr>
              <w:t>弧垂最</w:t>
            </w:r>
            <w:proofErr w:type="gramEnd"/>
            <w:r>
              <w:rPr>
                <w:rFonts w:eastAsia="宋体"/>
                <w:bCs/>
                <w:sz w:val="28"/>
              </w:rPr>
              <w:t>低处</w:t>
            </w:r>
            <w:r>
              <w:rPr>
                <w:rFonts w:eastAsia="宋体" w:hint="eastAsia"/>
                <w:bCs/>
                <w:sz w:val="28"/>
              </w:rPr>
              <w:t>离地不小于</w:t>
            </w:r>
            <w:r>
              <w:rPr>
                <w:rFonts w:eastAsia="宋体" w:hint="eastAsia"/>
                <w:bCs/>
                <w:sz w:val="28"/>
              </w:rPr>
              <w:t>5m</w:t>
            </w:r>
            <w:r>
              <w:rPr>
                <w:rFonts w:eastAsia="宋体"/>
                <w:bCs/>
                <w:sz w:val="28"/>
              </w:rPr>
              <w:t>、</w:t>
            </w:r>
            <w:r>
              <w:rPr>
                <w:rFonts w:eastAsia="宋体" w:hint="eastAsia"/>
                <w:bCs/>
                <w:sz w:val="28"/>
              </w:rPr>
              <w:t>11</w:t>
            </w:r>
            <w:r>
              <w:rPr>
                <w:rFonts w:eastAsia="宋体"/>
                <w:bCs/>
                <w:sz w:val="28"/>
              </w:rPr>
              <w:t>0kV</w:t>
            </w:r>
            <w:r>
              <w:rPr>
                <w:rFonts w:eastAsia="宋体"/>
                <w:bCs/>
                <w:sz w:val="28"/>
              </w:rPr>
              <w:t>同塔双回路段</w:t>
            </w:r>
            <w:proofErr w:type="gramStart"/>
            <w:r>
              <w:rPr>
                <w:rFonts w:eastAsia="宋体"/>
                <w:bCs/>
                <w:sz w:val="28"/>
              </w:rPr>
              <w:t>弧垂最</w:t>
            </w:r>
            <w:proofErr w:type="gramEnd"/>
            <w:r>
              <w:rPr>
                <w:rFonts w:eastAsia="宋体"/>
                <w:bCs/>
                <w:sz w:val="28"/>
              </w:rPr>
              <w:t>低处</w:t>
            </w:r>
            <w:r>
              <w:rPr>
                <w:rFonts w:eastAsia="宋体" w:hint="eastAsia"/>
                <w:bCs/>
                <w:sz w:val="28"/>
              </w:rPr>
              <w:t>离地面不小于</w:t>
            </w:r>
            <w:r>
              <w:rPr>
                <w:rFonts w:eastAsia="宋体" w:hint="eastAsia"/>
                <w:bCs/>
                <w:sz w:val="28"/>
              </w:rPr>
              <w:t>5m</w:t>
            </w:r>
            <w:r>
              <w:rPr>
                <w:rFonts w:eastAsia="宋体" w:hint="eastAsia"/>
                <w:bCs/>
                <w:sz w:val="28"/>
              </w:rPr>
              <w:t>时，</w:t>
            </w:r>
            <w:r>
              <w:rPr>
                <w:rFonts w:eastAsia="宋体"/>
                <w:bCs/>
                <w:sz w:val="28"/>
              </w:rPr>
              <w:t>地面</w:t>
            </w:r>
            <w:r>
              <w:rPr>
                <w:rFonts w:eastAsia="宋体"/>
                <w:sz w:val="28"/>
              </w:rPr>
              <w:t>上方</w:t>
            </w:r>
            <w:r>
              <w:rPr>
                <w:rFonts w:eastAsia="宋体"/>
                <w:sz w:val="28"/>
              </w:rPr>
              <w:t>1.5m</w:t>
            </w:r>
            <w:r>
              <w:rPr>
                <w:rFonts w:eastAsia="宋体"/>
                <w:sz w:val="28"/>
              </w:rPr>
              <w:t>的工频电场强度最大</w:t>
            </w:r>
            <w:proofErr w:type="gramStart"/>
            <w:r>
              <w:rPr>
                <w:rFonts w:eastAsia="宋体"/>
                <w:sz w:val="28"/>
              </w:rPr>
              <w:t>值能够</w:t>
            </w:r>
            <w:proofErr w:type="gramEnd"/>
            <w:r>
              <w:rPr>
                <w:rFonts w:eastAsia="宋体"/>
                <w:sz w:val="28"/>
              </w:rPr>
              <w:t>满足《电磁环境控制限值》（</w:t>
            </w:r>
            <w:r>
              <w:rPr>
                <w:rFonts w:eastAsia="宋体"/>
                <w:sz w:val="28"/>
              </w:rPr>
              <w:t>GB 8702-2014</w:t>
            </w:r>
            <w:r>
              <w:rPr>
                <w:rFonts w:eastAsia="宋体"/>
                <w:sz w:val="28"/>
              </w:rPr>
              <w:t>）规定的</w:t>
            </w:r>
            <w:r>
              <w:rPr>
                <w:rFonts w:eastAsia="宋体"/>
                <w:sz w:val="28"/>
              </w:rPr>
              <w:t>4000V/m</w:t>
            </w:r>
            <w:r>
              <w:rPr>
                <w:rFonts w:eastAsia="宋体"/>
                <w:sz w:val="28"/>
              </w:rPr>
              <w:t>的限值要求。</w:t>
            </w:r>
          </w:p>
          <w:p w:rsidR="00A3623C" w:rsidRDefault="00391286">
            <w:pPr>
              <w:spacing w:afterLines="50" w:after="156"/>
              <w:ind w:firstLine="482"/>
              <w:rPr>
                <w:sz w:val="28"/>
                <w:szCs w:val="28"/>
              </w:rPr>
            </w:pPr>
            <w:r>
              <w:rPr>
                <w:sz w:val="28"/>
                <w:szCs w:val="28"/>
              </w:rPr>
              <w:t>（</w:t>
            </w:r>
            <w:r>
              <w:rPr>
                <w:sz w:val="28"/>
                <w:szCs w:val="28"/>
              </w:rPr>
              <w:t>3</w:t>
            </w:r>
            <w:r>
              <w:rPr>
                <w:sz w:val="28"/>
                <w:szCs w:val="28"/>
              </w:rPr>
              <w:t>）磁感应强度预测结果</w:t>
            </w:r>
          </w:p>
          <w:p w:rsidR="00A3623C" w:rsidRDefault="00391286">
            <w:pPr>
              <w:pStyle w:val="afb"/>
              <w:spacing w:afterLines="50" w:after="156"/>
              <w:ind w:firstLine="482"/>
              <w:jc w:val="both"/>
              <w:rPr>
                <w:sz w:val="28"/>
              </w:rPr>
            </w:pPr>
            <w:r>
              <w:rPr>
                <w:rFonts w:eastAsia="宋体"/>
                <w:bCs/>
                <w:sz w:val="28"/>
              </w:rPr>
              <w:t>在选取表</w:t>
            </w:r>
            <w:r>
              <w:rPr>
                <w:rFonts w:eastAsia="宋体"/>
                <w:bCs/>
                <w:sz w:val="28"/>
              </w:rPr>
              <w:t>2</w:t>
            </w:r>
            <w:r>
              <w:rPr>
                <w:rFonts w:eastAsia="宋体" w:hint="eastAsia"/>
                <w:bCs/>
                <w:sz w:val="28"/>
              </w:rPr>
              <w:t>8</w:t>
            </w:r>
            <w:r>
              <w:rPr>
                <w:rFonts w:eastAsia="宋体"/>
                <w:bCs/>
                <w:sz w:val="28"/>
              </w:rPr>
              <w:t>中典型设计参数的条件下，</w:t>
            </w:r>
            <w:r>
              <w:rPr>
                <w:rFonts w:eastAsia="宋体"/>
                <w:sz w:val="28"/>
              </w:rPr>
              <w:t>220kV</w:t>
            </w:r>
            <w:r>
              <w:rPr>
                <w:rFonts w:eastAsia="宋体"/>
                <w:sz w:val="28"/>
              </w:rPr>
              <w:t>同塔双回架设、</w:t>
            </w:r>
            <w:r>
              <w:rPr>
                <w:rFonts w:eastAsia="宋体"/>
                <w:sz w:val="28"/>
              </w:rPr>
              <w:t>220kV</w:t>
            </w:r>
            <w:r>
              <w:rPr>
                <w:rFonts w:eastAsia="宋体"/>
                <w:sz w:val="28"/>
              </w:rPr>
              <w:t>同塔四回架设</w:t>
            </w:r>
            <w:r>
              <w:rPr>
                <w:rFonts w:eastAsia="宋体" w:hint="eastAsia"/>
                <w:sz w:val="28"/>
              </w:rPr>
              <w:t>（上层</w:t>
            </w:r>
            <w:r>
              <w:rPr>
                <w:rFonts w:eastAsia="宋体" w:hint="eastAsia"/>
                <w:sz w:val="28"/>
              </w:rPr>
              <w:t>2</w:t>
            </w:r>
            <w:r>
              <w:rPr>
                <w:rFonts w:eastAsia="宋体" w:hint="eastAsia"/>
                <w:sz w:val="28"/>
              </w:rPr>
              <w:t>回</w:t>
            </w:r>
            <w:r>
              <w:rPr>
                <w:rFonts w:eastAsia="宋体" w:hint="eastAsia"/>
                <w:sz w:val="28"/>
              </w:rPr>
              <w:t>220kV</w:t>
            </w:r>
            <w:r>
              <w:rPr>
                <w:rFonts w:eastAsia="宋体" w:hint="eastAsia"/>
                <w:sz w:val="28"/>
              </w:rPr>
              <w:t>、下层</w:t>
            </w:r>
            <w:r>
              <w:rPr>
                <w:rFonts w:eastAsia="宋体" w:hint="eastAsia"/>
                <w:sz w:val="28"/>
              </w:rPr>
              <w:t>2</w:t>
            </w:r>
            <w:r>
              <w:rPr>
                <w:rFonts w:eastAsia="宋体" w:hint="eastAsia"/>
                <w:sz w:val="28"/>
              </w:rPr>
              <w:t>回</w:t>
            </w:r>
            <w:r>
              <w:rPr>
                <w:rFonts w:eastAsia="宋体" w:hint="eastAsia"/>
                <w:sz w:val="28"/>
              </w:rPr>
              <w:t>110kV</w:t>
            </w:r>
            <w:r>
              <w:rPr>
                <w:rFonts w:eastAsia="宋体" w:hint="eastAsia"/>
                <w:sz w:val="28"/>
              </w:rPr>
              <w:t>线路）、</w:t>
            </w:r>
            <w:r>
              <w:rPr>
                <w:rFonts w:eastAsia="宋体" w:hint="eastAsia"/>
                <w:sz w:val="28"/>
              </w:rPr>
              <w:t>110kV</w:t>
            </w:r>
            <w:r>
              <w:rPr>
                <w:rFonts w:eastAsia="宋体" w:hint="eastAsia"/>
                <w:sz w:val="28"/>
              </w:rPr>
              <w:t>同塔双回线路</w:t>
            </w:r>
            <w:proofErr w:type="gramStart"/>
            <w:r>
              <w:rPr>
                <w:rFonts w:eastAsia="宋体" w:hint="eastAsia"/>
                <w:sz w:val="28"/>
              </w:rPr>
              <w:t>段</w:t>
            </w:r>
            <w:r>
              <w:rPr>
                <w:rFonts w:eastAsia="宋体"/>
                <w:bCs/>
                <w:sz w:val="28"/>
              </w:rPr>
              <w:t>不同</w:t>
            </w:r>
            <w:proofErr w:type="gramEnd"/>
            <w:r>
              <w:rPr>
                <w:rFonts w:eastAsia="宋体"/>
                <w:bCs/>
                <w:sz w:val="28"/>
              </w:rPr>
              <w:t>高度架设时</w:t>
            </w:r>
            <w:proofErr w:type="gramStart"/>
            <w:r>
              <w:rPr>
                <w:rFonts w:eastAsia="宋体"/>
                <w:bCs/>
                <w:sz w:val="28"/>
              </w:rPr>
              <w:t>弧垂最</w:t>
            </w:r>
            <w:proofErr w:type="gramEnd"/>
            <w:r>
              <w:rPr>
                <w:rFonts w:eastAsia="宋体"/>
                <w:bCs/>
                <w:sz w:val="28"/>
              </w:rPr>
              <w:t>低处地面</w:t>
            </w:r>
            <w:r>
              <w:rPr>
                <w:rFonts w:eastAsia="宋体"/>
                <w:sz w:val="28"/>
              </w:rPr>
              <w:t>上方</w:t>
            </w:r>
            <w:r>
              <w:rPr>
                <w:rFonts w:eastAsia="宋体"/>
                <w:sz w:val="28"/>
              </w:rPr>
              <w:t>1.5m</w:t>
            </w:r>
            <w:r>
              <w:rPr>
                <w:rFonts w:eastAsia="宋体"/>
                <w:sz w:val="28"/>
              </w:rPr>
              <w:t>的工频磁感应强度分布分别如图</w:t>
            </w:r>
            <w:r>
              <w:rPr>
                <w:rFonts w:eastAsia="宋体" w:hint="eastAsia"/>
                <w:sz w:val="28"/>
              </w:rPr>
              <w:t>8</w:t>
            </w:r>
            <w:r>
              <w:rPr>
                <w:rFonts w:eastAsia="宋体"/>
                <w:sz w:val="28"/>
              </w:rPr>
              <w:t>(a)</w:t>
            </w:r>
            <w:r>
              <w:rPr>
                <w:rFonts w:eastAsia="宋体"/>
                <w:sz w:val="28"/>
              </w:rPr>
              <w:t>、</w:t>
            </w:r>
            <w:r>
              <w:rPr>
                <w:rFonts w:eastAsia="宋体"/>
                <w:sz w:val="28"/>
              </w:rPr>
              <w:t>(b)</w:t>
            </w:r>
            <w:r>
              <w:rPr>
                <w:rFonts w:eastAsia="宋体"/>
                <w:sz w:val="28"/>
              </w:rPr>
              <w:t>、</w:t>
            </w:r>
            <w:r>
              <w:rPr>
                <w:rFonts w:eastAsia="宋体"/>
                <w:sz w:val="28"/>
              </w:rPr>
              <w:t>(c)</w:t>
            </w:r>
            <w:r>
              <w:rPr>
                <w:rFonts w:eastAsia="宋体" w:hint="eastAsia"/>
                <w:sz w:val="28"/>
              </w:rPr>
              <w:t>、</w:t>
            </w:r>
            <w:r>
              <w:rPr>
                <w:rFonts w:eastAsia="宋体"/>
                <w:sz w:val="28"/>
              </w:rPr>
              <w:t>(</w:t>
            </w:r>
            <w:r>
              <w:rPr>
                <w:rFonts w:eastAsia="宋体" w:hint="eastAsia"/>
                <w:sz w:val="28"/>
              </w:rPr>
              <w:t>d</w:t>
            </w:r>
            <w:r>
              <w:rPr>
                <w:rFonts w:eastAsia="宋体"/>
                <w:sz w:val="28"/>
              </w:rPr>
              <w:t>)</w:t>
            </w:r>
            <w:r>
              <w:rPr>
                <w:rFonts w:eastAsia="宋体"/>
                <w:sz w:val="28"/>
              </w:rPr>
              <w:t>所示。</w:t>
            </w:r>
          </w:p>
          <w:p w:rsidR="00A3623C" w:rsidRDefault="00391286">
            <w:pPr>
              <w:spacing w:beforeLines="50" w:before="156"/>
              <w:jc w:val="center"/>
              <w:rPr>
                <w:sz w:val="24"/>
                <w:szCs w:val="24"/>
              </w:rPr>
            </w:pPr>
            <w:r>
              <w:rPr>
                <w:noProof/>
                <w:sz w:val="24"/>
                <w:szCs w:val="24"/>
              </w:rPr>
              <w:drawing>
                <wp:inline distT="0" distB="0" distL="0" distR="0">
                  <wp:extent cx="5086350" cy="3819525"/>
                  <wp:effectExtent l="0" t="0" r="0" b="9525"/>
                  <wp:docPr id="40" name="图片 55" descr="220_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5" descr="220_2_B"/>
                          <pic:cNvPicPr>
                            <a:picLocks noChangeAspect="1" noChangeArrowheads="1"/>
                          </pic:cNvPicPr>
                        </pic:nvPicPr>
                        <pic:blipFill>
                          <a:blip r:embed="rId77">
                            <a:biLevel thresh="50000"/>
                            <a:grayscl/>
                            <a:extLst>
                              <a:ext uri="{28A0092B-C50C-407E-A947-70E740481C1C}">
                                <a14:useLocalDpi xmlns:a14="http://schemas.microsoft.com/office/drawing/2010/main" val="0"/>
                              </a:ext>
                            </a:extLst>
                          </a:blip>
                          <a:srcRect/>
                          <a:stretch>
                            <a:fillRect/>
                          </a:stretch>
                        </pic:blipFill>
                        <pic:spPr>
                          <a:xfrm>
                            <a:off x="0" y="0"/>
                            <a:ext cx="5086350" cy="3819525"/>
                          </a:xfrm>
                          <a:prstGeom prst="rect">
                            <a:avLst/>
                          </a:prstGeom>
                          <a:noFill/>
                          <a:ln>
                            <a:noFill/>
                          </a:ln>
                        </pic:spPr>
                      </pic:pic>
                    </a:graphicData>
                  </a:graphic>
                </wp:inline>
              </w:drawing>
            </w:r>
          </w:p>
          <w:p w:rsidR="00A3623C" w:rsidRDefault="00391286">
            <w:pPr>
              <w:spacing w:beforeLines="50" w:before="156"/>
              <w:jc w:val="center"/>
              <w:rPr>
                <w:bCs/>
                <w:sz w:val="24"/>
                <w:szCs w:val="24"/>
              </w:rPr>
            </w:pPr>
            <w:r>
              <w:rPr>
                <w:sz w:val="24"/>
                <w:szCs w:val="24"/>
              </w:rPr>
              <w:t>(</w:t>
            </w:r>
            <w:r>
              <w:rPr>
                <w:rFonts w:hint="eastAsia"/>
                <w:sz w:val="24"/>
                <w:szCs w:val="24"/>
              </w:rPr>
              <w:t>a</w:t>
            </w:r>
            <w:r>
              <w:rPr>
                <w:sz w:val="24"/>
                <w:szCs w:val="24"/>
              </w:rPr>
              <w:t xml:space="preserve">) </w:t>
            </w:r>
            <w:r>
              <w:rPr>
                <w:bCs/>
                <w:sz w:val="24"/>
                <w:szCs w:val="24"/>
              </w:rPr>
              <w:t>220kV</w:t>
            </w:r>
            <w:r>
              <w:rPr>
                <w:bCs/>
                <w:sz w:val="24"/>
                <w:szCs w:val="24"/>
              </w:rPr>
              <w:t>同塔双回路段</w:t>
            </w:r>
          </w:p>
          <w:p w:rsidR="00A3623C" w:rsidRDefault="00391286">
            <w:pPr>
              <w:spacing w:beforeLines="50" w:before="156"/>
              <w:jc w:val="center"/>
              <w:rPr>
                <w:sz w:val="24"/>
                <w:szCs w:val="24"/>
              </w:rPr>
            </w:pPr>
            <w:r>
              <w:rPr>
                <w:noProof/>
              </w:rPr>
              <w:lastRenderedPageBreak/>
              <w:drawing>
                <wp:inline distT="0" distB="0" distL="0" distR="0">
                  <wp:extent cx="5305425" cy="3996055"/>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8">
                            <a:grayscl/>
                            <a:extLst>
                              <a:ext uri="{28A0092B-C50C-407E-A947-70E740481C1C}">
                                <a14:useLocalDpi xmlns:a14="http://schemas.microsoft.com/office/drawing/2010/main" val="0"/>
                              </a:ext>
                            </a:extLst>
                          </a:blip>
                          <a:srcRect l="9215" t="5958" r="8755" b="5440"/>
                          <a:stretch>
                            <a:fillRect/>
                          </a:stretch>
                        </pic:blipFill>
                        <pic:spPr>
                          <a:xfrm>
                            <a:off x="0" y="0"/>
                            <a:ext cx="5318101" cy="4006147"/>
                          </a:xfrm>
                          <a:prstGeom prst="rect">
                            <a:avLst/>
                          </a:prstGeom>
                          <a:noFill/>
                          <a:ln>
                            <a:noFill/>
                          </a:ln>
                        </pic:spPr>
                      </pic:pic>
                    </a:graphicData>
                  </a:graphic>
                </wp:inline>
              </w:drawing>
            </w:r>
          </w:p>
          <w:p w:rsidR="00A3623C" w:rsidRDefault="00391286">
            <w:pPr>
              <w:spacing w:beforeLines="50" w:before="156"/>
              <w:jc w:val="center"/>
              <w:rPr>
                <w:bCs/>
                <w:sz w:val="24"/>
                <w:szCs w:val="24"/>
                <w:lang w:val="it-IT"/>
              </w:rPr>
            </w:pPr>
            <w:r>
              <w:rPr>
                <w:bCs/>
                <w:sz w:val="24"/>
                <w:szCs w:val="24"/>
                <w:lang w:val="it-IT"/>
              </w:rPr>
              <w:t>(</w:t>
            </w:r>
            <w:r>
              <w:rPr>
                <w:rFonts w:hint="eastAsia"/>
                <w:bCs/>
                <w:sz w:val="24"/>
                <w:szCs w:val="24"/>
                <w:lang w:val="it-IT"/>
              </w:rPr>
              <w:t>b</w:t>
            </w:r>
            <w:r>
              <w:rPr>
                <w:bCs/>
                <w:sz w:val="24"/>
                <w:szCs w:val="24"/>
                <w:lang w:val="it-IT"/>
              </w:rPr>
              <w:t>) 220kV</w:t>
            </w:r>
            <w:r>
              <w:rPr>
                <w:bCs/>
                <w:sz w:val="24"/>
                <w:szCs w:val="24"/>
                <w:lang w:val="it-IT"/>
              </w:rPr>
              <w:t>同塔四回架设</w:t>
            </w:r>
            <w:r>
              <w:rPr>
                <w:rFonts w:hint="eastAsia"/>
                <w:bCs/>
                <w:sz w:val="24"/>
                <w:szCs w:val="24"/>
                <w:lang w:val="it-IT"/>
              </w:rPr>
              <w:t>（上层</w:t>
            </w:r>
            <w:r>
              <w:rPr>
                <w:rFonts w:hint="eastAsia"/>
                <w:bCs/>
                <w:sz w:val="24"/>
                <w:szCs w:val="24"/>
                <w:lang w:val="it-IT"/>
              </w:rPr>
              <w:t>2</w:t>
            </w:r>
            <w:r>
              <w:rPr>
                <w:rFonts w:hint="eastAsia"/>
                <w:bCs/>
                <w:sz w:val="24"/>
                <w:szCs w:val="24"/>
                <w:lang w:val="it-IT"/>
              </w:rPr>
              <w:t>回</w:t>
            </w:r>
            <w:r>
              <w:rPr>
                <w:rFonts w:hint="eastAsia"/>
                <w:bCs/>
                <w:sz w:val="24"/>
                <w:szCs w:val="24"/>
                <w:lang w:val="it-IT"/>
              </w:rPr>
              <w:t>220kV</w:t>
            </w:r>
            <w:r>
              <w:rPr>
                <w:rFonts w:hint="eastAsia"/>
                <w:bCs/>
                <w:sz w:val="24"/>
                <w:szCs w:val="24"/>
                <w:lang w:val="it-IT"/>
              </w:rPr>
              <w:t>、下层</w:t>
            </w:r>
            <w:r>
              <w:rPr>
                <w:rFonts w:hint="eastAsia"/>
                <w:bCs/>
                <w:sz w:val="24"/>
                <w:szCs w:val="24"/>
                <w:lang w:val="it-IT"/>
              </w:rPr>
              <w:t>2</w:t>
            </w:r>
            <w:r>
              <w:rPr>
                <w:rFonts w:hint="eastAsia"/>
                <w:bCs/>
                <w:sz w:val="24"/>
                <w:szCs w:val="24"/>
                <w:lang w:val="it-IT"/>
              </w:rPr>
              <w:t>回</w:t>
            </w:r>
            <w:r>
              <w:rPr>
                <w:rFonts w:hint="eastAsia"/>
                <w:bCs/>
                <w:sz w:val="24"/>
                <w:szCs w:val="24"/>
                <w:lang w:val="it-IT"/>
              </w:rPr>
              <w:t>110kV</w:t>
            </w:r>
            <w:r>
              <w:rPr>
                <w:rFonts w:hint="eastAsia"/>
                <w:bCs/>
                <w:sz w:val="24"/>
                <w:szCs w:val="24"/>
                <w:lang w:val="it-IT"/>
              </w:rPr>
              <w:t>线路）</w:t>
            </w:r>
          </w:p>
          <w:p w:rsidR="00A3623C" w:rsidRDefault="00391286">
            <w:pPr>
              <w:spacing w:beforeLines="50" w:before="156"/>
              <w:jc w:val="center"/>
              <w:rPr>
                <w:sz w:val="24"/>
                <w:szCs w:val="24"/>
              </w:rPr>
            </w:pPr>
            <w:r>
              <w:rPr>
                <w:noProof/>
                <w:sz w:val="24"/>
                <w:szCs w:val="24"/>
              </w:rPr>
              <w:drawing>
                <wp:inline distT="0" distB="0" distL="0" distR="0">
                  <wp:extent cx="4810125" cy="3604895"/>
                  <wp:effectExtent l="0" t="0" r="0" b="0"/>
                  <wp:docPr id="42" name="图片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85"/>
                          <pic:cNvPicPr>
                            <a:picLocks noChangeAspect="1" noChangeArrowheads="1"/>
                          </pic:cNvPicPr>
                        </pic:nvPicPr>
                        <pic:blipFill>
                          <a:blip r:embed="rId79">
                            <a:grayscl/>
                            <a:extLst>
                              <a:ext uri="{28A0092B-C50C-407E-A947-70E740481C1C}">
                                <a14:useLocalDpi xmlns:a14="http://schemas.microsoft.com/office/drawing/2010/main" val="0"/>
                              </a:ext>
                            </a:extLst>
                          </a:blip>
                          <a:srcRect l="4564" t="5127" r="5261"/>
                          <a:stretch>
                            <a:fillRect/>
                          </a:stretch>
                        </pic:blipFill>
                        <pic:spPr>
                          <a:xfrm>
                            <a:off x="0" y="0"/>
                            <a:ext cx="4810125" cy="3605164"/>
                          </a:xfrm>
                          <a:prstGeom prst="rect">
                            <a:avLst/>
                          </a:prstGeom>
                          <a:noFill/>
                          <a:ln>
                            <a:noFill/>
                          </a:ln>
                        </pic:spPr>
                      </pic:pic>
                    </a:graphicData>
                  </a:graphic>
                </wp:inline>
              </w:drawing>
            </w:r>
          </w:p>
          <w:p w:rsidR="00A3623C" w:rsidRDefault="00391286">
            <w:pPr>
              <w:jc w:val="center"/>
              <w:rPr>
                <w:bCs/>
                <w:sz w:val="24"/>
                <w:szCs w:val="24"/>
              </w:rPr>
            </w:pPr>
            <w:r>
              <w:rPr>
                <w:sz w:val="24"/>
                <w:szCs w:val="24"/>
              </w:rPr>
              <w:t>(</w:t>
            </w:r>
            <w:r>
              <w:rPr>
                <w:rFonts w:hint="eastAsia"/>
                <w:sz w:val="24"/>
                <w:szCs w:val="24"/>
              </w:rPr>
              <w:t>c</w:t>
            </w:r>
            <w:r>
              <w:rPr>
                <w:sz w:val="24"/>
                <w:szCs w:val="24"/>
              </w:rPr>
              <w:t xml:space="preserve">) </w:t>
            </w:r>
            <w:r>
              <w:rPr>
                <w:rFonts w:hint="eastAsia"/>
                <w:bCs/>
                <w:sz w:val="24"/>
                <w:szCs w:val="24"/>
              </w:rPr>
              <w:t>11</w:t>
            </w:r>
            <w:r>
              <w:rPr>
                <w:bCs/>
                <w:sz w:val="24"/>
                <w:szCs w:val="24"/>
              </w:rPr>
              <w:t>0kV</w:t>
            </w:r>
            <w:r>
              <w:rPr>
                <w:bCs/>
                <w:sz w:val="24"/>
                <w:szCs w:val="24"/>
              </w:rPr>
              <w:t>同塔双回路段</w:t>
            </w:r>
          </w:p>
          <w:p w:rsidR="00A3623C" w:rsidRDefault="00391286">
            <w:pPr>
              <w:jc w:val="center"/>
              <w:rPr>
                <w:sz w:val="28"/>
                <w:szCs w:val="28"/>
              </w:rPr>
            </w:pPr>
            <w:r>
              <w:rPr>
                <w:sz w:val="28"/>
                <w:szCs w:val="28"/>
              </w:rPr>
              <w:t>图</w:t>
            </w:r>
            <w:r>
              <w:rPr>
                <w:rFonts w:hint="eastAsia"/>
                <w:sz w:val="28"/>
                <w:szCs w:val="28"/>
              </w:rPr>
              <w:t>9</w:t>
            </w:r>
            <w:proofErr w:type="gramStart"/>
            <w:r>
              <w:rPr>
                <w:sz w:val="28"/>
                <w:szCs w:val="28"/>
              </w:rPr>
              <w:t>各</w:t>
            </w:r>
            <w:proofErr w:type="gramEnd"/>
            <w:r>
              <w:rPr>
                <w:sz w:val="28"/>
                <w:szCs w:val="28"/>
              </w:rPr>
              <w:t>典型设计参数下磁感应强度预测结果</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rPr>
              <w:t>根据图</w:t>
            </w:r>
            <w:r>
              <w:rPr>
                <w:rFonts w:ascii="Times New Roman" w:eastAsia="宋体" w:hAnsi="Times New Roman" w:hint="eastAsia"/>
                <w:sz w:val="28"/>
              </w:rPr>
              <w:t>9</w:t>
            </w:r>
            <w:r>
              <w:rPr>
                <w:rFonts w:ascii="Times New Roman" w:eastAsia="宋体" w:hAnsi="Times New Roman"/>
                <w:sz w:val="28"/>
              </w:rPr>
              <w:t>所</w:t>
            </w:r>
            <w:proofErr w:type="gramStart"/>
            <w:r>
              <w:rPr>
                <w:rFonts w:ascii="Times New Roman" w:eastAsia="宋体" w:hAnsi="Times New Roman"/>
                <w:sz w:val="28"/>
              </w:rPr>
              <w:t>示预测</w:t>
            </w:r>
            <w:proofErr w:type="gramEnd"/>
            <w:r>
              <w:rPr>
                <w:rFonts w:ascii="Times New Roman" w:eastAsia="宋体" w:hAnsi="Times New Roman"/>
                <w:sz w:val="28"/>
              </w:rPr>
              <w:t>结果，</w:t>
            </w:r>
            <w:r>
              <w:rPr>
                <w:rFonts w:ascii="Times New Roman" w:eastAsia="宋体" w:hAnsi="Times New Roman"/>
                <w:bCs/>
                <w:sz w:val="28"/>
              </w:rPr>
              <w:t>典型设计参数的条件下，控制</w:t>
            </w:r>
            <w:r>
              <w:rPr>
                <w:rFonts w:ascii="Times New Roman" w:eastAsia="宋体" w:hAnsi="Times New Roman"/>
                <w:bCs/>
                <w:sz w:val="28"/>
              </w:rPr>
              <w:t>220kV</w:t>
            </w:r>
            <w:r>
              <w:rPr>
                <w:rFonts w:ascii="Times New Roman" w:eastAsia="宋体" w:hAnsi="Times New Roman"/>
                <w:bCs/>
                <w:sz w:val="28"/>
              </w:rPr>
              <w:t>同塔双</w:t>
            </w:r>
            <w:r>
              <w:rPr>
                <w:rFonts w:ascii="Times New Roman" w:eastAsia="宋体" w:hAnsi="Times New Roman"/>
                <w:bCs/>
                <w:sz w:val="28"/>
              </w:rPr>
              <w:lastRenderedPageBreak/>
              <w:t>回路段</w:t>
            </w:r>
            <w:proofErr w:type="gramStart"/>
            <w:r>
              <w:rPr>
                <w:rFonts w:ascii="Times New Roman" w:eastAsia="宋体" w:hAnsi="Times New Roman"/>
                <w:bCs/>
                <w:sz w:val="28"/>
              </w:rPr>
              <w:t>弧垂最</w:t>
            </w:r>
            <w:proofErr w:type="gramEnd"/>
            <w:r>
              <w:rPr>
                <w:rFonts w:ascii="Times New Roman" w:eastAsia="宋体" w:hAnsi="Times New Roman"/>
                <w:bCs/>
                <w:sz w:val="28"/>
              </w:rPr>
              <w:t>低处离地不小于</w:t>
            </w:r>
            <w:r>
              <w:rPr>
                <w:rFonts w:ascii="Times New Roman" w:eastAsia="宋体" w:hAnsi="Times New Roman"/>
                <w:bCs/>
                <w:sz w:val="28"/>
              </w:rPr>
              <w:t>11.7m</w:t>
            </w:r>
            <w:r>
              <w:rPr>
                <w:rFonts w:ascii="Times New Roman" w:eastAsia="宋体" w:hAnsi="Times New Roman"/>
                <w:bCs/>
                <w:sz w:val="28"/>
              </w:rPr>
              <w:t>、</w:t>
            </w:r>
            <w:r>
              <w:rPr>
                <w:rFonts w:ascii="Times New Roman" w:eastAsia="宋体" w:hAnsi="Times New Roman"/>
                <w:bCs/>
                <w:sz w:val="28"/>
              </w:rPr>
              <w:t>220kV</w:t>
            </w:r>
            <w:r>
              <w:rPr>
                <w:rFonts w:ascii="Times New Roman" w:eastAsia="宋体" w:hAnsi="Times New Roman"/>
                <w:bCs/>
                <w:sz w:val="28"/>
              </w:rPr>
              <w:t>同塔四回架设（上层</w:t>
            </w:r>
            <w:r>
              <w:rPr>
                <w:rFonts w:ascii="Times New Roman" w:eastAsia="宋体" w:hAnsi="Times New Roman"/>
                <w:bCs/>
                <w:sz w:val="28"/>
              </w:rPr>
              <w:t>2</w:t>
            </w:r>
            <w:r>
              <w:rPr>
                <w:rFonts w:ascii="Times New Roman" w:eastAsia="宋体" w:hAnsi="Times New Roman"/>
                <w:bCs/>
                <w:sz w:val="28"/>
              </w:rPr>
              <w:t>回</w:t>
            </w:r>
            <w:r>
              <w:rPr>
                <w:rFonts w:ascii="Times New Roman" w:eastAsia="宋体" w:hAnsi="Times New Roman"/>
                <w:bCs/>
                <w:sz w:val="28"/>
              </w:rPr>
              <w:t>220kV</w:t>
            </w:r>
            <w:r>
              <w:rPr>
                <w:rFonts w:ascii="Times New Roman" w:eastAsia="宋体" w:hAnsi="Times New Roman"/>
                <w:bCs/>
                <w:sz w:val="28"/>
              </w:rPr>
              <w:t>、下层</w:t>
            </w:r>
            <w:r>
              <w:rPr>
                <w:rFonts w:ascii="Times New Roman" w:eastAsia="宋体" w:hAnsi="Times New Roman"/>
                <w:bCs/>
                <w:sz w:val="28"/>
              </w:rPr>
              <w:t>2</w:t>
            </w:r>
            <w:r>
              <w:rPr>
                <w:rFonts w:ascii="Times New Roman" w:eastAsia="宋体" w:hAnsi="Times New Roman"/>
                <w:bCs/>
                <w:sz w:val="28"/>
              </w:rPr>
              <w:t>回</w:t>
            </w:r>
            <w:r>
              <w:rPr>
                <w:rFonts w:ascii="Times New Roman" w:eastAsia="宋体" w:hAnsi="Times New Roman"/>
                <w:bCs/>
                <w:sz w:val="28"/>
              </w:rPr>
              <w:t>110kV</w:t>
            </w:r>
            <w:r>
              <w:rPr>
                <w:rFonts w:ascii="Times New Roman" w:eastAsia="宋体" w:hAnsi="Times New Roman"/>
                <w:bCs/>
                <w:sz w:val="28"/>
              </w:rPr>
              <w:t>线路）下层</w:t>
            </w:r>
            <w:r>
              <w:rPr>
                <w:rFonts w:ascii="Times New Roman" w:eastAsia="宋体" w:hAnsi="Times New Roman"/>
                <w:bCs/>
                <w:sz w:val="28"/>
              </w:rPr>
              <w:t>110 kV</w:t>
            </w:r>
            <w:r>
              <w:rPr>
                <w:rFonts w:ascii="Times New Roman" w:eastAsia="宋体" w:hAnsi="Times New Roman"/>
                <w:bCs/>
                <w:sz w:val="28"/>
              </w:rPr>
              <w:t>线路</w:t>
            </w:r>
            <w:proofErr w:type="gramStart"/>
            <w:r>
              <w:rPr>
                <w:rFonts w:ascii="Times New Roman" w:eastAsia="宋体" w:hAnsi="Times New Roman"/>
                <w:bCs/>
                <w:sz w:val="28"/>
              </w:rPr>
              <w:t>弧垂最</w:t>
            </w:r>
            <w:proofErr w:type="gramEnd"/>
            <w:r>
              <w:rPr>
                <w:rFonts w:ascii="Times New Roman" w:eastAsia="宋体" w:hAnsi="Times New Roman"/>
                <w:bCs/>
                <w:sz w:val="28"/>
              </w:rPr>
              <w:t>低处离地不小于</w:t>
            </w:r>
            <w:r>
              <w:rPr>
                <w:rFonts w:ascii="Times New Roman" w:eastAsia="宋体" w:hAnsi="Times New Roman"/>
                <w:bCs/>
                <w:sz w:val="28"/>
              </w:rPr>
              <w:t>5m</w:t>
            </w:r>
            <w:r>
              <w:rPr>
                <w:rFonts w:ascii="Times New Roman" w:eastAsia="宋体" w:hAnsi="Times New Roman"/>
                <w:bCs/>
                <w:sz w:val="28"/>
              </w:rPr>
              <w:t>、</w:t>
            </w:r>
            <w:r>
              <w:rPr>
                <w:rFonts w:ascii="Times New Roman" w:eastAsia="宋体" w:hAnsi="Times New Roman"/>
                <w:bCs/>
                <w:sz w:val="28"/>
              </w:rPr>
              <w:t>110kV</w:t>
            </w:r>
            <w:r>
              <w:rPr>
                <w:rFonts w:ascii="Times New Roman" w:eastAsia="宋体" w:hAnsi="Times New Roman"/>
                <w:bCs/>
                <w:sz w:val="28"/>
              </w:rPr>
              <w:t>同塔双回路段</w:t>
            </w:r>
            <w:proofErr w:type="gramStart"/>
            <w:r>
              <w:rPr>
                <w:rFonts w:ascii="Times New Roman" w:eastAsia="宋体" w:hAnsi="Times New Roman"/>
                <w:bCs/>
                <w:sz w:val="28"/>
              </w:rPr>
              <w:t>弧垂最</w:t>
            </w:r>
            <w:proofErr w:type="gramEnd"/>
            <w:r>
              <w:rPr>
                <w:rFonts w:ascii="Times New Roman" w:eastAsia="宋体" w:hAnsi="Times New Roman"/>
                <w:bCs/>
                <w:sz w:val="28"/>
              </w:rPr>
              <w:t>低处离地面不小于</w:t>
            </w:r>
            <w:r>
              <w:rPr>
                <w:rFonts w:ascii="Times New Roman" w:eastAsia="宋体" w:hAnsi="Times New Roman"/>
                <w:bCs/>
                <w:sz w:val="28"/>
              </w:rPr>
              <w:t>5m</w:t>
            </w:r>
            <w:r>
              <w:rPr>
                <w:rFonts w:ascii="Times New Roman" w:eastAsia="宋体" w:hAnsi="Times New Roman"/>
                <w:bCs/>
                <w:sz w:val="28"/>
              </w:rPr>
              <w:t>时，</w:t>
            </w:r>
            <w:r>
              <w:rPr>
                <w:rFonts w:ascii="Times New Roman" w:eastAsia="宋体" w:hAnsi="Times New Roman"/>
                <w:sz w:val="28"/>
              </w:rPr>
              <w:t>，能够满足《电磁环境控制限值》（</w:t>
            </w:r>
            <w:r>
              <w:rPr>
                <w:rFonts w:ascii="Times New Roman" w:eastAsia="宋体" w:hAnsi="Times New Roman"/>
                <w:sz w:val="28"/>
              </w:rPr>
              <w:t>GB 8702-2014</w:t>
            </w:r>
            <w:r>
              <w:rPr>
                <w:rFonts w:ascii="Times New Roman" w:eastAsia="宋体" w:hAnsi="Times New Roman"/>
                <w:sz w:val="28"/>
              </w:rPr>
              <w:t>）规定的</w:t>
            </w:r>
            <w:r>
              <w:rPr>
                <w:rFonts w:ascii="Times New Roman" w:eastAsia="宋体" w:hAnsi="Times New Roman"/>
                <w:sz w:val="28"/>
              </w:rPr>
              <w:t>100μT</w:t>
            </w:r>
            <w:r>
              <w:rPr>
                <w:rFonts w:ascii="Times New Roman" w:eastAsia="宋体" w:hAnsi="Times New Roman"/>
                <w:sz w:val="28"/>
              </w:rPr>
              <w:t>的限值要求。</w:t>
            </w:r>
          </w:p>
          <w:p w:rsidR="00A3623C" w:rsidRDefault="00391286">
            <w:pPr>
              <w:pStyle w:val="s441BodyTextchALTZ"/>
              <w:ind w:firstLineChars="0" w:firstLine="0"/>
              <w:rPr>
                <w:rFonts w:ascii="Times New Roman" w:eastAsia="宋体" w:hAnsi="Times New Roman"/>
                <w:sz w:val="28"/>
                <w:szCs w:val="28"/>
              </w:rPr>
            </w:pPr>
            <w:r>
              <w:rPr>
                <w:rFonts w:ascii="Times New Roman" w:eastAsia="宋体" w:hAnsi="Times New Roman"/>
                <w:sz w:val="28"/>
                <w:szCs w:val="28"/>
              </w:rPr>
              <w:t xml:space="preserve">1.2.3 </w:t>
            </w:r>
            <w:r>
              <w:rPr>
                <w:rFonts w:ascii="Times New Roman" w:eastAsia="宋体" w:hAnsi="Times New Roman"/>
                <w:sz w:val="28"/>
                <w:szCs w:val="28"/>
              </w:rPr>
              <w:t>输电线路线路电磁环境影响评价结论</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1</w:t>
            </w:r>
            <w:r>
              <w:rPr>
                <w:rFonts w:ascii="Times New Roman" w:eastAsia="宋体" w:hAnsi="Times New Roman"/>
                <w:sz w:val="28"/>
                <w:szCs w:val="28"/>
              </w:rPr>
              <w:t>）根据线路类比监测结果，本工程新建输电线路穿越区域环境敏感点的工频电磁场能够满足《电磁环境控制限值》</w:t>
            </w:r>
            <w:r>
              <w:rPr>
                <w:rFonts w:ascii="Times New Roman" w:eastAsia="宋体" w:hAnsi="Times New Roman"/>
                <w:sz w:val="28"/>
                <w:szCs w:val="28"/>
              </w:rPr>
              <w:t>(GB8702-2014)</w:t>
            </w:r>
            <w:r>
              <w:rPr>
                <w:rFonts w:ascii="Times New Roman" w:eastAsia="宋体" w:hAnsi="Times New Roman"/>
                <w:sz w:val="28"/>
                <w:szCs w:val="28"/>
              </w:rPr>
              <w:t>中规定的</w:t>
            </w:r>
            <w:r>
              <w:rPr>
                <w:rFonts w:ascii="Times New Roman" w:eastAsia="宋体" w:hAnsi="Times New Roman"/>
                <w:sz w:val="28"/>
                <w:szCs w:val="28"/>
              </w:rPr>
              <w:t>4000V/m</w:t>
            </w:r>
            <w:r>
              <w:rPr>
                <w:rFonts w:ascii="Times New Roman" w:eastAsia="宋体" w:hAnsi="Times New Roman"/>
                <w:sz w:val="28"/>
                <w:szCs w:val="28"/>
              </w:rPr>
              <w:t>、</w:t>
            </w:r>
            <w:r>
              <w:rPr>
                <w:rFonts w:ascii="Times New Roman" w:eastAsia="宋体" w:hAnsi="Times New Roman"/>
                <w:sz w:val="28"/>
                <w:szCs w:val="28"/>
              </w:rPr>
              <w:t>100μT</w:t>
            </w:r>
            <w:r>
              <w:rPr>
                <w:rFonts w:ascii="Times New Roman" w:eastAsia="宋体" w:hAnsi="Times New Roman"/>
                <w:sz w:val="28"/>
                <w:szCs w:val="28"/>
              </w:rPr>
              <w:t>的评价标准。</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2</w:t>
            </w:r>
            <w:r>
              <w:rPr>
                <w:rFonts w:ascii="Times New Roman" w:eastAsia="宋体" w:hAnsi="Times New Roman"/>
                <w:sz w:val="28"/>
                <w:szCs w:val="28"/>
              </w:rPr>
              <w:t>）线路尽量避免跨越常住人的房屋，若无法避让必须跨越房屋时，须与被跨越房屋户主协商同意，并适当抬高对地高度，满足房屋地面及经常活动的场所离地</w:t>
            </w:r>
            <w:r>
              <w:rPr>
                <w:rFonts w:ascii="Times New Roman" w:eastAsia="宋体" w:hAnsi="Times New Roman"/>
                <w:sz w:val="28"/>
                <w:szCs w:val="28"/>
              </w:rPr>
              <w:t>1.5m</w:t>
            </w:r>
            <w:r>
              <w:rPr>
                <w:rFonts w:ascii="Times New Roman" w:eastAsia="宋体" w:hAnsi="Times New Roman"/>
                <w:sz w:val="28"/>
                <w:szCs w:val="28"/>
              </w:rPr>
              <w:t>高处的工频电磁小于</w:t>
            </w:r>
            <w:r>
              <w:rPr>
                <w:rFonts w:ascii="Times New Roman" w:eastAsia="宋体" w:hAnsi="Times New Roman"/>
                <w:sz w:val="28"/>
                <w:szCs w:val="28"/>
              </w:rPr>
              <w:t>4000V/m</w:t>
            </w:r>
            <w:r>
              <w:rPr>
                <w:rFonts w:ascii="Times New Roman" w:eastAsia="宋体" w:hAnsi="Times New Roman"/>
                <w:sz w:val="28"/>
                <w:szCs w:val="28"/>
              </w:rPr>
              <w:t>、工频磁场小于</w:t>
            </w:r>
            <w:r>
              <w:rPr>
                <w:rFonts w:ascii="Times New Roman" w:eastAsia="宋体" w:hAnsi="Times New Roman"/>
                <w:sz w:val="28"/>
                <w:szCs w:val="28"/>
              </w:rPr>
              <w:t>100μT</w:t>
            </w:r>
            <w:r>
              <w:rPr>
                <w:rFonts w:ascii="Times New Roman" w:eastAsia="宋体" w:hAnsi="Times New Roman"/>
                <w:sz w:val="28"/>
                <w:szCs w:val="28"/>
              </w:rPr>
              <w:t>。</w:t>
            </w:r>
          </w:p>
          <w:p w:rsidR="00A3623C" w:rsidRDefault="00391286">
            <w:pPr>
              <w:pStyle w:val="s441BodyTextchALTZ"/>
              <w:ind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3</w:t>
            </w:r>
            <w:r>
              <w:rPr>
                <w:rFonts w:ascii="Times New Roman" w:eastAsia="宋体" w:hAnsi="Times New Roman"/>
                <w:sz w:val="28"/>
                <w:szCs w:val="28"/>
              </w:rPr>
              <w:t>）根据理论计算结果，本项目</w:t>
            </w:r>
            <w:r>
              <w:rPr>
                <w:rFonts w:ascii="Times New Roman" w:eastAsia="宋体" w:hAnsi="Times New Roman"/>
                <w:bCs/>
                <w:sz w:val="28"/>
              </w:rPr>
              <w:t>控制</w:t>
            </w:r>
            <w:r>
              <w:rPr>
                <w:rFonts w:ascii="Times New Roman" w:eastAsia="宋体" w:hAnsi="Times New Roman"/>
                <w:bCs/>
                <w:sz w:val="28"/>
              </w:rPr>
              <w:t>220kV</w:t>
            </w:r>
            <w:r>
              <w:rPr>
                <w:rFonts w:ascii="Times New Roman" w:eastAsia="宋体" w:hAnsi="Times New Roman"/>
                <w:bCs/>
                <w:sz w:val="28"/>
              </w:rPr>
              <w:t>同塔双回路段</w:t>
            </w:r>
            <w:proofErr w:type="gramStart"/>
            <w:r>
              <w:rPr>
                <w:rFonts w:ascii="Times New Roman" w:eastAsia="宋体" w:hAnsi="Times New Roman"/>
                <w:bCs/>
                <w:sz w:val="28"/>
              </w:rPr>
              <w:t>弧垂最</w:t>
            </w:r>
            <w:proofErr w:type="gramEnd"/>
            <w:r>
              <w:rPr>
                <w:rFonts w:ascii="Times New Roman" w:eastAsia="宋体" w:hAnsi="Times New Roman"/>
                <w:bCs/>
                <w:sz w:val="28"/>
              </w:rPr>
              <w:t>低处离地不小于</w:t>
            </w:r>
            <w:r>
              <w:rPr>
                <w:rFonts w:ascii="Times New Roman" w:eastAsia="宋体" w:hAnsi="Times New Roman"/>
                <w:bCs/>
                <w:sz w:val="28"/>
              </w:rPr>
              <w:t>12m</w:t>
            </w:r>
            <w:r>
              <w:rPr>
                <w:rFonts w:ascii="Times New Roman" w:eastAsia="宋体" w:hAnsi="Times New Roman"/>
                <w:bCs/>
                <w:sz w:val="28"/>
              </w:rPr>
              <w:t>、</w:t>
            </w:r>
            <w:r>
              <w:rPr>
                <w:rFonts w:ascii="Times New Roman" w:eastAsia="宋体" w:hAnsi="Times New Roman"/>
                <w:bCs/>
                <w:sz w:val="28"/>
              </w:rPr>
              <w:t>220kV</w:t>
            </w:r>
            <w:r>
              <w:rPr>
                <w:rFonts w:ascii="Times New Roman" w:eastAsia="宋体" w:hAnsi="Times New Roman"/>
                <w:bCs/>
                <w:sz w:val="28"/>
              </w:rPr>
              <w:t>同塔四回架设（上层</w:t>
            </w:r>
            <w:r>
              <w:rPr>
                <w:rFonts w:ascii="Times New Roman" w:eastAsia="宋体" w:hAnsi="Times New Roman"/>
                <w:bCs/>
                <w:sz w:val="28"/>
              </w:rPr>
              <w:t>2</w:t>
            </w:r>
            <w:r>
              <w:rPr>
                <w:rFonts w:ascii="Times New Roman" w:eastAsia="宋体" w:hAnsi="Times New Roman"/>
                <w:bCs/>
                <w:sz w:val="28"/>
              </w:rPr>
              <w:t>回</w:t>
            </w:r>
            <w:r>
              <w:rPr>
                <w:rFonts w:ascii="Times New Roman" w:eastAsia="宋体" w:hAnsi="Times New Roman"/>
                <w:bCs/>
                <w:sz w:val="28"/>
              </w:rPr>
              <w:t>220kV</w:t>
            </w:r>
            <w:r>
              <w:rPr>
                <w:rFonts w:ascii="Times New Roman" w:eastAsia="宋体" w:hAnsi="Times New Roman"/>
                <w:bCs/>
                <w:sz w:val="28"/>
              </w:rPr>
              <w:t>、下层</w:t>
            </w:r>
            <w:r>
              <w:rPr>
                <w:rFonts w:ascii="Times New Roman" w:eastAsia="宋体" w:hAnsi="Times New Roman"/>
                <w:bCs/>
                <w:sz w:val="28"/>
              </w:rPr>
              <w:t>2</w:t>
            </w:r>
            <w:r>
              <w:rPr>
                <w:rFonts w:ascii="Times New Roman" w:eastAsia="宋体" w:hAnsi="Times New Roman"/>
                <w:bCs/>
                <w:sz w:val="28"/>
              </w:rPr>
              <w:t>回</w:t>
            </w:r>
            <w:r>
              <w:rPr>
                <w:rFonts w:ascii="Times New Roman" w:eastAsia="宋体" w:hAnsi="Times New Roman"/>
                <w:bCs/>
                <w:sz w:val="28"/>
              </w:rPr>
              <w:t>110kV</w:t>
            </w:r>
            <w:r>
              <w:rPr>
                <w:rFonts w:ascii="Times New Roman" w:eastAsia="宋体" w:hAnsi="Times New Roman"/>
                <w:bCs/>
                <w:sz w:val="28"/>
              </w:rPr>
              <w:t>线路）下层</w:t>
            </w:r>
            <w:r>
              <w:rPr>
                <w:rFonts w:ascii="Times New Roman" w:eastAsia="宋体" w:hAnsi="Times New Roman"/>
                <w:bCs/>
                <w:sz w:val="28"/>
              </w:rPr>
              <w:t>110 kV</w:t>
            </w:r>
            <w:r>
              <w:rPr>
                <w:rFonts w:ascii="Times New Roman" w:eastAsia="宋体" w:hAnsi="Times New Roman"/>
                <w:bCs/>
                <w:sz w:val="28"/>
              </w:rPr>
              <w:t>线路</w:t>
            </w:r>
            <w:proofErr w:type="gramStart"/>
            <w:r>
              <w:rPr>
                <w:rFonts w:ascii="Times New Roman" w:eastAsia="宋体" w:hAnsi="Times New Roman"/>
                <w:bCs/>
                <w:sz w:val="28"/>
              </w:rPr>
              <w:t>弧垂最</w:t>
            </w:r>
            <w:proofErr w:type="gramEnd"/>
            <w:r>
              <w:rPr>
                <w:rFonts w:ascii="Times New Roman" w:eastAsia="宋体" w:hAnsi="Times New Roman"/>
                <w:bCs/>
                <w:sz w:val="28"/>
              </w:rPr>
              <w:t>低处离地不小于</w:t>
            </w:r>
            <w:r>
              <w:rPr>
                <w:rFonts w:ascii="Times New Roman" w:eastAsia="宋体" w:hAnsi="Times New Roman"/>
                <w:bCs/>
                <w:sz w:val="28"/>
              </w:rPr>
              <w:t>5m</w:t>
            </w:r>
            <w:r>
              <w:rPr>
                <w:rFonts w:ascii="Times New Roman" w:eastAsia="宋体" w:hAnsi="Times New Roman"/>
                <w:bCs/>
                <w:sz w:val="28"/>
              </w:rPr>
              <w:t>、</w:t>
            </w:r>
            <w:r>
              <w:rPr>
                <w:rFonts w:ascii="Times New Roman" w:eastAsia="宋体" w:hAnsi="Times New Roman"/>
                <w:bCs/>
                <w:sz w:val="28"/>
              </w:rPr>
              <w:t>110kV</w:t>
            </w:r>
            <w:r>
              <w:rPr>
                <w:rFonts w:ascii="Times New Roman" w:eastAsia="宋体" w:hAnsi="Times New Roman"/>
                <w:bCs/>
                <w:sz w:val="28"/>
              </w:rPr>
              <w:t>同塔双回路段</w:t>
            </w:r>
            <w:proofErr w:type="gramStart"/>
            <w:r>
              <w:rPr>
                <w:rFonts w:ascii="Times New Roman" w:eastAsia="宋体" w:hAnsi="Times New Roman"/>
                <w:bCs/>
                <w:sz w:val="28"/>
              </w:rPr>
              <w:t>弧垂最</w:t>
            </w:r>
            <w:proofErr w:type="gramEnd"/>
            <w:r>
              <w:rPr>
                <w:rFonts w:ascii="Times New Roman" w:eastAsia="宋体" w:hAnsi="Times New Roman"/>
                <w:bCs/>
                <w:sz w:val="28"/>
              </w:rPr>
              <w:t>低处离地面不小于</w:t>
            </w:r>
            <w:r>
              <w:rPr>
                <w:rFonts w:ascii="Times New Roman" w:eastAsia="宋体" w:hAnsi="Times New Roman"/>
                <w:bCs/>
                <w:sz w:val="28"/>
              </w:rPr>
              <w:t>5m</w:t>
            </w:r>
            <w:r>
              <w:rPr>
                <w:rFonts w:ascii="Times New Roman" w:eastAsia="宋体" w:hAnsi="Times New Roman"/>
                <w:bCs/>
                <w:sz w:val="28"/>
              </w:rPr>
              <w:t>时，</w:t>
            </w:r>
            <w:r>
              <w:rPr>
                <w:rFonts w:ascii="Times New Roman" w:eastAsia="宋体" w:hAnsi="Times New Roman"/>
                <w:sz w:val="28"/>
                <w:szCs w:val="28"/>
              </w:rPr>
              <w:t>离地</w:t>
            </w:r>
            <w:r>
              <w:rPr>
                <w:rFonts w:ascii="Times New Roman" w:eastAsia="宋体" w:hAnsi="Times New Roman"/>
                <w:sz w:val="28"/>
                <w:szCs w:val="28"/>
              </w:rPr>
              <w:t>1.5m</w:t>
            </w:r>
            <w:r>
              <w:rPr>
                <w:rFonts w:ascii="Times New Roman" w:eastAsia="宋体" w:hAnsi="Times New Roman"/>
                <w:sz w:val="28"/>
                <w:szCs w:val="28"/>
              </w:rPr>
              <w:t>处电磁环境能够满足《电磁环境控制限值》</w:t>
            </w:r>
            <w:r>
              <w:rPr>
                <w:rFonts w:ascii="Times New Roman" w:eastAsia="宋体" w:hAnsi="Times New Roman"/>
                <w:sz w:val="28"/>
                <w:szCs w:val="28"/>
              </w:rPr>
              <w:t xml:space="preserve">(GB8702-2014) </w:t>
            </w:r>
            <w:r>
              <w:rPr>
                <w:rFonts w:ascii="Times New Roman" w:eastAsia="宋体" w:hAnsi="Times New Roman"/>
                <w:sz w:val="28"/>
                <w:szCs w:val="28"/>
              </w:rPr>
              <w:t>规定的</w:t>
            </w:r>
            <w:r>
              <w:rPr>
                <w:rFonts w:ascii="Times New Roman" w:eastAsia="宋体" w:hAnsi="Times New Roman"/>
                <w:sz w:val="28"/>
                <w:szCs w:val="28"/>
              </w:rPr>
              <w:t>4000V/m</w:t>
            </w:r>
            <w:r>
              <w:rPr>
                <w:rFonts w:ascii="Times New Roman" w:eastAsia="宋体" w:hAnsi="Times New Roman"/>
                <w:sz w:val="28"/>
                <w:szCs w:val="28"/>
              </w:rPr>
              <w:t>、</w:t>
            </w:r>
            <w:r>
              <w:rPr>
                <w:rFonts w:ascii="Times New Roman" w:eastAsia="宋体" w:hAnsi="Times New Roman"/>
                <w:sz w:val="28"/>
                <w:szCs w:val="28"/>
              </w:rPr>
              <w:t>100μT</w:t>
            </w:r>
            <w:r>
              <w:rPr>
                <w:rFonts w:ascii="Times New Roman" w:eastAsia="宋体" w:hAnsi="Times New Roman"/>
                <w:sz w:val="28"/>
                <w:szCs w:val="28"/>
              </w:rPr>
              <w:t>的评价标准。</w:t>
            </w:r>
          </w:p>
          <w:p w:rsidR="00A3623C" w:rsidRDefault="00391286">
            <w:pPr>
              <w:spacing w:beforeLines="30" w:before="93"/>
              <w:rPr>
                <w:b/>
                <w:sz w:val="28"/>
              </w:rPr>
            </w:pPr>
            <w:r>
              <w:rPr>
                <w:b/>
                <w:sz w:val="28"/>
              </w:rPr>
              <w:t xml:space="preserve">2 </w:t>
            </w:r>
            <w:r>
              <w:rPr>
                <w:b/>
                <w:sz w:val="28"/>
              </w:rPr>
              <w:t>声环境</w:t>
            </w:r>
            <w:r>
              <w:rPr>
                <w:rFonts w:hint="eastAsia"/>
                <w:b/>
                <w:sz w:val="28"/>
              </w:rPr>
              <w:t>影响预测与评价</w:t>
            </w:r>
          </w:p>
          <w:p w:rsidR="00A3623C" w:rsidRDefault="00391286">
            <w:pPr>
              <w:rPr>
                <w:rFonts w:eastAsia="Times New Roman"/>
                <w:b/>
                <w:sz w:val="28"/>
              </w:rPr>
            </w:pPr>
            <w:r>
              <w:rPr>
                <w:b/>
                <w:sz w:val="28"/>
              </w:rPr>
              <w:t xml:space="preserve">2.1 </w:t>
            </w:r>
            <w:r>
              <w:rPr>
                <w:rFonts w:hint="eastAsia"/>
                <w:b/>
                <w:sz w:val="28"/>
              </w:rPr>
              <w:t>变电站声环境预测</w:t>
            </w:r>
          </w:p>
          <w:p w:rsidR="00A3623C" w:rsidRDefault="00391286">
            <w:pPr>
              <w:spacing w:beforeLines="50" w:before="156"/>
              <w:ind w:rightChars="48" w:right="101"/>
              <w:rPr>
                <w:sz w:val="28"/>
                <w:szCs w:val="28"/>
              </w:rPr>
            </w:pPr>
            <w:r>
              <w:rPr>
                <w:sz w:val="28"/>
                <w:szCs w:val="28"/>
              </w:rPr>
              <w:t>2.1</w:t>
            </w:r>
            <w:r>
              <w:rPr>
                <w:rFonts w:hint="eastAsia"/>
                <w:sz w:val="28"/>
                <w:szCs w:val="28"/>
              </w:rPr>
              <w:t>.1</w:t>
            </w:r>
            <w:r>
              <w:rPr>
                <w:sz w:val="28"/>
                <w:szCs w:val="28"/>
              </w:rPr>
              <w:t xml:space="preserve"> </w:t>
            </w:r>
            <w:r>
              <w:rPr>
                <w:rFonts w:hint="eastAsia"/>
                <w:sz w:val="28"/>
                <w:szCs w:val="28"/>
              </w:rPr>
              <w:t>户外式</w:t>
            </w:r>
            <w:r>
              <w:rPr>
                <w:sz w:val="28"/>
                <w:szCs w:val="28"/>
              </w:rPr>
              <w:t>变电站声环境预测与评价</w:t>
            </w:r>
          </w:p>
          <w:p w:rsidR="00A3623C" w:rsidRDefault="00391286">
            <w:pPr>
              <w:ind w:rightChars="48" w:right="101" w:firstLineChars="200" w:firstLine="560"/>
              <w:rPr>
                <w:bCs/>
                <w:sz w:val="28"/>
                <w:szCs w:val="28"/>
              </w:rPr>
            </w:pPr>
            <w:r>
              <w:rPr>
                <w:rFonts w:hint="eastAsia"/>
                <w:sz w:val="28"/>
                <w:szCs w:val="28"/>
              </w:rPr>
              <w:t>户外式</w:t>
            </w:r>
            <w:r>
              <w:rPr>
                <w:sz w:val="28"/>
                <w:szCs w:val="28"/>
              </w:rPr>
              <w:t>220kV</w:t>
            </w:r>
            <w:r>
              <w:rPr>
                <w:sz w:val="28"/>
                <w:szCs w:val="28"/>
              </w:rPr>
              <w:t>变电站对</w:t>
            </w:r>
            <w:proofErr w:type="gramStart"/>
            <w:r>
              <w:rPr>
                <w:sz w:val="28"/>
                <w:szCs w:val="28"/>
              </w:rPr>
              <w:t>周围声</w:t>
            </w:r>
            <w:proofErr w:type="gramEnd"/>
            <w:r>
              <w:rPr>
                <w:sz w:val="28"/>
                <w:szCs w:val="28"/>
              </w:rPr>
              <w:t>环境的影响主要是由变电站中的主变压器、风机运行时所产生的噪声</w:t>
            </w:r>
            <w:r>
              <w:rPr>
                <w:bCs/>
                <w:sz w:val="28"/>
                <w:szCs w:val="28"/>
              </w:rPr>
              <w:t>。本报告中，</w:t>
            </w:r>
            <w:r>
              <w:rPr>
                <w:rFonts w:hint="eastAsia"/>
                <w:sz w:val="28"/>
                <w:szCs w:val="28"/>
              </w:rPr>
              <w:t>盘山、</w:t>
            </w:r>
            <w:proofErr w:type="gramStart"/>
            <w:r>
              <w:rPr>
                <w:rFonts w:hint="eastAsia"/>
                <w:sz w:val="28"/>
                <w:szCs w:val="28"/>
              </w:rPr>
              <w:t>漳</w:t>
            </w:r>
            <w:proofErr w:type="gramEnd"/>
            <w:r>
              <w:rPr>
                <w:rFonts w:hint="eastAsia"/>
                <w:sz w:val="28"/>
                <w:szCs w:val="28"/>
              </w:rPr>
              <w:t>江</w:t>
            </w:r>
            <w:r>
              <w:rPr>
                <w:sz w:val="28"/>
                <w:szCs w:val="28"/>
              </w:rPr>
              <w:t>220kV</w:t>
            </w:r>
            <w:r>
              <w:rPr>
                <w:sz w:val="28"/>
                <w:szCs w:val="28"/>
              </w:rPr>
              <w:t>变电站</w:t>
            </w:r>
            <w:r>
              <w:rPr>
                <w:bCs/>
                <w:sz w:val="28"/>
                <w:szCs w:val="28"/>
              </w:rPr>
              <w:t>为户外式布置</w:t>
            </w:r>
            <w:r>
              <w:rPr>
                <w:rFonts w:hint="eastAsia"/>
                <w:bCs/>
                <w:sz w:val="28"/>
                <w:szCs w:val="28"/>
              </w:rPr>
              <w:t>，</w:t>
            </w:r>
            <w:r>
              <w:rPr>
                <w:bCs/>
                <w:sz w:val="28"/>
                <w:szCs w:val="28"/>
              </w:rPr>
              <w:t>噪声预测</w:t>
            </w:r>
            <w:r>
              <w:rPr>
                <w:rFonts w:hint="eastAsia"/>
                <w:bCs/>
                <w:sz w:val="28"/>
                <w:szCs w:val="28"/>
              </w:rPr>
              <w:t>可</w:t>
            </w:r>
            <w:r>
              <w:rPr>
                <w:bCs/>
                <w:sz w:val="28"/>
                <w:szCs w:val="28"/>
              </w:rPr>
              <w:t>采用《环境影响评价技术导则声环境》（</w:t>
            </w:r>
            <w:r>
              <w:rPr>
                <w:bCs/>
                <w:sz w:val="28"/>
                <w:szCs w:val="28"/>
              </w:rPr>
              <w:t>HJ2.4-2009</w:t>
            </w:r>
            <w:r>
              <w:rPr>
                <w:bCs/>
                <w:sz w:val="28"/>
                <w:szCs w:val="28"/>
              </w:rPr>
              <w:t>）中的室外工业噪声预测计算模式进行噪声预测</w:t>
            </w:r>
            <w:r>
              <w:rPr>
                <w:rFonts w:hint="eastAsia"/>
                <w:bCs/>
                <w:sz w:val="28"/>
                <w:szCs w:val="28"/>
              </w:rPr>
              <w:t>。</w:t>
            </w:r>
          </w:p>
          <w:p w:rsidR="00A3623C" w:rsidRDefault="00391286">
            <w:pPr>
              <w:ind w:firstLineChars="200" w:firstLine="560"/>
              <w:rPr>
                <w:sz w:val="28"/>
              </w:rPr>
            </w:pPr>
            <w:r>
              <w:rPr>
                <w:rFonts w:hint="eastAsia"/>
                <w:sz w:val="28"/>
              </w:rPr>
              <w:t>（</w:t>
            </w:r>
            <w:r>
              <w:rPr>
                <w:sz w:val="28"/>
              </w:rPr>
              <w:t>1</w:t>
            </w:r>
            <w:r>
              <w:rPr>
                <w:rFonts w:hint="eastAsia"/>
                <w:sz w:val="28"/>
              </w:rPr>
              <w:t>）噪声源强</w:t>
            </w:r>
          </w:p>
          <w:p w:rsidR="00A3623C" w:rsidRDefault="00391286">
            <w:pPr>
              <w:ind w:firstLineChars="200" w:firstLine="560"/>
              <w:rPr>
                <w:sz w:val="28"/>
              </w:rPr>
            </w:pPr>
            <w:r>
              <w:rPr>
                <w:rFonts w:hint="eastAsia"/>
                <w:sz w:val="28"/>
              </w:rPr>
              <w:t>本期</w:t>
            </w:r>
            <w:proofErr w:type="gramStart"/>
            <w:r>
              <w:rPr>
                <w:rFonts w:hint="eastAsia"/>
                <w:sz w:val="28"/>
                <w:szCs w:val="28"/>
              </w:rPr>
              <w:t>漳</w:t>
            </w:r>
            <w:proofErr w:type="gramEnd"/>
            <w:r>
              <w:rPr>
                <w:rFonts w:hint="eastAsia"/>
                <w:sz w:val="28"/>
                <w:szCs w:val="28"/>
              </w:rPr>
              <w:t>江</w:t>
            </w:r>
            <w:r>
              <w:rPr>
                <w:sz w:val="28"/>
                <w:szCs w:val="28"/>
              </w:rPr>
              <w:t>220kV</w:t>
            </w:r>
            <w:r>
              <w:rPr>
                <w:sz w:val="28"/>
                <w:szCs w:val="28"/>
              </w:rPr>
              <w:t>变电站</w:t>
            </w:r>
            <w:r>
              <w:rPr>
                <w:rFonts w:hint="eastAsia"/>
                <w:sz w:val="28"/>
                <w:szCs w:val="28"/>
              </w:rPr>
              <w:t>将一台</w:t>
            </w:r>
            <w:r>
              <w:rPr>
                <w:rFonts w:hint="eastAsia"/>
                <w:sz w:val="28"/>
                <w:szCs w:val="28"/>
              </w:rPr>
              <w:t>120MVA</w:t>
            </w:r>
            <w:r>
              <w:rPr>
                <w:rFonts w:hint="eastAsia"/>
                <w:sz w:val="28"/>
                <w:szCs w:val="28"/>
              </w:rPr>
              <w:t>的主变更换为一台</w:t>
            </w:r>
            <w:r>
              <w:rPr>
                <w:rFonts w:hint="eastAsia"/>
                <w:sz w:val="28"/>
                <w:szCs w:val="28"/>
              </w:rPr>
              <w:t>180MVA</w:t>
            </w:r>
            <w:r>
              <w:rPr>
                <w:rFonts w:hint="eastAsia"/>
                <w:sz w:val="28"/>
                <w:szCs w:val="28"/>
              </w:rPr>
              <w:t>的主变，</w:t>
            </w:r>
            <w:r>
              <w:rPr>
                <w:rFonts w:hint="eastAsia"/>
                <w:sz w:val="28"/>
              </w:rPr>
              <w:t>根据典型</w:t>
            </w:r>
            <w:r>
              <w:rPr>
                <w:sz w:val="28"/>
              </w:rPr>
              <w:t>220kV</w:t>
            </w:r>
            <w:r>
              <w:rPr>
                <w:rFonts w:hint="eastAsia"/>
                <w:sz w:val="28"/>
              </w:rPr>
              <w:t>主变压器运行期间的噪声类比监测数据及相关设计资料，取较高水平按照距离</w:t>
            </w:r>
            <w:r>
              <w:rPr>
                <w:sz w:val="28"/>
              </w:rPr>
              <w:t>220kV</w:t>
            </w:r>
            <w:r>
              <w:rPr>
                <w:rFonts w:hint="eastAsia"/>
                <w:sz w:val="28"/>
              </w:rPr>
              <w:t>主变压器</w:t>
            </w:r>
            <w:r>
              <w:rPr>
                <w:sz w:val="28"/>
              </w:rPr>
              <w:t>1m</w:t>
            </w:r>
            <w:r>
              <w:rPr>
                <w:rFonts w:hint="eastAsia"/>
                <w:sz w:val="28"/>
              </w:rPr>
              <w:t>处声压级分别为</w:t>
            </w:r>
            <w:r>
              <w:rPr>
                <w:sz w:val="28"/>
              </w:rPr>
              <w:t>70d</w:t>
            </w:r>
            <w:bookmarkStart w:id="27" w:name="OLE_LINK11"/>
            <w:bookmarkStart w:id="28" w:name="OLE_LINK13"/>
            <w:r>
              <w:rPr>
                <w:sz w:val="28"/>
              </w:rPr>
              <w:t>B</w:t>
            </w:r>
            <w:r>
              <w:rPr>
                <w:rFonts w:hint="eastAsia"/>
                <w:sz w:val="28"/>
              </w:rPr>
              <w:t>（</w:t>
            </w:r>
            <w:r>
              <w:rPr>
                <w:sz w:val="28"/>
              </w:rPr>
              <w:t>A</w:t>
            </w:r>
            <w:r>
              <w:rPr>
                <w:rFonts w:hint="eastAsia"/>
                <w:sz w:val="28"/>
              </w:rPr>
              <w:t>）</w:t>
            </w:r>
            <w:bookmarkEnd w:id="27"/>
            <w:bookmarkEnd w:id="28"/>
            <w:r>
              <w:rPr>
                <w:rFonts w:hint="eastAsia"/>
                <w:sz w:val="28"/>
              </w:rPr>
              <w:t>计算。本期</w:t>
            </w:r>
            <w:r>
              <w:rPr>
                <w:rFonts w:hint="eastAsia"/>
                <w:sz w:val="28"/>
                <w:szCs w:val="28"/>
              </w:rPr>
              <w:t>盘山</w:t>
            </w:r>
            <w:r>
              <w:rPr>
                <w:sz w:val="28"/>
                <w:szCs w:val="28"/>
              </w:rPr>
              <w:t>220kV</w:t>
            </w:r>
            <w:r>
              <w:rPr>
                <w:sz w:val="28"/>
                <w:szCs w:val="28"/>
              </w:rPr>
              <w:t>变电站</w:t>
            </w:r>
            <w:r>
              <w:rPr>
                <w:rFonts w:hint="eastAsia"/>
                <w:sz w:val="28"/>
                <w:szCs w:val="28"/>
              </w:rPr>
              <w:t>利旧</w:t>
            </w:r>
            <w:proofErr w:type="gramStart"/>
            <w:r>
              <w:rPr>
                <w:rFonts w:hint="eastAsia"/>
                <w:sz w:val="28"/>
                <w:szCs w:val="28"/>
              </w:rPr>
              <w:t>漳</w:t>
            </w:r>
            <w:proofErr w:type="gramEnd"/>
            <w:r>
              <w:rPr>
                <w:rFonts w:hint="eastAsia"/>
                <w:sz w:val="28"/>
                <w:szCs w:val="28"/>
              </w:rPr>
              <w:t>江</w:t>
            </w:r>
            <w:r>
              <w:rPr>
                <w:sz w:val="28"/>
                <w:szCs w:val="28"/>
              </w:rPr>
              <w:t>220kV</w:t>
            </w:r>
            <w:r>
              <w:rPr>
                <w:sz w:val="28"/>
                <w:szCs w:val="28"/>
              </w:rPr>
              <w:t>变电站</w:t>
            </w:r>
            <w:r>
              <w:rPr>
                <w:rFonts w:hint="eastAsia"/>
                <w:sz w:val="28"/>
                <w:szCs w:val="28"/>
              </w:rPr>
              <w:t>更换后的主变，根据现场测试结果，</w:t>
            </w:r>
            <w:proofErr w:type="gramStart"/>
            <w:r>
              <w:rPr>
                <w:rFonts w:hint="eastAsia"/>
                <w:sz w:val="28"/>
                <w:szCs w:val="28"/>
              </w:rPr>
              <w:t>漳</w:t>
            </w:r>
            <w:proofErr w:type="gramEnd"/>
            <w:r>
              <w:rPr>
                <w:rFonts w:hint="eastAsia"/>
                <w:sz w:val="28"/>
                <w:szCs w:val="28"/>
              </w:rPr>
              <w:t>江</w:t>
            </w:r>
            <w:r>
              <w:rPr>
                <w:sz w:val="28"/>
                <w:szCs w:val="28"/>
              </w:rPr>
              <w:t>220kV</w:t>
            </w:r>
            <w:r>
              <w:rPr>
                <w:sz w:val="28"/>
                <w:szCs w:val="28"/>
              </w:rPr>
              <w:t>变电站</w:t>
            </w:r>
            <w:r>
              <w:rPr>
                <w:rFonts w:hint="eastAsia"/>
                <w:sz w:val="28"/>
                <w:szCs w:val="28"/>
              </w:rPr>
              <w:t>1#</w:t>
            </w:r>
            <w:r>
              <w:rPr>
                <w:rFonts w:hint="eastAsia"/>
                <w:sz w:val="28"/>
                <w:szCs w:val="28"/>
              </w:rPr>
              <w:t>主变噪声值为</w:t>
            </w:r>
            <w:r>
              <w:rPr>
                <w:rFonts w:hint="eastAsia"/>
                <w:sz w:val="28"/>
                <w:szCs w:val="28"/>
              </w:rPr>
              <w:t>73</w:t>
            </w:r>
            <w:r>
              <w:rPr>
                <w:sz w:val="28"/>
              </w:rPr>
              <w:t xml:space="preserve"> dB</w:t>
            </w:r>
            <w:r>
              <w:rPr>
                <w:rFonts w:hint="eastAsia"/>
                <w:sz w:val="28"/>
              </w:rPr>
              <w:t>（</w:t>
            </w:r>
            <w:r>
              <w:rPr>
                <w:sz w:val="28"/>
              </w:rPr>
              <w:t>A</w:t>
            </w:r>
            <w:r>
              <w:rPr>
                <w:rFonts w:hint="eastAsia"/>
                <w:sz w:val="28"/>
              </w:rPr>
              <w:t>），因此</w:t>
            </w:r>
            <w:r>
              <w:rPr>
                <w:rFonts w:hint="eastAsia"/>
                <w:sz w:val="28"/>
                <w:szCs w:val="28"/>
              </w:rPr>
              <w:t>盘山</w:t>
            </w:r>
            <w:r>
              <w:rPr>
                <w:sz w:val="28"/>
                <w:szCs w:val="28"/>
              </w:rPr>
              <w:t>220kV</w:t>
            </w:r>
            <w:r>
              <w:rPr>
                <w:sz w:val="28"/>
                <w:szCs w:val="28"/>
              </w:rPr>
              <w:t>变电站</w:t>
            </w:r>
            <w:r>
              <w:rPr>
                <w:rFonts w:hint="eastAsia"/>
                <w:sz w:val="28"/>
                <w:szCs w:val="28"/>
              </w:rPr>
              <w:t>新增的</w:t>
            </w:r>
            <w:r>
              <w:rPr>
                <w:rFonts w:hint="eastAsia"/>
                <w:sz w:val="28"/>
                <w:szCs w:val="28"/>
              </w:rPr>
              <w:t>3#</w:t>
            </w:r>
            <w:r>
              <w:rPr>
                <w:rFonts w:hint="eastAsia"/>
                <w:sz w:val="28"/>
                <w:szCs w:val="28"/>
              </w:rPr>
              <w:t>主变噪声值为</w:t>
            </w:r>
            <w:r>
              <w:rPr>
                <w:rFonts w:hint="eastAsia"/>
                <w:sz w:val="28"/>
                <w:szCs w:val="28"/>
              </w:rPr>
              <w:t>73</w:t>
            </w:r>
            <w:r>
              <w:rPr>
                <w:sz w:val="28"/>
              </w:rPr>
              <w:t xml:space="preserve"> dB</w:t>
            </w:r>
            <w:r>
              <w:rPr>
                <w:rFonts w:hint="eastAsia"/>
                <w:sz w:val="28"/>
              </w:rPr>
              <w:t>（</w:t>
            </w:r>
            <w:r>
              <w:rPr>
                <w:sz w:val="28"/>
              </w:rPr>
              <w:t>A</w:t>
            </w:r>
            <w:r>
              <w:rPr>
                <w:rFonts w:hint="eastAsia"/>
                <w:sz w:val="28"/>
              </w:rPr>
              <w:t>）。</w:t>
            </w:r>
          </w:p>
          <w:p w:rsidR="00A3623C" w:rsidRDefault="00391286">
            <w:pPr>
              <w:ind w:firstLineChars="200" w:firstLine="560"/>
              <w:rPr>
                <w:sz w:val="28"/>
              </w:rPr>
            </w:pPr>
            <w:r>
              <w:rPr>
                <w:rFonts w:hint="eastAsia"/>
                <w:sz w:val="28"/>
              </w:rPr>
              <w:t>（</w:t>
            </w:r>
            <w:r>
              <w:rPr>
                <w:sz w:val="28"/>
              </w:rPr>
              <w:t>2</w:t>
            </w:r>
            <w:r>
              <w:rPr>
                <w:rFonts w:hint="eastAsia"/>
                <w:sz w:val="28"/>
              </w:rPr>
              <w:t>）计算模式</w:t>
            </w:r>
          </w:p>
          <w:p w:rsidR="00A3623C" w:rsidRDefault="00391286">
            <w:pPr>
              <w:ind w:firstLineChars="200" w:firstLine="560"/>
              <w:rPr>
                <w:sz w:val="28"/>
              </w:rPr>
            </w:pPr>
            <w:r>
              <w:rPr>
                <w:rFonts w:hint="eastAsia"/>
                <w:sz w:val="28"/>
              </w:rPr>
              <w:t>变电站噪声预测采用《环境影响评价技术导则</w:t>
            </w:r>
            <w:r>
              <w:rPr>
                <w:sz w:val="28"/>
              </w:rPr>
              <w:t xml:space="preserve"> </w:t>
            </w:r>
            <w:r>
              <w:rPr>
                <w:rFonts w:hint="eastAsia"/>
                <w:sz w:val="28"/>
              </w:rPr>
              <w:t>声环境》（</w:t>
            </w:r>
            <w:r>
              <w:rPr>
                <w:sz w:val="28"/>
              </w:rPr>
              <w:t>HJ2.4-2009</w:t>
            </w:r>
            <w:r>
              <w:rPr>
                <w:rFonts w:hint="eastAsia"/>
                <w:sz w:val="28"/>
              </w:rPr>
              <w:t>）中的室外工业噪声预测计算模式。</w:t>
            </w:r>
          </w:p>
          <w:p w:rsidR="00A3623C" w:rsidRDefault="00391286">
            <w:pPr>
              <w:ind w:firstLineChars="200" w:firstLine="560"/>
              <w:rPr>
                <w:sz w:val="28"/>
              </w:rPr>
            </w:pPr>
            <w:r>
              <w:rPr>
                <w:sz w:val="28"/>
              </w:rPr>
              <w:t>a</w:t>
            </w:r>
            <w:r>
              <w:rPr>
                <w:rFonts w:hint="eastAsia"/>
                <w:sz w:val="28"/>
              </w:rPr>
              <w:t>．点声源衰减公式</w:t>
            </w:r>
          </w:p>
          <w:p w:rsidR="00A3623C" w:rsidRDefault="00391286">
            <w:pPr>
              <w:ind w:firstLineChars="200" w:firstLine="560"/>
              <w:rPr>
                <w:sz w:val="28"/>
              </w:rPr>
            </w:pPr>
            <w:r>
              <w:rPr>
                <w:noProof/>
                <w:sz w:val="28"/>
              </w:rPr>
              <w:drawing>
                <wp:inline distT="0" distB="0" distL="0" distR="0">
                  <wp:extent cx="1866900" cy="428625"/>
                  <wp:effectExtent l="0" t="0" r="0" b="952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866900" cy="428625"/>
                          </a:xfrm>
                          <a:prstGeom prst="rect">
                            <a:avLst/>
                          </a:prstGeom>
                          <a:noFill/>
                          <a:ln>
                            <a:noFill/>
                          </a:ln>
                        </pic:spPr>
                      </pic:pic>
                    </a:graphicData>
                  </a:graphic>
                </wp:inline>
              </w:drawing>
            </w:r>
            <w:r>
              <w:rPr>
                <w:sz w:val="28"/>
              </w:rPr>
              <w:t xml:space="preserve">                </w:t>
            </w:r>
            <w:r>
              <w:rPr>
                <w:rFonts w:hint="eastAsia"/>
                <w:sz w:val="28"/>
              </w:rPr>
              <w:t>（</w:t>
            </w:r>
            <w:r>
              <w:rPr>
                <w:sz w:val="28"/>
              </w:rPr>
              <w:t>16</w:t>
            </w:r>
            <w:r>
              <w:rPr>
                <w:rFonts w:hint="eastAsia"/>
                <w:sz w:val="28"/>
              </w:rPr>
              <w:t>）</w:t>
            </w:r>
          </w:p>
          <w:p w:rsidR="00A3623C" w:rsidRDefault="00391286">
            <w:pPr>
              <w:ind w:firstLineChars="200" w:firstLine="560"/>
              <w:rPr>
                <w:sz w:val="28"/>
              </w:rPr>
            </w:pPr>
            <w:r>
              <w:rPr>
                <w:rFonts w:hint="eastAsia"/>
                <w:sz w:val="28"/>
              </w:rPr>
              <w:lastRenderedPageBreak/>
              <w:t>式中：</w:t>
            </w:r>
          </w:p>
          <w:p w:rsidR="00A3623C" w:rsidRDefault="00391286">
            <w:pPr>
              <w:ind w:firstLineChars="200" w:firstLine="560"/>
              <w:rPr>
                <w:sz w:val="28"/>
              </w:rPr>
            </w:pPr>
            <w:r>
              <w:rPr>
                <w:noProof/>
                <w:sz w:val="28"/>
              </w:rPr>
              <w:drawing>
                <wp:inline distT="0" distB="0" distL="0" distR="0">
                  <wp:extent cx="390525" cy="219075"/>
                  <wp:effectExtent l="0" t="0" r="9525" b="952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90525" cy="219075"/>
                          </a:xfrm>
                          <a:prstGeom prst="rect">
                            <a:avLst/>
                          </a:prstGeom>
                          <a:noFill/>
                          <a:ln>
                            <a:noFill/>
                          </a:ln>
                        </pic:spPr>
                      </pic:pic>
                    </a:graphicData>
                  </a:graphic>
                </wp:inline>
              </w:drawing>
            </w:r>
            <w:r>
              <w:rPr>
                <w:sz w:val="28"/>
              </w:rPr>
              <w:t>——</w:t>
            </w:r>
            <w:r>
              <w:rPr>
                <w:rFonts w:hint="eastAsia"/>
                <w:sz w:val="28"/>
              </w:rPr>
              <w:t>点声源在预测点</w:t>
            </w:r>
            <w:r>
              <w:rPr>
                <w:noProof/>
                <w:sz w:val="28"/>
              </w:rPr>
              <w:drawing>
                <wp:inline distT="0" distB="0" distL="0" distR="0">
                  <wp:extent cx="114300" cy="123825"/>
                  <wp:effectExtent l="0" t="0" r="0" b="952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14300" cy="123825"/>
                          </a:xfrm>
                          <a:prstGeom prst="rect">
                            <a:avLst/>
                          </a:prstGeom>
                          <a:noFill/>
                          <a:ln>
                            <a:noFill/>
                          </a:ln>
                        </pic:spPr>
                      </pic:pic>
                    </a:graphicData>
                  </a:graphic>
                </wp:inline>
              </w:drawing>
            </w:r>
            <w:r>
              <w:rPr>
                <w:rFonts w:hint="eastAsia"/>
                <w:sz w:val="28"/>
              </w:rPr>
              <w:t>处的声压级，</w:t>
            </w:r>
            <w:r>
              <w:rPr>
                <w:sz w:val="28"/>
              </w:rPr>
              <w:t>dB</w:t>
            </w:r>
            <w:r>
              <w:rPr>
                <w:rFonts w:hint="eastAsia"/>
                <w:sz w:val="28"/>
              </w:rPr>
              <w:t>（</w:t>
            </w:r>
            <w:r>
              <w:rPr>
                <w:sz w:val="28"/>
              </w:rPr>
              <w:t>A</w:t>
            </w:r>
            <w:r>
              <w:rPr>
                <w:rFonts w:hint="eastAsia"/>
                <w:sz w:val="28"/>
              </w:rPr>
              <w:t>）；</w:t>
            </w:r>
          </w:p>
          <w:p w:rsidR="00A3623C" w:rsidRDefault="00391286">
            <w:pPr>
              <w:ind w:firstLineChars="200" w:firstLine="560"/>
              <w:rPr>
                <w:sz w:val="28"/>
              </w:rPr>
            </w:pPr>
            <w:r>
              <w:rPr>
                <w:noProof/>
                <w:sz w:val="28"/>
              </w:rPr>
              <w:drawing>
                <wp:inline distT="0" distB="0" distL="0" distR="0">
                  <wp:extent cx="447675" cy="228600"/>
                  <wp:effectExtent l="0" t="0" r="9525" b="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47675" cy="228600"/>
                          </a:xfrm>
                          <a:prstGeom prst="rect">
                            <a:avLst/>
                          </a:prstGeom>
                          <a:noFill/>
                          <a:ln>
                            <a:noFill/>
                          </a:ln>
                        </pic:spPr>
                      </pic:pic>
                    </a:graphicData>
                  </a:graphic>
                </wp:inline>
              </w:drawing>
            </w:r>
            <w:r>
              <w:rPr>
                <w:sz w:val="28"/>
              </w:rPr>
              <w:t>——</w:t>
            </w:r>
            <w:r>
              <w:rPr>
                <w:rFonts w:hint="eastAsia"/>
                <w:sz w:val="28"/>
              </w:rPr>
              <w:t>参考位置</w:t>
            </w:r>
            <w:r>
              <w:rPr>
                <w:noProof/>
                <w:sz w:val="28"/>
              </w:rPr>
              <w:drawing>
                <wp:inline distT="0" distB="0" distL="0" distR="0">
                  <wp:extent cx="142875" cy="228600"/>
                  <wp:effectExtent l="0" t="0" r="9525" b="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r>
              <w:rPr>
                <w:rFonts w:hint="eastAsia"/>
                <w:sz w:val="28"/>
              </w:rPr>
              <w:t>处的声压级，</w:t>
            </w:r>
            <w:r>
              <w:rPr>
                <w:sz w:val="28"/>
              </w:rPr>
              <w:t>dB</w:t>
            </w:r>
            <w:r>
              <w:rPr>
                <w:rFonts w:hint="eastAsia"/>
                <w:sz w:val="28"/>
              </w:rPr>
              <w:t>（</w:t>
            </w:r>
            <w:r>
              <w:rPr>
                <w:sz w:val="28"/>
              </w:rPr>
              <w:t>A</w:t>
            </w:r>
            <w:r>
              <w:rPr>
                <w:rFonts w:hint="eastAsia"/>
                <w:sz w:val="28"/>
              </w:rPr>
              <w:t>）；</w:t>
            </w:r>
          </w:p>
          <w:p w:rsidR="00A3623C" w:rsidRDefault="00391286">
            <w:pPr>
              <w:ind w:firstLineChars="200" w:firstLine="560"/>
              <w:rPr>
                <w:sz w:val="28"/>
              </w:rPr>
            </w:pPr>
            <w:r>
              <w:rPr>
                <w:noProof/>
                <w:sz w:val="28"/>
              </w:rPr>
              <w:drawing>
                <wp:inline distT="0" distB="0" distL="0" distR="0">
                  <wp:extent cx="228600" cy="161925"/>
                  <wp:effectExtent l="0" t="0" r="0" b="952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28600" cy="161925"/>
                          </a:xfrm>
                          <a:prstGeom prst="rect">
                            <a:avLst/>
                          </a:prstGeom>
                          <a:noFill/>
                          <a:ln>
                            <a:noFill/>
                          </a:ln>
                        </pic:spPr>
                      </pic:pic>
                    </a:graphicData>
                  </a:graphic>
                </wp:inline>
              </w:drawing>
            </w:r>
            <w:r>
              <w:rPr>
                <w:sz w:val="28"/>
              </w:rPr>
              <w:t>——</w:t>
            </w:r>
            <w:r>
              <w:rPr>
                <w:rFonts w:hint="eastAsia"/>
                <w:sz w:val="28"/>
              </w:rPr>
              <w:t>各种因素引起的衰减量。</w:t>
            </w:r>
          </w:p>
          <w:p w:rsidR="00A3623C" w:rsidRDefault="00391286">
            <w:pPr>
              <w:ind w:firstLineChars="200" w:firstLine="560"/>
              <w:rPr>
                <w:sz w:val="28"/>
              </w:rPr>
            </w:pPr>
            <w:r>
              <w:rPr>
                <w:sz w:val="28"/>
              </w:rPr>
              <w:t>b</w:t>
            </w:r>
            <w:r>
              <w:rPr>
                <w:rFonts w:hint="eastAsia"/>
                <w:sz w:val="28"/>
              </w:rPr>
              <w:t>．预测点的总声压级用下式计算</w:t>
            </w:r>
          </w:p>
          <w:p w:rsidR="00A3623C" w:rsidRDefault="00391286">
            <w:pPr>
              <w:ind w:firstLineChars="200" w:firstLine="560"/>
              <w:rPr>
                <w:sz w:val="28"/>
              </w:rPr>
            </w:pPr>
            <w:r>
              <w:rPr>
                <w:rFonts w:hint="eastAsia"/>
                <w:sz w:val="28"/>
              </w:rPr>
              <w:t>各噪声源在同一受点上的噪声叠加计算公式</w:t>
            </w:r>
          </w:p>
          <w:p w:rsidR="00A3623C" w:rsidRDefault="00391286">
            <w:pPr>
              <w:ind w:firstLineChars="200" w:firstLine="560"/>
              <w:rPr>
                <w:sz w:val="28"/>
              </w:rPr>
            </w:pPr>
            <w:r>
              <w:rPr>
                <w:noProof/>
                <w:sz w:val="28"/>
              </w:rPr>
              <w:drawing>
                <wp:inline distT="0" distB="0" distL="0" distR="0">
                  <wp:extent cx="1143000" cy="428625"/>
                  <wp:effectExtent l="0" t="0" r="0" b="952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143000" cy="428625"/>
                          </a:xfrm>
                          <a:prstGeom prst="rect">
                            <a:avLst/>
                          </a:prstGeom>
                          <a:noFill/>
                          <a:ln>
                            <a:noFill/>
                          </a:ln>
                        </pic:spPr>
                      </pic:pic>
                    </a:graphicData>
                  </a:graphic>
                </wp:inline>
              </w:drawing>
            </w:r>
            <w:r>
              <w:rPr>
                <w:sz w:val="28"/>
              </w:rPr>
              <w:t xml:space="preserve">                      </w:t>
            </w:r>
            <w:r>
              <w:rPr>
                <w:rFonts w:hint="eastAsia"/>
                <w:sz w:val="28"/>
              </w:rPr>
              <w:t>（</w:t>
            </w:r>
            <w:r>
              <w:rPr>
                <w:sz w:val="28"/>
              </w:rPr>
              <w:t>17</w:t>
            </w:r>
            <w:r>
              <w:rPr>
                <w:rFonts w:hint="eastAsia"/>
                <w:sz w:val="28"/>
              </w:rPr>
              <w:t>）</w:t>
            </w:r>
          </w:p>
          <w:p w:rsidR="00A3623C" w:rsidRDefault="00391286">
            <w:pPr>
              <w:ind w:firstLineChars="200" w:firstLine="560"/>
              <w:rPr>
                <w:sz w:val="28"/>
              </w:rPr>
            </w:pPr>
            <w:r>
              <w:rPr>
                <w:rFonts w:hint="eastAsia"/>
                <w:sz w:val="28"/>
              </w:rPr>
              <w:t>式中：</w:t>
            </w:r>
          </w:p>
          <w:p w:rsidR="00A3623C" w:rsidRDefault="00391286">
            <w:pPr>
              <w:ind w:firstLineChars="200" w:firstLine="560"/>
              <w:rPr>
                <w:sz w:val="28"/>
              </w:rPr>
            </w:pPr>
            <w:r>
              <w:rPr>
                <w:noProof/>
                <w:sz w:val="28"/>
              </w:rPr>
              <w:drawing>
                <wp:inline distT="0" distB="0" distL="0" distR="0">
                  <wp:extent cx="142875" cy="161925"/>
                  <wp:effectExtent l="0" t="0" r="9525" b="952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r>
              <w:rPr>
                <w:sz w:val="28"/>
              </w:rPr>
              <w:t>——</w:t>
            </w:r>
            <w:r>
              <w:rPr>
                <w:rFonts w:hint="eastAsia"/>
                <w:sz w:val="28"/>
              </w:rPr>
              <w:t>预测点的总声压级，</w:t>
            </w:r>
            <w:r>
              <w:rPr>
                <w:sz w:val="28"/>
              </w:rPr>
              <w:t>dB</w:t>
            </w:r>
            <w:r>
              <w:rPr>
                <w:rFonts w:hint="eastAsia"/>
                <w:sz w:val="28"/>
              </w:rPr>
              <w:t>（</w:t>
            </w:r>
            <w:r>
              <w:rPr>
                <w:sz w:val="28"/>
              </w:rPr>
              <w:t>A</w:t>
            </w:r>
            <w:r>
              <w:rPr>
                <w:rFonts w:hint="eastAsia"/>
                <w:sz w:val="28"/>
              </w:rPr>
              <w:t>）；</w:t>
            </w:r>
          </w:p>
          <w:p w:rsidR="00A3623C" w:rsidRDefault="00391286">
            <w:pPr>
              <w:ind w:firstLineChars="200" w:firstLine="560"/>
              <w:rPr>
                <w:sz w:val="28"/>
              </w:rPr>
            </w:pPr>
            <w:r>
              <w:rPr>
                <w:noProof/>
                <w:sz w:val="28"/>
              </w:rPr>
              <w:drawing>
                <wp:inline distT="0" distB="0" distL="0" distR="0">
                  <wp:extent cx="161925" cy="228600"/>
                  <wp:effectExtent l="0" t="0" r="9525" b="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61925" cy="228600"/>
                          </a:xfrm>
                          <a:prstGeom prst="rect">
                            <a:avLst/>
                          </a:prstGeom>
                          <a:noFill/>
                          <a:ln>
                            <a:noFill/>
                          </a:ln>
                        </pic:spPr>
                      </pic:pic>
                    </a:graphicData>
                  </a:graphic>
                </wp:inline>
              </w:drawing>
            </w:r>
            <w:r>
              <w:rPr>
                <w:sz w:val="28"/>
              </w:rPr>
              <w:t>——</w:t>
            </w:r>
            <w:r>
              <w:rPr>
                <w:rFonts w:hint="eastAsia"/>
                <w:sz w:val="28"/>
              </w:rPr>
              <w:t>第</w:t>
            </w:r>
            <w:r>
              <w:rPr>
                <w:sz w:val="28"/>
              </w:rPr>
              <w:t>i</w:t>
            </w:r>
            <w:proofErr w:type="gramStart"/>
            <w:r>
              <w:rPr>
                <w:rFonts w:hint="eastAsia"/>
                <w:sz w:val="28"/>
              </w:rPr>
              <w:t>个</w:t>
            </w:r>
            <w:proofErr w:type="gramEnd"/>
            <w:r>
              <w:rPr>
                <w:rFonts w:hint="eastAsia"/>
                <w:sz w:val="28"/>
              </w:rPr>
              <w:t>噪声源在计算点产生的声压级，</w:t>
            </w:r>
            <w:r>
              <w:rPr>
                <w:sz w:val="28"/>
              </w:rPr>
              <w:t>dB</w:t>
            </w:r>
            <w:r>
              <w:rPr>
                <w:rFonts w:hint="eastAsia"/>
                <w:sz w:val="28"/>
              </w:rPr>
              <w:t>（</w:t>
            </w:r>
            <w:r>
              <w:rPr>
                <w:sz w:val="28"/>
              </w:rPr>
              <w:t>A</w:t>
            </w:r>
            <w:r>
              <w:rPr>
                <w:rFonts w:hint="eastAsia"/>
                <w:sz w:val="28"/>
              </w:rPr>
              <w:t>）。</w:t>
            </w:r>
          </w:p>
          <w:p w:rsidR="00A3623C" w:rsidRDefault="00391286">
            <w:pPr>
              <w:ind w:firstLineChars="200" w:firstLine="560"/>
              <w:rPr>
                <w:sz w:val="28"/>
              </w:rPr>
            </w:pPr>
            <w:r>
              <w:rPr>
                <w:rFonts w:hint="eastAsia"/>
                <w:sz w:val="28"/>
              </w:rPr>
              <w:t>（</w:t>
            </w:r>
            <w:r>
              <w:rPr>
                <w:sz w:val="28"/>
              </w:rPr>
              <w:t>3</w:t>
            </w:r>
            <w:r>
              <w:rPr>
                <w:rFonts w:hint="eastAsia"/>
                <w:sz w:val="28"/>
              </w:rPr>
              <w:t>）衰减因素选取</w:t>
            </w:r>
          </w:p>
          <w:p w:rsidR="00A3623C" w:rsidRDefault="00391286">
            <w:pPr>
              <w:ind w:firstLineChars="200" w:firstLine="560"/>
              <w:rPr>
                <w:sz w:val="28"/>
              </w:rPr>
            </w:pPr>
            <w:r>
              <w:rPr>
                <w:rFonts w:hint="eastAsia"/>
                <w:sz w:val="28"/>
              </w:rPr>
              <w:t>预测计算时，在满足工程所需精度的前提下，采用了较为保守的考虑，在噪声衰减时只考虑了距离衰减，未考虑声源较远的无声源建筑物的屏蔽效应、建筑物之间的衍射和反射衰减、地面反射衰减和树木的声屏障衰减等。地面按光滑反射面考虑。</w:t>
            </w:r>
          </w:p>
          <w:p w:rsidR="00A3623C" w:rsidRDefault="00391286">
            <w:pPr>
              <w:numPr>
                <w:ilvl w:val="0"/>
                <w:numId w:val="6"/>
              </w:numPr>
              <w:ind w:firstLineChars="200" w:firstLine="560"/>
              <w:rPr>
                <w:sz w:val="28"/>
              </w:rPr>
            </w:pPr>
            <w:r>
              <w:rPr>
                <w:rFonts w:hint="eastAsia"/>
                <w:sz w:val="28"/>
              </w:rPr>
              <w:t>噪声计算结果及评价</w:t>
            </w:r>
          </w:p>
          <w:p w:rsidR="00A3623C" w:rsidRDefault="00391286">
            <w:pPr>
              <w:spacing w:beforeLines="25" w:before="78"/>
              <w:jc w:val="center"/>
              <w:rPr>
                <w:b/>
                <w:sz w:val="24"/>
                <w:szCs w:val="24"/>
              </w:rPr>
            </w:pPr>
            <w:r>
              <w:rPr>
                <w:b/>
                <w:sz w:val="24"/>
                <w:szCs w:val="24"/>
              </w:rPr>
              <w:t>表</w:t>
            </w:r>
            <w:r>
              <w:rPr>
                <w:rFonts w:hint="eastAsia"/>
                <w:b/>
                <w:sz w:val="24"/>
                <w:szCs w:val="24"/>
              </w:rPr>
              <w:t xml:space="preserve">32 </w:t>
            </w:r>
            <w:r>
              <w:rPr>
                <w:rFonts w:hint="eastAsia"/>
                <w:b/>
                <w:sz w:val="24"/>
                <w:szCs w:val="24"/>
              </w:rPr>
              <w:t>盘山</w:t>
            </w:r>
            <w:r>
              <w:rPr>
                <w:b/>
                <w:sz w:val="24"/>
                <w:szCs w:val="24"/>
              </w:rPr>
              <w:t>220kV</w:t>
            </w:r>
            <w:r>
              <w:rPr>
                <w:b/>
                <w:sz w:val="24"/>
                <w:szCs w:val="24"/>
              </w:rPr>
              <w:t>变电站噪声影响预测及评价结果</w:t>
            </w:r>
          </w:p>
          <w:tbl>
            <w:tblPr>
              <w:tblW w:w="89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0"/>
              <w:gridCol w:w="1984"/>
              <w:gridCol w:w="851"/>
              <w:gridCol w:w="709"/>
              <w:gridCol w:w="567"/>
              <w:gridCol w:w="567"/>
              <w:gridCol w:w="708"/>
              <w:gridCol w:w="567"/>
              <w:gridCol w:w="567"/>
              <w:gridCol w:w="550"/>
              <w:gridCol w:w="566"/>
              <w:gridCol w:w="541"/>
            </w:tblGrid>
            <w:tr w:rsidR="00A3623C">
              <w:trPr>
                <w:trHeight w:val="180"/>
                <w:jc w:val="center"/>
              </w:trPr>
              <w:tc>
                <w:tcPr>
                  <w:tcW w:w="2794" w:type="dxa"/>
                  <w:gridSpan w:val="2"/>
                  <w:vMerge w:val="restart"/>
                  <w:tcMar>
                    <w:left w:w="28" w:type="dxa"/>
                    <w:right w:w="28" w:type="dxa"/>
                  </w:tcMar>
                  <w:vAlign w:val="center"/>
                </w:tcPr>
                <w:p w:rsidR="00A3623C" w:rsidRDefault="00391286">
                  <w:pPr>
                    <w:jc w:val="center"/>
                    <w:rPr>
                      <w:sz w:val="24"/>
                      <w:szCs w:val="24"/>
                    </w:rPr>
                  </w:pPr>
                  <w:r>
                    <w:rPr>
                      <w:sz w:val="24"/>
                      <w:szCs w:val="24"/>
                    </w:rPr>
                    <w:t>位置</w:t>
                  </w:r>
                </w:p>
              </w:tc>
              <w:tc>
                <w:tcPr>
                  <w:tcW w:w="851" w:type="dxa"/>
                  <w:vMerge w:val="restart"/>
                  <w:tcMar>
                    <w:left w:w="28" w:type="dxa"/>
                    <w:right w:w="28" w:type="dxa"/>
                  </w:tcMar>
                  <w:vAlign w:val="center"/>
                </w:tcPr>
                <w:p w:rsidR="00A3623C" w:rsidRDefault="00391286">
                  <w:pPr>
                    <w:jc w:val="center"/>
                    <w:rPr>
                      <w:sz w:val="24"/>
                      <w:szCs w:val="24"/>
                    </w:rPr>
                  </w:pPr>
                  <w:r>
                    <w:rPr>
                      <w:sz w:val="24"/>
                      <w:szCs w:val="24"/>
                    </w:rPr>
                    <w:t>离主变的距离（</w:t>
                  </w:r>
                  <w:r>
                    <w:rPr>
                      <w:sz w:val="24"/>
                      <w:szCs w:val="24"/>
                    </w:rPr>
                    <w:t>m</w:t>
                  </w:r>
                  <w:r>
                    <w:rPr>
                      <w:sz w:val="24"/>
                      <w:szCs w:val="24"/>
                    </w:rPr>
                    <w:t>）</w:t>
                  </w:r>
                </w:p>
              </w:tc>
              <w:tc>
                <w:tcPr>
                  <w:tcW w:w="709" w:type="dxa"/>
                  <w:vMerge w:val="restart"/>
                  <w:tcMar>
                    <w:left w:w="28" w:type="dxa"/>
                    <w:right w:w="28" w:type="dxa"/>
                  </w:tcMar>
                  <w:vAlign w:val="center"/>
                </w:tcPr>
                <w:p w:rsidR="00A3623C" w:rsidRDefault="00391286">
                  <w:pPr>
                    <w:jc w:val="center"/>
                    <w:rPr>
                      <w:sz w:val="24"/>
                      <w:szCs w:val="24"/>
                    </w:rPr>
                  </w:pPr>
                  <w:r>
                    <w:rPr>
                      <w:sz w:val="24"/>
                      <w:szCs w:val="24"/>
                    </w:rPr>
                    <w:t>最大贡献值</w:t>
                  </w:r>
                </w:p>
              </w:tc>
              <w:tc>
                <w:tcPr>
                  <w:tcW w:w="2409" w:type="dxa"/>
                  <w:gridSpan w:val="4"/>
                  <w:tcMar>
                    <w:left w:w="28" w:type="dxa"/>
                    <w:right w:w="28" w:type="dxa"/>
                  </w:tcMar>
                  <w:vAlign w:val="center"/>
                </w:tcPr>
                <w:p w:rsidR="00A3623C" w:rsidRDefault="00391286">
                  <w:pPr>
                    <w:jc w:val="center"/>
                    <w:rPr>
                      <w:sz w:val="24"/>
                      <w:szCs w:val="24"/>
                    </w:rPr>
                  </w:pPr>
                  <w:r>
                    <w:rPr>
                      <w:sz w:val="24"/>
                      <w:szCs w:val="24"/>
                    </w:rPr>
                    <w:t>昼间</w:t>
                  </w:r>
                  <w:r>
                    <w:rPr>
                      <w:sz w:val="24"/>
                      <w:szCs w:val="24"/>
                    </w:rPr>
                    <w:t xml:space="preserve"> [dB</w:t>
                  </w:r>
                  <w:r>
                    <w:rPr>
                      <w:sz w:val="24"/>
                      <w:szCs w:val="24"/>
                    </w:rPr>
                    <w:t>（</w:t>
                  </w:r>
                  <w:r>
                    <w:rPr>
                      <w:sz w:val="24"/>
                      <w:szCs w:val="24"/>
                    </w:rPr>
                    <w:t>A</w:t>
                  </w:r>
                  <w:r>
                    <w:rPr>
                      <w:sz w:val="24"/>
                      <w:szCs w:val="24"/>
                    </w:rPr>
                    <w:t>）</w:t>
                  </w:r>
                  <w:r>
                    <w:rPr>
                      <w:sz w:val="24"/>
                      <w:szCs w:val="24"/>
                    </w:rPr>
                    <w:t>]</w:t>
                  </w:r>
                </w:p>
              </w:tc>
              <w:tc>
                <w:tcPr>
                  <w:tcW w:w="2224" w:type="dxa"/>
                  <w:gridSpan w:val="4"/>
                  <w:tcMar>
                    <w:left w:w="28" w:type="dxa"/>
                    <w:right w:w="28" w:type="dxa"/>
                  </w:tcMar>
                  <w:vAlign w:val="center"/>
                </w:tcPr>
                <w:p w:rsidR="00A3623C" w:rsidRDefault="00391286">
                  <w:pPr>
                    <w:jc w:val="center"/>
                    <w:rPr>
                      <w:sz w:val="24"/>
                      <w:szCs w:val="24"/>
                    </w:rPr>
                  </w:pPr>
                  <w:r>
                    <w:rPr>
                      <w:sz w:val="24"/>
                      <w:szCs w:val="24"/>
                    </w:rPr>
                    <w:t>夜间</w:t>
                  </w:r>
                  <w:r>
                    <w:rPr>
                      <w:sz w:val="24"/>
                      <w:szCs w:val="24"/>
                    </w:rPr>
                    <w:t>[dB</w:t>
                  </w:r>
                  <w:r>
                    <w:rPr>
                      <w:sz w:val="24"/>
                      <w:szCs w:val="24"/>
                    </w:rPr>
                    <w:t>（</w:t>
                  </w:r>
                  <w:r>
                    <w:rPr>
                      <w:sz w:val="24"/>
                      <w:szCs w:val="24"/>
                    </w:rPr>
                    <w:t>A</w:t>
                  </w:r>
                  <w:r>
                    <w:rPr>
                      <w:sz w:val="24"/>
                      <w:szCs w:val="24"/>
                    </w:rPr>
                    <w:t>）</w:t>
                  </w:r>
                  <w:r>
                    <w:rPr>
                      <w:sz w:val="24"/>
                      <w:szCs w:val="24"/>
                    </w:rPr>
                    <w:t>]</w:t>
                  </w:r>
                </w:p>
              </w:tc>
            </w:tr>
            <w:tr w:rsidR="00A3623C">
              <w:trPr>
                <w:trHeight w:val="180"/>
                <w:jc w:val="center"/>
              </w:trPr>
              <w:tc>
                <w:tcPr>
                  <w:tcW w:w="2794" w:type="dxa"/>
                  <w:gridSpan w:val="2"/>
                  <w:vMerge/>
                  <w:tcMar>
                    <w:left w:w="28" w:type="dxa"/>
                    <w:right w:w="28" w:type="dxa"/>
                  </w:tcMar>
                  <w:vAlign w:val="center"/>
                </w:tcPr>
                <w:p w:rsidR="00A3623C" w:rsidRDefault="00A3623C">
                  <w:pPr>
                    <w:jc w:val="center"/>
                    <w:rPr>
                      <w:sz w:val="24"/>
                      <w:szCs w:val="24"/>
                    </w:rPr>
                  </w:pPr>
                </w:p>
              </w:tc>
              <w:tc>
                <w:tcPr>
                  <w:tcW w:w="851" w:type="dxa"/>
                  <w:vMerge/>
                  <w:tcMar>
                    <w:left w:w="28" w:type="dxa"/>
                    <w:right w:w="28" w:type="dxa"/>
                  </w:tcMar>
                  <w:vAlign w:val="center"/>
                </w:tcPr>
                <w:p w:rsidR="00A3623C" w:rsidRDefault="00A3623C">
                  <w:pPr>
                    <w:jc w:val="center"/>
                    <w:rPr>
                      <w:sz w:val="24"/>
                      <w:szCs w:val="24"/>
                    </w:rPr>
                  </w:pPr>
                </w:p>
              </w:tc>
              <w:tc>
                <w:tcPr>
                  <w:tcW w:w="709" w:type="dxa"/>
                  <w:vMerge/>
                  <w:tcMar>
                    <w:left w:w="28" w:type="dxa"/>
                    <w:right w:w="28" w:type="dxa"/>
                  </w:tcMar>
                  <w:vAlign w:val="center"/>
                </w:tcPr>
                <w:p w:rsidR="00A3623C" w:rsidRDefault="00A3623C">
                  <w:pPr>
                    <w:jc w:val="center"/>
                    <w:rPr>
                      <w:sz w:val="24"/>
                      <w:szCs w:val="24"/>
                    </w:rPr>
                  </w:pPr>
                </w:p>
              </w:tc>
              <w:tc>
                <w:tcPr>
                  <w:tcW w:w="567" w:type="dxa"/>
                  <w:tcMar>
                    <w:left w:w="28" w:type="dxa"/>
                    <w:right w:w="28" w:type="dxa"/>
                  </w:tcMar>
                  <w:vAlign w:val="center"/>
                </w:tcPr>
                <w:p w:rsidR="00A3623C" w:rsidRDefault="00391286">
                  <w:pPr>
                    <w:jc w:val="center"/>
                    <w:rPr>
                      <w:sz w:val="24"/>
                      <w:szCs w:val="24"/>
                    </w:rPr>
                  </w:pPr>
                  <w:r>
                    <w:rPr>
                      <w:sz w:val="24"/>
                      <w:szCs w:val="24"/>
                    </w:rPr>
                    <w:t>现状</w:t>
                  </w:r>
                </w:p>
              </w:tc>
              <w:tc>
                <w:tcPr>
                  <w:tcW w:w="567" w:type="dxa"/>
                  <w:tcMar>
                    <w:left w:w="28" w:type="dxa"/>
                    <w:right w:w="28" w:type="dxa"/>
                  </w:tcMar>
                  <w:vAlign w:val="center"/>
                </w:tcPr>
                <w:p w:rsidR="00A3623C" w:rsidRDefault="00391286">
                  <w:pPr>
                    <w:jc w:val="center"/>
                    <w:rPr>
                      <w:sz w:val="24"/>
                      <w:szCs w:val="24"/>
                    </w:rPr>
                  </w:pPr>
                  <w:r>
                    <w:rPr>
                      <w:sz w:val="24"/>
                      <w:szCs w:val="24"/>
                    </w:rPr>
                    <w:t>预测</w:t>
                  </w:r>
                </w:p>
              </w:tc>
              <w:tc>
                <w:tcPr>
                  <w:tcW w:w="708" w:type="dxa"/>
                  <w:tcMar>
                    <w:left w:w="28" w:type="dxa"/>
                    <w:right w:w="28" w:type="dxa"/>
                  </w:tcMar>
                  <w:vAlign w:val="center"/>
                </w:tcPr>
                <w:p w:rsidR="00A3623C" w:rsidRDefault="00391286">
                  <w:pPr>
                    <w:jc w:val="center"/>
                    <w:rPr>
                      <w:sz w:val="24"/>
                      <w:szCs w:val="24"/>
                    </w:rPr>
                  </w:pPr>
                  <w:r>
                    <w:rPr>
                      <w:sz w:val="24"/>
                      <w:szCs w:val="24"/>
                    </w:rPr>
                    <w:t>评价标准</w:t>
                  </w:r>
                </w:p>
              </w:tc>
              <w:tc>
                <w:tcPr>
                  <w:tcW w:w="567" w:type="dxa"/>
                  <w:tcMar>
                    <w:left w:w="28" w:type="dxa"/>
                    <w:right w:w="28" w:type="dxa"/>
                  </w:tcMar>
                  <w:vAlign w:val="center"/>
                </w:tcPr>
                <w:p w:rsidR="00A3623C" w:rsidRDefault="00391286">
                  <w:pPr>
                    <w:jc w:val="center"/>
                    <w:rPr>
                      <w:sz w:val="24"/>
                      <w:szCs w:val="24"/>
                    </w:rPr>
                  </w:pPr>
                  <w:r>
                    <w:rPr>
                      <w:sz w:val="24"/>
                      <w:szCs w:val="24"/>
                    </w:rPr>
                    <w:t>达标情况</w:t>
                  </w:r>
                </w:p>
              </w:tc>
              <w:tc>
                <w:tcPr>
                  <w:tcW w:w="567" w:type="dxa"/>
                  <w:tcMar>
                    <w:left w:w="28" w:type="dxa"/>
                    <w:right w:w="28" w:type="dxa"/>
                  </w:tcMar>
                  <w:vAlign w:val="center"/>
                </w:tcPr>
                <w:p w:rsidR="00A3623C" w:rsidRDefault="00391286">
                  <w:pPr>
                    <w:jc w:val="center"/>
                    <w:rPr>
                      <w:sz w:val="24"/>
                      <w:szCs w:val="24"/>
                    </w:rPr>
                  </w:pPr>
                  <w:r>
                    <w:rPr>
                      <w:sz w:val="24"/>
                      <w:szCs w:val="24"/>
                    </w:rPr>
                    <w:t>现状</w:t>
                  </w:r>
                </w:p>
              </w:tc>
              <w:tc>
                <w:tcPr>
                  <w:tcW w:w="550" w:type="dxa"/>
                  <w:tcMar>
                    <w:left w:w="28" w:type="dxa"/>
                    <w:right w:w="28" w:type="dxa"/>
                  </w:tcMar>
                  <w:vAlign w:val="center"/>
                </w:tcPr>
                <w:p w:rsidR="00A3623C" w:rsidRDefault="00391286">
                  <w:pPr>
                    <w:jc w:val="center"/>
                    <w:rPr>
                      <w:sz w:val="24"/>
                      <w:szCs w:val="24"/>
                    </w:rPr>
                  </w:pPr>
                  <w:r>
                    <w:rPr>
                      <w:sz w:val="24"/>
                      <w:szCs w:val="24"/>
                    </w:rPr>
                    <w:t>预测</w:t>
                  </w:r>
                </w:p>
              </w:tc>
              <w:tc>
                <w:tcPr>
                  <w:tcW w:w="566" w:type="dxa"/>
                  <w:tcMar>
                    <w:left w:w="28" w:type="dxa"/>
                    <w:right w:w="28" w:type="dxa"/>
                  </w:tcMar>
                  <w:vAlign w:val="center"/>
                </w:tcPr>
                <w:p w:rsidR="00A3623C" w:rsidRDefault="00391286">
                  <w:pPr>
                    <w:jc w:val="center"/>
                    <w:rPr>
                      <w:sz w:val="24"/>
                      <w:szCs w:val="24"/>
                    </w:rPr>
                  </w:pPr>
                  <w:r>
                    <w:rPr>
                      <w:sz w:val="24"/>
                      <w:szCs w:val="24"/>
                    </w:rPr>
                    <w:t>评价标准</w:t>
                  </w:r>
                </w:p>
              </w:tc>
              <w:tc>
                <w:tcPr>
                  <w:tcW w:w="541" w:type="dxa"/>
                  <w:tcMar>
                    <w:left w:w="28" w:type="dxa"/>
                    <w:right w:w="28" w:type="dxa"/>
                  </w:tcMar>
                  <w:vAlign w:val="center"/>
                </w:tcPr>
                <w:p w:rsidR="00A3623C" w:rsidRDefault="00391286">
                  <w:pPr>
                    <w:jc w:val="center"/>
                    <w:rPr>
                      <w:sz w:val="24"/>
                      <w:szCs w:val="24"/>
                    </w:rPr>
                  </w:pPr>
                  <w:r>
                    <w:rPr>
                      <w:sz w:val="24"/>
                      <w:szCs w:val="24"/>
                    </w:rPr>
                    <w:t>达标情况</w:t>
                  </w:r>
                </w:p>
              </w:tc>
            </w:tr>
            <w:tr w:rsidR="00A3623C">
              <w:trPr>
                <w:trHeight w:val="180"/>
                <w:jc w:val="center"/>
              </w:trPr>
              <w:tc>
                <w:tcPr>
                  <w:tcW w:w="810" w:type="dxa"/>
                  <w:vMerge w:val="restart"/>
                  <w:tcMar>
                    <w:left w:w="28" w:type="dxa"/>
                    <w:right w:w="28" w:type="dxa"/>
                  </w:tcMar>
                  <w:vAlign w:val="center"/>
                </w:tcPr>
                <w:p w:rsidR="00A3623C" w:rsidRDefault="00391286">
                  <w:pPr>
                    <w:jc w:val="center"/>
                    <w:rPr>
                      <w:sz w:val="24"/>
                      <w:szCs w:val="24"/>
                    </w:rPr>
                  </w:pPr>
                  <w:r>
                    <w:rPr>
                      <w:rFonts w:hint="eastAsia"/>
                      <w:sz w:val="24"/>
                      <w:szCs w:val="24"/>
                    </w:rPr>
                    <w:t>厂界</w:t>
                  </w:r>
                </w:p>
              </w:tc>
              <w:tc>
                <w:tcPr>
                  <w:tcW w:w="1984" w:type="dxa"/>
                  <w:tcMar>
                    <w:left w:w="28" w:type="dxa"/>
                    <w:right w:w="28" w:type="dxa"/>
                  </w:tcMar>
                  <w:vAlign w:val="center"/>
                </w:tcPr>
                <w:p w:rsidR="00A3623C" w:rsidRDefault="00391286">
                  <w:pPr>
                    <w:jc w:val="center"/>
                    <w:rPr>
                      <w:sz w:val="24"/>
                      <w:szCs w:val="24"/>
                    </w:rPr>
                  </w:pPr>
                  <w:r>
                    <w:rPr>
                      <w:rFonts w:hint="eastAsia"/>
                      <w:sz w:val="24"/>
                      <w:szCs w:val="24"/>
                    </w:rPr>
                    <w:t>西侧大门</w:t>
                  </w:r>
                </w:p>
              </w:tc>
              <w:tc>
                <w:tcPr>
                  <w:tcW w:w="851" w:type="dxa"/>
                  <w:tcMar>
                    <w:left w:w="28" w:type="dxa"/>
                    <w:right w:w="28" w:type="dxa"/>
                  </w:tcMar>
                  <w:vAlign w:val="center"/>
                </w:tcPr>
                <w:p w:rsidR="00A3623C" w:rsidRDefault="00391286">
                  <w:pPr>
                    <w:jc w:val="center"/>
                    <w:rPr>
                      <w:sz w:val="24"/>
                      <w:szCs w:val="24"/>
                    </w:rPr>
                  </w:pPr>
                  <w:r>
                    <w:rPr>
                      <w:rFonts w:hint="eastAsia"/>
                      <w:sz w:val="24"/>
                      <w:szCs w:val="24"/>
                    </w:rPr>
                    <w:t>105</w:t>
                  </w:r>
                </w:p>
              </w:tc>
              <w:tc>
                <w:tcPr>
                  <w:tcW w:w="709" w:type="dxa"/>
                  <w:tcMar>
                    <w:left w:w="28" w:type="dxa"/>
                    <w:right w:w="28" w:type="dxa"/>
                  </w:tcMar>
                </w:tcPr>
                <w:p w:rsidR="00A3623C" w:rsidRDefault="00391286">
                  <w:pPr>
                    <w:jc w:val="center"/>
                    <w:rPr>
                      <w:sz w:val="24"/>
                      <w:szCs w:val="24"/>
                    </w:rPr>
                  </w:pPr>
                  <w:r>
                    <w:rPr>
                      <w:sz w:val="24"/>
                      <w:szCs w:val="24"/>
                    </w:rPr>
                    <w:t xml:space="preserve">32.6 </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52.4</w:t>
                  </w:r>
                </w:p>
              </w:tc>
              <w:tc>
                <w:tcPr>
                  <w:tcW w:w="567" w:type="dxa"/>
                  <w:tcMar>
                    <w:left w:w="28" w:type="dxa"/>
                    <w:right w:w="28" w:type="dxa"/>
                  </w:tcMar>
                </w:tcPr>
                <w:p w:rsidR="00A3623C" w:rsidRDefault="00391286">
                  <w:pPr>
                    <w:rPr>
                      <w:sz w:val="24"/>
                      <w:szCs w:val="24"/>
                    </w:rPr>
                  </w:pPr>
                  <w:r>
                    <w:rPr>
                      <w:sz w:val="24"/>
                      <w:szCs w:val="24"/>
                    </w:rPr>
                    <w:t xml:space="preserve">52.4 </w:t>
                  </w:r>
                </w:p>
              </w:tc>
              <w:tc>
                <w:tcPr>
                  <w:tcW w:w="708" w:type="dxa"/>
                  <w:tcMar>
                    <w:left w:w="28" w:type="dxa"/>
                    <w:right w:w="28" w:type="dxa"/>
                  </w:tcMar>
                  <w:vAlign w:val="center"/>
                </w:tcPr>
                <w:p w:rsidR="00A3623C" w:rsidRDefault="00391286">
                  <w:pPr>
                    <w:jc w:val="center"/>
                    <w:rPr>
                      <w:sz w:val="24"/>
                      <w:szCs w:val="24"/>
                    </w:rPr>
                  </w:pPr>
                  <w:r>
                    <w:rPr>
                      <w:sz w:val="24"/>
                      <w:szCs w:val="24"/>
                    </w:rPr>
                    <w:t>60</w:t>
                  </w:r>
                </w:p>
              </w:tc>
              <w:tc>
                <w:tcPr>
                  <w:tcW w:w="567" w:type="dxa"/>
                  <w:tcMar>
                    <w:left w:w="28" w:type="dxa"/>
                    <w:right w:w="28" w:type="dxa"/>
                  </w:tcMar>
                  <w:vAlign w:val="center"/>
                </w:tcPr>
                <w:p w:rsidR="00A3623C" w:rsidRDefault="00391286">
                  <w:pPr>
                    <w:jc w:val="center"/>
                    <w:rPr>
                      <w:sz w:val="24"/>
                      <w:szCs w:val="24"/>
                    </w:rPr>
                  </w:pPr>
                  <w:r>
                    <w:rPr>
                      <w:sz w:val="24"/>
                      <w:szCs w:val="24"/>
                    </w:rPr>
                    <w:t>达标</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30.8</w:t>
                  </w:r>
                </w:p>
              </w:tc>
              <w:tc>
                <w:tcPr>
                  <w:tcW w:w="550" w:type="dxa"/>
                  <w:tcMar>
                    <w:left w:w="28" w:type="dxa"/>
                    <w:right w:w="28" w:type="dxa"/>
                  </w:tcMar>
                </w:tcPr>
                <w:p w:rsidR="00A3623C" w:rsidRDefault="00391286">
                  <w:pPr>
                    <w:rPr>
                      <w:sz w:val="24"/>
                      <w:szCs w:val="24"/>
                    </w:rPr>
                  </w:pPr>
                  <w:r>
                    <w:rPr>
                      <w:sz w:val="24"/>
                      <w:szCs w:val="24"/>
                    </w:rPr>
                    <w:t xml:space="preserve">34.8 </w:t>
                  </w:r>
                </w:p>
              </w:tc>
              <w:tc>
                <w:tcPr>
                  <w:tcW w:w="566" w:type="dxa"/>
                  <w:tcMar>
                    <w:left w:w="28" w:type="dxa"/>
                    <w:right w:w="28" w:type="dxa"/>
                  </w:tcMar>
                  <w:vAlign w:val="center"/>
                </w:tcPr>
                <w:p w:rsidR="00A3623C" w:rsidRDefault="00391286">
                  <w:pPr>
                    <w:jc w:val="center"/>
                    <w:rPr>
                      <w:sz w:val="24"/>
                      <w:szCs w:val="24"/>
                    </w:rPr>
                  </w:pPr>
                  <w:r>
                    <w:rPr>
                      <w:sz w:val="24"/>
                      <w:szCs w:val="24"/>
                    </w:rPr>
                    <w:t>50</w:t>
                  </w:r>
                </w:p>
              </w:tc>
              <w:tc>
                <w:tcPr>
                  <w:tcW w:w="541" w:type="dxa"/>
                  <w:tcMar>
                    <w:left w:w="28" w:type="dxa"/>
                    <w:right w:w="28" w:type="dxa"/>
                  </w:tcMar>
                  <w:vAlign w:val="center"/>
                </w:tcPr>
                <w:p w:rsidR="00A3623C" w:rsidRDefault="00391286">
                  <w:pPr>
                    <w:jc w:val="center"/>
                    <w:rPr>
                      <w:sz w:val="24"/>
                      <w:szCs w:val="24"/>
                    </w:rPr>
                  </w:pPr>
                  <w:r>
                    <w:rPr>
                      <w:sz w:val="24"/>
                      <w:szCs w:val="24"/>
                    </w:rPr>
                    <w:t>达标</w:t>
                  </w:r>
                </w:p>
              </w:tc>
            </w:tr>
            <w:tr w:rsidR="00A3623C">
              <w:trPr>
                <w:trHeight w:val="180"/>
                <w:jc w:val="center"/>
              </w:trPr>
              <w:tc>
                <w:tcPr>
                  <w:tcW w:w="810" w:type="dxa"/>
                  <w:vMerge/>
                  <w:tcMar>
                    <w:left w:w="28" w:type="dxa"/>
                    <w:right w:w="28" w:type="dxa"/>
                  </w:tcMar>
                  <w:vAlign w:val="center"/>
                </w:tcPr>
                <w:p w:rsidR="00A3623C" w:rsidRDefault="00A3623C">
                  <w:pPr>
                    <w:jc w:val="center"/>
                    <w:rPr>
                      <w:sz w:val="24"/>
                      <w:szCs w:val="24"/>
                    </w:rPr>
                  </w:pPr>
                </w:p>
              </w:tc>
              <w:tc>
                <w:tcPr>
                  <w:tcW w:w="1984" w:type="dxa"/>
                  <w:tcMar>
                    <w:left w:w="28" w:type="dxa"/>
                    <w:right w:w="28" w:type="dxa"/>
                  </w:tcMar>
                  <w:vAlign w:val="center"/>
                </w:tcPr>
                <w:p w:rsidR="00A3623C" w:rsidRDefault="00391286">
                  <w:pPr>
                    <w:jc w:val="center"/>
                    <w:rPr>
                      <w:sz w:val="24"/>
                      <w:szCs w:val="24"/>
                    </w:rPr>
                  </w:pPr>
                  <w:r>
                    <w:rPr>
                      <w:rFonts w:hint="eastAsia"/>
                      <w:sz w:val="24"/>
                      <w:szCs w:val="24"/>
                    </w:rPr>
                    <w:t>西侧</w:t>
                  </w:r>
                </w:p>
              </w:tc>
              <w:tc>
                <w:tcPr>
                  <w:tcW w:w="851" w:type="dxa"/>
                  <w:tcMar>
                    <w:left w:w="28" w:type="dxa"/>
                    <w:right w:w="28" w:type="dxa"/>
                  </w:tcMar>
                  <w:vAlign w:val="center"/>
                </w:tcPr>
                <w:p w:rsidR="00A3623C" w:rsidRDefault="00391286">
                  <w:pPr>
                    <w:jc w:val="center"/>
                    <w:rPr>
                      <w:sz w:val="24"/>
                      <w:szCs w:val="24"/>
                    </w:rPr>
                  </w:pPr>
                  <w:r>
                    <w:rPr>
                      <w:rFonts w:hint="eastAsia"/>
                      <w:sz w:val="24"/>
                      <w:szCs w:val="24"/>
                    </w:rPr>
                    <w:t>120</w:t>
                  </w:r>
                </w:p>
              </w:tc>
              <w:tc>
                <w:tcPr>
                  <w:tcW w:w="709" w:type="dxa"/>
                  <w:tcMar>
                    <w:left w:w="28" w:type="dxa"/>
                    <w:right w:w="28" w:type="dxa"/>
                  </w:tcMar>
                </w:tcPr>
                <w:p w:rsidR="00A3623C" w:rsidRDefault="00391286">
                  <w:pPr>
                    <w:jc w:val="center"/>
                    <w:rPr>
                      <w:sz w:val="24"/>
                      <w:szCs w:val="24"/>
                    </w:rPr>
                  </w:pPr>
                  <w:r>
                    <w:rPr>
                      <w:sz w:val="24"/>
                      <w:szCs w:val="24"/>
                    </w:rPr>
                    <w:t xml:space="preserve">31.4 </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47.1</w:t>
                  </w:r>
                </w:p>
              </w:tc>
              <w:tc>
                <w:tcPr>
                  <w:tcW w:w="567" w:type="dxa"/>
                  <w:tcMar>
                    <w:left w:w="28" w:type="dxa"/>
                    <w:right w:w="28" w:type="dxa"/>
                  </w:tcMar>
                </w:tcPr>
                <w:p w:rsidR="00A3623C" w:rsidRDefault="00391286">
                  <w:pPr>
                    <w:rPr>
                      <w:sz w:val="24"/>
                      <w:szCs w:val="24"/>
                    </w:rPr>
                  </w:pPr>
                  <w:r>
                    <w:rPr>
                      <w:sz w:val="24"/>
                      <w:szCs w:val="24"/>
                    </w:rPr>
                    <w:t xml:space="preserve">47.2 </w:t>
                  </w:r>
                </w:p>
              </w:tc>
              <w:tc>
                <w:tcPr>
                  <w:tcW w:w="708" w:type="dxa"/>
                  <w:tcMar>
                    <w:left w:w="28" w:type="dxa"/>
                    <w:right w:w="28" w:type="dxa"/>
                  </w:tcMar>
                  <w:vAlign w:val="center"/>
                </w:tcPr>
                <w:p w:rsidR="00A3623C" w:rsidRDefault="00391286">
                  <w:pPr>
                    <w:jc w:val="center"/>
                    <w:rPr>
                      <w:sz w:val="24"/>
                      <w:szCs w:val="24"/>
                    </w:rPr>
                  </w:pPr>
                  <w:r>
                    <w:rPr>
                      <w:sz w:val="24"/>
                      <w:szCs w:val="24"/>
                    </w:rPr>
                    <w:t>60</w:t>
                  </w:r>
                </w:p>
              </w:tc>
              <w:tc>
                <w:tcPr>
                  <w:tcW w:w="567" w:type="dxa"/>
                  <w:tcMar>
                    <w:left w:w="28" w:type="dxa"/>
                    <w:right w:w="28" w:type="dxa"/>
                  </w:tcMar>
                  <w:vAlign w:val="center"/>
                </w:tcPr>
                <w:p w:rsidR="00A3623C" w:rsidRDefault="00391286">
                  <w:pPr>
                    <w:jc w:val="center"/>
                    <w:rPr>
                      <w:sz w:val="24"/>
                      <w:szCs w:val="24"/>
                    </w:rPr>
                  </w:pPr>
                  <w:r>
                    <w:rPr>
                      <w:sz w:val="24"/>
                      <w:szCs w:val="24"/>
                    </w:rPr>
                    <w:t>达标</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33.0</w:t>
                  </w:r>
                </w:p>
              </w:tc>
              <w:tc>
                <w:tcPr>
                  <w:tcW w:w="550" w:type="dxa"/>
                  <w:tcMar>
                    <w:left w:w="28" w:type="dxa"/>
                    <w:right w:w="28" w:type="dxa"/>
                  </w:tcMar>
                </w:tcPr>
                <w:p w:rsidR="00A3623C" w:rsidRDefault="00391286">
                  <w:pPr>
                    <w:rPr>
                      <w:sz w:val="24"/>
                      <w:szCs w:val="24"/>
                    </w:rPr>
                  </w:pPr>
                  <w:r>
                    <w:rPr>
                      <w:sz w:val="24"/>
                      <w:szCs w:val="24"/>
                    </w:rPr>
                    <w:t xml:space="preserve">35.3 </w:t>
                  </w:r>
                </w:p>
              </w:tc>
              <w:tc>
                <w:tcPr>
                  <w:tcW w:w="566" w:type="dxa"/>
                  <w:tcMar>
                    <w:left w:w="28" w:type="dxa"/>
                    <w:right w:w="28" w:type="dxa"/>
                  </w:tcMar>
                  <w:vAlign w:val="center"/>
                </w:tcPr>
                <w:p w:rsidR="00A3623C" w:rsidRDefault="00391286">
                  <w:pPr>
                    <w:jc w:val="center"/>
                    <w:rPr>
                      <w:sz w:val="24"/>
                      <w:szCs w:val="24"/>
                    </w:rPr>
                  </w:pPr>
                  <w:r>
                    <w:rPr>
                      <w:sz w:val="24"/>
                      <w:szCs w:val="24"/>
                    </w:rPr>
                    <w:t>50</w:t>
                  </w:r>
                </w:p>
              </w:tc>
              <w:tc>
                <w:tcPr>
                  <w:tcW w:w="541" w:type="dxa"/>
                  <w:tcMar>
                    <w:left w:w="28" w:type="dxa"/>
                    <w:right w:w="28" w:type="dxa"/>
                  </w:tcMar>
                  <w:vAlign w:val="center"/>
                </w:tcPr>
                <w:p w:rsidR="00A3623C" w:rsidRDefault="00391286">
                  <w:pPr>
                    <w:jc w:val="center"/>
                    <w:rPr>
                      <w:sz w:val="24"/>
                      <w:szCs w:val="24"/>
                    </w:rPr>
                  </w:pPr>
                  <w:r>
                    <w:rPr>
                      <w:sz w:val="24"/>
                      <w:szCs w:val="24"/>
                    </w:rPr>
                    <w:t>达标</w:t>
                  </w:r>
                </w:p>
              </w:tc>
            </w:tr>
            <w:tr w:rsidR="00A3623C">
              <w:trPr>
                <w:trHeight w:val="180"/>
                <w:jc w:val="center"/>
              </w:trPr>
              <w:tc>
                <w:tcPr>
                  <w:tcW w:w="810" w:type="dxa"/>
                  <w:vMerge/>
                  <w:tcMar>
                    <w:left w:w="28" w:type="dxa"/>
                    <w:right w:w="28" w:type="dxa"/>
                  </w:tcMar>
                  <w:vAlign w:val="center"/>
                </w:tcPr>
                <w:p w:rsidR="00A3623C" w:rsidRDefault="00A3623C">
                  <w:pPr>
                    <w:jc w:val="center"/>
                    <w:rPr>
                      <w:sz w:val="24"/>
                      <w:szCs w:val="24"/>
                    </w:rPr>
                  </w:pPr>
                </w:p>
              </w:tc>
              <w:tc>
                <w:tcPr>
                  <w:tcW w:w="1984" w:type="dxa"/>
                  <w:tcMar>
                    <w:left w:w="28" w:type="dxa"/>
                    <w:right w:w="28" w:type="dxa"/>
                  </w:tcMar>
                  <w:vAlign w:val="center"/>
                </w:tcPr>
                <w:p w:rsidR="00A3623C" w:rsidRDefault="00391286">
                  <w:pPr>
                    <w:jc w:val="center"/>
                    <w:rPr>
                      <w:sz w:val="24"/>
                      <w:szCs w:val="24"/>
                    </w:rPr>
                  </w:pPr>
                  <w:r>
                    <w:rPr>
                      <w:rFonts w:hint="eastAsia"/>
                      <w:sz w:val="24"/>
                      <w:szCs w:val="24"/>
                    </w:rPr>
                    <w:t>南侧</w:t>
                  </w:r>
                </w:p>
              </w:tc>
              <w:tc>
                <w:tcPr>
                  <w:tcW w:w="851" w:type="dxa"/>
                  <w:tcMar>
                    <w:left w:w="28" w:type="dxa"/>
                    <w:right w:w="28" w:type="dxa"/>
                  </w:tcMar>
                  <w:vAlign w:val="center"/>
                </w:tcPr>
                <w:p w:rsidR="00A3623C" w:rsidRDefault="00391286">
                  <w:pPr>
                    <w:jc w:val="center"/>
                    <w:rPr>
                      <w:sz w:val="24"/>
                      <w:szCs w:val="24"/>
                    </w:rPr>
                  </w:pPr>
                  <w:r>
                    <w:rPr>
                      <w:rFonts w:hint="eastAsia"/>
                      <w:sz w:val="24"/>
                      <w:szCs w:val="24"/>
                    </w:rPr>
                    <w:t>105</w:t>
                  </w:r>
                </w:p>
              </w:tc>
              <w:tc>
                <w:tcPr>
                  <w:tcW w:w="709" w:type="dxa"/>
                  <w:tcMar>
                    <w:left w:w="28" w:type="dxa"/>
                    <w:right w:w="28" w:type="dxa"/>
                  </w:tcMar>
                </w:tcPr>
                <w:p w:rsidR="00A3623C" w:rsidRDefault="00391286">
                  <w:pPr>
                    <w:jc w:val="center"/>
                    <w:rPr>
                      <w:sz w:val="24"/>
                      <w:szCs w:val="24"/>
                    </w:rPr>
                  </w:pPr>
                  <w:r>
                    <w:rPr>
                      <w:sz w:val="24"/>
                      <w:szCs w:val="24"/>
                    </w:rPr>
                    <w:t xml:space="preserve">32.6 </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43.2</w:t>
                  </w:r>
                </w:p>
              </w:tc>
              <w:tc>
                <w:tcPr>
                  <w:tcW w:w="567" w:type="dxa"/>
                  <w:tcMar>
                    <w:left w:w="28" w:type="dxa"/>
                    <w:right w:w="28" w:type="dxa"/>
                  </w:tcMar>
                </w:tcPr>
                <w:p w:rsidR="00A3623C" w:rsidRDefault="00391286">
                  <w:pPr>
                    <w:rPr>
                      <w:sz w:val="24"/>
                      <w:szCs w:val="24"/>
                    </w:rPr>
                  </w:pPr>
                  <w:r>
                    <w:rPr>
                      <w:sz w:val="24"/>
                      <w:szCs w:val="24"/>
                    </w:rPr>
                    <w:t xml:space="preserve">43.6 </w:t>
                  </w:r>
                </w:p>
              </w:tc>
              <w:tc>
                <w:tcPr>
                  <w:tcW w:w="708" w:type="dxa"/>
                  <w:tcMar>
                    <w:left w:w="28" w:type="dxa"/>
                    <w:right w:w="28" w:type="dxa"/>
                  </w:tcMar>
                  <w:vAlign w:val="center"/>
                </w:tcPr>
                <w:p w:rsidR="00A3623C" w:rsidRDefault="00391286">
                  <w:pPr>
                    <w:jc w:val="center"/>
                    <w:rPr>
                      <w:sz w:val="24"/>
                      <w:szCs w:val="24"/>
                    </w:rPr>
                  </w:pPr>
                  <w:r>
                    <w:rPr>
                      <w:sz w:val="24"/>
                      <w:szCs w:val="24"/>
                    </w:rPr>
                    <w:t>60</w:t>
                  </w:r>
                </w:p>
              </w:tc>
              <w:tc>
                <w:tcPr>
                  <w:tcW w:w="567" w:type="dxa"/>
                  <w:tcMar>
                    <w:left w:w="28" w:type="dxa"/>
                    <w:right w:w="28" w:type="dxa"/>
                  </w:tcMar>
                  <w:vAlign w:val="center"/>
                </w:tcPr>
                <w:p w:rsidR="00A3623C" w:rsidRDefault="00391286">
                  <w:pPr>
                    <w:jc w:val="center"/>
                    <w:rPr>
                      <w:sz w:val="24"/>
                      <w:szCs w:val="24"/>
                    </w:rPr>
                  </w:pPr>
                  <w:r>
                    <w:rPr>
                      <w:sz w:val="24"/>
                      <w:szCs w:val="24"/>
                    </w:rPr>
                    <w:t>达标</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31.1</w:t>
                  </w:r>
                </w:p>
              </w:tc>
              <w:tc>
                <w:tcPr>
                  <w:tcW w:w="550" w:type="dxa"/>
                  <w:tcMar>
                    <w:left w:w="28" w:type="dxa"/>
                    <w:right w:w="28" w:type="dxa"/>
                  </w:tcMar>
                </w:tcPr>
                <w:p w:rsidR="00A3623C" w:rsidRDefault="00391286">
                  <w:pPr>
                    <w:rPr>
                      <w:sz w:val="24"/>
                      <w:szCs w:val="24"/>
                    </w:rPr>
                  </w:pPr>
                  <w:r>
                    <w:rPr>
                      <w:sz w:val="24"/>
                      <w:szCs w:val="24"/>
                    </w:rPr>
                    <w:t xml:space="preserve">34.9 </w:t>
                  </w:r>
                </w:p>
              </w:tc>
              <w:tc>
                <w:tcPr>
                  <w:tcW w:w="566" w:type="dxa"/>
                  <w:tcMar>
                    <w:left w:w="28" w:type="dxa"/>
                    <w:right w:w="28" w:type="dxa"/>
                  </w:tcMar>
                  <w:vAlign w:val="center"/>
                </w:tcPr>
                <w:p w:rsidR="00A3623C" w:rsidRDefault="00391286">
                  <w:pPr>
                    <w:jc w:val="center"/>
                    <w:rPr>
                      <w:sz w:val="24"/>
                      <w:szCs w:val="24"/>
                    </w:rPr>
                  </w:pPr>
                  <w:r>
                    <w:rPr>
                      <w:sz w:val="24"/>
                      <w:szCs w:val="24"/>
                    </w:rPr>
                    <w:t>50</w:t>
                  </w:r>
                </w:p>
              </w:tc>
              <w:tc>
                <w:tcPr>
                  <w:tcW w:w="541" w:type="dxa"/>
                  <w:tcMar>
                    <w:left w:w="28" w:type="dxa"/>
                    <w:right w:w="28" w:type="dxa"/>
                  </w:tcMar>
                  <w:vAlign w:val="center"/>
                </w:tcPr>
                <w:p w:rsidR="00A3623C" w:rsidRDefault="00391286">
                  <w:pPr>
                    <w:jc w:val="center"/>
                    <w:rPr>
                      <w:sz w:val="24"/>
                      <w:szCs w:val="24"/>
                    </w:rPr>
                  </w:pPr>
                  <w:r>
                    <w:rPr>
                      <w:sz w:val="24"/>
                      <w:szCs w:val="24"/>
                    </w:rPr>
                    <w:t>达标</w:t>
                  </w:r>
                </w:p>
              </w:tc>
            </w:tr>
            <w:tr w:rsidR="00A3623C">
              <w:trPr>
                <w:trHeight w:val="180"/>
                <w:jc w:val="center"/>
              </w:trPr>
              <w:tc>
                <w:tcPr>
                  <w:tcW w:w="810" w:type="dxa"/>
                  <w:vMerge/>
                  <w:tcMar>
                    <w:left w:w="28" w:type="dxa"/>
                    <w:right w:w="28" w:type="dxa"/>
                  </w:tcMar>
                  <w:vAlign w:val="center"/>
                </w:tcPr>
                <w:p w:rsidR="00A3623C" w:rsidRDefault="00A3623C">
                  <w:pPr>
                    <w:jc w:val="center"/>
                    <w:rPr>
                      <w:sz w:val="24"/>
                      <w:szCs w:val="24"/>
                    </w:rPr>
                  </w:pPr>
                </w:p>
              </w:tc>
              <w:tc>
                <w:tcPr>
                  <w:tcW w:w="1984" w:type="dxa"/>
                  <w:tcMar>
                    <w:left w:w="28" w:type="dxa"/>
                    <w:right w:w="28" w:type="dxa"/>
                  </w:tcMar>
                  <w:vAlign w:val="center"/>
                </w:tcPr>
                <w:p w:rsidR="00A3623C" w:rsidRDefault="00391286">
                  <w:pPr>
                    <w:jc w:val="center"/>
                    <w:rPr>
                      <w:sz w:val="24"/>
                      <w:szCs w:val="24"/>
                    </w:rPr>
                  </w:pPr>
                  <w:r>
                    <w:rPr>
                      <w:rFonts w:hint="eastAsia"/>
                      <w:sz w:val="24"/>
                      <w:szCs w:val="24"/>
                    </w:rPr>
                    <w:t>东侧</w:t>
                  </w:r>
                </w:p>
              </w:tc>
              <w:tc>
                <w:tcPr>
                  <w:tcW w:w="851" w:type="dxa"/>
                  <w:tcMar>
                    <w:left w:w="28" w:type="dxa"/>
                    <w:right w:w="28" w:type="dxa"/>
                  </w:tcMar>
                  <w:vAlign w:val="center"/>
                </w:tcPr>
                <w:p w:rsidR="00A3623C" w:rsidRDefault="00391286">
                  <w:pPr>
                    <w:jc w:val="center"/>
                    <w:rPr>
                      <w:sz w:val="24"/>
                      <w:szCs w:val="24"/>
                    </w:rPr>
                  </w:pPr>
                  <w:r>
                    <w:rPr>
                      <w:rFonts w:hint="eastAsia"/>
                      <w:sz w:val="24"/>
                      <w:szCs w:val="24"/>
                    </w:rPr>
                    <w:t>55</w:t>
                  </w:r>
                </w:p>
              </w:tc>
              <w:tc>
                <w:tcPr>
                  <w:tcW w:w="709" w:type="dxa"/>
                  <w:tcMar>
                    <w:left w:w="28" w:type="dxa"/>
                    <w:right w:w="28" w:type="dxa"/>
                  </w:tcMar>
                </w:tcPr>
                <w:p w:rsidR="00A3623C" w:rsidRDefault="00391286">
                  <w:pPr>
                    <w:jc w:val="center"/>
                    <w:rPr>
                      <w:sz w:val="24"/>
                      <w:szCs w:val="24"/>
                    </w:rPr>
                  </w:pPr>
                  <w:r>
                    <w:rPr>
                      <w:sz w:val="24"/>
                      <w:szCs w:val="24"/>
                    </w:rPr>
                    <w:t xml:space="preserve">38.2 </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41.8</w:t>
                  </w:r>
                </w:p>
              </w:tc>
              <w:tc>
                <w:tcPr>
                  <w:tcW w:w="567" w:type="dxa"/>
                  <w:tcMar>
                    <w:left w:w="28" w:type="dxa"/>
                    <w:right w:w="28" w:type="dxa"/>
                  </w:tcMar>
                </w:tcPr>
                <w:p w:rsidR="00A3623C" w:rsidRDefault="00391286">
                  <w:pPr>
                    <w:rPr>
                      <w:sz w:val="24"/>
                      <w:szCs w:val="24"/>
                    </w:rPr>
                  </w:pPr>
                  <w:r>
                    <w:rPr>
                      <w:sz w:val="24"/>
                      <w:szCs w:val="24"/>
                    </w:rPr>
                    <w:t xml:space="preserve">43.4 </w:t>
                  </w:r>
                </w:p>
              </w:tc>
              <w:tc>
                <w:tcPr>
                  <w:tcW w:w="708" w:type="dxa"/>
                  <w:tcMar>
                    <w:left w:w="28" w:type="dxa"/>
                    <w:right w:w="28" w:type="dxa"/>
                  </w:tcMar>
                  <w:vAlign w:val="center"/>
                </w:tcPr>
                <w:p w:rsidR="00A3623C" w:rsidRDefault="00391286">
                  <w:pPr>
                    <w:jc w:val="center"/>
                    <w:rPr>
                      <w:sz w:val="24"/>
                      <w:szCs w:val="24"/>
                    </w:rPr>
                  </w:pPr>
                  <w:r>
                    <w:rPr>
                      <w:sz w:val="24"/>
                      <w:szCs w:val="24"/>
                    </w:rPr>
                    <w:t>60</w:t>
                  </w:r>
                </w:p>
              </w:tc>
              <w:tc>
                <w:tcPr>
                  <w:tcW w:w="567" w:type="dxa"/>
                  <w:tcMar>
                    <w:left w:w="28" w:type="dxa"/>
                    <w:right w:w="28" w:type="dxa"/>
                  </w:tcMar>
                  <w:vAlign w:val="center"/>
                </w:tcPr>
                <w:p w:rsidR="00A3623C" w:rsidRDefault="00391286">
                  <w:pPr>
                    <w:jc w:val="center"/>
                    <w:rPr>
                      <w:sz w:val="24"/>
                      <w:szCs w:val="24"/>
                    </w:rPr>
                  </w:pPr>
                  <w:r>
                    <w:rPr>
                      <w:sz w:val="24"/>
                      <w:szCs w:val="24"/>
                    </w:rPr>
                    <w:t>达标</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32.9</w:t>
                  </w:r>
                </w:p>
              </w:tc>
              <w:tc>
                <w:tcPr>
                  <w:tcW w:w="550" w:type="dxa"/>
                  <w:tcMar>
                    <w:left w:w="28" w:type="dxa"/>
                    <w:right w:w="28" w:type="dxa"/>
                  </w:tcMar>
                </w:tcPr>
                <w:p w:rsidR="00A3623C" w:rsidRDefault="00391286">
                  <w:pPr>
                    <w:rPr>
                      <w:sz w:val="24"/>
                      <w:szCs w:val="24"/>
                    </w:rPr>
                  </w:pPr>
                  <w:r>
                    <w:rPr>
                      <w:sz w:val="24"/>
                      <w:szCs w:val="24"/>
                    </w:rPr>
                    <w:t xml:space="preserve">39.3 </w:t>
                  </w:r>
                </w:p>
              </w:tc>
              <w:tc>
                <w:tcPr>
                  <w:tcW w:w="566" w:type="dxa"/>
                  <w:tcMar>
                    <w:left w:w="28" w:type="dxa"/>
                    <w:right w:w="28" w:type="dxa"/>
                  </w:tcMar>
                  <w:vAlign w:val="center"/>
                </w:tcPr>
                <w:p w:rsidR="00A3623C" w:rsidRDefault="00391286">
                  <w:pPr>
                    <w:jc w:val="center"/>
                    <w:rPr>
                      <w:sz w:val="24"/>
                      <w:szCs w:val="24"/>
                    </w:rPr>
                  </w:pPr>
                  <w:r>
                    <w:rPr>
                      <w:sz w:val="24"/>
                      <w:szCs w:val="24"/>
                    </w:rPr>
                    <w:t>50</w:t>
                  </w:r>
                </w:p>
              </w:tc>
              <w:tc>
                <w:tcPr>
                  <w:tcW w:w="541" w:type="dxa"/>
                  <w:tcMar>
                    <w:left w:w="28" w:type="dxa"/>
                    <w:right w:w="28" w:type="dxa"/>
                  </w:tcMar>
                  <w:vAlign w:val="center"/>
                </w:tcPr>
                <w:p w:rsidR="00A3623C" w:rsidRDefault="00391286">
                  <w:pPr>
                    <w:jc w:val="center"/>
                    <w:rPr>
                      <w:sz w:val="24"/>
                      <w:szCs w:val="24"/>
                    </w:rPr>
                  </w:pPr>
                  <w:r>
                    <w:rPr>
                      <w:sz w:val="24"/>
                      <w:szCs w:val="24"/>
                    </w:rPr>
                    <w:t>达标</w:t>
                  </w:r>
                </w:p>
              </w:tc>
            </w:tr>
            <w:tr w:rsidR="00A3623C">
              <w:trPr>
                <w:trHeight w:val="180"/>
                <w:jc w:val="center"/>
              </w:trPr>
              <w:tc>
                <w:tcPr>
                  <w:tcW w:w="810" w:type="dxa"/>
                  <w:vMerge/>
                  <w:tcMar>
                    <w:left w:w="28" w:type="dxa"/>
                    <w:right w:w="28" w:type="dxa"/>
                  </w:tcMar>
                  <w:vAlign w:val="center"/>
                </w:tcPr>
                <w:p w:rsidR="00A3623C" w:rsidRDefault="00A3623C">
                  <w:pPr>
                    <w:jc w:val="center"/>
                    <w:rPr>
                      <w:sz w:val="24"/>
                      <w:szCs w:val="24"/>
                    </w:rPr>
                  </w:pPr>
                </w:p>
              </w:tc>
              <w:tc>
                <w:tcPr>
                  <w:tcW w:w="1984" w:type="dxa"/>
                  <w:tcMar>
                    <w:left w:w="28" w:type="dxa"/>
                    <w:right w:w="28" w:type="dxa"/>
                  </w:tcMar>
                  <w:vAlign w:val="center"/>
                </w:tcPr>
                <w:p w:rsidR="00A3623C" w:rsidRDefault="00391286">
                  <w:pPr>
                    <w:jc w:val="center"/>
                    <w:rPr>
                      <w:sz w:val="24"/>
                      <w:szCs w:val="24"/>
                    </w:rPr>
                  </w:pPr>
                  <w:r>
                    <w:rPr>
                      <w:rFonts w:hint="eastAsia"/>
                      <w:sz w:val="24"/>
                      <w:szCs w:val="24"/>
                    </w:rPr>
                    <w:t>北侧</w:t>
                  </w:r>
                </w:p>
              </w:tc>
              <w:tc>
                <w:tcPr>
                  <w:tcW w:w="851" w:type="dxa"/>
                  <w:tcMar>
                    <w:left w:w="28" w:type="dxa"/>
                    <w:right w:w="28" w:type="dxa"/>
                  </w:tcMar>
                  <w:vAlign w:val="center"/>
                </w:tcPr>
                <w:p w:rsidR="00A3623C" w:rsidRDefault="00391286">
                  <w:pPr>
                    <w:jc w:val="center"/>
                    <w:rPr>
                      <w:sz w:val="24"/>
                      <w:szCs w:val="24"/>
                    </w:rPr>
                  </w:pPr>
                  <w:r>
                    <w:rPr>
                      <w:rFonts w:hint="eastAsia"/>
                      <w:sz w:val="24"/>
                      <w:szCs w:val="24"/>
                    </w:rPr>
                    <w:t>80</w:t>
                  </w:r>
                </w:p>
              </w:tc>
              <w:tc>
                <w:tcPr>
                  <w:tcW w:w="709" w:type="dxa"/>
                  <w:tcMar>
                    <w:left w:w="28" w:type="dxa"/>
                    <w:right w:w="28" w:type="dxa"/>
                  </w:tcMar>
                </w:tcPr>
                <w:p w:rsidR="00A3623C" w:rsidRDefault="00391286">
                  <w:pPr>
                    <w:jc w:val="center"/>
                    <w:rPr>
                      <w:sz w:val="24"/>
                      <w:szCs w:val="24"/>
                    </w:rPr>
                  </w:pPr>
                  <w:r>
                    <w:rPr>
                      <w:sz w:val="24"/>
                      <w:szCs w:val="24"/>
                    </w:rPr>
                    <w:t xml:space="preserve">34.9 </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50.1</w:t>
                  </w:r>
                </w:p>
              </w:tc>
              <w:tc>
                <w:tcPr>
                  <w:tcW w:w="567" w:type="dxa"/>
                  <w:tcMar>
                    <w:left w:w="28" w:type="dxa"/>
                    <w:right w:w="28" w:type="dxa"/>
                  </w:tcMar>
                </w:tcPr>
                <w:p w:rsidR="00A3623C" w:rsidRDefault="00391286">
                  <w:pPr>
                    <w:rPr>
                      <w:sz w:val="24"/>
                      <w:szCs w:val="24"/>
                    </w:rPr>
                  </w:pPr>
                  <w:r>
                    <w:rPr>
                      <w:sz w:val="24"/>
                      <w:szCs w:val="24"/>
                    </w:rPr>
                    <w:t xml:space="preserve">50.2 </w:t>
                  </w:r>
                </w:p>
              </w:tc>
              <w:tc>
                <w:tcPr>
                  <w:tcW w:w="708" w:type="dxa"/>
                  <w:tcMar>
                    <w:left w:w="28" w:type="dxa"/>
                    <w:right w:w="28" w:type="dxa"/>
                  </w:tcMar>
                  <w:vAlign w:val="center"/>
                </w:tcPr>
                <w:p w:rsidR="00A3623C" w:rsidRDefault="00391286">
                  <w:pPr>
                    <w:jc w:val="center"/>
                    <w:rPr>
                      <w:sz w:val="24"/>
                      <w:szCs w:val="24"/>
                    </w:rPr>
                  </w:pPr>
                  <w:r>
                    <w:rPr>
                      <w:sz w:val="24"/>
                      <w:szCs w:val="24"/>
                    </w:rPr>
                    <w:t>60</w:t>
                  </w:r>
                </w:p>
              </w:tc>
              <w:tc>
                <w:tcPr>
                  <w:tcW w:w="567" w:type="dxa"/>
                  <w:tcMar>
                    <w:left w:w="28" w:type="dxa"/>
                    <w:right w:w="28" w:type="dxa"/>
                  </w:tcMar>
                  <w:vAlign w:val="center"/>
                </w:tcPr>
                <w:p w:rsidR="00A3623C" w:rsidRDefault="00391286">
                  <w:pPr>
                    <w:jc w:val="center"/>
                    <w:rPr>
                      <w:sz w:val="24"/>
                      <w:szCs w:val="24"/>
                    </w:rPr>
                  </w:pPr>
                  <w:r>
                    <w:rPr>
                      <w:sz w:val="24"/>
                      <w:szCs w:val="24"/>
                    </w:rPr>
                    <w:t>达标</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41.3</w:t>
                  </w:r>
                </w:p>
              </w:tc>
              <w:tc>
                <w:tcPr>
                  <w:tcW w:w="550" w:type="dxa"/>
                  <w:tcMar>
                    <w:left w:w="28" w:type="dxa"/>
                    <w:right w:w="28" w:type="dxa"/>
                  </w:tcMar>
                </w:tcPr>
                <w:p w:rsidR="00A3623C" w:rsidRDefault="00391286">
                  <w:pPr>
                    <w:rPr>
                      <w:sz w:val="24"/>
                      <w:szCs w:val="24"/>
                    </w:rPr>
                  </w:pPr>
                  <w:r>
                    <w:rPr>
                      <w:sz w:val="24"/>
                      <w:szCs w:val="24"/>
                    </w:rPr>
                    <w:t xml:space="preserve">42.2 </w:t>
                  </w:r>
                </w:p>
              </w:tc>
              <w:tc>
                <w:tcPr>
                  <w:tcW w:w="566" w:type="dxa"/>
                  <w:tcMar>
                    <w:left w:w="28" w:type="dxa"/>
                    <w:right w:w="28" w:type="dxa"/>
                  </w:tcMar>
                  <w:vAlign w:val="center"/>
                </w:tcPr>
                <w:p w:rsidR="00A3623C" w:rsidRDefault="00391286">
                  <w:pPr>
                    <w:jc w:val="center"/>
                    <w:rPr>
                      <w:sz w:val="24"/>
                      <w:szCs w:val="24"/>
                    </w:rPr>
                  </w:pPr>
                  <w:r>
                    <w:rPr>
                      <w:sz w:val="24"/>
                      <w:szCs w:val="24"/>
                    </w:rPr>
                    <w:t>50</w:t>
                  </w:r>
                </w:p>
              </w:tc>
              <w:tc>
                <w:tcPr>
                  <w:tcW w:w="541" w:type="dxa"/>
                  <w:tcMar>
                    <w:left w:w="28" w:type="dxa"/>
                    <w:right w:w="28" w:type="dxa"/>
                  </w:tcMar>
                  <w:vAlign w:val="center"/>
                </w:tcPr>
                <w:p w:rsidR="00A3623C" w:rsidRDefault="00391286">
                  <w:pPr>
                    <w:jc w:val="center"/>
                    <w:rPr>
                      <w:sz w:val="24"/>
                      <w:szCs w:val="24"/>
                    </w:rPr>
                  </w:pPr>
                  <w:r>
                    <w:rPr>
                      <w:sz w:val="24"/>
                      <w:szCs w:val="24"/>
                    </w:rPr>
                    <w:t>达标</w:t>
                  </w:r>
                </w:p>
              </w:tc>
            </w:tr>
            <w:tr w:rsidR="00A3623C">
              <w:trPr>
                <w:trHeight w:val="180"/>
                <w:jc w:val="center"/>
              </w:trPr>
              <w:tc>
                <w:tcPr>
                  <w:tcW w:w="810" w:type="dxa"/>
                  <w:tcMar>
                    <w:left w:w="28" w:type="dxa"/>
                    <w:right w:w="28" w:type="dxa"/>
                  </w:tcMar>
                  <w:vAlign w:val="center"/>
                </w:tcPr>
                <w:p w:rsidR="00A3623C" w:rsidRDefault="00391286">
                  <w:pPr>
                    <w:jc w:val="center"/>
                    <w:rPr>
                      <w:sz w:val="24"/>
                      <w:szCs w:val="24"/>
                    </w:rPr>
                  </w:pPr>
                  <w:r>
                    <w:rPr>
                      <w:rFonts w:hint="eastAsia"/>
                      <w:sz w:val="24"/>
                      <w:szCs w:val="24"/>
                    </w:rPr>
                    <w:t>敏感点</w:t>
                  </w:r>
                </w:p>
              </w:tc>
              <w:tc>
                <w:tcPr>
                  <w:tcW w:w="1984" w:type="dxa"/>
                  <w:tcMar>
                    <w:left w:w="28" w:type="dxa"/>
                    <w:right w:w="28" w:type="dxa"/>
                  </w:tcMar>
                  <w:vAlign w:val="center"/>
                </w:tcPr>
                <w:p w:rsidR="00A3623C" w:rsidRDefault="00391286">
                  <w:pPr>
                    <w:jc w:val="center"/>
                    <w:rPr>
                      <w:sz w:val="24"/>
                      <w:szCs w:val="24"/>
                    </w:rPr>
                  </w:pPr>
                  <w:r>
                    <w:rPr>
                      <w:rFonts w:hint="eastAsia"/>
                      <w:sz w:val="24"/>
                      <w:szCs w:val="24"/>
                    </w:rPr>
                    <w:t>西侧民房</w:t>
                  </w:r>
                </w:p>
              </w:tc>
              <w:tc>
                <w:tcPr>
                  <w:tcW w:w="851" w:type="dxa"/>
                  <w:tcMar>
                    <w:left w:w="28" w:type="dxa"/>
                    <w:right w:w="28" w:type="dxa"/>
                  </w:tcMar>
                  <w:vAlign w:val="center"/>
                </w:tcPr>
                <w:p w:rsidR="00A3623C" w:rsidRDefault="00391286">
                  <w:pPr>
                    <w:jc w:val="center"/>
                    <w:rPr>
                      <w:sz w:val="24"/>
                      <w:szCs w:val="24"/>
                    </w:rPr>
                  </w:pPr>
                  <w:r>
                    <w:rPr>
                      <w:rFonts w:hint="eastAsia"/>
                      <w:sz w:val="24"/>
                      <w:szCs w:val="24"/>
                    </w:rPr>
                    <w:t>150</w:t>
                  </w:r>
                </w:p>
              </w:tc>
              <w:tc>
                <w:tcPr>
                  <w:tcW w:w="709" w:type="dxa"/>
                  <w:tcMar>
                    <w:left w:w="28" w:type="dxa"/>
                    <w:right w:w="28" w:type="dxa"/>
                  </w:tcMar>
                </w:tcPr>
                <w:p w:rsidR="00A3623C" w:rsidRDefault="00391286">
                  <w:pPr>
                    <w:jc w:val="center"/>
                    <w:rPr>
                      <w:sz w:val="24"/>
                      <w:szCs w:val="24"/>
                    </w:rPr>
                  </w:pPr>
                  <w:r>
                    <w:rPr>
                      <w:sz w:val="24"/>
                      <w:szCs w:val="24"/>
                    </w:rPr>
                    <w:t xml:space="preserve">29.5 </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43.8</w:t>
                  </w:r>
                </w:p>
              </w:tc>
              <w:tc>
                <w:tcPr>
                  <w:tcW w:w="567" w:type="dxa"/>
                  <w:tcMar>
                    <w:left w:w="28" w:type="dxa"/>
                    <w:right w:w="28" w:type="dxa"/>
                  </w:tcMar>
                </w:tcPr>
                <w:p w:rsidR="00A3623C" w:rsidRDefault="00391286">
                  <w:pPr>
                    <w:rPr>
                      <w:sz w:val="24"/>
                      <w:szCs w:val="24"/>
                    </w:rPr>
                  </w:pPr>
                  <w:r>
                    <w:rPr>
                      <w:sz w:val="24"/>
                      <w:szCs w:val="24"/>
                    </w:rPr>
                    <w:t xml:space="preserve">44.0 </w:t>
                  </w:r>
                </w:p>
              </w:tc>
              <w:tc>
                <w:tcPr>
                  <w:tcW w:w="708" w:type="dxa"/>
                  <w:tcMar>
                    <w:left w:w="28" w:type="dxa"/>
                    <w:right w:w="28" w:type="dxa"/>
                  </w:tcMar>
                  <w:vAlign w:val="center"/>
                </w:tcPr>
                <w:p w:rsidR="00A3623C" w:rsidRDefault="00391286">
                  <w:pPr>
                    <w:jc w:val="center"/>
                    <w:rPr>
                      <w:sz w:val="24"/>
                      <w:szCs w:val="24"/>
                    </w:rPr>
                  </w:pPr>
                  <w:r>
                    <w:rPr>
                      <w:sz w:val="24"/>
                      <w:szCs w:val="24"/>
                    </w:rPr>
                    <w:t>60</w:t>
                  </w:r>
                </w:p>
              </w:tc>
              <w:tc>
                <w:tcPr>
                  <w:tcW w:w="567" w:type="dxa"/>
                  <w:tcMar>
                    <w:left w:w="28" w:type="dxa"/>
                    <w:right w:w="28" w:type="dxa"/>
                  </w:tcMar>
                  <w:vAlign w:val="center"/>
                </w:tcPr>
                <w:p w:rsidR="00A3623C" w:rsidRDefault="00391286">
                  <w:pPr>
                    <w:jc w:val="center"/>
                    <w:rPr>
                      <w:sz w:val="24"/>
                      <w:szCs w:val="24"/>
                    </w:rPr>
                  </w:pPr>
                  <w:r>
                    <w:rPr>
                      <w:sz w:val="24"/>
                      <w:szCs w:val="24"/>
                    </w:rPr>
                    <w:t>达标</w:t>
                  </w:r>
                </w:p>
              </w:tc>
              <w:tc>
                <w:tcPr>
                  <w:tcW w:w="567" w:type="dxa"/>
                  <w:tcMar>
                    <w:left w:w="28" w:type="dxa"/>
                    <w:right w:w="28" w:type="dxa"/>
                  </w:tcMar>
                  <w:vAlign w:val="center"/>
                </w:tcPr>
                <w:p w:rsidR="00A3623C" w:rsidRDefault="00391286">
                  <w:pPr>
                    <w:jc w:val="center"/>
                    <w:rPr>
                      <w:sz w:val="24"/>
                      <w:szCs w:val="24"/>
                    </w:rPr>
                  </w:pPr>
                  <w:r>
                    <w:rPr>
                      <w:rFonts w:hint="eastAsia"/>
                      <w:sz w:val="24"/>
                      <w:szCs w:val="24"/>
                    </w:rPr>
                    <w:t>34.1</w:t>
                  </w:r>
                </w:p>
              </w:tc>
              <w:tc>
                <w:tcPr>
                  <w:tcW w:w="550" w:type="dxa"/>
                  <w:tcMar>
                    <w:left w:w="28" w:type="dxa"/>
                    <w:right w:w="28" w:type="dxa"/>
                  </w:tcMar>
                </w:tcPr>
                <w:p w:rsidR="00A3623C" w:rsidRDefault="00391286">
                  <w:pPr>
                    <w:rPr>
                      <w:sz w:val="24"/>
                      <w:szCs w:val="24"/>
                    </w:rPr>
                  </w:pPr>
                  <w:r>
                    <w:rPr>
                      <w:sz w:val="24"/>
                      <w:szCs w:val="24"/>
                    </w:rPr>
                    <w:t xml:space="preserve">35.4 </w:t>
                  </w:r>
                </w:p>
              </w:tc>
              <w:tc>
                <w:tcPr>
                  <w:tcW w:w="566" w:type="dxa"/>
                  <w:tcMar>
                    <w:left w:w="28" w:type="dxa"/>
                    <w:right w:w="28" w:type="dxa"/>
                  </w:tcMar>
                  <w:vAlign w:val="center"/>
                </w:tcPr>
                <w:p w:rsidR="00A3623C" w:rsidRDefault="00391286">
                  <w:pPr>
                    <w:jc w:val="center"/>
                    <w:rPr>
                      <w:sz w:val="24"/>
                      <w:szCs w:val="24"/>
                    </w:rPr>
                  </w:pPr>
                  <w:r>
                    <w:rPr>
                      <w:sz w:val="24"/>
                      <w:szCs w:val="24"/>
                    </w:rPr>
                    <w:t>50</w:t>
                  </w:r>
                </w:p>
              </w:tc>
              <w:tc>
                <w:tcPr>
                  <w:tcW w:w="541" w:type="dxa"/>
                  <w:tcMar>
                    <w:left w:w="28" w:type="dxa"/>
                    <w:right w:w="28" w:type="dxa"/>
                  </w:tcMar>
                  <w:vAlign w:val="center"/>
                </w:tcPr>
                <w:p w:rsidR="00A3623C" w:rsidRDefault="00391286">
                  <w:pPr>
                    <w:jc w:val="center"/>
                    <w:rPr>
                      <w:sz w:val="24"/>
                      <w:szCs w:val="24"/>
                    </w:rPr>
                  </w:pPr>
                  <w:r>
                    <w:rPr>
                      <w:sz w:val="24"/>
                      <w:szCs w:val="24"/>
                    </w:rPr>
                    <w:t>达标</w:t>
                  </w:r>
                </w:p>
              </w:tc>
            </w:tr>
          </w:tbl>
          <w:p w:rsidR="00A3623C" w:rsidRDefault="00391286">
            <w:pPr>
              <w:ind w:firstLineChars="200" w:firstLine="560"/>
              <w:rPr>
                <w:color w:val="000000"/>
                <w:sz w:val="28"/>
              </w:rPr>
            </w:pPr>
            <w:r>
              <w:rPr>
                <w:color w:val="000000"/>
                <w:sz w:val="28"/>
              </w:rPr>
              <w:t>表</w:t>
            </w:r>
            <w:r>
              <w:rPr>
                <w:rFonts w:hint="eastAsia"/>
                <w:color w:val="000000"/>
                <w:sz w:val="28"/>
              </w:rPr>
              <w:t>32</w:t>
            </w:r>
            <w:r>
              <w:rPr>
                <w:color w:val="000000"/>
                <w:sz w:val="28"/>
              </w:rPr>
              <w:t>计算结果表明</w:t>
            </w:r>
            <w:r>
              <w:rPr>
                <w:sz w:val="28"/>
                <w:szCs w:val="28"/>
              </w:rPr>
              <w:t>扩建的</w:t>
            </w:r>
            <w:r>
              <w:rPr>
                <w:rFonts w:hint="eastAsia"/>
                <w:sz w:val="28"/>
                <w:szCs w:val="28"/>
              </w:rPr>
              <w:t>盘山</w:t>
            </w:r>
            <w:r>
              <w:rPr>
                <w:sz w:val="28"/>
                <w:szCs w:val="28"/>
              </w:rPr>
              <w:t>220kV</w:t>
            </w:r>
            <w:r>
              <w:rPr>
                <w:sz w:val="28"/>
                <w:szCs w:val="28"/>
              </w:rPr>
              <w:t>变电站投入运行后，变电站厂界噪声昼、夜间最大值分别为</w:t>
            </w:r>
            <w:r>
              <w:rPr>
                <w:rFonts w:hint="eastAsia"/>
                <w:sz w:val="28"/>
                <w:szCs w:val="28"/>
              </w:rPr>
              <w:t>52.4</w:t>
            </w:r>
            <w:r>
              <w:rPr>
                <w:sz w:val="28"/>
                <w:szCs w:val="28"/>
              </w:rPr>
              <w:t>dB</w:t>
            </w:r>
            <w:r>
              <w:rPr>
                <w:sz w:val="28"/>
              </w:rPr>
              <w:t>（</w:t>
            </w:r>
            <w:r>
              <w:rPr>
                <w:sz w:val="28"/>
              </w:rPr>
              <w:t>A</w:t>
            </w:r>
            <w:r>
              <w:rPr>
                <w:sz w:val="28"/>
              </w:rPr>
              <w:t>）</w:t>
            </w:r>
            <w:r>
              <w:rPr>
                <w:sz w:val="28"/>
                <w:szCs w:val="28"/>
              </w:rPr>
              <w:t>、</w:t>
            </w:r>
            <w:r>
              <w:rPr>
                <w:sz w:val="28"/>
                <w:szCs w:val="28"/>
              </w:rPr>
              <w:t>42.</w:t>
            </w:r>
            <w:r>
              <w:rPr>
                <w:rFonts w:hint="eastAsia"/>
                <w:sz w:val="28"/>
                <w:szCs w:val="28"/>
              </w:rPr>
              <w:t>2</w:t>
            </w:r>
            <w:r>
              <w:rPr>
                <w:sz w:val="28"/>
                <w:szCs w:val="28"/>
              </w:rPr>
              <w:t>dB</w:t>
            </w:r>
            <w:r>
              <w:rPr>
                <w:sz w:val="28"/>
              </w:rPr>
              <w:t>（</w:t>
            </w:r>
            <w:r>
              <w:rPr>
                <w:sz w:val="28"/>
              </w:rPr>
              <w:t>A</w:t>
            </w:r>
            <w:r>
              <w:rPr>
                <w:sz w:val="28"/>
              </w:rPr>
              <w:t>）</w:t>
            </w:r>
            <w:r>
              <w:rPr>
                <w:sz w:val="28"/>
                <w:szCs w:val="28"/>
              </w:rPr>
              <w:t>，</w:t>
            </w:r>
            <w:r>
              <w:rPr>
                <w:color w:val="000000"/>
                <w:sz w:val="28"/>
              </w:rPr>
              <w:t>满足《工业企业厂界环境噪声排放标准》（</w:t>
            </w:r>
            <w:r>
              <w:rPr>
                <w:color w:val="000000"/>
                <w:sz w:val="28"/>
              </w:rPr>
              <w:t>GB12348-2008</w:t>
            </w:r>
            <w:r>
              <w:rPr>
                <w:color w:val="000000"/>
                <w:sz w:val="28"/>
              </w:rPr>
              <w:t>）</w:t>
            </w:r>
            <w:r>
              <w:rPr>
                <w:color w:val="000000"/>
                <w:sz w:val="28"/>
              </w:rPr>
              <w:t>2</w:t>
            </w:r>
            <w:r>
              <w:rPr>
                <w:color w:val="000000"/>
                <w:sz w:val="28"/>
              </w:rPr>
              <w:t>类标准要求</w:t>
            </w:r>
            <w:r>
              <w:rPr>
                <w:sz w:val="28"/>
                <w:szCs w:val="28"/>
              </w:rPr>
              <w:t>[</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color w:val="000000"/>
                <w:sz w:val="28"/>
              </w:rPr>
              <w:t>；</w:t>
            </w:r>
            <w:r>
              <w:rPr>
                <w:sz w:val="28"/>
                <w:szCs w:val="28"/>
              </w:rPr>
              <w:t>周围环境敏感点噪声昼、夜间最大值分别为</w:t>
            </w:r>
            <w:r>
              <w:rPr>
                <w:sz w:val="28"/>
                <w:szCs w:val="28"/>
              </w:rPr>
              <w:t>44.</w:t>
            </w:r>
            <w:r>
              <w:rPr>
                <w:rFonts w:hint="eastAsia"/>
                <w:sz w:val="28"/>
                <w:szCs w:val="28"/>
              </w:rPr>
              <w:t>0</w:t>
            </w:r>
            <w:r>
              <w:rPr>
                <w:sz w:val="28"/>
                <w:szCs w:val="28"/>
              </w:rPr>
              <w:t>dB</w:t>
            </w:r>
            <w:r>
              <w:rPr>
                <w:sz w:val="28"/>
              </w:rPr>
              <w:t>（</w:t>
            </w:r>
            <w:r>
              <w:rPr>
                <w:sz w:val="28"/>
              </w:rPr>
              <w:t>A</w:t>
            </w:r>
            <w:r>
              <w:rPr>
                <w:sz w:val="28"/>
              </w:rPr>
              <w:t>）</w:t>
            </w:r>
            <w:r>
              <w:rPr>
                <w:sz w:val="28"/>
                <w:szCs w:val="28"/>
              </w:rPr>
              <w:t>、</w:t>
            </w:r>
            <w:r>
              <w:rPr>
                <w:rFonts w:hint="eastAsia"/>
                <w:sz w:val="28"/>
                <w:szCs w:val="28"/>
              </w:rPr>
              <w:t>35.5</w:t>
            </w:r>
            <w:r>
              <w:rPr>
                <w:sz w:val="28"/>
                <w:szCs w:val="28"/>
              </w:rPr>
              <w:t>dB</w:t>
            </w:r>
            <w:r>
              <w:rPr>
                <w:sz w:val="28"/>
              </w:rPr>
              <w:t>（</w:t>
            </w:r>
            <w:r>
              <w:rPr>
                <w:sz w:val="28"/>
              </w:rPr>
              <w:t>A</w:t>
            </w:r>
            <w:r>
              <w:rPr>
                <w:sz w:val="28"/>
              </w:rPr>
              <w:t>）</w:t>
            </w:r>
            <w:r>
              <w:rPr>
                <w:sz w:val="28"/>
                <w:szCs w:val="28"/>
              </w:rPr>
              <w:t>，满足《声环境质量标准》（</w:t>
            </w:r>
            <w:r>
              <w:rPr>
                <w:sz w:val="28"/>
                <w:szCs w:val="28"/>
              </w:rPr>
              <w:t>GB3096-2008</w:t>
            </w:r>
            <w:r>
              <w:rPr>
                <w:sz w:val="28"/>
                <w:szCs w:val="28"/>
              </w:rPr>
              <w:t>）</w:t>
            </w:r>
            <w:r>
              <w:rPr>
                <w:sz w:val="28"/>
                <w:szCs w:val="28"/>
              </w:rPr>
              <w:t>2</w:t>
            </w:r>
            <w:r>
              <w:rPr>
                <w:sz w:val="28"/>
                <w:szCs w:val="28"/>
              </w:rPr>
              <w:t>类标准要求</w:t>
            </w:r>
            <w:r>
              <w:rPr>
                <w:sz w:val="28"/>
                <w:szCs w:val="28"/>
              </w:rPr>
              <w:t>[</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sz w:val="28"/>
              </w:rPr>
              <w:t>。</w:t>
            </w:r>
            <w:r>
              <w:rPr>
                <w:rFonts w:hint="eastAsia"/>
                <w:sz w:val="28"/>
              </w:rPr>
              <w:t>上述噪声计算结果仅考虑了噪声随距离的衰减，没有考虑反射、障碍物阻挡、大气吸声等的衰减，故变电站投运后实际值应小于预测值。</w:t>
            </w:r>
          </w:p>
          <w:p w:rsidR="00A3623C" w:rsidRDefault="00391286">
            <w:pPr>
              <w:ind w:firstLineChars="200" w:firstLine="560"/>
              <w:rPr>
                <w:sz w:val="28"/>
                <w:szCs w:val="28"/>
              </w:rPr>
            </w:pPr>
            <w:r>
              <w:rPr>
                <w:sz w:val="28"/>
                <w:szCs w:val="28"/>
              </w:rPr>
              <w:t>扩建的</w:t>
            </w:r>
            <w:proofErr w:type="gramStart"/>
            <w:r>
              <w:rPr>
                <w:rFonts w:hint="eastAsia"/>
                <w:sz w:val="28"/>
                <w:szCs w:val="28"/>
              </w:rPr>
              <w:t>漳</w:t>
            </w:r>
            <w:proofErr w:type="gramEnd"/>
            <w:r>
              <w:rPr>
                <w:rFonts w:hint="eastAsia"/>
                <w:sz w:val="28"/>
                <w:szCs w:val="28"/>
              </w:rPr>
              <w:t>江</w:t>
            </w:r>
            <w:r>
              <w:rPr>
                <w:sz w:val="28"/>
                <w:szCs w:val="28"/>
              </w:rPr>
              <w:t>220kV</w:t>
            </w:r>
            <w:r>
              <w:rPr>
                <w:sz w:val="28"/>
                <w:szCs w:val="28"/>
              </w:rPr>
              <w:t>变电站</w:t>
            </w:r>
            <w:r>
              <w:rPr>
                <w:rFonts w:hint="eastAsia"/>
                <w:sz w:val="28"/>
                <w:szCs w:val="28"/>
              </w:rPr>
              <w:t>本期更换</w:t>
            </w:r>
            <w:r>
              <w:rPr>
                <w:rFonts w:hint="eastAsia"/>
                <w:sz w:val="28"/>
                <w:szCs w:val="28"/>
              </w:rPr>
              <w:t>1#</w:t>
            </w:r>
            <w:r>
              <w:rPr>
                <w:rFonts w:hint="eastAsia"/>
                <w:sz w:val="28"/>
                <w:szCs w:val="28"/>
              </w:rPr>
              <w:t>主变，根据相关要求，新投主</w:t>
            </w:r>
            <w:proofErr w:type="gramStart"/>
            <w:r>
              <w:rPr>
                <w:rFonts w:hint="eastAsia"/>
                <w:sz w:val="28"/>
                <w:szCs w:val="28"/>
              </w:rPr>
              <w:t>变要求</w:t>
            </w:r>
            <w:proofErr w:type="gramEnd"/>
            <w:r>
              <w:rPr>
                <w:sz w:val="28"/>
              </w:rPr>
              <w:t>70dB</w:t>
            </w:r>
            <w:r>
              <w:rPr>
                <w:rFonts w:hint="eastAsia"/>
                <w:sz w:val="28"/>
              </w:rPr>
              <w:t>（</w:t>
            </w:r>
            <w:r>
              <w:rPr>
                <w:sz w:val="28"/>
              </w:rPr>
              <w:t>A</w:t>
            </w:r>
            <w:r>
              <w:rPr>
                <w:rFonts w:hint="eastAsia"/>
                <w:sz w:val="28"/>
              </w:rPr>
              <w:t>），因此更换一台主</w:t>
            </w:r>
            <w:proofErr w:type="gramStart"/>
            <w:r>
              <w:rPr>
                <w:rFonts w:hint="eastAsia"/>
                <w:sz w:val="28"/>
              </w:rPr>
              <w:t>变</w:t>
            </w:r>
            <w:r>
              <w:rPr>
                <w:sz w:val="28"/>
                <w:szCs w:val="28"/>
              </w:rPr>
              <w:t>投入</w:t>
            </w:r>
            <w:proofErr w:type="gramEnd"/>
            <w:r>
              <w:rPr>
                <w:sz w:val="28"/>
                <w:szCs w:val="28"/>
              </w:rPr>
              <w:t>运行后，变电站</w:t>
            </w:r>
            <w:r>
              <w:rPr>
                <w:rFonts w:hint="eastAsia"/>
                <w:sz w:val="28"/>
                <w:szCs w:val="28"/>
              </w:rPr>
              <w:t>新增主变对</w:t>
            </w:r>
            <w:r>
              <w:rPr>
                <w:sz w:val="28"/>
                <w:szCs w:val="28"/>
              </w:rPr>
              <w:t>厂界</w:t>
            </w:r>
            <w:r>
              <w:rPr>
                <w:rFonts w:hint="eastAsia"/>
                <w:sz w:val="28"/>
                <w:szCs w:val="28"/>
              </w:rPr>
              <w:t>及周围环境敏感点的噪声影响还会减小，根据</w:t>
            </w:r>
            <w:proofErr w:type="gramStart"/>
            <w:r>
              <w:rPr>
                <w:rFonts w:hint="eastAsia"/>
                <w:sz w:val="28"/>
                <w:szCs w:val="28"/>
              </w:rPr>
              <w:t>漳</w:t>
            </w:r>
            <w:proofErr w:type="gramEnd"/>
            <w:r>
              <w:rPr>
                <w:rFonts w:hint="eastAsia"/>
                <w:sz w:val="28"/>
                <w:szCs w:val="28"/>
              </w:rPr>
              <w:t>江</w:t>
            </w:r>
            <w:r>
              <w:rPr>
                <w:sz w:val="28"/>
                <w:szCs w:val="28"/>
              </w:rPr>
              <w:t>变电站</w:t>
            </w:r>
            <w:r>
              <w:rPr>
                <w:rFonts w:hint="eastAsia"/>
                <w:sz w:val="28"/>
                <w:szCs w:val="28"/>
              </w:rPr>
              <w:t>现有</w:t>
            </w:r>
            <w:r>
              <w:rPr>
                <w:sz w:val="28"/>
                <w:szCs w:val="28"/>
              </w:rPr>
              <w:t>厂界</w:t>
            </w:r>
            <w:r>
              <w:rPr>
                <w:color w:val="000000"/>
                <w:sz w:val="28"/>
              </w:rPr>
              <w:t>满足《工</w:t>
            </w:r>
            <w:r>
              <w:rPr>
                <w:color w:val="000000"/>
                <w:sz w:val="28"/>
              </w:rPr>
              <w:lastRenderedPageBreak/>
              <w:t>业企业厂界环境噪声排放标准》（</w:t>
            </w:r>
            <w:r>
              <w:rPr>
                <w:color w:val="000000"/>
                <w:sz w:val="28"/>
              </w:rPr>
              <w:t>GB12348-2008</w:t>
            </w:r>
            <w:r>
              <w:rPr>
                <w:color w:val="000000"/>
                <w:sz w:val="28"/>
              </w:rPr>
              <w:t>）</w:t>
            </w:r>
            <w:r>
              <w:rPr>
                <w:color w:val="000000"/>
                <w:sz w:val="28"/>
              </w:rPr>
              <w:t>2</w:t>
            </w:r>
            <w:r>
              <w:rPr>
                <w:color w:val="000000"/>
                <w:sz w:val="28"/>
              </w:rPr>
              <w:t>类标准要求</w:t>
            </w:r>
            <w:r>
              <w:rPr>
                <w:sz w:val="28"/>
                <w:szCs w:val="28"/>
              </w:rPr>
              <w:t>[</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rFonts w:hint="eastAsia"/>
                <w:color w:val="000000"/>
                <w:sz w:val="28"/>
              </w:rPr>
              <w:t>，</w:t>
            </w:r>
            <w:r>
              <w:rPr>
                <w:sz w:val="28"/>
                <w:szCs w:val="28"/>
              </w:rPr>
              <w:t>周围环境敏感点噪声昼、夜间满足《声环境质量标准》（</w:t>
            </w:r>
            <w:r>
              <w:rPr>
                <w:sz w:val="28"/>
                <w:szCs w:val="28"/>
              </w:rPr>
              <w:t>GB3096-2008</w:t>
            </w:r>
            <w:r>
              <w:rPr>
                <w:sz w:val="28"/>
                <w:szCs w:val="28"/>
              </w:rPr>
              <w:t>）</w:t>
            </w:r>
            <w:r>
              <w:rPr>
                <w:sz w:val="28"/>
                <w:szCs w:val="28"/>
              </w:rPr>
              <w:t>2</w:t>
            </w:r>
            <w:r>
              <w:rPr>
                <w:sz w:val="28"/>
                <w:szCs w:val="28"/>
              </w:rPr>
              <w:t>类标准要求</w:t>
            </w:r>
            <w:r>
              <w:rPr>
                <w:sz w:val="28"/>
                <w:szCs w:val="28"/>
              </w:rPr>
              <w:t>[</w:t>
            </w:r>
            <w:r>
              <w:rPr>
                <w:sz w:val="28"/>
                <w:szCs w:val="28"/>
              </w:rPr>
              <w:t>昼间</w:t>
            </w:r>
            <w:r>
              <w:rPr>
                <w:sz w:val="28"/>
                <w:szCs w:val="28"/>
              </w:rPr>
              <w:t>60dB</w:t>
            </w:r>
            <w:r>
              <w:rPr>
                <w:sz w:val="28"/>
                <w:szCs w:val="28"/>
              </w:rPr>
              <w:t>（</w:t>
            </w:r>
            <w:r>
              <w:rPr>
                <w:sz w:val="28"/>
                <w:szCs w:val="28"/>
              </w:rPr>
              <w:t>A</w:t>
            </w:r>
            <w:r>
              <w:rPr>
                <w:sz w:val="28"/>
                <w:szCs w:val="28"/>
              </w:rPr>
              <w:t>）、夜间</w:t>
            </w:r>
            <w:r>
              <w:rPr>
                <w:sz w:val="28"/>
                <w:szCs w:val="28"/>
              </w:rPr>
              <w:t>50dB</w:t>
            </w:r>
            <w:r>
              <w:rPr>
                <w:sz w:val="28"/>
                <w:szCs w:val="28"/>
              </w:rPr>
              <w:t>（</w:t>
            </w:r>
            <w:r>
              <w:rPr>
                <w:sz w:val="28"/>
                <w:szCs w:val="28"/>
              </w:rPr>
              <w:t>A</w:t>
            </w:r>
            <w:r>
              <w:rPr>
                <w:sz w:val="28"/>
                <w:szCs w:val="28"/>
              </w:rPr>
              <w:t>）</w:t>
            </w:r>
            <w:r>
              <w:rPr>
                <w:sz w:val="28"/>
                <w:szCs w:val="28"/>
              </w:rPr>
              <w:t>]</w:t>
            </w:r>
            <w:r>
              <w:rPr>
                <w:rFonts w:hint="eastAsia"/>
                <w:sz w:val="28"/>
                <w:szCs w:val="28"/>
              </w:rPr>
              <w:t>的情况，更换一台主变后，变电站厂界及周围环境敏感点噪声也能满足相关标准要求</w:t>
            </w:r>
            <w:r>
              <w:rPr>
                <w:rFonts w:hint="eastAsia"/>
                <w:sz w:val="28"/>
              </w:rPr>
              <w:t>，且还有一定的改善作用。</w:t>
            </w:r>
          </w:p>
          <w:p w:rsidR="00A3623C" w:rsidRDefault="00391286">
            <w:pPr>
              <w:ind w:rightChars="48" w:right="101"/>
              <w:rPr>
                <w:sz w:val="28"/>
              </w:rPr>
            </w:pPr>
            <w:r>
              <w:rPr>
                <w:sz w:val="28"/>
              </w:rPr>
              <w:t>2.1.2</w:t>
            </w:r>
            <w:r>
              <w:rPr>
                <w:sz w:val="28"/>
              </w:rPr>
              <w:t>全户内式变电站噪声预测</w:t>
            </w:r>
          </w:p>
          <w:p w:rsidR="00A3623C" w:rsidRDefault="00391286">
            <w:pPr>
              <w:ind w:rightChars="48" w:right="101" w:firstLineChars="200" w:firstLine="560"/>
              <w:rPr>
                <w:bCs/>
                <w:sz w:val="28"/>
                <w:szCs w:val="28"/>
              </w:rPr>
            </w:pPr>
            <w:r>
              <w:rPr>
                <w:rFonts w:hint="eastAsia"/>
                <w:bCs/>
                <w:sz w:val="28"/>
                <w:szCs w:val="28"/>
              </w:rPr>
              <w:t>高丰</w:t>
            </w:r>
            <w:r>
              <w:rPr>
                <w:bCs/>
                <w:sz w:val="28"/>
                <w:szCs w:val="28"/>
              </w:rPr>
              <w:t>220kV</w:t>
            </w:r>
            <w:r>
              <w:rPr>
                <w:bCs/>
                <w:sz w:val="28"/>
                <w:szCs w:val="28"/>
              </w:rPr>
              <w:t>变电站</w:t>
            </w:r>
            <w:r>
              <w:rPr>
                <w:rFonts w:hint="eastAsia"/>
                <w:bCs/>
                <w:sz w:val="28"/>
                <w:szCs w:val="28"/>
              </w:rPr>
              <w:t>、海德</w:t>
            </w:r>
            <w:r>
              <w:rPr>
                <w:rFonts w:hint="eastAsia"/>
                <w:bCs/>
                <w:sz w:val="28"/>
                <w:szCs w:val="28"/>
              </w:rPr>
              <w:t>11</w:t>
            </w:r>
            <w:r>
              <w:rPr>
                <w:bCs/>
                <w:sz w:val="28"/>
                <w:szCs w:val="28"/>
              </w:rPr>
              <w:t>0kV</w:t>
            </w:r>
            <w:r>
              <w:rPr>
                <w:bCs/>
                <w:sz w:val="28"/>
                <w:szCs w:val="28"/>
              </w:rPr>
              <w:t>变电站为全户内式布置，</w:t>
            </w:r>
            <w:r>
              <w:rPr>
                <w:rFonts w:hint="eastAsia"/>
                <w:bCs/>
                <w:sz w:val="28"/>
                <w:szCs w:val="28"/>
              </w:rPr>
              <w:t>户内式变电站对</w:t>
            </w:r>
            <w:proofErr w:type="gramStart"/>
            <w:r>
              <w:rPr>
                <w:rFonts w:hint="eastAsia"/>
                <w:bCs/>
                <w:sz w:val="28"/>
                <w:szCs w:val="28"/>
              </w:rPr>
              <w:t>周围声</w:t>
            </w:r>
            <w:proofErr w:type="gramEnd"/>
            <w:r>
              <w:rPr>
                <w:rFonts w:hint="eastAsia"/>
                <w:bCs/>
                <w:sz w:val="28"/>
                <w:szCs w:val="28"/>
              </w:rPr>
              <w:t>环境的影响主要是由变电站中的主变压器、</w:t>
            </w:r>
            <w:r>
              <w:rPr>
                <w:bCs/>
                <w:sz w:val="28"/>
                <w:szCs w:val="28"/>
              </w:rPr>
              <w:t>屋顶风机</w:t>
            </w:r>
            <w:r>
              <w:rPr>
                <w:rFonts w:hint="eastAsia"/>
                <w:bCs/>
                <w:sz w:val="28"/>
                <w:szCs w:val="28"/>
              </w:rPr>
              <w:t>、</w:t>
            </w:r>
            <w:r>
              <w:rPr>
                <w:bCs/>
                <w:sz w:val="28"/>
                <w:szCs w:val="28"/>
              </w:rPr>
              <w:t>轴流风机</w:t>
            </w:r>
            <w:r>
              <w:rPr>
                <w:rFonts w:hint="eastAsia"/>
                <w:bCs/>
                <w:sz w:val="28"/>
                <w:szCs w:val="28"/>
              </w:rPr>
              <w:t>运行时所产生的噪声。</w:t>
            </w:r>
            <w:r>
              <w:rPr>
                <w:bCs/>
                <w:sz w:val="28"/>
                <w:szCs w:val="28"/>
              </w:rPr>
              <w:t>噪声预测</w:t>
            </w:r>
            <w:r>
              <w:rPr>
                <w:rFonts w:hint="eastAsia"/>
                <w:bCs/>
                <w:sz w:val="28"/>
                <w:szCs w:val="28"/>
              </w:rPr>
              <w:t>可采用</w:t>
            </w:r>
            <w:r>
              <w:rPr>
                <w:bCs/>
                <w:sz w:val="28"/>
                <w:szCs w:val="28"/>
              </w:rPr>
              <w:t>SoundPlan</w:t>
            </w:r>
            <w:r>
              <w:rPr>
                <w:bCs/>
                <w:sz w:val="28"/>
                <w:szCs w:val="28"/>
              </w:rPr>
              <w:t>软件预测。</w:t>
            </w:r>
          </w:p>
          <w:p w:rsidR="00A3623C" w:rsidRDefault="00391286">
            <w:pPr>
              <w:outlineLvl w:val="2"/>
              <w:rPr>
                <w:sz w:val="28"/>
                <w:szCs w:val="28"/>
              </w:rPr>
            </w:pPr>
            <w:r>
              <w:rPr>
                <w:bCs/>
                <w:sz w:val="28"/>
                <w:szCs w:val="28"/>
              </w:rPr>
              <w:t>2.1</w:t>
            </w:r>
            <w:r>
              <w:rPr>
                <w:sz w:val="28"/>
                <w:szCs w:val="28"/>
              </w:rPr>
              <w:t xml:space="preserve">.2.1 </w:t>
            </w:r>
            <w:r>
              <w:rPr>
                <w:sz w:val="28"/>
                <w:szCs w:val="28"/>
              </w:rPr>
              <w:t>主要噪声源</w:t>
            </w:r>
          </w:p>
          <w:p w:rsidR="00A3623C" w:rsidRDefault="00391286">
            <w:pPr>
              <w:ind w:rightChars="48" w:right="101" w:firstLineChars="200" w:firstLine="560"/>
              <w:rPr>
                <w:sz w:val="28"/>
              </w:rPr>
            </w:pPr>
            <w:r>
              <w:rPr>
                <w:sz w:val="28"/>
              </w:rPr>
              <w:t>根据可</w:t>
            </w:r>
            <w:proofErr w:type="gramStart"/>
            <w:r>
              <w:rPr>
                <w:sz w:val="28"/>
              </w:rPr>
              <w:t>研</w:t>
            </w:r>
            <w:proofErr w:type="gramEnd"/>
            <w:r>
              <w:rPr>
                <w:sz w:val="28"/>
              </w:rPr>
              <w:t>资料，</w:t>
            </w:r>
            <w:r>
              <w:rPr>
                <w:rFonts w:hint="eastAsia"/>
                <w:bCs/>
                <w:sz w:val="28"/>
                <w:szCs w:val="28"/>
              </w:rPr>
              <w:t>高丰</w:t>
            </w:r>
            <w:r>
              <w:rPr>
                <w:bCs/>
                <w:sz w:val="28"/>
                <w:szCs w:val="28"/>
              </w:rPr>
              <w:t>变</w:t>
            </w:r>
            <w:r>
              <w:rPr>
                <w:rFonts w:hint="eastAsia"/>
                <w:bCs/>
                <w:sz w:val="28"/>
                <w:szCs w:val="28"/>
              </w:rPr>
              <w:t>、</w:t>
            </w:r>
            <w:proofErr w:type="gramStart"/>
            <w:r>
              <w:rPr>
                <w:rFonts w:hint="eastAsia"/>
                <w:bCs/>
                <w:sz w:val="28"/>
                <w:szCs w:val="28"/>
              </w:rPr>
              <w:t>海德变</w:t>
            </w:r>
            <w:r>
              <w:rPr>
                <w:sz w:val="28"/>
              </w:rPr>
              <w:t>的</w:t>
            </w:r>
            <w:proofErr w:type="gramEnd"/>
            <w:r>
              <w:rPr>
                <w:sz w:val="28"/>
              </w:rPr>
              <w:t>主要噪声</w:t>
            </w:r>
            <w:proofErr w:type="gramStart"/>
            <w:r>
              <w:rPr>
                <w:sz w:val="28"/>
              </w:rPr>
              <w:t>源分别如</w:t>
            </w:r>
            <w:proofErr w:type="gramEnd"/>
            <w:r>
              <w:rPr>
                <w:sz w:val="28"/>
              </w:rPr>
              <w:t>表</w:t>
            </w:r>
            <w:r>
              <w:rPr>
                <w:rFonts w:hint="eastAsia"/>
                <w:sz w:val="28"/>
              </w:rPr>
              <w:t>30-31</w:t>
            </w:r>
            <w:r>
              <w:rPr>
                <w:sz w:val="28"/>
              </w:rPr>
              <w:t>所示。</w:t>
            </w:r>
          </w:p>
          <w:p w:rsidR="00A3623C" w:rsidRDefault="00391286">
            <w:pPr>
              <w:ind w:rightChars="48" w:right="101"/>
              <w:jc w:val="center"/>
              <w:rPr>
                <w:b/>
                <w:sz w:val="24"/>
              </w:rPr>
            </w:pPr>
            <w:r>
              <w:rPr>
                <w:b/>
                <w:sz w:val="24"/>
              </w:rPr>
              <w:t>表</w:t>
            </w:r>
            <w:r>
              <w:rPr>
                <w:rFonts w:hint="eastAsia"/>
                <w:b/>
                <w:sz w:val="24"/>
              </w:rPr>
              <w:t>30</w:t>
            </w:r>
            <w:r>
              <w:rPr>
                <w:rFonts w:hint="eastAsia"/>
                <w:b/>
                <w:sz w:val="24"/>
              </w:rPr>
              <w:t>高丰</w:t>
            </w:r>
            <w:r>
              <w:rPr>
                <w:b/>
                <w:sz w:val="24"/>
              </w:rPr>
              <w:t>220kV</w:t>
            </w:r>
            <w:r>
              <w:rPr>
                <w:b/>
                <w:sz w:val="24"/>
              </w:rPr>
              <w:t>变电站主要噪声源</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71"/>
              <w:gridCol w:w="4117"/>
              <w:gridCol w:w="1560"/>
              <w:gridCol w:w="2392"/>
            </w:tblGrid>
            <w:tr w:rsidR="00A3623C">
              <w:trPr>
                <w:jc w:val="center"/>
              </w:trPr>
              <w:tc>
                <w:tcPr>
                  <w:tcW w:w="971"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序号</w:t>
                  </w:r>
                </w:p>
              </w:tc>
              <w:tc>
                <w:tcPr>
                  <w:tcW w:w="4117"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噪声源名称</w:t>
                  </w:r>
                </w:p>
              </w:tc>
              <w:tc>
                <w:tcPr>
                  <w:tcW w:w="1560"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数量（台）</w:t>
                  </w:r>
                </w:p>
              </w:tc>
              <w:tc>
                <w:tcPr>
                  <w:tcW w:w="2392"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噪声设计值</w:t>
                  </w:r>
                  <w:r>
                    <w:rPr>
                      <w:color w:val="000000"/>
                      <w:sz w:val="24"/>
                      <w:szCs w:val="24"/>
                    </w:rPr>
                    <w:t>[dB(A)]</w:t>
                  </w:r>
                </w:p>
              </w:tc>
            </w:tr>
            <w:tr w:rsidR="00A3623C">
              <w:trPr>
                <w:jc w:val="center"/>
              </w:trPr>
              <w:tc>
                <w:tcPr>
                  <w:tcW w:w="971"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1</w:t>
                  </w:r>
                </w:p>
              </w:tc>
              <w:tc>
                <w:tcPr>
                  <w:tcW w:w="4117"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主变压器</w:t>
                  </w:r>
                </w:p>
              </w:tc>
              <w:tc>
                <w:tcPr>
                  <w:tcW w:w="1560"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3</w:t>
                  </w:r>
                </w:p>
              </w:tc>
              <w:tc>
                <w:tcPr>
                  <w:tcW w:w="2392"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70</w:t>
                  </w:r>
                </w:p>
              </w:tc>
            </w:tr>
            <w:tr w:rsidR="00A3623C">
              <w:trPr>
                <w:jc w:val="center"/>
              </w:trPr>
              <w:tc>
                <w:tcPr>
                  <w:tcW w:w="971" w:type="dxa"/>
                  <w:vAlign w:val="center"/>
                </w:tcPr>
                <w:p w:rsidR="00A3623C" w:rsidRDefault="00391286">
                  <w:pPr>
                    <w:ind w:rightChars="48" w:right="101"/>
                    <w:jc w:val="center"/>
                    <w:rPr>
                      <w:color w:val="000000"/>
                      <w:sz w:val="24"/>
                      <w:szCs w:val="24"/>
                    </w:rPr>
                  </w:pPr>
                  <w:r>
                    <w:rPr>
                      <w:color w:val="000000"/>
                      <w:sz w:val="24"/>
                      <w:szCs w:val="24"/>
                    </w:rPr>
                    <w:t>2</w:t>
                  </w:r>
                </w:p>
              </w:tc>
              <w:tc>
                <w:tcPr>
                  <w:tcW w:w="4117" w:type="dxa"/>
                  <w:vAlign w:val="center"/>
                </w:tcPr>
                <w:p w:rsidR="00A3623C" w:rsidRDefault="00391286">
                  <w:pPr>
                    <w:ind w:rightChars="48" w:right="101"/>
                    <w:jc w:val="center"/>
                    <w:rPr>
                      <w:color w:val="000000"/>
                      <w:sz w:val="24"/>
                      <w:szCs w:val="24"/>
                    </w:rPr>
                  </w:pPr>
                  <w:r>
                    <w:rPr>
                      <w:color w:val="000000"/>
                      <w:sz w:val="24"/>
                      <w:szCs w:val="24"/>
                    </w:rPr>
                    <w:t>主变压器室屋顶风机</w:t>
                  </w:r>
                </w:p>
              </w:tc>
              <w:tc>
                <w:tcPr>
                  <w:tcW w:w="1560" w:type="dxa"/>
                  <w:vAlign w:val="center"/>
                </w:tcPr>
                <w:p w:rsidR="00A3623C" w:rsidRDefault="00391286">
                  <w:pPr>
                    <w:ind w:rightChars="48" w:right="101"/>
                    <w:jc w:val="center"/>
                    <w:rPr>
                      <w:color w:val="000000"/>
                      <w:sz w:val="24"/>
                      <w:szCs w:val="24"/>
                    </w:rPr>
                  </w:pPr>
                  <w:r>
                    <w:rPr>
                      <w:color w:val="000000"/>
                      <w:sz w:val="24"/>
                      <w:szCs w:val="24"/>
                    </w:rPr>
                    <w:t>3</w:t>
                  </w:r>
                </w:p>
              </w:tc>
              <w:tc>
                <w:tcPr>
                  <w:tcW w:w="2392" w:type="dxa"/>
                  <w:vAlign w:val="center"/>
                </w:tcPr>
                <w:p w:rsidR="00A3623C" w:rsidRDefault="00391286">
                  <w:pPr>
                    <w:ind w:rightChars="48" w:right="101"/>
                    <w:jc w:val="center"/>
                    <w:rPr>
                      <w:color w:val="000000"/>
                      <w:sz w:val="24"/>
                      <w:szCs w:val="24"/>
                    </w:rPr>
                  </w:pPr>
                  <w:r>
                    <w:rPr>
                      <w:color w:val="000000"/>
                      <w:sz w:val="24"/>
                      <w:szCs w:val="24"/>
                    </w:rPr>
                    <w:t>70</w:t>
                  </w:r>
                </w:p>
              </w:tc>
            </w:tr>
            <w:tr w:rsidR="00A3623C">
              <w:trPr>
                <w:jc w:val="center"/>
              </w:trPr>
              <w:tc>
                <w:tcPr>
                  <w:tcW w:w="971" w:type="dxa"/>
                  <w:vAlign w:val="center"/>
                </w:tcPr>
                <w:p w:rsidR="00A3623C" w:rsidRDefault="00391286">
                  <w:pPr>
                    <w:ind w:rightChars="48" w:right="101"/>
                    <w:jc w:val="center"/>
                    <w:rPr>
                      <w:color w:val="000000"/>
                      <w:sz w:val="24"/>
                      <w:szCs w:val="24"/>
                    </w:rPr>
                  </w:pPr>
                  <w:r>
                    <w:rPr>
                      <w:color w:val="000000"/>
                      <w:sz w:val="24"/>
                      <w:szCs w:val="24"/>
                    </w:rPr>
                    <w:t>3</w:t>
                  </w:r>
                </w:p>
              </w:tc>
              <w:tc>
                <w:tcPr>
                  <w:tcW w:w="4117" w:type="dxa"/>
                  <w:vAlign w:val="center"/>
                </w:tcPr>
                <w:p w:rsidR="00A3623C" w:rsidRDefault="00391286">
                  <w:pPr>
                    <w:ind w:rightChars="48" w:right="101"/>
                    <w:jc w:val="center"/>
                    <w:rPr>
                      <w:color w:val="000000"/>
                      <w:sz w:val="24"/>
                      <w:szCs w:val="24"/>
                    </w:rPr>
                  </w:pPr>
                  <w:r>
                    <w:rPr>
                      <w:color w:val="000000"/>
                      <w:szCs w:val="21"/>
                    </w:rPr>
                    <w:t>GIS</w:t>
                  </w:r>
                  <w:r>
                    <w:rPr>
                      <w:color w:val="000000"/>
                      <w:szCs w:val="21"/>
                    </w:rPr>
                    <w:t>室、</w:t>
                  </w:r>
                  <w:r>
                    <w:rPr>
                      <w:color w:val="000000"/>
                      <w:szCs w:val="21"/>
                    </w:rPr>
                    <w:t>10kV</w:t>
                  </w:r>
                  <w:r>
                    <w:rPr>
                      <w:color w:val="000000"/>
                      <w:szCs w:val="21"/>
                    </w:rPr>
                    <w:t>配电室、电容器室轴流风机</w:t>
                  </w:r>
                </w:p>
              </w:tc>
              <w:tc>
                <w:tcPr>
                  <w:tcW w:w="1560" w:type="dxa"/>
                  <w:vAlign w:val="center"/>
                </w:tcPr>
                <w:p w:rsidR="00A3623C" w:rsidRDefault="00391286">
                  <w:pPr>
                    <w:ind w:rightChars="48" w:right="101"/>
                    <w:jc w:val="center"/>
                    <w:rPr>
                      <w:color w:val="000000"/>
                      <w:sz w:val="24"/>
                      <w:szCs w:val="24"/>
                    </w:rPr>
                  </w:pPr>
                  <w:r>
                    <w:rPr>
                      <w:color w:val="000000"/>
                      <w:sz w:val="24"/>
                      <w:szCs w:val="24"/>
                    </w:rPr>
                    <w:t>10</w:t>
                  </w:r>
                </w:p>
              </w:tc>
              <w:tc>
                <w:tcPr>
                  <w:tcW w:w="2392" w:type="dxa"/>
                  <w:vAlign w:val="center"/>
                </w:tcPr>
                <w:p w:rsidR="00A3623C" w:rsidRDefault="00391286">
                  <w:pPr>
                    <w:ind w:rightChars="48" w:right="101"/>
                    <w:jc w:val="center"/>
                    <w:rPr>
                      <w:color w:val="000000"/>
                      <w:sz w:val="24"/>
                      <w:szCs w:val="24"/>
                    </w:rPr>
                  </w:pPr>
                  <w:r>
                    <w:rPr>
                      <w:color w:val="000000"/>
                      <w:sz w:val="24"/>
                      <w:szCs w:val="24"/>
                    </w:rPr>
                    <w:t>70</w:t>
                  </w:r>
                </w:p>
              </w:tc>
            </w:tr>
            <w:tr w:rsidR="00A3623C">
              <w:trPr>
                <w:jc w:val="center"/>
              </w:trPr>
              <w:tc>
                <w:tcPr>
                  <w:tcW w:w="971" w:type="dxa"/>
                  <w:vAlign w:val="center"/>
                </w:tcPr>
                <w:p w:rsidR="00A3623C" w:rsidRDefault="00391286">
                  <w:pPr>
                    <w:ind w:rightChars="48" w:right="101"/>
                    <w:jc w:val="center"/>
                    <w:rPr>
                      <w:color w:val="000000"/>
                      <w:sz w:val="24"/>
                      <w:szCs w:val="24"/>
                    </w:rPr>
                  </w:pPr>
                  <w:r>
                    <w:rPr>
                      <w:color w:val="000000"/>
                      <w:sz w:val="24"/>
                      <w:szCs w:val="24"/>
                    </w:rPr>
                    <w:t>4</w:t>
                  </w:r>
                </w:p>
              </w:tc>
              <w:tc>
                <w:tcPr>
                  <w:tcW w:w="4117" w:type="dxa"/>
                  <w:vAlign w:val="center"/>
                </w:tcPr>
                <w:p w:rsidR="00A3623C" w:rsidRDefault="00391286">
                  <w:pPr>
                    <w:ind w:rightChars="48" w:right="101"/>
                    <w:jc w:val="center"/>
                    <w:rPr>
                      <w:color w:val="000000"/>
                      <w:sz w:val="24"/>
                      <w:szCs w:val="24"/>
                    </w:rPr>
                  </w:pPr>
                  <w:r>
                    <w:rPr>
                      <w:color w:val="000000"/>
                      <w:sz w:val="24"/>
                      <w:szCs w:val="24"/>
                    </w:rPr>
                    <w:t>GIS</w:t>
                  </w:r>
                  <w:r>
                    <w:rPr>
                      <w:color w:val="000000"/>
                      <w:sz w:val="24"/>
                      <w:szCs w:val="24"/>
                    </w:rPr>
                    <w:t>室屋顶风机</w:t>
                  </w:r>
                </w:p>
              </w:tc>
              <w:tc>
                <w:tcPr>
                  <w:tcW w:w="1560" w:type="dxa"/>
                  <w:vAlign w:val="center"/>
                </w:tcPr>
                <w:p w:rsidR="00A3623C" w:rsidRDefault="00391286">
                  <w:pPr>
                    <w:ind w:rightChars="48" w:right="101"/>
                    <w:jc w:val="center"/>
                    <w:rPr>
                      <w:color w:val="000000"/>
                      <w:sz w:val="24"/>
                      <w:szCs w:val="24"/>
                    </w:rPr>
                  </w:pPr>
                  <w:r>
                    <w:rPr>
                      <w:color w:val="000000"/>
                      <w:sz w:val="24"/>
                      <w:szCs w:val="24"/>
                    </w:rPr>
                    <w:t>3</w:t>
                  </w:r>
                </w:p>
              </w:tc>
              <w:tc>
                <w:tcPr>
                  <w:tcW w:w="2392" w:type="dxa"/>
                  <w:vAlign w:val="center"/>
                </w:tcPr>
                <w:p w:rsidR="00A3623C" w:rsidRDefault="00391286">
                  <w:pPr>
                    <w:ind w:rightChars="48" w:right="101"/>
                    <w:jc w:val="center"/>
                    <w:rPr>
                      <w:color w:val="000000"/>
                      <w:sz w:val="24"/>
                      <w:szCs w:val="24"/>
                    </w:rPr>
                  </w:pPr>
                  <w:r>
                    <w:rPr>
                      <w:color w:val="000000"/>
                      <w:sz w:val="24"/>
                      <w:szCs w:val="24"/>
                    </w:rPr>
                    <w:t>70</w:t>
                  </w:r>
                </w:p>
              </w:tc>
            </w:tr>
          </w:tbl>
          <w:p w:rsidR="00A3623C" w:rsidRDefault="00391286">
            <w:pPr>
              <w:ind w:rightChars="48" w:right="101"/>
              <w:jc w:val="center"/>
              <w:rPr>
                <w:b/>
                <w:sz w:val="24"/>
              </w:rPr>
            </w:pPr>
            <w:r>
              <w:rPr>
                <w:b/>
                <w:sz w:val="24"/>
              </w:rPr>
              <w:t>表</w:t>
            </w:r>
            <w:r>
              <w:rPr>
                <w:rFonts w:hint="eastAsia"/>
                <w:b/>
                <w:sz w:val="24"/>
              </w:rPr>
              <w:t>31</w:t>
            </w:r>
            <w:r>
              <w:rPr>
                <w:rFonts w:hint="eastAsia"/>
                <w:b/>
                <w:sz w:val="24"/>
              </w:rPr>
              <w:t>海德</w:t>
            </w:r>
            <w:r>
              <w:rPr>
                <w:rFonts w:hint="eastAsia"/>
                <w:b/>
                <w:sz w:val="24"/>
              </w:rPr>
              <w:t>11</w:t>
            </w:r>
            <w:r>
              <w:rPr>
                <w:b/>
                <w:sz w:val="24"/>
              </w:rPr>
              <w:t>0kV</w:t>
            </w:r>
            <w:r>
              <w:rPr>
                <w:b/>
                <w:sz w:val="24"/>
              </w:rPr>
              <w:t>变电站主要噪声源</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71"/>
              <w:gridCol w:w="4117"/>
              <w:gridCol w:w="1560"/>
              <w:gridCol w:w="2392"/>
            </w:tblGrid>
            <w:tr w:rsidR="00A3623C">
              <w:trPr>
                <w:jc w:val="center"/>
              </w:trPr>
              <w:tc>
                <w:tcPr>
                  <w:tcW w:w="971"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序号</w:t>
                  </w:r>
                </w:p>
              </w:tc>
              <w:tc>
                <w:tcPr>
                  <w:tcW w:w="4117"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噪声源名称</w:t>
                  </w:r>
                </w:p>
              </w:tc>
              <w:tc>
                <w:tcPr>
                  <w:tcW w:w="1560"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数量（台）</w:t>
                  </w:r>
                </w:p>
              </w:tc>
              <w:tc>
                <w:tcPr>
                  <w:tcW w:w="2392"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噪声设计值</w:t>
                  </w:r>
                  <w:r>
                    <w:rPr>
                      <w:color w:val="000000"/>
                      <w:sz w:val="24"/>
                      <w:szCs w:val="24"/>
                    </w:rPr>
                    <w:t>[dB(A)]</w:t>
                  </w:r>
                </w:p>
              </w:tc>
            </w:tr>
            <w:tr w:rsidR="00A3623C">
              <w:trPr>
                <w:jc w:val="center"/>
              </w:trPr>
              <w:tc>
                <w:tcPr>
                  <w:tcW w:w="971"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1</w:t>
                  </w:r>
                </w:p>
              </w:tc>
              <w:tc>
                <w:tcPr>
                  <w:tcW w:w="4117" w:type="dxa"/>
                  <w:tcBorders>
                    <w:bottom w:val="single" w:sz="4" w:space="0" w:color="auto"/>
                  </w:tcBorders>
                  <w:vAlign w:val="center"/>
                </w:tcPr>
                <w:p w:rsidR="00A3623C" w:rsidRDefault="00391286">
                  <w:pPr>
                    <w:ind w:rightChars="48" w:right="101"/>
                    <w:jc w:val="center"/>
                    <w:rPr>
                      <w:color w:val="000000"/>
                      <w:sz w:val="24"/>
                      <w:szCs w:val="24"/>
                    </w:rPr>
                  </w:pPr>
                  <w:r>
                    <w:rPr>
                      <w:color w:val="000000"/>
                      <w:sz w:val="24"/>
                      <w:szCs w:val="24"/>
                    </w:rPr>
                    <w:t>主变压器</w:t>
                  </w:r>
                </w:p>
              </w:tc>
              <w:tc>
                <w:tcPr>
                  <w:tcW w:w="1560" w:type="dxa"/>
                  <w:tcBorders>
                    <w:bottom w:val="single" w:sz="4" w:space="0" w:color="auto"/>
                  </w:tcBorders>
                  <w:vAlign w:val="center"/>
                </w:tcPr>
                <w:p w:rsidR="00A3623C" w:rsidRDefault="00391286">
                  <w:pPr>
                    <w:ind w:rightChars="48" w:right="101"/>
                    <w:jc w:val="center"/>
                    <w:rPr>
                      <w:color w:val="000000"/>
                      <w:sz w:val="24"/>
                      <w:szCs w:val="24"/>
                    </w:rPr>
                  </w:pPr>
                  <w:r>
                    <w:rPr>
                      <w:rFonts w:hint="eastAsia"/>
                      <w:color w:val="000000"/>
                      <w:sz w:val="24"/>
                      <w:szCs w:val="24"/>
                    </w:rPr>
                    <w:t>1</w:t>
                  </w:r>
                </w:p>
              </w:tc>
              <w:tc>
                <w:tcPr>
                  <w:tcW w:w="2392" w:type="dxa"/>
                  <w:tcBorders>
                    <w:bottom w:val="single" w:sz="4" w:space="0" w:color="auto"/>
                  </w:tcBorders>
                  <w:vAlign w:val="center"/>
                </w:tcPr>
                <w:p w:rsidR="00A3623C" w:rsidRDefault="00391286">
                  <w:pPr>
                    <w:ind w:rightChars="48" w:right="101"/>
                    <w:jc w:val="center"/>
                    <w:rPr>
                      <w:color w:val="000000"/>
                      <w:sz w:val="24"/>
                      <w:szCs w:val="24"/>
                    </w:rPr>
                  </w:pPr>
                  <w:r>
                    <w:rPr>
                      <w:rFonts w:hint="eastAsia"/>
                      <w:color w:val="000000"/>
                      <w:sz w:val="24"/>
                      <w:szCs w:val="24"/>
                    </w:rPr>
                    <w:t>65</w:t>
                  </w:r>
                </w:p>
              </w:tc>
            </w:tr>
            <w:tr w:rsidR="00A3623C">
              <w:trPr>
                <w:jc w:val="center"/>
              </w:trPr>
              <w:tc>
                <w:tcPr>
                  <w:tcW w:w="971" w:type="dxa"/>
                  <w:vAlign w:val="center"/>
                </w:tcPr>
                <w:p w:rsidR="00A3623C" w:rsidRDefault="00391286">
                  <w:pPr>
                    <w:ind w:rightChars="48" w:right="101"/>
                    <w:jc w:val="center"/>
                    <w:rPr>
                      <w:color w:val="000000"/>
                      <w:sz w:val="24"/>
                      <w:szCs w:val="24"/>
                    </w:rPr>
                  </w:pPr>
                  <w:r>
                    <w:rPr>
                      <w:color w:val="000000"/>
                      <w:sz w:val="24"/>
                      <w:szCs w:val="24"/>
                    </w:rPr>
                    <w:t>2</w:t>
                  </w:r>
                </w:p>
              </w:tc>
              <w:tc>
                <w:tcPr>
                  <w:tcW w:w="4117" w:type="dxa"/>
                  <w:vAlign w:val="center"/>
                </w:tcPr>
                <w:p w:rsidR="00A3623C" w:rsidRDefault="00391286">
                  <w:pPr>
                    <w:ind w:rightChars="48" w:right="101"/>
                    <w:jc w:val="center"/>
                    <w:rPr>
                      <w:color w:val="000000"/>
                      <w:sz w:val="24"/>
                      <w:szCs w:val="24"/>
                    </w:rPr>
                  </w:pPr>
                  <w:r>
                    <w:rPr>
                      <w:color w:val="000000"/>
                      <w:sz w:val="24"/>
                      <w:szCs w:val="24"/>
                    </w:rPr>
                    <w:t>主变压器室屋顶风机</w:t>
                  </w:r>
                </w:p>
              </w:tc>
              <w:tc>
                <w:tcPr>
                  <w:tcW w:w="1560" w:type="dxa"/>
                  <w:vAlign w:val="center"/>
                </w:tcPr>
                <w:p w:rsidR="00A3623C" w:rsidRDefault="00391286">
                  <w:pPr>
                    <w:ind w:rightChars="48" w:right="101"/>
                    <w:jc w:val="center"/>
                    <w:rPr>
                      <w:color w:val="000000"/>
                      <w:sz w:val="24"/>
                      <w:szCs w:val="24"/>
                    </w:rPr>
                  </w:pPr>
                  <w:r>
                    <w:rPr>
                      <w:rFonts w:hint="eastAsia"/>
                      <w:color w:val="000000"/>
                      <w:sz w:val="24"/>
                      <w:szCs w:val="24"/>
                    </w:rPr>
                    <w:t>3</w:t>
                  </w:r>
                </w:p>
              </w:tc>
              <w:tc>
                <w:tcPr>
                  <w:tcW w:w="2392" w:type="dxa"/>
                  <w:vAlign w:val="center"/>
                </w:tcPr>
                <w:p w:rsidR="00A3623C" w:rsidRDefault="00391286">
                  <w:pPr>
                    <w:ind w:rightChars="48" w:right="101"/>
                    <w:jc w:val="center"/>
                    <w:rPr>
                      <w:color w:val="000000"/>
                      <w:sz w:val="24"/>
                      <w:szCs w:val="24"/>
                    </w:rPr>
                  </w:pPr>
                  <w:r>
                    <w:rPr>
                      <w:color w:val="000000"/>
                      <w:sz w:val="24"/>
                      <w:szCs w:val="24"/>
                    </w:rPr>
                    <w:t>70</w:t>
                  </w:r>
                </w:p>
              </w:tc>
            </w:tr>
            <w:tr w:rsidR="00A3623C">
              <w:trPr>
                <w:jc w:val="center"/>
              </w:trPr>
              <w:tc>
                <w:tcPr>
                  <w:tcW w:w="971" w:type="dxa"/>
                  <w:vAlign w:val="center"/>
                </w:tcPr>
                <w:p w:rsidR="00A3623C" w:rsidRDefault="00391286">
                  <w:pPr>
                    <w:ind w:rightChars="48" w:right="101"/>
                    <w:jc w:val="center"/>
                    <w:rPr>
                      <w:color w:val="000000"/>
                      <w:sz w:val="24"/>
                      <w:szCs w:val="24"/>
                    </w:rPr>
                  </w:pPr>
                  <w:r>
                    <w:rPr>
                      <w:color w:val="000000"/>
                      <w:sz w:val="24"/>
                      <w:szCs w:val="24"/>
                    </w:rPr>
                    <w:t>3</w:t>
                  </w:r>
                </w:p>
              </w:tc>
              <w:tc>
                <w:tcPr>
                  <w:tcW w:w="4117" w:type="dxa"/>
                  <w:vAlign w:val="center"/>
                </w:tcPr>
                <w:p w:rsidR="00A3623C" w:rsidRDefault="00391286">
                  <w:pPr>
                    <w:ind w:rightChars="48" w:right="101"/>
                    <w:jc w:val="center"/>
                    <w:rPr>
                      <w:color w:val="000000"/>
                      <w:sz w:val="24"/>
                      <w:szCs w:val="24"/>
                    </w:rPr>
                  </w:pPr>
                  <w:r>
                    <w:rPr>
                      <w:color w:val="000000"/>
                      <w:szCs w:val="21"/>
                    </w:rPr>
                    <w:t>GIS</w:t>
                  </w:r>
                  <w:r>
                    <w:rPr>
                      <w:color w:val="000000"/>
                      <w:szCs w:val="21"/>
                    </w:rPr>
                    <w:t>室、</w:t>
                  </w:r>
                  <w:r>
                    <w:rPr>
                      <w:color w:val="000000"/>
                      <w:szCs w:val="21"/>
                    </w:rPr>
                    <w:t>10kV</w:t>
                  </w:r>
                  <w:r>
                    <w:rPr>
                      <w:color w:val="000000"/>
                      <w:szCs w:val="21"/>
                    </w:rPr>
                    <w:t>配电室、电容器室轴流风机</w:t>
                  </w:r>
                </w:p>
              </w:tc>
              <w:tc>
                <w:tcPr>
                  <w:tcW w:w="1560" w:type="dxa"/>
                  <w:vAlign w:val="center"/>
                </w:tcPr>
                <w:p w:rsidR="00A3623C" w:rsidRDefault="00391286">
                  <w:pPr>
                    <w:ind w:rightChars="48" w:right="101"/>
                    <w:jc w:val="center"/>
                    <w:rPr>
                      <w:color w:val="000000"/>
                      <w:sz w:val="24"/>
                      <w:szCs w:val="24"/>
                    </w:rPr>
                  </w:pPr>
                  <w:r>
                    <w:rPr>
                      <w:rFonts w:hint="eastAsia"/>
                      <w:color w:val="000000"/>
                      <w:sz w:val="24"/>
                      <w:szCs w:val="24"/>
                    </w:rPr>
                    <w:t>9</w:t>
                  </w:r>
                </w:p>
              </w:tc>
              <w:tc>
                <w:tcPr>
                  <w:tcW w:w="2392" w:type="dxa"/>
                  <w:vAlign w:val="center"/>
                </w:tcPr>
                <w:p w:rsidR="00A3623C" w:rsidRDefault="00391286">
                  <w:pPr>
                    <w:ind w:rightChars="48" w:right="101"/>
                    <w:jc w:val="center"/>
                    <w:rPr>
                      <w:color w:val="000000"/>
                      <w:sz w:val="24"/>
                      <w:szCs w:val="24"/>
                    </w:rPr>
                  </w:pPr>
                  <w:r>
                    <w:rPr>
                      <w:color w:val="000000"/>
                      <w:sz w:val="24"/>
                      <w:szCs w:val="24"/>
                    </w:rPr>
                    <w:t>70</w:t>
                  </w:r>
                </w:p>
              </w:tc>
            </w:tr>
            <w:tr w:rsidR="00A3623C">
              <w:trPr>
                <w:jc w:val="center"/>
              </w:trPr>
              <w:tc>
                <w:tcPr>
                  <w:tcW w:w="971" w:type="dxa"/>
                  <w:vAlign w:val="center"/>
                </w:tcPr>
                <w:p w:rsidR="00A3623C" w:rsidRDefault="00391286">
                  <w:pPr>
                    <w:ind w:rightChars="48" w:right="101"/>
                    <w:jc w:val="center"/>
                    <w:rPr>
                      <w:color w:val="000000"/>
                      <w:sz w:val="24"/>
                      <w:szCs w:val="24"/>
                    </w:rPr>
                  </w:pPr>
                  <w:r>
                    <w:rPr>
                      <w:color w:val="000000"/>
                      <w:sz w:val="24"/>
                      <w:szCs w:val="24"/>
                    </w:rPr>
                    <w:t>4</w:t>
                  </w:r>
                </w:p>
              </w:tc>
              <w:tc>
                <w:tcPr>
                  <w:tcW w:w="4117" w:type="dxa"/>
                  <w:vAlign w:val="center"/>
                </w:tcPr>
                <w:p w:rsidR="00A3623C" w:rsidRDefault="00391286">
                  <w:pPr>
                    <w:ind w:rightChars="48" w:right="101"/>
                    <w:jc w:val="center"/>
                    <w:rPr>
                      <w:color w:val="000000"/>
                      <w:sz w:val="24"/>
                      <w:szCs w:val="24"/>
                    </w:rPr>
                  </w:pPr>
                  <w:r>
                    <w:rPr>
                      <w:color w:val="000000"/>
                      <w:sz w:val="24"/>
                      <w:szCs w:val="24"/>
                    </w:rPr>
                    <w:t>GIS</w:t>
                  </w:r>
                  <w:r>
                    <w:rPr>
                      <w:color w:val="000000"/>
                      <w:sz w:val="24"/>
                      <w:szCs w:val="24"/>
                    </w:rPr>
                    <w:t>室屋顶风机</w:t>
                  </w:r>
                </w:p>
              </w:tc>
              <w:tc>
                <w:tcPr>
                  <w:tcW w:w="1560" w:type="dxa"/>
                  <w:vAlign w:val="center"/>
                </w:tcPr>
                <w:p w:rsidR="00A3623C" w:rsidRDefault="00391286">
                  <w:pPr>
                    <w:ind w:rightChars="48" w:right="101"/>
                    <w:jc w:val="center"/>
                    <w:rPr>
                      <w:color w:val="000000"/>
                      <w:sz w:val="24"/>
                      <w:szCs w:val="24"/>
                    </w:rPr>
                  </w:pPr>
                  <w:r>
                    <w:rPr>
                      <w:rFonts w:hint="eastAsia"/>
                      <w:color w:val="000000"/>
                      <w:sz w:val="24"/>
                      <w:szCs w:val="24"/>
                    </w:rPr>
                    <w:t>3</w:t>
                  </w:r>
                </w:p>
              </w:tc>
              <w:tc>
                <w:tcPr>
                  <w:tcW w:w="2392" w:type="dxa"/>
                  <w:vAlign w:val="center"/>
                </w:tcPr>
                <w:p w:rsidR="00A3623C" w:rsidRDefault="00391286">
                  <w:pPr>
                    <w:ind w:rightChars="48" w:right="101"/>
                    <w:jc w:val="center"/>
                    <w:rPr>
                      <w:color w:val="000000"/>
                      <w:sz w:val="24"/>
                      <w:szCs w:val="24"/>
                    </w:rPr>
                  </w:pPr>
                  <w:r>
                    <w:rPr>
                      <w:color w:val="000000"/>
                      <w:sz w:val="24"/>
                      <w:szCs w:val="24"/>
                    </w:rPr>
                    <w:t>70</w:t>
                  </w:r>
                </w:p>
              </w:tc>
            </w:tr>
          </w:tbl>
          <w:p w:rsidR="00A3623C" w:rsidRDefault="00391286">
            <w:pPr>
              <w:rPr>
                <w:sz w:val="28"/>
                <w:szCs w:val="28"/>
              </w:rPr>
            </w:pPr>
            <w:r>
              <w:rPr>
                <w:bCs/>
                <w:sz w:val="28"/>
                <w:szCs w:val="28"/>
              </w:rPr>
              <w:t>2.1</w:t>
            </w:r>
            <w:r>
              <w:rPr>
                <w:sz w:val="28"/>
                <w:szCs w:val="28"/>
              </w:rPr>
              <w:t xml:space="preserve">.2.2 </w:t>
            </w:r>
            <w:r>
              <w:rPr>
                <w:sz w:val="28"/>
                <w:szCs w:val="28"/>
              </w:rPr>
              <w:t>计算方法及结果</w:t>
            </w:r>
          </w:p>
          <w:p w:rsidR="00A3623C" w:rsidRDefault="00391286">
            <w:pPr>
              <w:ind w:rightChars="48" w:right="101" w:firstLineChars="200" w:firstLine="560"/>
              <w:rPr>
                <w:color w:val="000000"/>
                <w:sz w:val="28"/>
              </w:rPr>
            </w:pPr>
            <w:r>
              <w:rPr>
                <w:bCs/>
                <w:sz w:val="28"/>
              </w:rPr>
              <w:t>根据可</w:t>
            </w:r>
            <w:proofErr w:type="gramStart"/>
            <w:r>
              <w:rPr>
                <w:bCs/>
                <w:sz w:val="28"/>
              </w:rPr>
              <w:t>研</w:t>
            </w:r>
            <w:proofErr w:type="gramEnd"/>
            <w:r>
              <w:rPr>
                <w:bCs/>
                <w:sz w:val="28"/>
              </w:rPr>
              <w:t>资料，</w:t>
            </w:r>
            <w:r>
              <w:rPr>
                <w:rFonts w:hint="eastAsia"/>
                <w:bCs/>
                <w:sz w:val="28"/>
                <w:szCs w:val="28"/>
              </w:rPr>
              <w:t>高丰</w:t>
            </w:r>
            <w:r>
              <w:rPr>
                <w:bCs/>
                <w:sz w:val="28"/>
              </w:rPr>
              <w:t>变本期新建</w:t>
            </w:r>
            <w:r>
              <w:rPr>
                <w:bCs/>
                <w:sz w:val="28"/>
              </w:rPr>
              <w:t>240MVA</w:t>
            </w:r>
            <w:r>
              <w:rPr>
                <w:bCs/>
                <w:sz w:val="28"/>
              </w:rPr>
              <w:t>主变</w:t>
            </w:r>
            <w:r>
              <w:rPr>
                <w:bCs/>
                <w:sz w:val="28"/>
              </w:rPr>
              <w:t>1</w:t>
            </w:r>
            <w:r>
              <w:rPr>
                <w:bCs/>
                <w:sz w:val="28"/>
              </w:rPr>
              <w:t>台</w:t>
            </w:r>
            <w:r>
              <w:rPr>
                <w:rFonts w:hint="eastAsia"/>
                <w:bCs/>
                <w:sz w:val="28"/>
              </w:rPr>
              <w:t>，</w:t>
            </w:r>
            <w:proofErr w:type="gramStart"/>
            <w:r>
              <w:rPr>
                <w:rFonts w:hint="eastAsia"/>
                <w:bCs/>
                <w:sz w:val="28"/>
              </w:rPr>
              <w:t>海德变本期</w:t>
            </w:r>
            <w:proofErr w:type="gramEnd"/>
            <w:r>
              <w:rPr>
                <w:rFonts w:hint="eastAsia"/>
                <w:bCs/>
                <w:sz w:val="28"/>
              </w:rPr>
              <w:t>新建</w:t>
            </w:r>
            <w:r>
              <w:rPr>
                <w:rFonts w:hint="eastAsia"/>
                <w:bCs/>
                <w:sz w:val="28"/>
              </w:rPr>
              <w:t>63MVA</w:t>
            </w:r>
            <w:r>
              <w:rPr>
                <w:rFonts w:hint="eastAsia"/>
                <w:bCs/>
                <w:sz w:val="28"/>
              </w:rPr>
              <w:t>主变</w:t>
            </w:r>
            <w:r>
              <w:rPr>
                <w:rFonts w:hint="eastAsia"/>
                <w:bCs/>
                <w:sz w:val="28"/>
              </w:rPr>
              <w:t>1</w:t>
            </w:r>
            <w:r>
              <w:rPr>
                <w:rFonts w:hint="eastAsia"/>
                <w:bCs/>
                <w:sz w:val="28"/>
              </w:rPr>
              <w:t>台</w:t>
            </w:r>
            <w:r>
              <w:rPr>
                <w:bCs/>
                <w:sz w:val="28"/>
              </w:rPr>
              <w:t>。采用</w:t>
            </w:r>
            <w:r>
              <w:rPr>
                <w:sz w:val="28"/>
                <w:szCs w:val="28"/>
              </w:rPr>
              <w:t>SoundPlan</w:t>
            </w:r>
            <w:r>
              <w:rPr>
                <w:sz w:val="28"/>
                <w:szCs w:val="28"/>
              </w:rPr>
              <w:t>软件</w:t>
            </w:r>
            <w:r>
              <w:rPr>
                <w:bCs/>
                <w:sz w:val="28"/>
              </w:rPr>
              <w:t>对本期项目投运后的变电站进行建模计算。本次噪声影响仿真计算按照可</w:t>
            </w:r>
            <w:proofErr w:type="gramStart"/>
            <w:r>
              <w:rPr>
                <w:bCs/>
                <w:sz w:val="28"/>
              </w:rPr>
              <w:t>研</w:t>
            </w:r>
            <w:proofErr w:type="gramEnd"/>
            <w:r>
              <w:rPr>
                <w:bCs/>
                <w:sz w:val="28"/>
              </w:rPr>
              <w:t>图纸全户内式</w:t>
            </w:r>
            <w:r>
              <w:rPr>
                <w:color w:val="000000"/>
                <w:sz w:val="28"/>
              </w:rPr>
              <w:t>布置方式进行，</w:t>
            </w:r>
            <w:r>
              <w:rPr>
                <w:bCs/>
                <w:sz w:val="28"/>
              </w:rPr>
              <w:t>并结合</w:t>
            </w:r>
            <w:r>
              <w:rPr>
                <w:color w:val="000000"/>
                <w:sz w:val="28"/>
              </w:rPr>
              <w:t>现场调查的站址现状及周围环境敏感目标分布和特征进行建模，计算结果如下：</w:t>
            </w:r>
          </w:p>
          <w:p w:rsidR="00A3623C" w:rsidRDefault="00391286">
            <w:pPr>
              <w:ind w:firstLine="570"/>
              <w:rPr>
                <w:color w:val="000000"/>
                <w:sz w:val="28"/>
              </w:rPr>
            </w:pPr>
            <w:r>
              <w:rPr>
                <w:sz w:val="28"/>
              </w:rPr>
              <w:t>根据</w:t>
            </w:r>
            <w:r>
              <w:rPr>
                <w:bCs/>
                <w:sz w:val="28"/>
              </w:rPr>
              <w:t>变电站噪声影响仿真计算结果：在未叠加环境背景噪声时，高于变电站围墙</w:t>
            </w:r>
            <w:r>
              <w:rPr>
                <w:bCs/>
                <w:sz w:val="28"/>
              </w:rPr>
              <w:t>0.5m</w:t>
            </w:r>
            <w:r>
              <w:rPr>
                <w:bCs/>
                <w:sz w:val="28"/>
              </w:rPr>
              <w:t>处噪声影响分布图如图</w:t>
            </w:r>
            <w:r>
              <w:rPr>
                <w:rFonts w:hint="eastAsia"/>
                <w:bCs/>
                <w:sz w:val="28"/>
              </w:rPr>
              <w:t>10</w:t>
            </w:r>
            <w:r>
              <w:rPr>
                <w:rFonts w:hint="eastAsia"/>
                <w:bCs/>
                <w:sz w:val="28"/>
              </w:rPr>
              <w:t>、</w:t>
            </w:r>
            <w:r>
              <w:rPr>
                <w:rFonts w:hint="eastAsia"/>
                <w:bCs/>
                <w:sz w:val="28"/>
              </w:rPr>
              <w:t>11</w:t>
            </w:r>
            <w:r>
              <w:rPr>
                <w:bCs/>
                <w:sz w:val="28"/>
              </w:rPr>
              <w:t>所示；叠加环境背景噪声后变电站噪声影响计算结果详见表</w:t>
            </w:r>
            <w:r>
              <w:rPr>
                <w:rFonts w:hint="eastAsia"/>
                <w:bCs/>
                <w:sz w:val="28"/>
              </w:rPr>
              <w:t>32-33</w:t>
            </w:r>
            <w:r>
              <w:rPr>
                <w:color w:val="000000"/>
                <w:sz w:val="28"/>
              </w:rPr>
              <w:t>。</w:t>
            </w:r>
          </w:p>
          <w:p w:rsidR="00A3623C" w:rsidRDefault="00391286">
            <w:pPr>
              <w:ind w:rightChars="48" w:right="101"/>
              <w:jc w:val="center"/>
              <w:rPr>
                <w:color w:val="FF0000"/>
                <w:sz w:val="28"/>
              </w:rPr>
            </w:pPr>
            <w:r>
              <w:rPr>
                <w:noProof/>
                <w:color w:val="FF0000"/>
                <w:sz w:val="28"/>
              </w:rPr>
              <w:lastRenderedPageBreak/>
              <w:drawing>
                <wp:inline distT="0" distB="0" distL="0" distR="0">
                  <wp:extent cx="5524500" cy="3629025"/>
                  <wp:effectExtent l="0" t="0" r="0" b="9525"/>
                  <wp:docPr id="52" name="图片 84" descr="高丰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4" descr="高丰2副本"/>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524500" cy="3629025"/>
                          </a:xfrm>
                          <a:prstGeom prst="rect">
                            <a:avLst/>
                          </a:prstGeom>
                          <a:noFill/>
                          <a:ln>
                            <a:noFill/>
                          </a:ln>
                        </pic:spPr>
                      </pic:pic>
                    </a:graphicData>
                  </a:graphic>
                </wp:inline>
              </w:drawing>
            </w:r>
          </w:p>
          <w:p w:rsidR="00A3623C" w:rsidRDefault="00391286">
            <w:pPr>
              <w:ind w:rightChars="48" w:right="101"/>
              <w:jc w:val="center"/>
              <w:rPr>
                <w:b/>
                <w:color w:val="000000"/>
                <w:sz w:val="24"/>
                <w:szCs w:val="24"/>
              </w:rPr>
            </w:pPr>
            <w:r>
              <w:rPr>
                <w:rFonts w:hint="eastAsia"/>
                <w:b/>
                <w:color w:val="000000"/>
                <w:sz w:val="24"/>
                <w:szCs w:val="24"/>
              </w:rPr>
              <w:t xml:space="preserve"> </w:t>
            </w:r>
            <w:r>
              <w:rPr>
                <w:rFonts w:hint="eastAsia"/>
                <w:b/>
                <w:color w:val="000000"/>
                <w:sz w:val="24"/>
                <w:szCs w:val="24"/>
              </w:rPr>
              <w:t>图</w:t>
            </w:r>
            <w:r>
              <w:rPr>
                <w:rFonts w:hint="eastAsia"/>
                <w:b/>
                <w:color w:val="000000"/>
                <w:sz w:val="24"/>
                <w:szCs w:val="24"/>
              </w:rPr>
              <w:t xml:space="preserve">10 </w:t>
            </w:r>
            <w:r>
              <w:rPr>
                <w:rFonts w:hint="eastAsia"/>
                <w:b/>
                <w:color w:val="000000"/>
                <w:sz w:val="24"/>
                <w:szCs w:val="24"/>
              </w:rPr>
              <w:t>高丰</w:t>
            </w:r>
            <w:proofErr w:type="gramStart"/>
            <w:r>
              <w:rPr>
                <w:b/>
                <w:color w:val="000000"/>
                <w:sz w:val="24"/>
                <w:szCs w:val="24"/>
              </w:rPr>
              <w:t>变计算</w:t>
            </w:r>
            <w:proofErr w:type="gramEnd"/>
            <w:r>
              <w:rPr>
                <w:b/>
                <w:color w:val="000000"/>
                <w:sz w:val="24"/>
                <w:szCs w:val="24"/>
              </w:rPr>
              <w:t>结果高于变电站围墙</w:t>
            </w:r>
            <w:r>
              <w:rPr>
                <w:b/>
                <w:color w:val="000000"/>
                <w:sz w:val="24"/>
                <w:szCs w:val="24"/>
              </w:rPr>
              <w:t>0.5m</w:t>
            </w:r>
            <w:r>
              <w:rPr>
                <w:b/>
                <w:color w:val="000000"/>
                <w:sz w:val="24"/>
                <w:szCs w:val="24"/>
              </w:rPr>
              <w:t>处噪声影响分布图</w:t>
            </w:r>
          </w:p>
          <w:p w:rsidR="00A3623C" w:rsidRDefault="00391286">
            <w:pPr>
              <w:ind w:rightChars="48" w:right="101"/>
              <w:jc w:val="center"/>
              <w:rPr>
                <w:b/>
                <w:sz w:val="24"/>
              </w:rPr>
            </w:pPr>
            <w:r>
              <w:rPr>
                <w:rFonts w:hint="eastAsia"/>
                <w:b/>
                <w:noProof/>
                <w:sz w:val="24"/>
              </w:rPr>
              <w:drawing>
                <wp:inline distT="0" distB="0" distL="0" distR="0">
                  <wp:extent cx="5753100" cy="3152775"/>
                  <wp:effectExtent l="0" t="0" r="0" b="9525"/>
                  <wp:docPr id="53" name="图片 102" descr="海德变仿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2" descr="海德变仿真"/>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753100" cy="3152775"/>
                          </a:xfrm>
                          <a:prstGeom prst="rect">
                            <a:avLst/>
                          </a:prstGeom>
                          <a:noFill/>
                          <a:ln>
                            <a:noFill/>
                          </a:ln>
                        </pic:spPr>
                      </pic:pic>
                    </a:graphicData>
                  </a:graphic>
                </wp:inline>
              </w:drawing>
            </w:r>
          </w:p>
          <w:p w:rsidR="00A3623C" w:rsidRDefault="00391286">
            <w:pPr>
              <w:ind w:rightChars="48" w:right="101"/>
              <w:jc w:val="center"/>
              <w:rPr>
                <w:b/>
                <w:sz w:val="24"/>
              </w:rPr>
            </w:pPr>
            <w:r>
              <w:rPr>
                <w:rFonts w:hint="eastAsia"/>
                <w:b/>
                <w:color w:val="000000"/>
                <w:sz w:val="24"/>
                <w:szCs w:val="24"/>
              </w:rPr>
              <w:t>图</w:t>
            </w:r>
            <w:r>
              <w:rPr>
                <w:rFonts w:hint="eastAsia"/>
                <w:b/>
                <w:color w:val="000000"/>
                <w:sz w:val="24"/>
                <w:szCs w:val="24"/>
              </w:rPr>
              <w:t xml:space="preserve">11 </w:t>
            </w:r>
            <w:r>
              <w:rPr>
                <w:rFonts w:hint="eastAsia"/>
                <w:b/>
                <w:color w:val="000000"/>
                <w:sz w:val="24"/>
                <w:szCs w:val="24"/>
              </w:rPr>
              <w:t>海</w:t>
            </w:r>
            <w:proofErr w:type="gramStart"/>
            <w:r>
              <w:rPr>
                <w:rFonts w:hint="eastAsia"/>
                <w:b/>
                <w:color w:val="000000"/>
                <w:sz w:val="24"/>
                <w:szCs w:val="24"/>
              </w:rPr>
              <w:t>德</w:t>
            </w:r>
            <w:r>
              <w:rPr>
                <w:b/>
                <w:color w:val="000000"/>
                <w:sz w:val="24"/>
                <w:szCs w:val="24"/>
              </w:rPr>
              <w:t>变计算</w:t>
            </w:r>
            <w:proofErr w:type="gramEnd"/>
            <w:r>
              <w:rPr>
                <w:b/>
                <w:color w:val="000000"/>
                <w:sz w:val="24"/>
                <w:szCs w:val="24"/>
              </w:rPr>
              <w:t>结果高于变电站围墙</w:t>
            </w:r>
            <w:r>
              <w:rPr>
                <w:b/>
                <w:color w:val="000000"/>
                <w:sz w:val="24"/>
                <w:szCs w:val="24"/>
              </w:rPr>
              <w:t>0.5m</w:t>
            </w:r>
            <w:r>
              <w:rPr>
                <w:b/>
                <w:color w:val="000000"/>
                <w:sz w:val="24"/>
                <w:szCs w:val="24"/>
              </w:rPr>
              <w:t>处噪声影响分布图</w:t>
            </w:r>
          </w:p>
          <w:p w:rsidR="00A3623C" w:rsidRDefault="00391286">
            <w:pPr>
              <w:ind w:rightChars="48" w:right="101"/>
              <w:jc w:val="center"/>
              <w:rPr>
                <w:b/>
                <w:sz w:val="24"/>
                <w:u w:val="wave"/>
              </w:rPr>
            </w:pPr>
            <w:r>
              <w:rPr>
                <w:b/>
                <w:sz w:val="24"/>
                <w:u w:val="wave"/>
              </w:rPr>
              <w:t>表</w:t>
            </w:r>
            <w:r>
              <w:rPr>
                <w:rFonts w:hint="eastAsia"/>
                <w:b/>
                <w:sz w:val="24"/>
                <w:u w:val="wave"/>
              </w:rPr>
              <w:t>32</w:t>
            </w:r>
            <w:r>
              <w:rPr>
                <w:b/>
                <w:sz w:val="24"/>
                <w:u w:val="wave"/>
              </w:rPr>
              <w:t>户内式</w:t>
            </w:r>
            <w:r>
              <w:rPr>
                <w:b/>
                <w:sz w:val="24"/>
                <w:u w:val="wave"/>
              </w:rPr>
              <w:t>220kV</w:t>
            </w:r>
            <w:r>
              <w:rPr>
                <w:b/>
                <w:sz w:val="24"/>
                <w:u w:val="wave"/>
              </w:rPr>
              <w:t>变电站噪声影响计算结果</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09"/>
              <w:gridCol w:w="1331"/>
              <w:gridCol w:w="687"/>
              <w:gridCol w:w="685"/>
              <w:gridCol w:w="687"/>
              <w:gridCol w:w="557"/>
              <w:gridCol w:w="824"/>
              <w:gridCol w:w="687"/>
              <w:gridCol w:w="685"/>
              <w:gridCol w:w="687"/>
              <w:gridCol w:w="810"/>
              <w:gridCol w:w="691"/>
            </w:tblGrid>
            <w:tr w:rsidR="00A3623C">
              <w:trPr>
                <w:jc w:val="center"/>
              </w:trPr>
              <w:tc>
                <w:tcPr>
                  <w:tcW w:w="709" w:type="dxa"/>
                  <w:vMerge w:val="restart"/>
                  <w:vAlign w:val="center"/>
                </w:tcPr>
                <w:p w:rsidR="00A3623C" w:rsidRDefault="00391286">
                  <w:pPr>
                    <w:ind w:rightChars="6" w:right="13"/>
                    <w:jc w:val="center"/>
                    <w:rPr>
                      <w:color w:val="000000"/>
                      <w:sz w:val="24"/>
                      <w:szCs w:val="24"/>
                      <w:u w:val="wave"/>
                    </w:rPr>
                  </w:pPr>
                  <w:r>
                    <w:rPr>
                      <w:color w:val="000000"/>
                      <w:sz w:val="24"/>
                      <w:szCs w:val="24"/>
                      <w:u w:val="wave"/>
                    </w:rPr>
                    <w:t>计算模型</w:t>
                  </w:r>
                </w:p>
              </w:tc>
              <w:tc>
                <w:tcPr>
                  <w:tcW w:w="1331" w:type="dxa"/>
                  <w:vMerge w:val="restart"/>
                  <w:vAlign w:val="center"/>
                </w:tcPr>
                <w:p w:rsidR="00A3623C" w:rsidRDefault="00391286">
                  <w:pPr>
                    <w:ind w:rightChars="6" w:right="13"/>
                    <w:jc w:val="center"/>
                    <w:rPr>
                      <w:color w:val="000000"/>
                      <w:sz w:val="24"/>
                      <w:szCs w:val="24"/>
                      <w:u w:val="wave"/>
                    </w:rPr>
                  </w:pPr>
                  <w:r>
                    <w:rPr>
                      <w:color w:val="000000"/>
                      <w:sz w:val="24"/>
                      <w:szCs w:val="24"/>
                      <w:u w:val="wave"/>
                    </w:rPr>
                    <w:t>监测点位</w:t>
                  </w:r>
                </w:p>
              </w:tc>
              <w:tc>
                <w:tcPr>
                  <w:tcW w:w="3440" w:type="dxa"/>
                  <w:gridSpan w:val="5"/>
                  <w:vAlign w:val="center"/>
                </w:tcPr>
                <w:p w:rsidR="00A3623C" w:rsidRDefault="00391286">
                  <w:pPr>
                    <w:ind w:rightChars="6" w:right="13"/>
                    <w:jc w:val="center"/>
                    <w:rPr>
                      <w:color w:val="000000"/>
                      <w:sz w:val="24"/>
                      <w:szCs w:val="24"/>
                      <w:u w:val="wave"/>
                    </w:rPr>
                  </w:pPr>
                  <w:r>
                    <w:rPr>
                      <w:color w:val="000000"/>
                      <w:sz w:val="24"/>
                      <w:szCs w:val="24"/>
                      <w:u w:val="wave"/>
                    </w:rPr>
                    <w:t>昼间</w:t>
                  </w:r>
                  <w:r>
                    <w:rPr>
                      <w:color w:val="000000"/>
                      <w:sz w:val="24"/>
                      <w:szCs w:val="24"/>
                      <w:u w:val="wave"/>
                    </w:rPr>
                    <w:t>[dB</w:t>
                  </w:r>
                  <w:r>
                    <w:rPr>
                      <w:color w:val="000000"/>
                      <w:sz w:val="24"/>
                      <w:szCs w:val="24"/>
                      <w:u w:val="wave"/>
                    </w:rPr>
                    <w:t>（</w:t>
                  </w:r>
                  <w:r>
                    <w:rPr>
                      <w:color w:val="000000"/>
                      <w:sz w:val="24"/>
                      <w:szCs w:val="24"/>
                      <w:u w:val="wave"/>
                    </w:rPr>
                    <w:t>A</w:t>
                  </w:r>
                  <w:r>
                    <w:rPr>
                      <w:color w:val="000000"/>
                      <w:sz w:val="24"/>
                      <w:szCs w:val="24"/>
                      <w:u w:val="wave"/>
                    </w:rPr>
                    <w:t>）</w:t>
                  </w:r>
                  <w:r>
                    <w:rPr>
                      <w:color w:val="000000"/>
                      <w:sz w:val="24"/>
                      <w:szCs w:val="24"/>
                      <w:u w:val="wave"/>
                    </w:rPr>
                    <w:t>]</w:t>
                  </w:r>
                </w:p>
              </w:tc>
              <w:tc>
                <w:tcPr>
                  <w:tcW w:w="3560" w:type="dxa"/>
                  <w:gridSpan w:val="5"/>
                  <w:vAlign w:val="center"/>
                </w:tcPr>
                <w:p w:rsidR="00A3623C" w:rsidRDefault="00391286">
                  <w:pPr>
                    <w:ind w:rightChars="6" w:right="13"/>
                    <w:jc w:val="center"/>
                    <w:rPr>
                      <w:color w:val="000000"/>
                      <w:sz w:val="24"/>
                      <w:szCs w:val="24"/>
                      <w:u w:val="wave"/>
                    </w:rPr>
                  </w:pPr>
                  <w:r>
                    <w:rPr>
                      <w:color w:val="000000"/>
                      <w:sz w:val="24"/>
                      <w:szCs w:val="24"/>
                      <w:u w:val="wave"/>
                    </w:rPr>
                    <w:t>夜间</w:t>
                  </w:r>
                  <w:r>
                    <w:rPr>
                      <w:color w:val="000000"/>
                      <w:sz w:val="24"/>
                      <w:szCs w:val="24"/>
                      <w:u w:val="wave"/>
                    </w:rPr>
                    <w:t>[dB</w:t>
                  </w:r>
                  <w:r>
                    <w:rPr>
                      <w:color w:val="000000"/>
                      <w:sz w:val="24"/>
                      <w:szCs w:val="24"/>
                      <w:u w:val="wave"/>
                    </w:rPr>
                    <w:t>（</w:t>
                  </w:r>
                  <w:r>
                    <w:rPr>
                      <w:color w:val="000000"/>
                      <w:sz w:val="24"/>
                      <w:szCs w:val="24"/>
                      <w:u w:val="wave"/>
                    </w:rPr>
                    <w:t>A</w:t>
                  </w:r>
                  <w:r>
                    <w:rPr>
                      <w:color w:val="000000"/>
                      <w:sz w:val="24"/>
                      <w:szCs w:val="24"/>
                      <w:u w:val="wave"/>
                    </w:rPr>
                    <w:t>）</w:t>
                  </w:r>
                  <w:r>
                    <w:rPr>
                      <w:color w:val="000000"/>
                      <w:sz w:val="24"/>
                      <w:szCs w:val="24"/>
                      <w:u w:val="wave"/>
                    </w:rPr>
                    <w:t>]</w:t>
                  </w:r>
                </w:p>
              </w:tc>
            </w:tr>
            <w:tr w:rsidR="00A3623C">
              <w:trPr>
                <w:trHeight w:val="852"/>
                <w:jc w:val="center"/>
              </w:trPr>
              <w:tc>
                <w:tcPr>
                  <w:tcW w:w="709" w:type="dxa"/>
                  <w:vMerge/>
                  <w:vAlign w:val="center"/>
                </w:tcPr>
                <w:p w:rsidR="00A3623C" w:rsidRDefault="00A3623C">
                  <w:pPr>
                    <w:ind w:rightChars="6" w:right="13"/>
                    <w:jc w:val="center"/>
                    <w:rPr>
                      <w:color w:val="000000"/>
                      <w:sz w:val="24"/>
                      <w:szCs w:val="24"/>
                      <w:u w:val="wave"/>
                    </w:rPr>
                  </w:pPr>
                </w:p>
              </w:tc>
              <w:tc>
                <w:tcPr>
                  <w:tcW w:w="1331" w:type="dxa"/>
                  <w:vMerge/>
                  <w:vAlign w:val="center"/>
                </w:tcPr>
                <w:p w:rsidR="00A3623C" w:rsidRDefault="00A3623C">
                  <w:pPr>
                    <w:ind w:rightChars="6" w:right="13"/>
                    <w:jc w:val="center"/>
                    <w:rPr>
                      <w:color w:val="000000"/>
                      <w:sz w:val="24"/>
                      <w:szCs w:val="24"/>
                      <w:u w:val="wave"/>
                    </w:rPr>
                  </w:pPr>
                </w:p>
              </w:tc>
              <w:tc>
                <w:tcPr>
                  <w:tcW w:w="687" w:type="dxa"/>
                  <w:vAlign w:val="center"/>
                </w:tcPr>
                <w:p w:rsidR="00A3623C" w:rsidRDefault="00391286">
                  <w:pPr>
                    <w:ind w:rightChars="6" w:right="13"/>
                    <w:jc w:val="center"/>
                    <w:rPr>
                      <w:color w:val="000000"/>
                      <w:sz w:val="24"/>
                      <w:szCs w:val="24"/>
                      <w:u w:val="wave"/>
                    </w:rPr>
                  </w:pPr>
                  <w:r>
                    <w:rPr>
                      <w:color w:val="000000"/>
                      <w:sz w:val="24"/>
                      <w:szCs w:val="24"/>
                      <w:u w:val="wave"/>
                    </w:rPr>
                    <w:t>背</w:t>
                  </w:r>
                </w:p>
                <w:p w:rsidR="00A3623C" w:rsidRDefault="00391286">
                  <w:pPr>
                    <w:ind w:rightChars="6" w:right="13"/>
                    <w:jc w:val="center"/>
                    <w:rPr>
                      <w:color w:val="000000"/>
                      <w:sz w:val="24"/>
                      <w:szCs w:val="24"/>
                      <w:u w:val="wave"/>
                    </w:rPr>
                  </w:pPr>
                  <w:r>
                    <w:rPr>
                      <w:color w:val="000000"/>
                      <w:sz w:val="24"/>
                      <w:szCs w:val="24"/>
                      <w:u w:val="wave"/>
                    </w:rPr>
                    <w:t>景</w:t>
                  </w:r>
                </w:p>
                <w:p w:rsidR="00A3623C" w:rsidRDefault="00391286">
                  <w:pPr>
                    <w:ind w:rightChars="6" w:right="13"/>
                    <w:jc w:val="center"/>
                    <w:rPr>
                      <w:color w:val="000000"/>
                      <w:sz w:val="24"/>
                      <w:szCs w:val="24"/>
                      <w:u w:val="wave"/>
                    </w:rPr>
                  </w:pPr>
                  <w:r>
                    <w:rPr>
                      <w:color w:val="000000"/>
                      <w:sz w:val="24"/>
                      <w:szCs w:val="24"/>
                      <w:u w:val="wave"/>
                    </w:rPr>
                    <w:t>值</w:t>
                  </w:r>
                </w:p>
              </w:tc>
              <w:tc>
                <w:tcPr>
                  <w:tcW w:w="685" w:type="dxa"/>
                  <w:vAlign w:val="center"/>
                </w:tcPr>
                <w:p w:rsidR="00A3623C" w:rsidRDefault="00391286">
                  <w:pPr>
                    <w:ind w:rightChars="6" w:right="13"/>
                    <w:jc w:val="center"/>
                    <w:rPr>
                      <w:color w:val="000000"/>
                      <w:sz w:val="24"/>
                      <w:szCs w:val="24"/>
                      <w:u w:val="wave"/>
                    </w:rPr>
                  </w:pPr>
                  <w:r>
                    <w:rPr>
                      <w:color w:val="000000"/>
                      <w:sz w:val="24"/>
                      <w:szCs w:val="24"/>
                      <w:u w:val="wave"/>
                    </w:rPr>
                    <w:t>贡献值</w:t>
                  </w:r>
                </w:p>
              </w:tc>
              <w:tc>
                <w:tcPr>
                  <w:tcW w:w="687" w:type="dxa"/>
                  <w:vAlign w:val="center"/>
                </w:tcPr>
                <w:p w:rsidR="00A3623C" w:rsidRDefault="00391286">
                  <w:pPr>
                    <w:ind w:rightChars="6" w:right="13"/>
                    <w:jc w:val="center"/>
                    <w:rPr>
                      <w:color w:val="000000"/>
                      <w:sz w:val="24"/>
                      <w:szCs w:val="24"/>
                      <w:u w:val="wave"/>
                    </w:rPr>
                  </w:pPr>
                  <w:r>
                    <w:rPr>
                      <w:b/>
                      <w:bCs/>
                      <w:color w:val="000000"/>
                      <w:sz w:val="24"/>
                      <w:szCs w:val="24"/>
                      <w:u w:val="wave"/>
                    </w:rPr>
                    <w:t>预测值</w:t>
                  </w:r>
                </w:p>
              </w:tc>
              <w:tc>
                <w:tcPr>
                  <w:tcW w:w="557" w:type="dxa"/>
                  <w:vAlign w:val="center"/>
                </w:tcPr>
                <w:p w:rsidR="00A3623C" w:rsidRDefault="00391286">
                  <w:pPr>
                    <w:ind w:rightChars="6" w:right="13"/>
                    <w:jc w:val="center"/>
                    <w:rPr>
                      <w:color w:val="000000"/>
                      <w:sz w:val="24"/>
                      <w:szCs w:val="24"/>
                      <w:u w:val="wave"/>
                    </w:rPr>
                  </w:pPr>
                  <w:r>
                    <w:rPr>
                      <w:color w:val="000000"/>
                      <w:sz w:val="24"/>
                      <w:szCs w:val="24"/>
                      <w:u w:val="wave"/>
                    </w:rPr>
                    <w:t>标准限值</w:t>
                  </w:r>
                </w:p>
              </w:tc>
              <w:tc>
                <w:tcPr>
                  <w:tcW w:w="824" w:type="dxa"/>
                  <w:vAlign w:val="center"/>
                </w:tcPr>
                <w:p w:rsidR="00A3623C" w:rsidRDefault="00391286">
                  <w:pPr>
                    <w:ind w:rightChars="6" w:right="13"/>
                    <w:jc w:val="center"/>
                    <w:rPr>
                      <w:color w:val="000000"/>
                      <w:sz w:val="24"/>
                      <w:szCs w:val="24"/>
                      <w:u w:val="wave"/>
                    </w:rPr>
                  </w:pPr>
                  <w:r>
                    <w:rPr>
                      <w:color w:val="000000"/>
                      <w:sz w:val="24"/>
                      <w:szCs w:val="24"/>
                      <w:u w:val="wave"/>
                    </w:rPr>
                    <w:t>达标情况</w:t>
                  </w:r>
                </w:p>
              </w:tc>
              <w:tc>
                <w:tcPr>
                  <w:tcW w:w="687" w:type="dxa"/>
                  <w:vAlign w:val="center"/>
                </w:tcPr>
                <w:p w:rsidR="00A3623C" w:rsidRDefault="00391286">
                  <w:pPr>
                    <w:ind w:rightChars="6" w:right="13"/>
                    <w:jc w:val="center"/>
                    <w:rPr>
                      <w:color w:val="000000"/>
                      <w:sz w:val="24"/>
                      <w:szCs w:val="24"/>
                      <w:u w:val="wave"/>
                    </w:rPr>
                  </w:pPr>
                  <w:r>
                    <w:rPr>
                      <w:color w:val="000000"/>
                      <w:sz w:val="24"/>
                      <w:szCs w:val="24"/>
                      <w:u w:val="wave"/>
                    </w:rPr>
                    <w:t>背</w:t>
                  </w:r>
                </w:p>
                <w:p w:rsidR="00A3623C" w:rsidRDefault="00391286">
                  <w:pPr>
                    <w:ind w:rightChars="6" w:right="13"/>
                    <w:jc w:val="center"/>
                    <w:rPr>
                      <w:color w:val="000000"/>
                      <w:sz w:val="24"/>
                      <w:szCs w:val="24"/>
                      <w:u w:val="wave"/>
                    </w:rPr>
                  </w:pPr>
                  <w:r>
                    <w:rPr>
                      <w:color w:val="000000"/>
                      <w:sz w:val="24"/>
                      <w:szCs w:val="24"/>
                      <w:u w:val="wave"/>
                    </w:rPr>
                    <w:t>景</w:t>
                  </w:r>
                </w:p>
                <w:p w:rsidR="00A3623C" w:rsidRDefault="00391286">
                  <w:pPr>
                    <w:ind w:rightChars="6" w:right="13"/>
                    <w:jc w:val="center"/>
                    <w:rPr>
                      <w:color w:val="000000"/>
                      <w:sz w:val="24"/>
                      <w:szCs w:val="24"/>
                      <w:u w:val="wave"/>
                    </w:rPr>
                  </w:pPr>
                  <w:r>
                    <w:rPr>
                      <w:color w:val="000000"/>
                      <w:sz w:val="24"/>
                      <w:szCs w:val="24"/>
                      <w:u w:val="wave"/>
                    </w:rPr>
                    <w:t>值</w:t>
                  </w:r>
                </w:p>
              </w:tc>
              <w:tc>
                <w:tcPr>
                  <w:tcW w:w="685" w:type="dxa"/>
                  <w:vAlign w:val="center"/>
                </w:tcPr>
                <w:p w:rsidR="00A3623C" w:rsidRDefault="00391286">
                  <w:pPr>
                    <w:ind w:rightChars="48" w:right="101"/>
                    <w:jc w:val="center"/>
                    <w:rPr>
                      <w:color w:val="000000"/>
                      <w:sz w:val="24"/>
                      <w:szCs w:val="24"/>
                      <w:u w:val="wave"/>
                    </w:rPr>
                  </w:pPr>
                  <w:r>
                    <w:rPr>
                      <w:color w:val="000000"/>
                      <w:sz w:val="24"/>
                      <w:szCs w:val="24"/>
                      <w:u w:val="wave"/>
                    </w:rPr>
                    <w:t>贡献值</w:t>
                  </w:r>
                </w:p>
              </w:tc>
              <w:tc>
                <w:tcPr>
                  <w:tcW w:w="687" w:type="dxa"/>
                  <w:vAlign w:val="center"/>
                </w:tcPr>
                <w:p w:rsidR="00A3623C" w:rsidRDefault="00391286">
                  <w:pPr>
                    <w:ind w:rightChars="6" w:right="13"/>
                    <w:jc w:val="center"/>
                    <w:rPr>
                      <w:b/>
                      <w:bCs/>
                      <w:color w:val="000000"/>
                      <w:sz w:val="24"/>
                      <w:szCs w:val="24"/>
                      <w:u w:val="wave"/>
                    </w:rPr>
                  </w:pPr>
                  <w:r>
                    <w:rPr>
                      <w:b/>
                      <w:bCs/>
                      <w:color w:val="000000"/>
                      <w:sz w:val="24"/>
                      <w:szCs w:val="24"/>
                      <w:u w:val="wave"/>
                    </w:rPr>
                    <w:t>预测值</w:t>
                  </w:r>
                </w:p>
              </w:tc>
              <w:tc>
                <w:tcPr>
                  <w:tcW w:w="810" w:type="dxa"/>
                  <w:vAlign w:val="center"/>
                </w:tcPr>
                <w:p w:rsidR="00A3623C" w:rsidRDefault="00391286">
                  <w:pPr>
                    <w:ind w:rightChars="48" w:right="101"/>
                    <w:jc w:val="center"/>
                    <w:rPr>
                      <w:color w:val="000000"/>
                      <w:sz w:val="24"/>
                      <w:szCs w:val="24"/>
                      <w:u w:val="wave"/>
                    </w:rPr>
                  </w:pPr>
                  <w:r>
                    <w:rPr>
                      <w:color w:val="000000"/>
                      <w:sz w:val="24"/>
                      <w:szCs w:val="24"/>
                      <w:u w:val="wave"/>
                    </w:rPr>
                    <w:t>标准限值</w:t>
                  </w:r>
                </w:p>
              </w:tc>
              <w:tc>
                <w:tcPr>
                  <w:tcW w:w="691" w:type="dxa"/>
                  <w:vAlign w:val="center"/>
                </w:tcPr>
                <w:p w:rsidR="00A3623C" w:rsidRDefault="00391286">
                  <w:pPr>
                    <w:ind w:rightChars="48" w:right="101"/>
                    <w:jc w:val="center"/>
                    <w:rPr>
                      <w:color w:val="000000"/>
                      <w:sz w:val="24"/>
                      <w:szCs w:val="24"/>
                      <w:u w:val="wave"/>
                    </w:rPr>
                  </w:pPr>
                  <w:r>
                    <w:rPr>
                      <w:color w:val="000000"/>
                      <w:sz w:val="24"/>
                      <w:szCs w:val="24"/>
                      <w:u w:val="wave"/>
                    </w:rPr>
                    <w:t>达标情况</w:t>
                  </w:r>
                </w:p>
              </w:tc>
            </w:tr>
            <w:tr w:rsidR="00A3623C">
              <w:trPr>
                <w:jc w:val="center"/>
              </w:trPr>
              <w:tc>
                <w:tcPr>
                  <w:tcW w:w="709" w:type="dxa"/>
                  <w:vMerge w:val="restart"/>
                  <w:vAlign w:val="center"/>
                </w:tcPr>
                <w:p w:rsidR="00A3623C" w:rsidRDefault="00391286">
                  <w:pPr>
                    <w:ind w:rightChars="6" w:right="13"/>
                    <w:jc w:val="center"/>
                    <w:rPr>
                      <w:color w:val="000000"/>
                      <w:sz w:val="24"/>
                      <w:szCs w:val="24"/>
                      <w:u w:val="wave"/>
                    </w:rPr>
                  </w:pPr>
                  <w:r>
                    <w:rPr>
                      <w:rFonts w:hint="eastAsia"/>
                      <w:color w:val="000000"/>
                      <w:sz w:val="24"/>
                      <w:szCs w:val="24"/>
                      <w:u w:val="wave"/>
                    </w:rPr>
                    <w:t>高丰</w:t>
                  </w:r>
                  <w:r>
                    <w:rPr>
                      <w:color w:val="000000"/>
                      <w:sz w:val="24"/>
                      <w:szCs w:val="24"/>
                      <w:u w:val="wave"/>
                    </w:rPr>
                    <w:t>变</w:t>
                  </w:r>
                </w:p>
              </w:tc>
              <w:tc>
                <w:tcPr>
                  <w:tcW w:w="1331" w:type="dxa"/>
                  <w:vAlign w:val="center"/>
                </w:tcPr>
                <w:p w:rsidR="00A3623C" w:rsidRDefault="00391286">
                  <w:pPr>
                    <w:jc w:val="center"/>
                    <w:rPr>
                      <w:sz w:val="24"/>
                      <w:szCs w:val="24"/>
                      <w:u w:val="wave"/>
                    </w:rPr>
                  </w:pPr>
                  <w:r>
                    <w:rPr>
                      <w:sz w:val="24"/>
                      <w:szCs w:val="24"/>
                      <w:u w:val="wave"/>
                    </w:rPr>
                    <w:t>东侧厂界</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28.1</w:t>
                  </w:r>
                </w:p>
              </w:tc>
              <w:tc>
                <w:tcPr>
                  <w:tcW w:w="687" w:type="dxa"/>
                </w:tcPr>
                <w:p w:rsidR="00A3623C" w:rsidRDefault="00391286">
                  <w:pPr>
                    <w:jc w:val="center"/>
                    <w:rPr>
                      <w:sz w:val="24"/>
                      <w:szCs w:val="24"/>
                      <w:u w:val="wave"/>
                    </w:rPr>
                  </w:pPr>
                  <w:r>
                    <w:rPr>
                      <w:sz w:val="24"/>
                      <w:szCs w:val="24"/>
                      <w:u w:val="wave"/>
                    </w:rPr>
                    <w:t>52.3</w:t>
                  </w:r>
                </w:p>
              </w:tc>
              <w:tc>
                <w:tcPr>
                  <w:tcW w:w="557" w:type="dxa"/>
                  <w:vAlign w:val="center"/>
                </w:tcPr>
                <w:p w:rsidR="00A3623C" w:rsidRDefault="00391286">
                  <w:pPr>
                    <w:ind w:rightChars="48" w:right="101"/>
                    <w:jc w:val="center"/>
                    <w:rPr>
                      <w:sz w:val="24"/>
                      <w:szCs w:val="24"/>
                      <w:u w:val="wave"/>
                    </w:rPr>
                  </w:pPr>
                  <w:r>
                    <w:rPr>
                      <w:sz w:val="24"/>
                      <w:szCs w:val="24"/>
                      <w:u w:val="wave"/>
                    </w:rPr>
                    <w:t>60</w:t>
                  </w:r>
                </w:p>
              </w:tc>
              <w:tc>
                <w:tcPr>
                  <w:tcW w:w="824" w:type="dxa"/>
                  <w:vAlign w:val="center"/>
                </w:tcPr>
                <w:p w:rsidR="00A3623C" w:rsidRDefault="00391286">
                  <w:pPr>
                    <w:jc w:val="center"/>
                    <w:rPr>
                      <w:sz w:val="24"/>
                      <w:szCs w:val="24"/>
                      <w:u w:val="wave"/>
                    </w:rPr>
                  </w:pPr>
                  <w:r>
                    <w:rPr>
                      <w:sz w:val="24"/>
                      <w:szCs w:val="24"/>
                      <w:u w:val="wave"/>
                    </w:rPr>
                    <w:t>达标</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21.7</w:t>
                  </w:r>
                </w:p>
              </w:tc>
              <w:tc>
                <w:tcPr>
                  <w:tcW w:w="687" w:type="dxa"/>
                </w:tcPr>
                <w:p w:rsidR="00A3623C" w:rsidRDefault="00391286">
                  <w:pPr>
                    <w:jc w:val="center"/>
                    <w:rPr>
                      <w:sz w:val="24"/>
                      <w:szCs w:val="24"/>
                      <w:u w:val="wave"/>
                    </w:rPr>
                  </w:pPr>
                  <w:r>
                    <w:rPr>
                      <w:sz w:val="24"/>
                      <w:szCs w:val="24"/>
                      <w:u w:val="wave"/>
                    </w:rPr>
                    <w:t>42.2</w:t>
                  </w:r>
                </w:p>
              </w:tc>
              <w:tc>
                <w:tcPr>
                  <w:tcW w:w="810" w:type="dxa"/>
                  <w:vAlign w:val="center"/>
                </w:tcPr>
                <w:p w:rsidR="00A3623C" w:rsidRDefault="00391286">
                  <w:pPr>
                    <w:ind w:rightChars="48" w:right="101"/>
                    <w:jc w:val="center"/>
                    <w:rPr>
                      <w:sz w:val="24"/>
                      <w:szCs w:val="24"/>
                      <w:u w:val="wave"/>
                    </w:rPr>
                  </w:pPr>
                  <w:r>
                    <w:rPr>
                      <w:sz w:val="24"/>
                      <w:szCs w:val="24"/>
                      <w:u w:val="wave"/>
                    </w:rPr>
                    <w:t>50</w:t>
                  </w:r>
                </w:p>
              </w:tc>
              <w:tc>
                <w:tcPr>
                  <w:tcW w:w="691" w:type="dxa"/>
                  <w:vAlign w:val="center"/>
                </w:tcPr>
                <w:p w:rsidR="00A3623C" w:rsidRDefault="00391286">
                  <w:pPr>
                    <w:ind w:rightChars="48" w:right="101"/>
                    <w:jc w:val="center"/>
                    <w:rPr>
                      <w:sz w:val="24"/>
                      <w:szCs w:val="24"/>
                      <w:u w:val="wave"/>
                    </w:rPr>
                  </w:pPr>
                  <w:r>
                    <w:rPr>
                      <w:sz w:val="24"/>
                      <w:szCs w:val="24"/>
                      <w:u w:val="wave"/>
                    </w:rPr>
                    <w:t>达标</w:t>
                  </w:r>
                </w:p>
              </w:tc>
            </w:tr>
            <w:tr w:rsidR="00A3623C">
              <w:trPr>
                <w:jc w:val="center"/>
              </w:trPr>
              <w:tc>
                <w:tcPr>
                  <w:tcW w:w="709" w:type="dxa"/>
                  <w:vMerge/>
                  <w:vAlign w:val="center"/>
                </w:tcPr>
                <w:p w:rsidR="00A3623C" w:rsidRDefault="00A3623C">
                  <w:pPr>
                    <w:ind w:rightChars="6" w:right="13"/>
                    <w:jc w:val="center"/>
                    <w:rPr>
                      <w:color w:val="000000"/>
                      <w:sz w:val="24"/>
                      <w:szCs w:val="24"/>
                      <w:u w:val="wave"/>
                    </w:rPr>
                  </w:pPr>
                </w:p>
              </w:tc>
              <w:tc>
                <w:tcPr>
                  <w:tcW w:w="1331" w:type="dxa"/>
                  <w:vAlign w:val="center"/>
                </w:tcPr>
                <w:p w:rsidR="00A3623C" w:rsidRDefault="00391286">
                  <w:pPr>
                    <w:jc w:val="center"/>
                    <w:rPr>
                      <w:sz w:val="24"/>
                      <w:szCs w:val="24"/>
                      <w:u w:val="wave"/>
                    </w:rPr>
                  </w:pPr>
                  <w:r>
                    <w:rPr>
                      <w:sz w:val="24"/>
                      <w:szCs w:val="24"/>
                      <w:u w:val="wave"/>
                    </w:rPr>
                    <w:t>南侧厂界</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31.4</w:t>
                  </w:r>
                </w:p>
              </w:tc>
              <w:tc>
                <w:tcPr>
                  <w:tcW w:w="687" w:type="dxa"/>
                </w:tcPr>
                <w:p w:rsidR="00A3623C" w:rsidRDefault="00391286">
                  <w:pPr>
                    <w:jc w:val="center"/>
                    <w:rPr>
                      <w:sz w:val="24"/>
                      <w:szCs w:val="24"/>
                      <w:u w:val="wave"/>
                    </w:rPr>
                  </w:pPr>
                  <w:r>
                    <w:rPr>
                      <w:sz w:val="24"/>
                      <w:szCs w:val="24"/>
                      <w:u w:val="wave"/>
                    </w:rPr>
                    <w:t>51.8</w:t>
                  </w:r>
                </w:p>
              </w:tc>
              <w:tc>
                <w:tcPr>
                  <w:tcW w:w="557" w:type="dxa"/>
                  <w:vAlign w:val="center"/>
                </w:tcPr>
                <w:p w:rsidR="00A3623C" w:rsidRDefault="00391286">
                  <w:pPr>
                    <w:ind w:rightChars="48" w:right="101"/>
                    <w:jc w:val="center"/>
                    <w:rPr>
                      <w:sz w:val="24"/>
                      <w:szCs w:val="24"/>
                      <w:u w:val="wave"/>
                    </w:rPr>
                  </w:pPr>
                  <w:r>
                    <w:rPr>
                      <w:sz w:val="24"/>
                      <w:szCs w:val="24"/>
                      <w:u w:val="wave"/>
                    </w:rPr>
                    <w:t>60</w:t>
                  </w:r>
                </w:p>
              </w:tc>
              <w:tc>
                <w:tcPr>
                  <w:tcW w:w="824" w:type="dxa"/>
                  <w:vAlign w:val="center"/>
                </w:tcPr>
                <w:p w:rsidR="00A3623C" w:rsidRDefault="00391286">
                  <w:pPr>
                    <w:jc w:val="center"/>
                    <w:rPr>
                      <w:sz w:val="24"/>
                      <w:szCs w:val="24"/>
                      <w:u w:val="wave"/>
                    </w:rPr>
                  </w:pPr>
                  <w:r>
                    <w:rPr>
                      <w:sz w:val="24"/>
                      <w:szCs w:val="24"/>
                      <w:u w:val="wave"/>
                    </w:rPr>
                    <w:t>达标</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25.0</w:t>
                  </w:r>
                </w:p>
              </w:tc>
              <w:tc>
                <w:tcPr>
                  <w:tcW w:w="687" w:type="dxa"/>
                </w:tcPr>
                <w:p w:rsidR="00A3623C" w:rsidRDefault="00391286">
                  <w:pPr>
                    <w:jc w:val="center"/>
                    <w:rPr>
                      <w:sz w:val="24"/>
                      <w:szCs w:val="24"/>
                      <w:u w:val="wave"/>
                    </w:rPr>
                  </w:pPr>
                  <w:r>
                    <w:rPr>
                      <w:sz w:val="24"/>
                      <w:szCs w:val="24"/>
                      <w:u w:val="wave"/>
                    </w:rPr>
                    <w:t>38.4</w:t>
                  </w:r>
                </w:p>
              </w:tc>
              <w:tc>
                <w:tcPr>
                  <w:tcW w:w="810" w:type="dxa"/>
                  <w:vAlign w:val="center"/>
                </w:tcPr>
                <w:p w:rsidR="00A3623C" w:rsidRDefault="00391286">
                  <w:pPr>
                    <w:ind w:rightChars="48" w:right="101"/>
                    <w:jc w:val="center"/>
                    <w:rPr>
                      <w:sz w:val="24"/>
                      <w:szCs w:val="24"/>
                      <w:u w:val="wave"/>
                    </w:rPr>
                  </w:pPr>
                  <w:r>
                    <w:rPr>
                      <w:sz w:val="24"/>
                      <w:szCs w:val="24"/>
                      <w:u w:val="wave"/>
                    </w:rPr>
                    <w:t>50</w:t>
                  </w:r>
                </w:p>
              </w:tc>
              <w:tc>
                <w:tcPr>
                  <w:tcW w:w="691" w:type="dxa"/>
                  <w:vAlign w:val="center"/>
                </w:tcPr>
                <w:p w:rsidR="00A3623C" w:rsidRDefault="00391286">
                  <w:pPr>
                    <w:ind w:rightChars="48" w:right="101"/>
                    <w:jc w:val="center"/>
                    <w:rPr>
                      <w:sz w:val="24"/>
                      <w:szCs w:val="24"/>
                      <w:u w:val="wave"/>
                    </w:rPr>
                  </w:pPr>
                  <w:r>
                    <w:rPr>
                      <w:sz w:val="24"/>
                      <w:szCs w:val="24"/>
                      <w:u w:val="wave"/>
                    </w:rPr>
                    <w:t>达标</w:t>
                  </w:r>
                </w:p>
              </w:tc>
            </w:tr>
            <w:tr w:rsidR="00A3623C">
              <w:trPr>
                <w:jc w:val="center"/>
              </w:trPr>
              <w:tc>
                <w:tcPr>
                  <w:tcW w:w="709" w:type="dxa"/>
                  <w:vMerge/>
                  <w:vAlign w:val="center"/>
                </w:tcPr>
                <w:p w:rsidR="00A3623C" w:rsidRDefault="00A3623C">
                  <w:pPr>
                    <w:ind w:rightChars="6" w:right="13"/>
                    <w:jc w:val="center"/>
                    <w:rPr>
                      <w:color w:val="000000"/>
                      <w:sz w:val="24"/>
                      <w:szCs w:val="24"/>
                      <w:u w:val="wave"/>
                    </w:rPr>
                  </w:pPr>
                </w:p>
              </w:tc>
              <w:tc>
                <w:tcPr>
                  <w:tcW w:w="1331" w:type="dxa"/>
                  <w:vAlign w:val="center"/>
                </w:tcPr>
                <w:p w:rsidR="00A3623C" w:rsidRDefault="00391286">
                  <w:pPr>
                    <w:jc w:val="center"/>
                    <w:rPr>
                      <w:sz w:val="24"/>
                      <w:szCs w:val="24"/>
                      <w:u w:val="wave"/>
                    </w:rPr>
                  </w:pPr>
                  <w:r>
                    <w:rPr>
                      <w:sz w:val="24"/>
                      <w:szCs w:val="24"/>
                      <w:u w:val="wave"/>
                    </w:rPr>
                    <w:t>西侧厂界</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31.4</w:t>
                  </w:r>
                </w:p>
              </w:tc>
              <w:tc>
                <w:tcPr>
                  <w:tcW w:w="687" w:type="dxa"/>
                </w:tcPr>
                <w:p w:rsidR="00A3623C" w:rsidRDefault="00391286">
                  <w:pPr>
                    <w:jc w:val="center"/>
                    <w:rPr>
                      <w:sz w:val="24"/>
                      <w:szCs w:val="24"/>
                      <w:u w:val="wave"/>
                    </w:rPr>
                  </w:pPr>
                  <w:r>
                    <w:rPr>
                      <w:sz w:val="24"/>
                      <w:szCs w:val="24"/>
                      <w:u w:val="wave"/>
                    </w:rPr>
                    <w:t>63.0</w:t>
                  </w:r>
                </w:p>
              </w:tc>
              <w:tc>
                <w:tcPr>
                  <w:tcW w:w="557" w:type="dxa"/>
                  <w:vAlign w:val="center"/>
                </w:tcPr>
                <w:p w:rsidR="00A3623C" w:rsidRDefault="00391286">
                  <w:pPr>
                    <w:ind w:rightChars="48" w:right="101"/>
                    <w:jc w:val="center"/>
                    <w:rPr>
                      <w:sz w:val="24"/>
                      <w:szCs w:val="24"/>
                      <w:u w:val="wave"/>
                    </w:rPr>
                  </w:pPr>
                  <w:r>
                    <w:rPr>
                      <w:rFonts w:hint="eastAsia"/>
                      <w:sz w:val="24"/>
                      <w:szCs w:val="24"/>
                      <w:u w:val="wave"/>
                    </w:rPr>
                    <w:t>70</w:t>
                  </w:r>
                </w:p>
              </w:tc>
              <w:tc>
                <w:tcPr>
                  <w:tcW w:w="824" w:type="dxa"/>
                  <w:vAlign w:val="center"/>
                </w:tcPr>
                <w:p w:rsidR="00A3623C" w:rsidRDefault="00391286">
                  <w:pPr>
                    <w:jc w:val="center"/>
                    <w:rPr>
                      <w:sz w:val="24"/>
                      <w:szCs w:val="24"/>
                      <w:u w:val="wave"/>
                    </w:rPr>
                  </w:pPr>
                  <w:r>
                    <w:rPr>
                      <w:sz w:val="24"/>
                      <w:szCs w:val="24"/>
                      <w:u w:val="wave"/>
                    </w:rPr>
                    <w:t>达标</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24.7</w:t>
                  </w:r>
                </w:p>
              </w:tc>
              <w:tc>
                <w:tcPr>
                  <w:tcW w:w="687" w:type="dxa"/>
                </w:tcPr>
                <w:p w:rsidR="00A3623C" w:rsidRDefault="00391286">
                  <w:pPr>
                    <w:jc w:val="center"/>
                    <w:rPr>
                      <w:sz w:val="24"/>
                      <w:szCs w:val="24"/>
                      <w:u w:val="wave"/>
                    </w:rPr>
                  </w:pPr>
                  <w:r>
                    <w:rPr>
                      <w:sz w:val="24"/>
                      <w:szCs w:val="24"/>
                      <w:u w:val="wave"/>
                    </w:rPr>
                    <w:t>40.1</w:t>
                  </w:r>
                </w:p>
              </w:tc>
              <w:tc>
                <w:tcPr>
                  <w:tcW w:w="810" w:type="dxa"/>
                  <w:vAlign w:val="center"/>
                </w:tcPr>
                <w:p w:rsidR="00A3623C" w:rsidRDefault="00391286">
                  <w:pPr>
                    <w:ind w:rightChars="48" w:right="101"/>
                    <w:jc w:val="center"/>
                    <w:rPr>
                      <w:sz w:val="24"/>
                      <w:szCs w:val="24"/>
                      <w:u w:val="wave"/>
                    </w:rPr>
                  </w:pPr>
                  <w:r>
                    <w:rPr>
                      <w:sz w:val="24"/>
                      <w:szCs w:val="24"/>
                      <w:u w:val="wave"/>
                    </w:rPr>
                    <w:t>5</w:t>
                  </w:r>
                  <w:r>
                    <w:rPr>
                      <w:rFonts w:hint="eastAsia"/>
                      <w:sz w:val="24"/>
                      <w:szCs w:val="24"/>
                      <w:u w:val="wave"/>
                    </w:rPr>
                    <w:t>5</w:t>
                  </w:r>
                </w:p>
              </w:tc>
              <w:tc>
                <w:tcPr>
                  <w:tcW w:w="691" w:type="dxa"/>
                  <w:vAlign w:val="center"/>
                </w:tcPr>
                <w:p w:rsidR="00A3623C" w:rsidRDefault="00391286">
                  <w:pPr>
                    <w:ind w:rightChars="48" w:right="101"/>
                    <w:jc w:val="center"/>
                    <w:rPr>
                      <w:sz w:val="24"/>
                      <w:szCs w:val="24"/>
                      <w:u w:val="wave"/>
                    </w:rPr>
                  </w:pPr>
                  <w:r>
                    <w:rPr>
                      <w:sz w:val="24"/>
                      <w:szCs w:val="24"/>
                      <w:u w:val="wave"/>
                    </w:rPr>
                    <w:t>达标</w:t>
                  </w:r>
                </w:p>
              </w:tc>
            </w:tr>
            <w:tr w:rsidR="00A3623C">
              <w:trPr>
                <w:jc w:val="center"/>
              </w:trPr>
              <w:tc>
                <w:tcPr>
                  <w:tcW w:w="709" w:type="dxa"/>
                  <w:vMerge/>
                  <w:vAlign w:val="center"/>
                </w:tcPr>
                <w:p w:rsidR="00A3623C" w:rsidRDefault="00A3623C">
                  <w:pPr>
                    <w:ind w:rightChars="6" w:right="13"/>
                    <w:jc w:val="center"/>
                    <w:rPr>
                      <w:color w:val="000000"/>
                      <w:sz w:val="24"/>
                      <w:szCs w:val="24"/>
                      <w:u w:val="wave"/>
                    </w:rPr>
                  </w:pPr>
                </w:p>
              </w:tc>
              <w:tc>
                <w:tcPr>
                  <w:tcW w:w="1331" w:type="dxa"/>
                  <w:vAlign w:val="center"/>
                </w:tcPr>
                <w:p w:rsidR="00A3623C" w:rsidRDefault="00391286">
                  <w:pPr>
                    <w:jc w:val="center"/>
                    <w:rPr>
                      <w:sz w:val="24"/>
                      <w:szCs w:val="24"/>
                      <w:u w:val="wave"/>
                    </w:rPr>
                  </w:pPr>
                  <w:r>
                    <w:rPr>
                      <w:sz w:val="24"/>
                      <w:szCs w:val="24"/>
                      <w:u w:val="wave"/>
                    </w:rPr>
                    <w:t>北侧厂界</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38.9</w:t>
                  </w:r>
                </w:p>
              </w:tc>
              <w:tc>
                <w:tcPr>
                  <w:tcW w:w="687" w:type="dxa"/>
                </w:tcPr>
                <w:p w:rsidR="00A3623C" w:rsidRDefault="00391286">
                  <w:pPr>
                    <w:jc w:val="center"/>
                    <w:rPr>
                      <w:sz w:val="24"/>
                      <w:szCs w:val="24"/>
                      <w:u w:val="wave"/>
                    </w:rPr>
                  </w:pPr>
                  <w:r>
                    <w:rPr>
                      <w:sz w:val="24"/>
                      <w:szCs w:val="24"/>
                      <w:u w:val="wave"/>
                    </w:rPr>
                    <w:t>51.5</w:t>
                  </w:r>
                </w:p>
              </w:tc>
              <w:tc>
                <w:tcPr>
                  <w:tcW w:w="557" w:type="dxa"/>
                  <w:vAlign w:val="center"/>
                </w:tcPr>
                <w:p w:rsidR="00A3623C" w:rsidRDefault="00391286">
                  <w:pPr>
                    <w:ind w:rightChars="48" w:right="101"/>
                    <w:jc w:val="center"/>
                    <w:rPr>
                      <w:sz w:val="24"/>
                      <w:szCs w:val="24"/>
                      <w:u w:val="wave"/>
                    </w:rPr>
                  </w:pPr>
                  <w:r>
                    <w:rPr>
                      <w:sz w:val="24"/>
                      <w:szCs w:val="24"/>
                      <w:u w:val="wave"/>
                    </w:rPr>
                    <w:t>60</w:t>
                  </w:r>
                </w:p>
              </w:tc>
              <w:tc>
                <w:tcPr>
                  <w:tcW w:w="824" w:type="dxa"/>
                  <w:vAlign w:val="center"/>
                </w:tcPr>
                <w:p w:rsidR="00A3623C" w:rsidRDefault="00391286">
                  <w:pPr>
                    <w:ind w:rightChars="48" w:right="101"/>
                    <w:jc w:val="center"/>
                    <w:rPr>
                      <w:sz w:val="24"/>
                      <w:szCs w:val="24"/>
                      <w:u w:val="wave"/>
                    </w:rPr>
                  </w:pPr>
                  <w:r>
                    <w:rPr>
                      <w:sz w:val="24"/>
                      <w:szCs w:val="24"/>
                      <w:u w:val="wave"/>
                    </w:rPr>
                    <w:t>达标</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32.5</w:t>
                  </w:r>
                </w:p>
              </w:tc>
              <w:tc>
                <w:tcPr>
                  <w:tcW w:w="687" w:type="dxa"/>
                </w:tcPr>
                <w:p w:rsidR="00A3623C" w:rsidRDefault="00391286">
                  <w:pPr>
                    <w:jc w:val="center"/>
                    <w:rPr>
                      <w:sz w:val="24"/>
                      <w:szCs w:val="24"/>
                      <w:u w:val="wave"/>
                    </w:rPr>
                  </w:pPr>
                  <w:r>
                    <w:rPr>
                      <w:sz w:val="24"/>
                      <w:szCs w:val="24"/>
                      <w:u w:val="wave"/>
                    </w:rPr>
                    <w:t>41.9</w:t>
                  </w:r>
                </w:p>
              </w:tc>
              <w:tc>
                <w:tcPr>
                  <w:tcW w:w="810" w:type="dxa"/>
                  <w:vAlign w:val="center"/>
                </w:tcPr>
                <w:p w:rsidR="00A3623C" w:rsidRDefault="00391286">
                  <w:pPr>
                    <w:jc w:val="center"/>
                    <w:rPr>
                      <w:sz w:val="24"/>
                      <w:szCs w:val="24"/>
                      <w:u w:val="wave"/>
                    </w:rPr>
                  </w:pPr>
                  <w:r>
                    <w:rPr>
                      <w:sz w:val="24"/>
                      <w:szCs w:val="24"/>
                      <w:u w:val="wave"/>
                    </w:rPr>
                    <w:t>50</w:t>
                  </w:r>
                </w:p>
              </w:tc>
              <w:tc>
                <w:tcPr>
                  <w:tcW w:w="691" w:type="dxa"/>
                  <w:vAlign w:val="center"/>
                </w:tcPr>
                <w:p w:rsidR="00A3623C" w:rsidRDefault="00391286">
                  <w:pPr>
                    <w:ind w:rightChars="48" w:right="101"/>
                    <w:jc w:val="center"/>
                    <w:rPr>
                      <w:sz w:val="24"/>
                      <w:szCs w:val="24"/>
                      <w:u w:val="wave"/>
                    </w:rPr>
                  </w:pPr>
                  <w:r>
                    <w:rPr>
                      <w:sz w:val="24"/>
                      <w:szCs w:val="24"/>
                      <w:u w:val="wave"/>
                    </w:rPr>
                    <w:t>达标</w:t>
                  </w:r>
                </w:p>
              </w:tc>
            </w:tr>
          </w:tbl>
          <w:p w:rsidR="00A3623C" w:rsidRDefault="00391286">
            <w:pPr>
              <w:ind w:rightChars="48" w:right="101"/>
              <w:jc w:val="center"/>
              <w:rPr>
                <w:b/>
                <w:sz w:val="24"/>
                <w:u w:val="wave"/>
              </w:rPr>
            </w:pPr>
            <w:r>
              <w:rPr>
                <w:b/>
                <w:sz w:val="24"/>
                <w:u w:val="wave"/>
              </w:rPr>
              <w:t>表</w:t>
            </w:r>
            <w:r>
              <w:rPr>
                <w:rFonts w:hint="eastAsia"/>
                <w:b/>
                <w:sz w:val="24"/>
                <w:u w:val="wave"/>
              </w:rPr>
              <w:t>33</w:t>
            </w:r>
            <w:r>
              <w:rPr>
                <w:b/>
                <w:sz w:val="24"/>
                <w:u w:val="wave"/>
              </w:rPr>
              <w:t>户内式</w:t>
            </w:r>
            <w:r>
              <w:rPr>
                <w:rFonts w:hint="eastAsia"/>
                <w:b/>
                <w:sz w:val="24"/>
                <w:u w:val="wave"/>
              </w:rPr>
              <w:t>11</w:t>
            </w:r>
            <w:r>
              <w:rPr>
                <w:b/>
                <w:sz w:val="24"/>
                <w:u w:val="wave"/>
              </w:rPr>
              <w:t>0kV</w:t>
            </w:r>
            <w:r>
              <w:rPr>
                <w:b/>
                <w:sz w:val="24"/>
                <w:u w:val="wave"/>
              </w:rPr>
              <w:t>变电站噪声影响计算结果</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09"/>
              <w:gridCol w:w="1331"/>
              <w:gridCol w:w="687"/>
              <w:gridCol w:w="685"/>
              <w:gridCol w:w="687"/>
              <w:gridCol w:w="557"/>
              <w:gridCol w:w="824"/>
              <w:gridCol w:w="687"/>
              <w:gridCol w:w="685"/>
              <w:gridCol w:w="687"/>
              <w:gridCol w:w="810"/>
              <w:gridCol w:w="691"/>
            </w:tblGrid>
            <w:tr w:rsidR="00A3623C">
              <w:trPr>
                <w:jc w:val="center"/>
              </w:trPr>
              <w:tc>
                <w:tcPr>
                  <w:tcW w:w="709" w:type="dxa"/>
                  <w:vMerge w:val="restart"/>
                  <w:vAlign w:val="center"/>
                </w:tcPr>
                <w:p w:rsidR="00A3623C" w:rsidRDefault="00391286">
                  <w:pPr>
                    <w:ind w:rightChars="6" w:right="13"/>
                    <w:jc w:val="center"/>
                    <w:rPr>
                      <w:color w:val="000000"/>
                      <w:sz w:val="24"/>
                      <w:szCs w:val="24"/>
                      <w:u w:val="wave"/>
                    </w:rPr>
                  </w:pPr>
                  <w:r>
                    <w:rPr>
                      <w:color w:val="000000"/>
                      <w:sz w:val="24"/>
                      <w:szCs w:val="24"/>
                      <w:u w:val="wave"/>
                    </w:rPr>
                    <w:t>计算模型</w:t>
                  </w:r>
                </w:p>
              </w:tc>
              <w:tc>
                <w:tcPr>
                  <w:tcW w:w="1331" w:type="dxa"/>
                  <w:vMerge w:val="restart"/>
                  <w:vAlign w:val="center"/>
                </w:tcPr>
                <w:p w:rsidR="00A3623C" w:rsidRDefault="00391286">
                  <w:pPr>
                    <w:ind w:rightChars="6" w:right="13"/>
                    <w:jc w:val="center"/>
                    <w:rPr>
                      <w:color w:val="000000"/>
                      <w:sz w:val="24"/>
                      <w:szCs w:val="24"/>
                      <w:u w:val="wave"/>
                    </w:rPr>
                  </w:pPr>
                  <w:r>
                    <w:rPr>
                      <w:color w:val="000000"/>
                      <w:sz w:val="24"/>
                      <w:szCs w:val="24"/>
                      <w:u w:val="wave"/>
                    </w:rPr>
                    <w:t>监测点位</w:t>
                  </w:r>
                </w:p>
              </w:tc>
              <w:tc>
                <w:tcPr>
                  <w:tcW w:w="3440" w:type="dxa"/>
                  <w:gridSpan w:val="5"/>
                  <w:vAlign w:val="center"/>
                </w:tcPr>
                <w:p w:rsidR="00A3623C" w:rsidRDefault="00391286">
                  <w:pPr>
                    <w:ind w:rightChars="6" w:right="13"/>
                    <w:jc w:val="center"/>
                    <w:rPr>
                      <w:color w:val="000000"/>
                      <w:sz w:val="24"/>
                      <w:szCs w:val="24"/>
                      <w:u w:val="wave"/>
                    </w:rPr>
                  </w:pPr>
                  <w:r>
                    <w:rPr>
                      <w:color w:val="000000"/>
                      <w:sz w:val="24"/>
                      <w:szCs w:val="24"/>
                      <w:u w:val="wave"/>
                    </w:rPr>
                    <w:t>昼间</w:t>
                  </w:r>
                  <w:r>
                    <w:rPr>
                      <w:color w:val="000000"/>
                      <w:sz w:val="24"/>
                      <w:szCs w:val="24"/>
                      <w:u w:val="wave"/>
                    </w:rPr>
                    <w:t>[dB</w:t>
                  </w:r>
                  <w:r>
                    <w:rPr>
                      <w:color w:val="000000"/>
                      <w:sz w:val="24"/>
                      <w:szCs w:val="24"/>
                      <w:u w:val="wave"/>
                    </w:rPr>
                    <w:t>（</w:t>
                  </w:r>
                  <w:r>
                    <w:rPr>
                      <w:color w:val="000000"/>
                      <w:sz w:val="24"/>
                      <w:szCs w:val="24"/>
                      <w:u w:val="wave"/>
                    </w:rPr>
                    <w:t>A</w:t>
                  </w:r>
                  <w:r>
                    <w:rPr>
                      <w:color w:val="000000"/>
                      <w:sz w:val="24"/>
                      <w:szCs w:val="24"/>
                      <w:u w:val="wave"/>
                    </w:rPr>
                    <w:t>）</w:t>
                  </w:r>
                  <w:r>
                    <w:rPr>
                      <w:color w:val="000000"/>
                      <w:sz w:val="24"/>
                      <w:szCs w:val="24"/>
                      <w:u w:val="wave"/>
                    </w:rPr>
                    <w:t>]</w:t>
                  </w:r>
                </w:p>
              </w:tc>
              <w:tc>
                <w:tcPr>
                  <w:tcW w:w="3560" w:type="dxa"/>
                  <w:gridSpan w:val="5"/>
                  <w:vAlign w:val="center"/>
                </w:tcPr>
                <w:p w:rsidR="00A3623C" w:rsidRDefault="00391286">
                  <w:pPr>
                    <w:ind w:rightChars="6" w:right="13"/>
                    <w:jc w:val="center"/>
                    <w:rPr>
                      <w:color w:val="000000"/>
                      <w:sz w:val="24"/>
                      <w:szCs w:val="24"/>
                      <w:u w:val="wave"/>
                    </w:rPr>
                  </w:pPr>
                  <w:r>
                    <w:rPr>
                      <w:color w:val="000000"/>
                      <w:sz w:val="24"/>
                      <w:szCs w:val="24"/>
                      <w:u w:val="wave"/>
                    </w:rPr>
                    <w:t>夜间</w:t>
                  </w:r>
                  <w:r>
                    <w:rPr>
                      <w:color w:val="000000"/>
                      <w:sz w:val="24"/>
                      <w:szCs w:val="24"/>
                      <w:u w:val="wave"/>
                    </w:rPr>
                    <w:t>[dB</w:t>
                  </w:r>
                  <w:r>
                    <w:rPr>
                      <w:color w:val="000000"/>
                      <w:sz w:val="24"/>
                      <w:szCs w:val="24"/>
                      <w:u w:val="wave"/>
                    </w:rPr>
                    <w:t>（</w:t>
                  </w:r>
                  <w:r>
                    <w:rPr>
                      <w:color w:val="000000"/>
                      <w:sz w:val="24"/>
                      <w:szCs w:val="24"/>
                      <w:u w:val="wave"/>
                    </w:rPr>
                    <w:t>A</w:t>
                  </w:r>
                  <w:r>
                    <w:rPr>
                      <w:color w:val="000000"/>
                      <w:sz w:val="24"/>
                      <w:szCs w:val="24"/>
                      <w:u w:val="wave"/>
                    </w:rPr>
                    <w:t>）</w:t>
                  </w:r>
                  <w:r>
                    <w:rPr>
                      <w:color w:val="000000"/>
                      <w:sz w:val="24"/>
                      <w:szCs w:val="24"/>
                      <w:u w:val="wave"/>
                    </w:rPr>
                    <w:t>]</w:t>
                  </w:r>
                </w:p>
              </w:tc>
            </w:tr>
            <w:tr w:rsidR="00A3623C">
              <w:trPr>
                <w:trHeight w:val="852"/>
                <w:jc w:val="center"/>
              </w:trPr>
              <w:tc>
                <w:tcPr>
                  <w:tcW w:w="709" w:type="dxa"/>
                  <w:vMerge/>
                  <w:vAlign w:val="center"/>
                </w:tcPr>
                <w:p w:rsidR="00A3623C" w:rsidRDefault="00A3623C">
                  <w:pPr>
                    <w:ind w:rightChars="6" w:right="13"/>
                    <w:jc w:val="center"/>
                    <w:rPr>
                      <w:color w:val="000000"/>
                      <w:sz w:val="24"/>
                      <w:szCs w:val="24"/>
                      <w:u w:val="wave"/>
                    </w:rPr>
                  </w:pPr>
                </w:p>
              </w:tc>
              <w:tc>
                <w:tcPr>
                  <w:tcW w:w="1331" w:type="dxa"/>
                  <w:vMerge/>
                  <w:vAlign w:val="center"/>
                </w:tcPr>
                <w:p w:rsidR="00A3623C" w:rsidRDefault="00A3623C">
                  <w:pPr>
                    <w:ind w:rightChars="6" w:right="13"/>
                    <w:jc w:val="center"/>
                    <w:rPr>
                      <w:color w:val="000000"/>
                      <w:sz w:val="24"/>
                      <w:szCs w:val="24"/>
                      <w:u w:val="wave"/>
                    </w:rPr>
                  </w:pPr>
                </w:p>
              </w:tc>
              <w:tc>
                <w:tcPr>
                  <w:tcW w:w="687" w:type="dxa"/>
                  <w:vAlign w:val="center"/>
                </w:tcPr>
                <w:p w:rsidR="00A3623C" w:rsidRDefault="00391286">
                  <w:pPr>
                    <w:ind w:rightChars="6" w:right="13"/>
                    <w:jc w:val="center"/>
                    <w:rPr>
                      <w:color w:val="000000"/>
                      <w:sz w:val="24"/>
                      <w:szCs w:val="24"/>
                      <w:u w:val="wave"/>
                    </w:rPr>
                  </w:pPr>
                  <w:r>
                    <w:rPr>
                      <w:color w:val="000000"/>
                      <w:sz w:val="24"/>
                      <w:szCs w:val="24"/>
                      <w:u w:val="wave"/>
                    </w:rPr>
                    <w:t>背</w:t>
                  </w:r>
                </w:p>
                <w:p w:rsidR="00A3623C" w:rsidRDefault="00391286">
                  <w:pPr>
                    <w:ind w:rightChars="6" w:right="13"/>
                    <w:jc w:val="center"/>
                    <w:rPr>
                      <w:color w:val="000000"/>
                      <w:sz w:val="24"/>
                      <w:szCs w:val="24"/>
                      <w:u w:val="wave"/>
                    </w:rPr>
                  </w:pPr>
                  <w:r>
                    <w:rPr>
                      <w:color w:val="000000"/>
                      <w:sz w:val="24"/>
                      <w:szCs w:val="24"/>
                      <w:u w:val="wave"/>
                    </w:rPr>
                    <w:t>景</w:t>
                  </w:r>
                </w:p>
                <w:p w:rsidR="00A3623C" w:rsidRDefault="00391286">
                  <w:pPr>
                    <w:ind w:rightChars="6" w:right="13"/>
                    <w:jc w:val="center"/>
                    <w:rPr>
                      <w:color w:val="000000"/>
                      <w:sz w:val="24"/>
                      <w:szCs w:val="24"/>
                      <w:u w:val="wave"/>
                    </w:rPr>
                  </w:pPr>
                  <w:r>
                    <w:rPr>
                      <w:color w:val="000000"/>
                      <w:sz w:val="24"/>
                      <w:szCs w:val="24"/>
                      <w:u w:val="wave"/>
                    </w:rPr>
                    <w:t>值</w:t>
                  </w:r>
                </w:p>
              </w:tc>
              <w:tc>
                <w:tcPr>
                  <w:tcW w:w="685" w:type="dxa"/>
                  <w:vAlign w:val="center"/>
                </w:tcPr>
                <w:p w:rsidR="00A3623C" w:rsidRDefault="00391286">
                  <w:pPr>
                    <w:ind w:rightChars="6" w:right="13"/>
                    <w:jc w:val="center"/>
                    <w:rPr>
                      <w:color w:val="000000"/>
                      <w:sz w:val="24"/>
                      <w:szCs w:val="24"/>
                      <w:u w:val="wave"/>
                    </w:rPr>
                  </w:pPr>
                  <w:r>
                    <w:rPr>
                      <w:color w:val="000000"/>
                      <w:sz w:val="24"/>
                      <w:szCs w:val="24"/>
                      <w:u w:val="wave"/>
                    </w:rPr>
                    <w:t>贡献值</w:t>
                  </w:r>
                </w:p>
              </w:tc>
              <w:tc>
                <w:tcPr>
                  <w:tcW w:w="687" w:type="dxa"/>
                  <w:vAlign w:val="center"/>
                </w:tcPr>
                <w:p w:rsidR="00A3623C" w:rsidRDefault="00391286">
                  <w:pPr>
                    <w:ind w:rightChars="6" w:right="13"/>
                    <w:jc w:val="center"/>
                    <w:rPr>
                      <w:color w:val="000000"/>
                      <w:sz w:val="24"/>
                      <w:szCs w:val="24"/>
                      <w:u w:val="wave"/>
                    </w:rPr>
                  </w:pPr>
                  <w:r>
                    <w:rPr>
                      <w:b/>
                      <w:bCs/>
                      <w:color w:val="000000"/>
                      <w:sz w:val="24"/>
                      <w:szCs w:val="24"/>
                      <w:u w:val="wave"/>
                    </w:rPr>
                    <w:t>预测值</w:t>
                  </w:r>
                </w:p>
              </w:tc>
              <w:tc>
                <w:tcPr>
                  <w:tcW w:w="557" w:type="dxa"/>
                  <w:vAlign w:val="center"/>
                </w:tcPr>
                <w:p w:rsidR="00A3623C" w:rsidRDefault="00391286">
                  <w:pPr>
                    <w:ind w:rightChars="6" w:right="13"/>
                    <w:jc w:val="center"/>
                    <w:rPr>
                      <w:color w:val="000000"/>
                      <w:sz w:val="24"/>
                      <w:szCs w:val="24"/>
                      <w:u w:val="wave"/>
                    </w:rPr>
                  </w:pPr>
                  <w:r>
                    <w:rPr>
                      <w:color w:val="000000"/>
                      <w:sz w:val="24"/>
                      <w:szCs w:val="24"/>
                      <w:u w:val="wave"/>
                    </w:rPr>
                    <w:t>标准限值</w:t>
                  </w:r>
                </w:p>
              </w:tc>
              <w:tc>
                <w:tcPr>
                  <w:tcW w:w="824" w:type="dxa"/>
                  <w:vAlign w:val="center"/>
                </w:tcPr>
                <w:p w:rsidR="00A3623C" w:rsidRDefault="00391286">
                  <w:pPr>
                    <w:ind w:rightChars="6" w:right="13"/>
                    <w:jc w:val="center"/>
                    <w:rPr>
                      <w:color w:val="000000"/>
                      <w:sz w:val="24"/>
                      <w:szCs w:val="24"/>
                      <w:u w:val="wave"/>
                    </w:rPr>
                  </w:pPr>
                  <w:r>
                    <w:rPr>
                      <w:color w:val="000000"/>
                      <w:sz w:val="24"/>
                      <w:szCs w:val="24"/>
                      <w:u w:val="wave"/>
                    </w:rPr>
                    <w:t>达标情况</w:t>
                  </w:r>
                </w:p>
              </w:tc>
              <w:tc>
                <w:tcPr>
                  <w:tcW w:w="687" w:type="dxa"/>
                  <w:vAlign w:val="center"/>
                </w:tcPr>
                <w:p w:rsidR="00A3623C" w:rsidRDefault="00391286">
                  <w:pPr>
                    <w:ind w:rightChars="6" w:right="13"/>
                    <w:jc w:val="center"/>
                    <w:rPr>
                      <w:color w:val="000000"/>
                      <w:sz w:val="24"/>
                      <w:szCs w:val="24"/>
                      <w:u w:val="wave"/>
                    </w:rPr>
                  </w:pPr>
                  <w:r>
                    <w:rPr>
                      <w:color w:val="000000"/>
                      <w:sz w:val="24"/>
                      <w:szCs w:val="24"/>
                      <w:u w:val="wave"/>
                    </w:rPr>
                    <w:t>背</w:t>
                  </w:r>
                </w:p>
                <w:p w:rsidR="00A3623C" w:rsidRDefault="00391286">
                  <w:pPr>
                    <w:ind w:rightChars="6" w:right="13"/>
                    <w:jc w:val="center"/>
                    <w:rPr>
                      <w:color w:val="000000"/>
                      <w:sz w:val="24"/>
                      <w:szCs w:val="24"/>
                      <w:u w:val="wave"/>
                    </w:rPr>
                  </w:pPr>
                  <w:r>
                    <w:rPr>
                      <w:color w:val="000000"/>
                      <w:sz w:val="24"/>
                      <w:szCs w:val="24"/>
                      <w:u w:val="wave"/>
                    </w:rPr>
                    <w:t>景</w:t>
                  </w:r>
                </w:p>
                <w:p w:rsidR="00A3623C" w:rsidRDefault="00391286">
                  <w:pPr>
                    <w:ind w:rightChars="6" w:right="13"/>
                    <w:jc w:val="center"/>
                    <w:rPr>
                      <w:color w:val="000000"/>
                      <w:sz w:val="24"/>
                      <w:szCs w:val="24"/>
                      <w:u w:val="wave"/>
                    </w:rPr>
                  </w:pPr>
                  <w:r>
                    <w:rPr>
                      <w:color w:val="000000"/>
                      <w:sz w:val="24"/>
                      <w:szCs w:val="24"/>
                      <w:u w:val="wave"/>
                    </w:rPr>
                    <w:t>值</w:t>
                  </w:r>
                </w:p>
              </w:tc>
              <w:tc>
                <w:tcPr>
                  <w:tcW w:w="685" w:type="dxa"/>
                  <w:vAlign w:val="center"/>
                </w:tcPr>
                <w:p w:rsidR="00A3623C" w:rsidRDefault="00391286">
                  <w:pPr>
                    <w:ind w:rightChars="48" w:right="101"/>
                    <w:jc w:val="center"/>
                    <w:rPr>
                      <w:color w:val="000000"/>
                      <w:sz w:val="24"/>
                      <w:szCs w:val="24"/>
                      <w:u w:val="wave"/>
                    </w:rPr>
                  </w:pPr>
                  <w:r>
                    <w:rPr>
                      <w:color w:val="000000"/>
                      <w:sz w:val="24"/>
                      <w:szCs w:val="24"/>
                      <w:u w:val="wave"/>
                    </w:rPr>
                    <w:t>贡献值</w:t>
                  </w:r>
                </w:p>
              </w:tc>
              <w:tc>
                <w:tcPr>
                  <w:tcW w:w="687" w:type="dxa"/>
                  <w:vAlign w:val="center"/>
                </w:tcPr>
                <w:p w:rsidR="00A3623C" w:rsidRDefault="00391286">
                  <w:pPr>
                    <w:ind w:rightChars="6" w:right="13"/>
                    <w:jc w:val="center"/>
                    <w:rPr>
                      <w:b/>
                      <w:bCs/>
                      <w:color w:val="000000"/>
                      <w:sz w:val="24"/>
                      <w:szCs w:val="24"/>
                      <w:u w:val="wave"/>
                    </w:rPr>
                  </w:pPr>
                  <w:r>
                    <w:rPr>
                      <w:b/>
                      <w:bCs/>
                      <w:color w:val="000000"/>
                      <w:sz w:val="24"/>
                      <w:szCs w:val="24"/>
                      <w:u w:val="wave"/>
                    </w:rPr>
                    <w:t>预测值</w:t>
                  </w:r>
                </w:p>
              </w:tc>
              <w:tc>
                <w:tcPr>
                  <w:tcW w:w="810" w:type="dxa"/>
                  <w:vAlign w:val="center"/>
                </w:tcPr>
                <w:p w:rsidR="00A3623C" w:rsidRDefault="00391286">
                  <w:pPr>
                    <w:ind w:rightChars="48" w:right="101"/>
                    <w:jc w:val="center"/>
                    <w:rPr>
                      <w:color w:val="000000"/>
                      <w:sz w:val="24"/>
                      <w:szCs w:val="24"/>
                      <w:u w:val="wave"/>
                    </w:rPr>
                  </w:pPr>
                  <w:r>
                    <w:rPr>
                      <w:color w:val="000000"/>
                      <w:sz w:val="24"/>
                      <w:szCs w:val="24"/>
                      <w:u w:val="wave"/>
                    </w:rPr>
                    <w:t>标准限值</w:t>
                  </w:r>
                </w:p>
              </w:tc>
              <w:tc>
                <w:tcPr>
                  <w:tcW w:w="691" w:type="dxa"/>
                  <w:vAlign w:val="center"/>
                </w:tcPr>
                <w:p w:rsidR="00A3623C" w:rsidRDefault="00391286">
                  <w:pPr>
                    <w:ind w:rightChars="48" w:right="101"/>
                    <w:jc w:val="center"/>
                    <w:rPr>
                      <w:color w:val="000000"/>
                      <w:sz w:val="24"/>
                      <w:szCs w:val="24"/>
                      <w:u w:val="wave"/>
                    </w:rPr>
                  </w:pPr>
                  <w:r>
                    <w:rPr>
                      <w:color w:val="000000"/>
                      <w:sz w:val="24"/>
                      <w:szCs w:val="24"/>
                      <w:u w:val="wave"/>
                    </w:rPr>
                    <w:t>达标情况</w:t>
                  </w:r>
                </w:p>
              </w:tc>
            </w:tr>
            <w:tr w:rsidR="00A3623C">
              <w:trPr>
                <w:jc w:val="center"/>
              </w:trPr>
              <w:tc>
                <w:tcPr>
                  <w:tcW w:w="709" w:type="dxa"/>
                  <w:vMerge w:val="restart"/>
                  <w:vAlign w:val="center"/>
                </w:tcPr>
                <w:p w:rsidR="00A3623C" w:rsidRDefault="00391286">
                  <w:pPr>
                    <w:ind w:rightChars="6" w:right="13"/>
                    <w:jc w:val="center"/>
                    <w:rPr>
                      <w:color w:val="000000"/>
                      <w:sz w:val="24"/>
                      <w:szCs w:val="24"/>
                      <w:u w:val="wave"/>
                    </w:rPr>
                  </w:pPr>
                  <w:proofErr w:type="gramStart"/>
                  <w:r>
                    <w:rPr>
                      <w:rFonts w:hint="eastAsia"/>
                      <w:color w:val="000000"/>
                      <w:sz w:val="24"/>
                      <w:szCs w:val="24"/>
                      <w:u w:val="wave"/>
                    </w:rPr>
                    <w:t>海德</w:t>
                  </w:r>
                  <w:r>
                    <w:rPr>
                      <w:color w:val="000000"/>
                      <w:sz w:val="24"/>
                      <w:szCs w:val="24"/>
                      <w:u w:val="wave"/>
                    </w:rPr>
                    <w:t>变</w:t>
                  </w:r>
                  <w:proofErr w:type="gramEnd"/>
                </w:p>
              </w:tc>
              <w:tc>
                <w:tcPr>
                  <w:tcW w:w="1331" w:type="dxa"/>
                  <w:vAlign w:val="center"/>
                </w:tcPr>
                <w:p w:rsidR="00A3623C" w:rsidRDefault="00391286">
                  <w:pPr>
                    <w:jc w:val="center"/>
                    <w:rPr>
                      <w:sz w:val="24"/>
                      <w:szCs w:val="24"/>
                      <w:u w:val="wave"/>
                    </w:rPr>
                  </w:pPr>
                  <w:r>
                    <w:rPr>
                      <w:rFonts w:hint="eastAsia"/>
                      <w:sz w:val="24"/>
                      <w:szCs w:val="24"/>
                      <w:u w:val="wave"/>
                    </w:rPr>
                    <w:t>厂界东侧</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32.6</w:t>
                  </w:r>
                </w:p>
              </w:tc>
              <w:tc>
                <w:tcPr>
                  <w:tcW w:w="687" w:type="dxa"/>
                </w:tcPr>
                <w:p w:rsidR="00A3623C" w:rsidRDefault="00391286">
                  <w:pPr>
                    <w:widowControl/>
                    <w:jc w:val="center"/>
                    <w:textAlignment w:val="top"/>
                    <w:rPr>
                      <w:sz w:val="24"/>
                      <w:szCs w:val="24"/>
                      <w:u w:val="wave"/>
                    </w:rPr>
                  </w:pPr>
                  <w:r>
                    <w:rPr>
                      <w:color w:val="000000"/>
                      <w:kern w:val="0"/>
                      <w:sz w:val="28"/>
                      <w:szCs w:val="28"/>
                      <w:u w:val="wave"/>
                      <w:lang w:bidi="ar"/>
                    </w:rPr>
                    <w:t>41.8</w:t>
                  </w:r>
                </w:p>
              </w:tc>
              <w:tc>
                <w:tcPr>
                  <w:tcW w:w="557" w:type="dxa"/>
                  <w:vAlign w:val="center"/>
                </w:tcPr>
                <w:p w:rsidR="00A3623C" w:rsidRDefault="00391286">
                  <w:pPr>
                    <w:ind w:rightChars="48" w:right="101"/>
                    <w:jc w:val="center"/>
                    <w:rPr>
                      <w:sz w:val="24"/>
                      <w:szCs w:val="24"/>
                      <w:u w:val="wave"/>
                    </w:rPr>
                  </w:pPr>
                  <w:r>
                    <w:rPr>
                      <w:sz w:val="24"/>
                      <w:szCs w:val="24"/>
                      <w:u w:val="wave"/>
                    </w:rPr>
                    <w:t>60</w:t>
                  </w:r>
                </w:p>
              </w:tc>
              <w:tc>
                <w:tcPr>
                  <w:tcW w:w="824" w:type="dxa"/>
                  <w:vAlign w:val="center"/>
                </w:tcPr>
                <w:p w:rsidR="00A3623C" w:rsidRDefault="00391286">
                  <w:pPr>
                    <w:jc w:val="center"/>
                    <w:rPr>
                      <w:sz w:val="24"/>
                      <w:szCs w:val="24"/>
                      <w:u w:val="wave"/>
                    </w:rPr>
                  </w:pPr>
                  <w:r>
                    <w:rPr>
                      <w:sz w:val="24"/>
                      <w:szCs w:val="24"/>
                      <w:u w:val="wave"/>
                    </w:rPr>
                    <w:t>达标</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32.6</w:t>
                  </w:r>
                </w:p>
              </w:tc>
              <w:tc>
                <w:tcPr>
                  <w:tcW w:w="687" w:type="dxa"/>
                </w:tcPr>
                <w:p w:rsidR="00A3623C" w:rsidRDefault="00391286">
                  <w:pPr>
                    <w:widowControl/>
                    <w:jc w:val="center"/>
                    <w:textAlignment w:val="top"/>
                    <w:rPr>
                      <w:sz w:val="24"/>
                      <w:szCs w:val="24"/>
                      <w:u w:val="wave"/>
                    </w:rPr>
                  </w:pPr>
                  <w:r>
                    <w:rPr>
                      <w:color w:val="000000"/>
                      <w:kern w:val="0"/>
                      <w:sz w:val="28"/>
                      <w:szCs w:val="28"/>
                      <w:u w:val="wave"/>
                      <w:lang w:bidi="ar"/>
                    </w:rPr>
                    <w:t>39.9</w:t>
                  </w:r>
                </w:p>
              </w:tc>
              <w:tc>
                <w:tcPr>
                  <w:tcW w:w="810" w:type="dxa"/>
                  <w:vAlign w:val="center"/>
                </w:tcPr>
                <w:p w:rsidR="00A3623C" w:rsidRDefault="00391286">
                  <w:pPr>
                    <w:ind w:rightChars="48" w:right="101"/>
                    <w:jc w:val="center"/>
                    <w:rPr>
                      <w:sz w:val="24"/>
                      <w:szCs w:val="24"/>
                      <w:u w:val="wave"/>
                    </w:rPr>
                  </w:pPr>
                  <w:r>
                    <w:rPr>
                      <w:sz w:val="24"/>
                      <w:szCs w:val="24"/>
                      <w:u w:val="wave"/>
                    </w:rPr>
                    <w:t>50</w:t>
                  </w:r>
                </w:p>
              </w:tc>
              <w:tc>
                <w:tcPr>
                  <w:tcW w:w="691" w:type="dxa"/>
                  <w:vAlign w:val="center"/>
                </w:tcPr>
                <w:p w:rsidR="00A3623C" w:rsidRDefault="00391286">
                  <w:pPr>
                    <w:ind w:rightChars="48" w:right="101"/>
                    <w:jc w:val="center"/>
                    <w:rPr>
                      <w:sz w:val="24"/>
                      <w:szCs w:val="24"/>
                      <w:u w:val="wave"/>
                    </w:rPr>
                  </w:pPr>
                  <w:r>
                    <w:rPr>
                      <w:sz w:val="24"/>
                      <w:szCs w:val="24"/>
                      <w:u w:val="wave"/>
                    </w:rPr>
                    <w:t>达标</w:t>
                  </w:r>
                </w:p>
              </w:tc>
            </w:tr>
            <w:tr w:rsidR="00A3623C">
              <w:trPr>
                <w:jc w:val="center"/>
              </w:trPr>
              <w:tc>
                <w:tcPr>
                  <w:tcW w:w="709" w:type="dxa"/>
                  <w:vMerge/>
                  <w:vAlign w:val="center"/>
                </w:tcPr>
                <w:p w:rsidR="00A3623C" w:rsidRDefault="00A3623C">
                  <w:pPr>
                    <w:ind w:rightChars="6" w:right="13"/>
                    <w:jc w:val="center"/>
                    <w:rPr>
                      <w:color w:val="000000"/>
                      <w:sz w:val="24"/>
                      <w:szCs w:val="24"/>
                      <w:u w:val="wave"/>
                    </w:rPr>
                  </w:pPr>
                </w:p>
              </w:tc>
              <w:tc>
                <w:tcPr>
                  <w:tcW w:w="1331" w:type="dxa"/>
                  <w:vAlign w:val="center"/>
                </w:tcPr>
                <w:p w:rsidR="00A3623C" w:rsidRDefault="00391286">
                  <w:pPr>
                    <w:jc w:val="center"/>
                    <w:rPr>
                      <w:sz w:val="24"/>
                      <w:szCs w:val="24"/>
                      <w:u w:val="wave"/>
                    </w:rPr>
                  </w:pPr>
                  <w:r>
                    <w:rPr>
                      <w:rFonts w:hint="eastAsia"/>
                      <w:sz w:val="24"/>
                      <w:szCs w:val="24"/>
                      <w:u w:val="wave"/>
                    </w:rPr>
                    <w:t>厂界北侧</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35.3</w:t>
                  </w:r>
                </w:p>
              </w:tc>
              <w:tc>
                <w:tcPr>
                  <w:tcW w:w="687" w:type="dxa"/>
                </w:tcPr>
                <w:p w:rsidR="00A3623C" w:rsidRDefault="00391286">
                  <w:pPr>
                    <w:widowControl/>
                    <w:jc w:val="center"/>
                    <w:textAlignment w:val="top"/>
                    <w:rPr>
                      <w:sz w:val="24"/>
                      <w:szCs w:val="24"/>
                      <w:u w:val="wave"/>
                    </w:rPr>
                  </w:pPr>
                  <w:r>
                    <w:rPr>
                      <w:color w:val="000000"/>
                      <w:kern w:val="0"/>
                      <w:sz w:val="28"/>
                      <w:szCs w:val="28"/>
                      <w:u w:val="wave"/>
                      <w:lang w:bidi="ar"/>
                    </w:rPr>
                    <w:t>41.8</w:t>
                  </w:r>
                </w:p>
              </w:tc>
              <w:tc>
                <w:tcPr>
                  <w:tcW w:w="557" w:type="dxa"/>
                  <w:vAlign w:val="center"/>
                </w:tcPr>
                <w:p w:rsidR="00A3623C" w:rsidRDefault="00391286">
                  <w:pPr>
                    <w:ind w:rightChars="48" w:right="101"/>
                    <w:jc w:val="center"/>
                    <w:rPr>
                      <w:sz w:val="24"/>
                      <w:szCs w:val="24"/>
                      <w:u w:val="wave"/>
                    </w:rPr>
                  </w:pPr>
                  <w:r>
                    <w:rPr>
                      <w:sz w:val="24"/>
                      <w:szCs w:val="24"/>
                      <w:u w:val="wave"/>
                    </w:rPr>
                    <w:t>60</w:t>
                  </w:r>
                </w:p>
              </w:tc>
              <w:tc>
                <w:tcPr>
                  <w:tcW w:w="824" w:type="dxa"/>
                  <w:vAlign w:val="center"/>
                </w:tcPr>
                <w:p w:rsidR="00A3623C" w:rsidRDefault="00391286">
                  <w:pPr>
                    <w:jc w:val="center"/>
                    <w:rPr>
                      <w:sz w:val="24"/>
                      <w:szCs w:val="24"/>
                      <w:u w:val="wave"/>
                    </w:rPr>
                  </w:pPr>
                  <w:r>
                    <w:rPr>
                      <w:sz w:val="24"/>
                      <w:szCs w:val="24"/>
                      <w:u w:val="wave"/>
                    </w:rPr>
                    <w:t>达标</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35.3</w:t>
                  </w:r>
                </w:p>
              </w:tc>
              <w:tc>
                <w:tcPr>
                  <w:tcW w:w="687" w:type="dxa"/>
                </w:tcPr>
                <w:p w:rsidR="00A3623C" w:rsidRDefault="00391286">
                  <w:pPr>
                    <w:widowControl/>
                    <w:jc w:val="center"/>
                    <w:textAlignment w:val="top"/>
                    <w:rPr>
                      <w:sz w:val="24"/>
                      <w:szCs w:val="24"/>
                      <w:u w:val="wave"/>
                    </w:rPr>
                  </w:pPr>
                  <w:r>
                    <w:rPr>
                      <w:color w:val="000000"/>
                      <w:kern w:val="0"/>
                      <w:sz w:val="28"/>
                      <w:szCs w:val="28"/>
                      <w:u w:val="wave"/>
                      <w:lang w:bidi="ar"/>
                    </w:rPr>
                    <w:t>40.7</w:t>
                  </w:r>
                </w:p>
              </w:tc>
              <w:tc>
                <w:tcPr>
                  <w:tcW w:w="810" w:type="dxa"/>
                  <w:vAlign w:val="center"/>
                </w:tcPr>
                <w:p w:rsidR="00A3623C" w:rsidRDefault="00391286">
                  <w:pPr>
                    <w:ind w:rightChars="48" w:right="101"/>
                    <w:jc w:val="center"/>
                    <w:rPr>
                      <w:sz w:val="24"/>
                      <w:szCs w:val="24"/>
                      <w:u w:val="wave"/>
                    </w:rPr>
                  </w:pPr>
                  <w:r>
                    <w:rPr>
                      <w:sz w:val="24"/>
                      <w:szCs w:val="24"/>
                      <w:u w:val="wave"/>
                    </w:rPr>
                    <w:t>50</w:t>
                  </w:r>
                </w:p>
              </w:tc>
              <w:tc>
                <w:tcPr>
                  <w:tcW w:w="691" w:type="dxa"/>
                  <w:vAlign w:val="center"/>
                </w:tcPr>
                <w:p w:rsidR="00A3623C" w:rsidRDefault="00391286">
                  <w:pPr>
                    <w:ind w:rightChars="48" w:right="101"/>
                    <w:jc w:val="center"/>
                    <w:rPr>
                      <w:sz w:val="24"/>
                      <w:szCs w:val="24"/>
                      <w:u w:val="wave"/>
                    </w:rPr>
                  </w:pPr>
                  <w:r>
                    <w:rPr>
                      <w:sz w:val="24"/>
                      <w:szCs w:val="24"/>
                      <w:u w:val="wave"/>
                    </w:rPr>
                    <w:t>达标</w:t>
                  </w:r>
                </w:p>
              </w:tc>
            </w:tr>
            <w:tr w:rsidR="00A3623C">
              <w:trPr>
                <w:jc w:val="center"/>
              </w:trPr>
              <w:tc>
                <w:tcPr>
                  <w:tcW w:w="709" w:type="dxa"/>
                  <w:vMerge/>
                  <w:vAlign w:val="center"/>
                </w:tcPr>
                <w:p w:rsidR="00A3623C" w:rsidRDefault="00A3623C">
                  <w:pPr>
                    <w:ind w:rightChars="6" w:right="13"/>
                    <w:jc w:val="center"/>
                    <w:rPr>
                      <w:color w:val="000000"/>
                      <w:sz w:val="24"/>
                      <w:szCs w:val="24"/>
                      <w:u w:val="wave"/>
                    </w:rPr>
                  </w:pPr>
                </w:p>
              </w:tc>
              <w:tc>
                <w:tcPr>
                  <w:tcW w:w="1331" w:type="dxa"/>
                  <w:vAlign w:val="center"/>
                </w:tcPr>
                <w:p w:rsidR="00A3623C" w:rsidRDefault="00391286">
                  <w:pPr>
                    <w:jc w:val="center"/>
                    <w:rPr>
                      <w:sz w:val="24"/>
                      <w:szCs w:val="24"/>
                      <w:u w:val="wave"/>
                    </w:rPr>
                  </w:pPr>
                  <w:r>
                    <w:rPr>
                      <w:rFonts w:hint="eastAsia"/>
                      <w:sz w:val="24"/>
                      <w:szCs w:val="24"/>
                      <w:u w:val="wave"/>
                    </w:rPr>
                    <w:t>厂界西侧</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22.6</w:t>
                  </w:r>
                </w:p>
              </w:tc>
              <w:tc>
                <w:tcPr>
                  <w:tcW w:w="687" w:type="dxa"/>
                </w:tcPr>
                <w:p w:rsidR="00A3623C" w:rsidRDefault="00391286">
                  <w:pPr>
                    <w:widowControl/>
                    <w:jc w:val="center"/>
                    <w:textAlignment w:val="top"/>
                    <w:rPr>
                      <w:sz w:val="24"/>
                      <w:szCs w:val="24"/>
                      <w:u w:val="wave"/>
                    </w:rPr>
                  </w:pPr>
                  <w:r>
                    <w:rPr>
                      <w:color w:val="000000"/>
                      <w:kern w:val="0"/>
                      <w:sz w:val="28"/>
                      <w:szCs w:val="28"/>
                      <w:u w:val="wave"/>
                      <w:lang w:bidi="ar"/>
                    </w:rPr>
                    <w:t>40.9</w:t>
                  </w:r>
                </w:p>
              </w:tc>
              <w:tc>
                <w:tcPr>
                  <w:tcW w:w="557" w:type="dxa"/>
                  <w:vAlign w:val="center"/>
                </w:tcPr>
                <w:p w:rsidR="00A3623C" w:rsidRDefault="00391286">
                  <w:pPr>
                    <w:ind w:rightChars="48" w:right="101"/>
                    <w:jc w:val="center"/>
                    <w:rPr>
                      <w:sz w:val="24"/>
                      <w:szCs w:val="24"/>
                      <w:u w:val="wave"/>
                    </w:rPr>
                  </w:pPr>
                  <w:r>
                    <w:rPr>
                      <w:rFonts w:hint="eastAsia"/>
                      <w:sz w:val="24"/>
                      <w:szCs w:val="24"/>
                      <w:u w:val="wave"/>
                    </w:rPr>
                    <w:t>60</w:t>
                  </w:r>
                </w:p>
              </w:tc>
              <w:tc>
                <w:tcPr>
                  <w:tcW w:w="824" w:type="dxa"/>
                  <w:vAlign w:val="center"/>
                </w:tcPr>
                <w:p w:rsidR="00A3623C" w:rsidRDefault="00391286">
                  <w:pPr>
                    <w:jc w:val="center"/>
                    <w:rPr>
                      <w:sz w:val="24"/>
                      <w:szCs w:val="24"/>
                      <w:u w:val="wave"/>
                    </w:rPr>
                  </w:pPr>
                  <w:r>
                    <w:rPr>
                      <w:sz w:val="24"/>
                      <w:szCs w:val="24"/>
                      <w:u w:val="wave"/>
                    </w:rPr>
                    <w:t>达标</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22.6</w:t>
                  </w:r>
                </w:p>
              </w:tc>
              <w:tc>
                <w:tcPr>
                  <w:tcW w:w="687" w:type="dxa"/>
                </w:tcPr>
                <w:p w:rsidR="00A3623C" w:rsidRDefault="00391286">
                  <w:pPr>
                    <w:widowControl/>
                    <w:jc w:val="center"/>
                    <w:textAlignment w:val="top"/>
                    <w:rPr>
                      <w:sz w:val="24"/>
                      <w:szCs w:val="24"/>
                      <w:u w:val="wave"/>
                    </w:rPr>
                  </w:pPr>
                  <w:r>
                    <w:rPr>
                      <w:color w:val="000000"/>
                      <w:kern w:val="0"/>
                      <w:sz w:val="28"/>
                      <w:szCs w:val="28"/>
                      <w:u w:val="wave"/>
                      <w:lang w:bidi="ar"/>
                    </w:rPr>
                    <w:t>39.2</w:t>
                  </w:r>
                </w:p>
              </w:tc>
              <w:tc>
                <w:tcPr>
                  <w:tcW w:w="810" w:type="dxa"/>
                  <w:vAlign w:val="center"/>
                </w:tcPr>
                <w:p w:rsidR="00A3623C" w:rsidRDefault="00391286">
                  <w:pPr>
                    <w:ind w:rightChars="48" w:right="101"/>
                    <w:jc w:val="center"/>
                    <w:rPr>
                      <w:sz w:val="24"/>
                      <w:szCs w:val="24"/>
                      <w:u w:val="wave"/>
                    </w:rPr>
                  </w:pPr>
                  <w:r>
                    <w:rPr>
                      <w:sz w:val="24"/>
                      <w:szCs w:val="24"/>
                      <w:u w:val="wave"/>
                    </w:rPr>
                    <w:t>5</w:t>
                  </w:r>
                  <w:r>
                    <w:rPr>
                      <w:rFonts w:hint="eastAsia"/>
                      <w:sz w:val="24"/>
                      <w:szCs w:val="24"/>
                      <w:u w:val="wave"/>
                    </w:rPr>
                    <w:t>0</w:t>
                  </w:r>
                </w:p>
              </w:tc>
              <w:tc>
                <w:tcPr>
                  <w:tcW w:w="691" w:type="dxa"/>
                  <w:vAlign w:val="center"/>
                </w:tcPr>
                <w:p w:rsidR="00A3623C" w:rsidRDefault="00391286">
                  <w:pPr>
                    <w:ind w:rightChars="48" w:right="101"/>
                    <w:jc w:val="center"/>
                    <w:rPr>
                      <w:sz w:val="24"/>
                      <w:szCs w:val="24"/>
                      <w:u w:val="wave"/>
                    </w:rPr>
                  </w:pPr>
                  <w:r>
                    <w:rPr>
                      <w:sz w:val="24"/>
                      <w:szCs w:val="24"/>
                      <w:u w:val="wave"/>
                    </w:rPr>
                    <w:t>达标</w:t>
                  </w:r>
                </w:p>
              </w:tc>
            </w:tr>
            <w:tr w:rsidR="00A3623C">
              <w:trPr>
                <w:jc w:val="center"/>
              </w:trPr>
              <w:tc>
                <w:tcPr>
                  <w:tcW w:w="709" w:type="dxa"/>
                  <w:vMerge/>
                  <w:vAlign w:val="center"/>
                </w:tcPr>
                <w:p w:rsidR="00A3623C" w:rsidRDefault="00A3623C">
                  <w:pPr>
                    <w:ind w:rightChars="6" w:right="13"/>
                    <w:jc w:val="center"/>
                    <w:rPr>
                      <w:color w:val="000000"/>
                      <w:sz w:val="24"/>
                      <w:szCs w:val="24"/>
                      <w:u w:val="wave"/>
                    </w:rPr>
                  </w:pPr>
                </w:p>
              </w:tc>
              <w:tc>
                <w:tcPr>
                  <w:tcW w:w="1331" w:type="dxa"/>
                  <w:vAlign w:val="center"/>
                </w:tcPr>
                <w:p w:rsidR="00A3623C" w:rsidRDefault="00391286">
                  <w:pPr>
                    <w:jc w:val="center"/>
                    <w:rPr>
                      <w:sz w:val="24"/>
                      <w:szCs w:val="24"/>
                      <w:u w:val="wave"/>
                    </w:rPr>
                  </w:pPr>
                  <w:r>
                    <w:rPr>
                      <w:rFonts w:hint="eastAsia"/>
                      <w:sz w:val="24"/>
                      <w:szCs w:val="24"/>
                      <w:u w:val="wave"/>
                    </w:rPr>
                    <w:t>厂界南侧</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34.6</w:t>
                  </w:r>
                </w:p>
              </w:tc>
              <w:tc>
                <w:tcPr>
                  <w:tcW w:w="687" w:type="dxa"/>
                </w:tcPr>
                <w:p w:rsidR="00A3623C" w:rsidRDefault="00391286">
                  <w:pPr>
                    <w:widowControl/>
                    <w:jc w:val="center"/>
                    <w:textAlignment w:val="top"/>
                    <w:rPr>
                      <w:sz w:val="24"/>
                      <w:szCs w:val="24"/>
                      <w:u w:val="wave"/>
                    </w:rPr>
                  </w:pPr>
                  <w:r>
                    <w:rPr>
                      <w:color w:val="000000"/>
                      <w:kern w:val="0"/>
                      <w:sz w:val="28"/>
                      <w:szCs w:val="28"/>
                      <w:u w:val="wave"/>
                      <w:lang w:bidi="ar"/>
                    </w:rPr>
                    <w:t>42.3</w:t>
                  </w:r>
                </w:p>
              </w:tc>
              <w:tc>
                <w:tcPr>
                  <w:tcW w:w="557" w:type="dxa"/>
                  <w:vAlign w:val="center"/>
                </w:tcPr>
                <w:p w:rsidR="00A3623C" w:rsidRDefault="00391286">
                  <w:pPr>
                    <w:ind w:rightChars="48" w:right="101"/>
                    <w:jc w:val="center"/>
                    <w:rPr>
                      <w:sz w:val="24"/>
                      <w:szCs w:val="24"/>
                      <w:u w:val="wave"/>
                    </w:rPr>
                  </w:pPr>
                  <w:r>
                    <w:rPr>
                      <w:sz w:val="24"/>
                      <w:szCs w:val="24"/>
                      <w:u w:val="wave"/>
                    </w:rPr>
                    <w:t>60</w:t>
                  </w:r>
                </w:p>
              </w:tc>
              <w:tc>
                <w:tcPr>
                  <w:tcW w:w="824" w:type="dxa"/>
                  <w:vAlign w:val="center"/>
                </w:tcPr>
                <w:p w:rsidR="00A3623C" w:rsidRDefault="00391286">
                  <w:pPr>
                    <w:ind w:rightChars="48" w:right="101"/>
                    <w:jc w:val="center"/>
                    <w:rPr>
                      <w:sz w:val="24"/>
                      <w:szCs w:val="24"/>
                      <w:u w:val="wave"/>
                    </w:rPr>
                  </w:pPr>
                  <w:r>
                    <w:rPr>
                      <w:sz w:val="24"/>
                      <w:szCs w:val="24"/>
                      <w:u w:val="wave"/>
                    </w:rPr>
                    <w:t>达标</w:t>
                  </w:r>
                </w:p>
              </w:tc>
              <w:tc>
                <w:tcPr>
                  <w:tcW w:w="687" w:type="dxa"/>
                  <w:vAlign w:val="center"/>
                </w:tcPr>
                <w:p w:rsidR="00A3623C" w:rsidRDefault="00391286">
                  <w:pPr>
                    <w:jc w:val="center"/>
                    <w:rPr>
                      <w:sz w:val="24"/>
                      <w:szCs w:val="24"/>
                      <w:u w:val="wave"/>
                    </w:rPr>
                  </w:pPr>
                  <w:r>
                    <w:rPr>
                      <w:rFonts w:hint="eastAsia"/>
                      <w:sz w:val="24"/>
                      <w:szCs w:val="24"/>
                      <w:u w:val="wave"/>
                    </w:rPr>
                    <w:t>-</w:t>
                  </w:r>
                </w:p>
              </w:tc>
              <w:tc>
                <w:tcPr>
                  <w:tcW w:w="685" w:type="dxa"/>
                  <w:vAlign w:val="center"/>
                </w:tcPr>
                <w:p w:rsidR="00A3623C" w:rsidRDefault="00391286">
                  <w:pPr>
                    <w:jc w:val="center"/>
                    <w:rPr>
                      <w:sz w:val="24"/>
                      <w:szCs w:val="24"/>
                      <w:u w:val="wave"/>
                    </w:rPr>
                  </w:pPr>
                  <w:r>
                    <w:rPr>
                      <w:rFonts w:hint="eastAsia"/>
                      <w:sz w:val="24"/>
                      <w:szCs w:val="24"/>
                      <w:u w:val="wave"/>
                    </w:rPr>
                    <w:t>34.6</w:t>
                  </w:r>
                </w:p>
              </w:tc>
              <w:tc>
                <w:tcPr>
                  <w:tcW w:w="687" w:type="dxa"/>
                </w:tcPr>
                <w:p w:rsidR="00A3623C" w:rsidRDefault="00391286">
                  <w:pPr>
                    <w:widowControl/>
                    <w:jc w:val="center"/>
                    <w:textAlignment w:val="top"/>
                    <w:rPr>
                      <w:sz w:val="24"/>
                      <w:szCs w:val="24"/>
                      <w:u w:val="wave"/>
                    </w:rPr>
                  </w:pPr>
                  <w:r>
                    <w:rPr>
                      <w:color w:val="000000"/>
                      <w:kern w:val="0"/>
                      <w:sz w:val="28"/>
                      <w:szCs w:val="28"/>
                      <w:u w:val="wave"/>
                      <w:lang w:bidi="ar"/>
                    </w:rPr>
                    <w:t>40.6</w:t>
                  </w:r>
                </w:p>
              </w:tc>
              <w:tc>
                <w:tcPr>
                  <w:tcW w:w="810" w:type="dxa"/>
                  <w:vAlign w:val="center"/>
                </w:tcPr>
                <w:p w:rsidR="00A3623C" w:rsidRDefault="00391286">
                  <w:pPr>
                    <w:jc w:val="center"/>
                    <w:rPr>
                      <w:sz w:val="24"/>
                      <w:szCs w:val="24"/>
                      <w:u w:val="wave"/>
                    </w:rPr>
                  </w:pPr>
                  <w:r>
                    <w:rPr>
                      <w:sz w:val="24"/>
                      <w:szCs w:val="24"/>
                      <w:u w:val="wave"/>
                    </w:rPr>
                    <w:t>50</w:t>
                  </w:r>
                </w:p>
              </w:tc>
              <w:tc>
                <w:tcPr>
                  <w:tcW w:w="691" w:type="dxa"/>
                  <w:vAlign w:val="center"/>
                </w:tcPr>
                <w:p w:rsidR="00A3623C" w:rsidRDefault="00391286">
                  <w:pPr>
                    <w:ind w:rightChars="48" w:right="101"/>
                    <w:jc w:val="center"/>
                    <w:rPr>
                      <w:sz w:val="24"/>
                      <w:szCs w:val="24"/>
                      <w:u w:val="wave"/>
                    </w:rPr>
                  </w:pPr>
                  <w:r>
                    <w:rPr>
                      <w:sz w:val="24"/>
                      <w:szCs w:val="24"/>
                      <w:u w:val="wave"/>
                    </w:rPr>
                    <w:t>达标</w:t>
                  </w:r>
                </w:p>
              </w:tc>
            </w:tr>
          </w:tbl>
          <w:p w:rsidR="00A3623C" w:rsidRDefault="00391286">
            <w:pPr>
              <w:rPr>
                <w:bCs/>
                <w:sz w:val="28"/>
                <w:szCs w:val="28"/>
              </w:rPr>
            </w:pPr>
            <w:r>
              <w:rPr>
                <w:bCs/>
                <w:sz w:val="28"/>
                <w:szCs w:val="28"/>
              </w:rPr>
              <w:t>2.1</w:t>
            </w:r>
            <w:r>
              <w:rPr>
                <w:sz w:val="28"/>
                <w:szCs w:val="28"/>
              </w:rPr>
              <w:t>.2</w:t>
            </w:r>
            <w:r>
              <w:rPr>
                <w:bCs/>
                <w:sz w:val="28"/>
                <w:szCs w:val="28"/>
              </w:rPr>
              <w:t xml:space="preserve">.4 </w:t>
            </w:r>
            <w:r>
              <w:rPr>
                <w:bCs/>
                <w:sz w:val="28"/>
                <w:szCs w:val="28"/>
              </w:rPr>
              <w:t>计算结果分析</w:t>
            </w:r>
          </w:p>
          <w:p w:rsidR="00A3623C" w:rsidRDefault="00391286">
            <w:pPr>
              <w:ind w:rightChars="48" w:right="101" w:firstLineChars="200" w:firstLine="560"/>
              <w:rPr>
                <w:sz w:val="28"/>
                <w:szCs w:val="28"/>
              </w:rPr>
            </w:pPr>
            <w:r>
              <w:rPr>
                <w:bCs/>
                <w:sz w:val="28"/>
                <w:szCs w:val="28"/>
              </w:rPr>
              <w:t>从表</w:t>
            </w:r>
            <w:r>
              <w:rPr>
                <w:rFonts w:hint="eastAsia"/>
                <w:bCs/>
                <w:sz w:val="28"/>
                <w:szCs w:val="28"/>
              </w:rPr>
              <w:t>32</w:t>
            </w:r>
            <w:r>
              <w:rPr>
                <w:bCs/>
                <w:sz w:val="28"/>
                <w:szCs w:val="28"/>
              </w:rPr>
              <w:t>可知，新建</w:t>
            </w:r>
            <w:r>
              <w:rPr>
                <w:rFonts w:hint="eastAsia"/>
                <w:bCs/>
                <w:sz w:val="28"/>
                <w:szCs w:val="28"/>
              </w:rPr>
              <w:t>高丰</w:t>
            </w:r>
            <w:r>
              <w:rPr>
                <w:bCs/>
                <w:sz w:val="28"/>
                <w:szCs w:val="28"/>
              </w:rPr>
              <w:t>220kV</w:t>
            </w:r>
            <w:r>
              <w:rPr>
                <w:bCs/>
                <w:sz w:val="28"/>
                <w:szCs w:val="28"/>
              </w:rPr>
              <w:t>变电站投运后</w:t>
            </w:r>
            <w:r>
              <w:rPr>
                <w:rFonts w:hint="eastAsia"/>
                <w:bCs/>
                <w:sz w:val="28"/>
                <w:szCs w:val="28"/>
              </w:rPr>
              <w:t>西侧临路厂界</w:t>
            </w:r>
            <w:r>
              <w:rPr>
                <w:bCs/>
                <w:sz w:val="28"/>
                <w:szCs w:val="28"/>
              </w:rPr>
              <w:t>昼、夜间最大值分别为</w:t>
            </w:r>
            <w:r>
              <w:rPr>
                <w:rFonts w:hint="eastAsia"/>
                <w:sz w:val="28"/>
                <w:szCs w:val="28"/>
              </w:rPr>
              <w:t>63.0</w:t>
            </w:r>
            <w:r>
              <w:rPr>
                <w:sz w:val="28"/>
                <w:szCs w:val="28"/>
              </w:rPr>
              <w:t>dB</w:t>
            </w:r>
            <w:r>
              <w:rPr>
                <w:sz w:val="28"/>
                <w:szCs w:val="28"/>
              </w:rPr>
              <w:t>（</w:t>
            </w:r>
            <w:r>
              <w:rPr>
                <w:sz w:val="28"/>
                <w:szCs w:val="28"/>
              </w:rPr>
              <w:t>A</w:t>
            </w:r>
            <w:r>
              <w:rPr>
                <w:sz w:val="28"/>
                <w:szCs w:val="28"/>
              </w:rPr>
              <w:t>）、</w:t>
            </w:r>
            <w:r>
              <w:rPr>
                <w:rFonts w:hint="eastAsia"/>
                <w:sz w:val="28"/>
                <w:szCs w:val="28"/>
              </w:rPr>
              <w:t>40.1</w:t>
            </w:r>
            <w:r>
              <w:rPr>
                <w:sz w:val="28"/>
                <w:szCs w:val="28"/>
              </w:rPr>
              <w:t>dB</w:t>
            </w:r>
            <w:r>
              <w:rPr>
                <w:sz w:val="28"/>
                <w:szCs w:val="28"/>
              </w:rPr>
              <w:t>（</w:t>
            </w:r>
            <w:r>
              <w:rPr>
                <w:sz w:val="28"/>
                <w:szCs w:val="28"/>
              </w:rPr>
              <w:t>A</w:t>
            </w:r>
            <w:r>
              <w:rPr>
                <w:sz w:val="28"/>
                <w:szCs w:val="28"/>
              </w:rPr>
              <w:t>）</w:t>
            </w:r>
            <w:r>
              <w:rPr>
                <w:bCs/>
                <w:sz w:val="28"/>
                <w:szCs w:val="28"/>
              </w:rPr>
              <w:t>，满足《工业企业厂界环境噪声排放标准》</w:t>
            </w:r>
            <w:r>
              <w:rPr>
                <w:rFonts w:hint="eastAsia"/>
                <w:bCs/>
                <w:sz w:val="28"/>
                <w:szCs w:val="28"/>
              </w:rPr>
              <w:t>4</w:t>
            </w:r>
            <w:r>
              <w:rPr>
                <w:bCs/>
                <w:sz w:val="28"/>
                <w:szCs w:val="28"/>
              </w:rPr>
              <w:t>类噪声排放限值要求</w:t>
            </w:r>
            <w:r>
              <w:rPr>
                <w:bCs/>
                <w:sz w:val="28"/>
                <w:szCs w:val="28"/>
              </w:rPr>
              <w:t>[</w:t>
            </w:r>
            <w:r>
              <w:rPr>
                <w:bCs/>
                <w:sz w:val="28"/>
                <w:szCs w:val="28"/>
              </w:rPr>
              <w:t>昼间</w:t>
            </w:r>
            <w:r>
              <w:rPr>
                <w:rFonts w:hint="eastAsia"/>
                <w:bCs/>
                <w:sz w:val="28"/>
                <w:szCs w:val="28"/>
              </w:rPr>
              <w:t>70</w:t>
            </w:r>
            <w:r>
              <w:rPr>
                <w:bCs/>
                <w:sz w:val="28"/>
                <w:szCs w:val="28"/>
              </w:rPr>
              <w:t>dB</w:t>
            </w:r>
            <w:r>
              <w:rPr>
                <w:bCs/>
                <w:sz w:val="28"/>
                <w:szCs w:val="28"/>
              </w:rPr>
              <w:t>（</w:t>
            </w:r>
            <w:r>
              <w:rPr>
                <w:bCs/>
                <w:sz w:val="28"/>
                <w:szCs w:val="28"/>
              </w:rPr>
              <w:t>A</w:t>
            </w:r>
            <w:r>
              <w:rPr>
                <w:bCs/>
                <w:sz w:val="28"/>
                <w:szCs w:val="28"/>
              </w:rPr>
              <w:t>）、夜间</w:t>
            </w:r>
            <w:r>
              <w:rPr>
                <w:bCs/>
                <w:sz w:val="28"/>
                <w:szCs w:val="28"/>
              </w:rPr>
              <w:t>5</w:t>
            </w:r>
            <w:r>
              <w:rPr>
                <w:rFonts w:hint="eastAsia"/>
                <w:bCs/>
                <w:sz w:val="28"/>
                <w:szCs w:val="28"/>
              </w:rPr>
              <w:t>5</w:t>
            </w:r>
            <w:r>
              <w:rPr>
                <w:bCs/>
                <w:sz w:val="28"/>
                <w:szCs w:val="28"/>
              </w:rPr>
              <w:t>dB</w:t>
            </w:r>
            <w:r>
              <w:rPr>
                <w:bCs/>
                <w:sz w:val="28"/>
                <w:szCs w:val="28"/>
              </w:rPr>
              <w:t>（</w:t>
            </w:r>
            <w:r>
              <w:rPr>
                <w:bCs/>
                <w:sz w:val="28"/>
                <w:szCs w:val="28"/>
              </w:rPr>
              <w:t>A</w:t>
            </w:r>
            <w:r>
              <w:rPr>
                <w:bCs/>
                <w:sz w:val="28"/>
                <w:szCs w:val="28"/>
              </w:rPr>
              <w:t>）</w:t>
            </w:r>
            <w:r>
              <w:rPr>
                <w:bCs/>
                <w:sz w:val="28"/>
                <w:szCs w:val="28"/>
              </w:rPr>
              <w:t>]</w:t>
            </w:r>
            <w:r>
              <w:rPr>
                <w:rFonts w:hint="eastAsia"/>
                <w:bCs/>
                <w:sz w:val="28"/>
                <w:szCs w:val="28"/>
              </w:rPr>
              <w:t>。</w:t>
            </w:r>
          </w:p>
          <w:p w:rsidR="00A3623C" w:rsidRDefault="00391286">
            <w:pPr>
              <w:ind w:rightChars="48" w:right="101"/>
              <w:rPr>
                <w:bCs/>
                <w:sz w:val="28"/>
                <w:szCs w:val="28"/>
              </w:rPr>
            </w:pPr>
            <w:r>
              <w:rPr>
                <w:rFonts w:hint="eastAsia"/>
                <w:bCs/>
                <w:sz w:val="28"/>
                <w:szCs w:val="28"/>
              </w:rPr>
              <w:t>其他侧</w:t>
            </w:r>
            <w:r>
              <w:rPr>
                <w:bCs/>
                <w:sz w:val="28"/>
                <w:szCs w:val="28"/>
              </w:rPr>
              <w:t>厂界昼、夜间最大值分别为</w:t>
            </w:r>
            <w:r>
              <w:rPr>
                <w:rFonts w:hint="eastAsia"/>
                <w:sz w:val="28"/>
                <w:szCs w:val="28"/>
              </w:rPr>
              <w:t>52.3</w:t>
            </w:r>
            <w:r>
              <w:rPr>
                <w:sz w:val="28"/>
                <w:szCs w:val="28"/>
              </w:rPr>
              <w:t>dB</w:t>
            </w:r>
            <w:r>
              <w:rPr>
                <w:sz w:val="28"/>
                <w:szCs w:val="28"/>
              </w:rPr>
              <w:t>（</w:t>
            </w:r>
            <w:r>
              <w:rPr>
                <w:sz w:val="28"/>
                <w:szCs w:val="28"/>
              </w:rPr>
              <w:t>A</w:t>
            </w:r>
            <w:r>
              <w:rPr>
                <w:sz w:val="28"/>
                <w:szCs w:val="28"/>
              </w:rPr>
              <w:t>）、</w:t>
            </w:r>
            <w:r>
              <w:rPr>
                <w:rFonts w:hint="eastAsia"/>
                <w:sz w:val="28"/>
                <w:szCs w:val="28"/>
              </w:rPr>
              <w:t>42.2</w:t>
            </w:r>
            <w:r>
              <w:rPr>
                <w:sz w:val="28"/>
                <w:szCs w:val="28"/>
              </w:rPr>
              <w:t>dB</w:t>
            </w:r>
            <w:r>
              <w:rPr>
                <w:sz w:val="28"/>
                <w:szCs w:val="28"/>
              </w:rPr>
              <w:t>（</w:t>
            </w:r>
            <w:r>
              <w:rPr>
                <w:sz w:val="28"/>
                <w:szCs w:val="28"/>
              </w:rPr>
              <w:t>A</w:t>
            </w:r>
            <w:r>
              <w:rPr>
                <w:sz w:val="28"/>
                <w:szCs w:val="28"/>
              </w:rPr>
              <w:t>）</w:t>
            </w:r>
            <w:r>
              <w:rPr>
                <w:bCs/>
                <w:sz w:val="28"/>
                <w:szCs w:val="28"/>
              </w:rPr>
              <w:t>，满足《工业企业厂界环境噪声排放标准》</w:t>
            </w:r>
            <w:r>
              <w:rPr>
                <w:bCs/>
                <w:sz w:val="28"/>
                <w:szCs w:val="28"/>
              </w:rPr>
              <w:t>2</w:t>
            </w:r>
            <w:r>
              <w:rPr>
                <w:bCs/>
                <w:sz w:val="28"/>
                <w:szCs w:val="28"/>
              </w:rPr>
              <w:t>类噪声排放限值要求</w:t>
            </w:r>
            <w:r>
              <w:rPr>
                <w:bCs/>
                <w:sz w:val="28"/>
                <w:szCs w:val="28"/>
              </w:rPr>
              <w:t>[</w:t>
            </w:r>
            <w:r>
              <w:rPr>
                <w:bCs/>
                <w:sz w:val="28"/>
                <w:szCs w:val="28"/>
              </w:rPr>
              <w:t>昼间</w:t>
            </w:r>
            <w:r>
              <w:rPr>
                <w:bCs/>
                <w:sz w:val="28"/>
                <w:szCs w:val="28"/>
              </w:rPr>
              <w:t>60dB</w:t>
            </w:r>
            <w:r>
              <w:rPr>
                <w:bCs/>
                <w:sz w:val="28"/>
                <w:szCs w:val="28"/>
              </w:rPr>
              <w:t>（</w:t>
            </w:r>
            <w:r>
              <w:rPr>
                <w:bCs/>
                <w:sz w:val="28"/>
                <w:szCs w:val="28"/>
              </w:rPr>
              <w:t>A</w:t>
            </w:r>
            <w:r>
              <w:rPr>
                <w:bCs/>
                <w:sz w:val="28"/>
                <w:szCs w:val="28"/>
              </w:rPr>
              <w:t>）、夜间</w:t>
            </w:r>
            <w:r>
              <w:rPr>
                <w:bCs/>
                <w:sz w:val="28"/>
                <w:szCs w:val="28"/>
              </w:rPr>
              <w:t>50dB</w:t>
            </w:r>
            <w:r>
              <w:rPr>
                <w:bCs/>
                <w:sz w:val="28"/>
                <w:szCs w:val="28"/>
              </w:rPr>
              <w:t>（</w:t>
            </w:r>
            <w:r>
              <w:rPr>
                <w:bCs/>
                <w:sz w:val="28"/>
                <w:szCs w:val="28"/>
              </w:rPr>
              <w:t>A</w:t>
            </w:r>
            <w:r>
              <w:rPr>
                <w:bCs/>
                <w:sz w:val="28"/>
                <w:szCs w:val="28"/>
              </w:rPr>
              <w:t>）</w:t>
            </w:r>
            <w:r>
              <w:rPr>
                <w:bCs/>
                <w:sz w:val="28"/>
                <w:szCs w:val="28"/>
              </w:rPr>
              <w:t>]</w:t>
            </w:r>
            <w:r>
              <w:rPr>
                <w:rFonts w:hint="eastAsia"/>
                <w:bCs/>
                <w:sz w:val="28"/>
                <w:szCs w:val="28"/>
              </w:rPr>
              <w:t>。</w:t>
            </w:r>
          </w:p>
          <w:p w:rsidR="00A3623C" w:rsidRDefault="00391286">
            <w:pPr>
              <w:ind w:rightChars="48" w:right="101" w:firstLineChars="200" w:firstLine="560"/>
              <w:rPr>
                <w:bCs/>
                <w:sz w:val="28"/>
                <w:szCs w:val="28"/>
              </w:rPr>
            </w:pPr>
            <w:r>
              <w:rPr>
                <w:rFonts w:hint="eastAsia"/>
                <w:bCs/>
                <w:sz w:val="28"/>
                <w:szCs w:val="28"/>
              </w:rPr>
              <w:t>从表</w:t>
            </w:r>
            <w:r>
              <w:rPr>
                <w:rFonts w:hint="eastAsia"/>
                <w:bCs/>
                <w:sz w:val="28"/>
                <w:szCs w:val="28"/>
              </w:rPr>
              <w:t>33</w:t>
            </w:r>
            <w:r>
              <w:rPr>
                <w:rFonts w:hint="eastAsia"/>
                <w:bCs/>
                <w:sz w:val="28"/>
                <w:szCs w:val="28"/>
              </w:rPr>
              <w:t>可知，新建海德</w:t>
            </w:r>
            <w:r>
              <w:rPr>
                <w:rFonts w:hint="eastAsia"/>
                <w:bCs/>
                <w:sz w:val="28"/>
                <w:szCs w:val="28"/>
              </w:rPr>
              <w:t>110kV</w:t>
            </w:r>
            <w:r>
              <w:rPr>
                <w:rFonts w:hint="eastAsia"/>
                <w:bCs/>
                <w:sz w:val="28"/>
                <w:szCs w:val="28"/>
              </w:rPr>
              <w:t>变电站投运后厂界</w:t>
            </w:r>
            <w:r>
              <w:rPr>
                <w:bCs/>
                <w:sz w:val="28"/>
                <w:szCs w:val="28"/>
              </w:rPr>
              <w:t>昼、夜间最大值分别为</w:t>
            </w:r>
            <w:r>
              <w:rPr>
                <w:rFonts w:hint="eastAsia"/>
                <w:sz w:val="28"/>
                <w:szCs w:val="28"/>
              </w:rPr>
              <w:t>42.3</w:t>
            </w:r>
            <w:r>
              <w:rPr>
                <w:sz w:val="28"/>
                <w:szCs w:val="28"/>
              </w:rPr>
              <w:t>dB</w:t>
            </w:r>
            <w:r>
              <w:rPr>
                <w:sz w:val="28"/>
                <w:szCs w:val="28"/>
              </w:rPr>
              <w:t>（</w:t>
            </w:r>
            <w:r>
              <w:rPr>
                <w:sz w:val="28"/>
                <w:szCs w:val="28"/>
              </w:rPr>
              <w:t>A</w:t>
            </w:r>
            <w:r>
              <w:rPr>
                <w:sz w:val="28"/>
                <w:szCs w:val="28"/>
              </w:rPr>
              <w:t>）、</w:t>
            </w:r>
            <w:r>
              <w:rPr>
                <w:rFonts w:hint="eastAsia"/>
                <w:sz w:val="28"/>
                <w:szCs w:val="28"/>
              </w:rPr>
              <w:t>40.7</w:t>
            </w:r>
            <w:r>
              <w:rPr>
                <w:sz w:val="28"/>
                <w:szCs w:val="28"/>
              </w:rPr>
              <w:t>dB</w:t>
            </w:r>
            <w:r>
              <w:rPr>
                <w:sz w:val="28"/>
                <w:szCs w:val="28"/>
              </w:rPr>
              <w:t>（</w:t>
            </w:r>
            <w:r>
              <w:rPr>
                <w:sz w:val="28"/>
                <w:szCs w:val="28"/>
              </w:rPr>
              <w:t>A</w:t>
            </w:r>
            <w:r>
              <w:rPr>
                <w:sz w:val="28"/>
                <w:szCs w:val="28"/>
              </w:rPr>
              <w:t>）</w:t>
            </w:r>
            <w:r>
              <w:rPr>
                <w:bCs/>
                <w:sz w:val="28"/>
                <w:szCs w:val="28"/>
              </w:rPr>
              <w:t>，满足《工业企业厂界环境噪声排放标准》</w:t>
            </w:r>
            <w:r>
              <w:rPr>
                <w:rFonts w:hint="eastAsia"/>
                <w:bCs/>
                <w:sz w:val="28"/>
                <w:szCs w:val="28"/>
              </w:rPr>
              <w:t>2</w:t>
            </w:r>
            <w:r>
              <w:rPr>
                <w:bCs/>
                <w:sz w:val="28"/>
                <w:szCs w:val="28"/>
              </w:rPr>
              <w:t>类噪声排放限值要求</w:t>
            </w:r>
            <w:r>
              <w:rPr>
                <w:bCs/>
                <w:sz w:val="28"/>
                <w:szCs w:val="28"/>
              </w:rPr>
              <w:t>[</w:t>
            </w:r>
            <w:r>
              <w:rPr>
                <w:bCs/>
                <w:sz w:val="28"/>
                <w:szCs w:val="28"/>
              </w:rPr>
              <w:t>昼间</w:t>
            </w:r>
            <w:r>
              <w:rPr>
                <w:rFonts w:hint="eastAsia"/>
                <w:bCs/>
                <w:sz w:val="28"/>
                <w:szCs w:val="28"/>
              </w:rPr>
              <w:t>60</w:t>
            </w:r>
            <w:r>
              <w:rPr>
                <w:bCs/>
                <w:sz w:val="28"/>
                <w:szCs w:val="28"/>
              </w:rPr>
              <w:t>dB</w:t>
            </w:r>
            <w:r>
              <w:rPr>
                <w:bCs/>
                <w:sz w:val="28"/>
                <w:szCs w:val="28"/>
              </w:rPr>
              <w:t>（</w:t>
            </w:r>
            <w:r>
              <w:rPr>
                <w:bCs/>
                <w:sz w:val="28"/>
                <w:szCs w:val="28"/>
              </w:rPr>
              <w:t>A</w:t>
            </w:r>
            <w:r>
              <w:rPr>
                <w:bCs/>
                <w:sz w:val="28"/>
                <w:szCs w:val="28"/>
              </w:rPr>
              <w:t>）、夜间</w:t>
            </w:r>
            <w:r>
              <w:rPr>
                <w:bCs/>
                <w:sz w:val="28"/>
                <w:szCs w:val="28"/>
              </w:rPr>
              <w:t>5</w:t>
            </w:r>
            <w:r>
              <w:rPr>
                <w:rFonts w:hint="eastAsia"/>
                <w:bCs/>
                <w:sz w:val="28"/>
                <w:szCs w:val="28"/>
              </w:rPr>
              <w:t>0</w:t>
            </w:r>
            <w:r>
              <w:rPr>
                <w:bCs/>
                <w:sz w:val="28"/>
                <w:szCs w:val="28"/>
              </w:rPr>
              <w:t>dB</w:t>
            </w:r>
            <w:r>
              <w:rPr>
                <w:bCs/>
                <w:sz w:val="28"/>
                <w:szCs w:val="28"/>
              </w:rPr>
              <w:t>（</w:t>
            </w:r>
            <w:r>
              <w:rPr>
                <w:bCs/>
                <w:sz w:val="28"/>
                <w:szCs w:val="28"/>
              </w:rPr>
              <w:t>A</w:t>
            </w:r>
            <w:r>
              <w:rPr>
                <w:bCs/>
                <w:sz w:val="28"/>
                <w:szCs w:val="28"/>
              </w:rPr>
              <w:t>）</w:t>
            </w:r>
            <w:r>
              <w:rPr>
                <w:bCs/>
                <w:sz w:val="28"/>
                <w:szCs w:val="28"/>
              </w:rPr>
              <w:t>]</w:t>
            </w:r>
            <w:r>
              <w:rPr>
                <w:rFonts w:hint="eastAsia"/>
                <w:bCs/>
                <w:sz w:val="28"/>
                <w:szCs w:val="28"/>
              </w:rPr>
              <w:t>。</w:t>
            </w:r>
          </w:p>
          <w:p w:rsidR="00A3623C" w:rsidRDefault="00391286">
            <w:pPr>
              <w:ind w:rightChars="48" w:right="101"/>
              <w:rPr>
                <w:sz w:val="28"/>
                <w:szCs w:val="28"/>
              </w:rPr>
            </w:pPr>
            <w:r>
              <w:rPr>
                <w:sz w:val="28"/>
                <w:szCs w:val="28"/>
              </w:rPr>
              <w:t xml:space="preserve">2.2 </w:t>
            </w:r>
            <w:proofErr w:type="gramStart"/>
            <w:r>
              <w:rPr>
                <w:sz w:val="28"/>
                <w:szCs w:val="28"/>
              </w:rPr>
              <w:t>线路声</w:t>
            </w:r>
            <w:proofErr w:type="gramEnd"/>
            <w:r>
              <w:rPr>
                <w:sz w:val="28"/>
                <w:szCs w:val="28"/>
              </w:rPr>
              <w:t>环境预测与评价</w:t>
            </w:r>
          </w:p>
          <w:p w:rsidR="00A3623C" w:rsidRDefault="00391286">
            <w:pPr>
              <w:ind w:rightChars="48" w:right="101" w:firstLineChars="200" w:firstLine="560"/>
              <w:rPr>
                <w:sz w:val="28"/>
                <w:szCs w:val="28"/>
              </w:rPr>
            </w:pPr>
            <w:r>
              <w:rPr>
                <w:sz w:val="28"/>
                <w:szCs w:val="28"/>
              </w:rPr>
              <w:t>根据表</w:t>
            </w:r>
            <w:r>
              <w:rPr>
                <w:sz w:val="28"/>
                <w:szCs w:val="28"/>
              </w:rPr>
              <w:t>1</w:t>
            </w:r>
            <w:r>
              <w:rPr>
                <w:rFonts w:hint="eastAsia"/>
                <w:sz w:val="28"/>
                <w:szCs w:val="28"/>
              </w:rPr>
              <w:t>5</w:t>
            </w:r>
            <w:r>
              <w:rPr>
                <w:sz w:val="28"/>
                <w:szCs w:val="28"/>
              </w:rPr>
              <w:t>可知，本期工程</w:t>
            </w:r>
            <w:r>
              <w:rPr>
                <w:sz w:val="28"/>
                <w:szCs w:val="28"/>
              </w:rPr>
              <w:t>220kV</w:t>
            </w:r>
            <w:r>
              <w:rPr>
                <w:rFonts w:hint="eastAsia"/>
                <w:sz w:val="28"/>
                <w:szCs w:val="28"/>
              </w:rPr>
              <w:t>、</w:t>
            </w:r>
            <w:r>
              <w:rPr>
                <w:rFonts w:hint="eastAsia"/>
                <w:sz w:val="28"/>
                <w:szCs w:val="28"/>
              </w:rPr>
              <w:t>110kV</w:t>
            </w:r>
            <w:r>
              <w:rPr>
                <w:sz w:val="28"/>
                <w:szCs w:val="28"/>
              </w:rPr>
              <w:t>架空线路沿线各监测点的噪声背景值比较小，均能满足相应环境质量标准要求。另根据以往大量运行线路噪声监测结果得知，</w:t>
            </w:r>
            <w:r>
              <w:rPr>
                <w:sz w:val="28"/>
                <w:szCs w:val="28"/>
              </w:rPr>
              <w:t>220kV</w:t>
            </w:r>
            <w:r>
              <w:rPr>
                <w:rFonts w:hint="eastAsia"/>
                <w:sz w:val="28"/>
                <w:szCs w:val="28"/>
              </w:rPr>
              <w:t>、</w:t>
            </w:r>
            <w:r>
              <w:rPr>
                <w:rFonts w:hint="eastAsia"/>
                <w:sz w:val="28"/>
                <w:szCs w:val="28"/>
              </w:rPr>
              <w:t>110kV</w:t>
            </w:r>
            <w:r>
              <w:rPr>
                <w:sz w:val="28"/>
                <w:szCs w:val="28"/>
              </w:rPr>
              <w:t>线路架空线路产生的电磁噪声比较小，其噪声贡献值相对于环境背景噪声基本可忽略，基本不对背景噪声值产生影响，因此线路投运后沿线各监测点的噪声均能满足相应环境质量标准要求。</w:t>
            </w:r>
          </w:p>
          <w:p w:rsidR="00A3623C" w:rsidRDefault="00391286">
            <w:pPr>
              <w:spacing w:beforeLines="30" w:before="93"/>
              <w:rPr>
                <w:b/>
                <w:sz w:val="28"/>
              </w:rPr>
            </w:pPr>
            <w:r>
              <w:rPr>
                <w:rFonts w:hint="eastAsia"/>
                <w:b/>
                <w:sz w:val="28"/>
              </w:rPr>
              <w:t xml:space="preserve">3 </w:t>
            </w:r>
            <w:r>
              <w:rPr>
                <w:rFonts w:hint="eastAsia"/>
                <w:b/>
                <w:sz w:val="28"/>
              </w:rPr>
              <w:t>水环境影响评价</w:t>
            </w:r>
          </w:p>
          <w:p w:rsidR="00A3623C" w:rsidRDefault="00391286">
            <w:pPr>
              <w:ind w:firstLineChars="200" w:firstLine="560"/>
              <w:rPr>
                <w:sz w:val="28"/>
              </w:rPr>
            </w:pPr>
            <w:r>
              <w:rPr>
                <w:sz w:val="28"/>
                <w:szCs w:val="28"/>
              </w:rPr>
              <w:t>本次新建的</w:t>
            </w:r>
            <w:r>
              <w:rPr>
                <w:rFonts w:hint="eastAsia"/>
                <w:sz w:val="28"/>
                <w:szCs w:val="28"/>
              </w:rPr>
              <w:t>高丰</w:t>
            </w:r>
            <w:r>
              <w:rPr>
                <w:sz w:val="28"/>
                <w:szCs w:val="28"/>
              </w:rPr>
              <w:t>220kV</w:t>
            </w:r>
            <w:r>
              <w:rPr>
                <w:rFonts w:hint="eastAsia"/>
                <w:sz w:val="28"/>
                <w:szCs w:val="28"/>
              </w:rPr>
              <w:t>、海德</w:t>
            </w:r>
            <w:r>
              <w:rPr>
                <w:rFonts w:hint="eastAsia"/>
                <w:sz w:val="28"/>
                <w:szCs w:val="28"/>
              </w:rPr>
              <w:t>110kV</w:t>
            </w:r>
            <w:r>
              <w:rPr>
                <w:sz w:val="28"/>
                <w:szCs w:val="28"/>
              </w:rPr>
              <w:t>变电站和扩建的</w:t>
            </w:r>
            <w:r>
              <w:rPr>
                <w:rFonts w:hint="eastAsia"/>
                <w:sz w:val="28"/>
                <w:szCs w:val="28"/>
              </w:rPr>
              <w:t>盘山、</w:t>
            </w:r>
            <w:proofErr w:type="gramStart"/>
            <w:r>
              <w:rPr>
                <w:rFonts w:hint="eastAsia"/>
                <w:sz w:val="28"/>
                <w:szCs w:val="28"/>
              </w:rPr>
              <w:t>漳</w:t>
            </w:r>
            <w:proofErr w:type="gramEnd"/>
            <w:r>
              <w:rPr>
                <w:rFonts w:hint="eastAsia"/>
                <w:sz w:val="28"/>
                <w:szCs w:val="28"/>
              </w:rPr>
              <w:t>江</w:t>
            </w:r>
            <w:r>
              <w:rPr>
                <w:sz w:val="28"/>
                <w:szCs w:val="28"/>
              </w:rPr>
              <w:t>220kV</w:t>
            </w:r>
            <w:r>
              <w:rPr>
                <w:sz w:val="28"/>
                <w:szCs w:val="28"/>
              </w:rPr>
              <w:t>变电站均为无人值班，少人值守变电站，取水量非常小，因此，变电站排水量也很小。</w:t>
            </w:r>
            <w:r>
              <w:rPr>
                <w:sz w:val="28"/>
              </w:rPr>
              <w:t>新建的</w:t>
            </w:r>
            <w:r>
              <w:rPr>
                <w:rFonts w:hint="eastAsia"/>
                <w:sz w:val="28"/>
              </w:rPr>
              <w:t>高丰</w:t>
            </w:r>
            <w:r>
              <w:rPr>
                <w:sz w:val="28"/>
              </w:rPr>
              <w:t>220kV</w:t>
            </w:r>
            <w:r>
              <w:rPr>
                <w:sz w:val="28"/>
              </w:rPr>
              <w:t>变电站生活污水进入化粪池集中处理后</w:t>
            </w:r>
            <w:r>
              <w:rPr>
                <w:rFonts w:hint="eastAsia"/>
                <w:sz w:val="28"/>
              </w:rPr>
              <w:t>暂时用于站内绿化不外排，待</w:t>
            </w:r>
            <w:proofErr w:type="gramStart"/>
            <w:r>
              <w:rPr>
                <w:sz w:val="28"/>
              </w:rPr>
              <w:t>站址西南侧</w:t>
            </w:r>
            <w:proofErr w:type="gramEnd"/>
            <w:r>
              <w:rPr>
                <w:sz w:val="28"/>
              </w:rPr>
              <w:t>太阳大道的市政污水管网</w:t>
            </w:r>
            <w:r>
              <w:rPr>
                <w:rFonts w:hint="eastAsia"/>
                <w:sz w:val="28"/>
              </w:rPr>
              <w:t>完善后排入市政管网；</w:t>
            </w:r>
            <w:r>
              <w:rPr>
                <w:rFonts w:hint="eastAsia"/>
                <w:sz w:val="28"/>
                <w:szCs w:val="28"/>
              </w:rPr>
              <w:t>海德</w:t>
            </w:r>
            <w:r>
              <w:rPr>
                <w:rFonts w:hint="eastAsia"/>
                <w:sz w:val="28"/>
                <w:szCs w:val="28"/>
              </w:rPr>
              <w:t>110kV</w:t>
            </w:r>
            <w:r>
              <w:rPr>
                <w:sz w:val="28"/>
                <w:szCs w:val="28"/>
              </w:rPr>
              <w:t>变电站</w:t>
            </w:r>
            <w:r>
              <w:rPr>
                <w:sz w:val="28"/>
              </w:rPr>
              <w:t>生活污水进入化粪池集中处理后</w:t>
            </w:r>
            <w:r>
              <w:rPr>
                <w:rFonts w:hint="eastAsia"/>
                <w:sz w:val="28"/>
              </w:rPr>
              <w:t>暂时用于站内绿化不外排，待</w:t>
            </w:r>
            <w:r>
              <w:rPr>
                <w:sz w:val="28"/>
              </w:rPr>
              <w:t>站址</w:t>
            </w:r>
            <w:r>
              <w:rPr>
                <w:rFonts w:hint="eastAsia"/>
                <w:sz w:val="28"/>
              </w:rPr>
              <w:t>北侧</w:t>
            </w:r>
            <w:r>
              <w:rPr>
                <w:sz w:val="28"/>
              </w:rPr>
              <w:t>大道的市政污水管网</w:t>
            </w:r>
            <w:r>
              <w:rPr>
                <w:rFonts w:hint="eastAsia"/>
                <w:sz w:val="28"/>
              </w:rPr>
              <w:t>完善后排入市政管网</w:t>
            </w:r>
            <w:r>
              <w:rPr>
                <w:rFonts w:hint="eastAsia"/>
                <w:sz w:val="28"/>
                <w:szCs w:val="28"/>
              </w:rPr>
              <w:t>。</w:t>
            </w:r>
            <w:r>
              <w:rPr>
                <w:sz w:val="28"/>
              </w:rPr>
              <w:t>扩建</w:t>
            </w:r>
            <w:r>
              <w:rPr>
                <w:rFonts w:hint="eastAsia"/>
                <w:sz w:val="28"/>
              </w:rPr>
              <w:t>的盘山及</w:t>
            </w:r>
            <w:proofErr w:type="gramStart"/>
            <w:r>
              <w:rPr>
                <w:rFonts w:hint="eastAsia"/>
                <w:sz w:val="28"/>
              </w:rPr>
              <w:t>漳</w:t>
            </w:r>
            <w:proofErr w:type="gramEnd"/>
            <w:r>
              <w:rPr>
                <w:rFonts w:hint="eastAsia"/>
                <w:sz w:val="28"/>
              </w:rPr>
              <w:t>江</w:t>
            </w:r>
            <w:r>
              <w:rPr>
                <w:sz w:val="28"/>
              </w:rPr>
              <w:t>220kV</w:t>
            </w:r>
            <w:r>
              <w:rPr>
                <w:sz w:val="28"/>
              </w:rPr>
              <w:t>变电站前期均已配置了化粪池，新增主变投运后，站内值守人员仍维持原状，站内污水总量未增加，即现有的水处理及外排系统仍可以满足要求，继续沿用。因此，本批项目投运后，对项目所在地</w:t>
            </w:r>
            <w:r>
              <w:rPr>
                <w:sz w:val="28"/>
              </w:rPr>
              <w:lastRenderedPageBreak/>
              <w:t>的水环境几乎无影响。</w:t>
            </w:r>
          </w:p>
          <w:p w:rsidR="00A3623C" w:rsidRDefault="00391286">
            <w:pPr>
              <w:ind w:firstLineChars="200" w:firstLine="560"/>
              <w:rPr>
                <w:color w:val="FF0000"/>
                <w:sz w:val="28"/>
              </w:rPr>
            </w:pPr>
            <w:r>
              <w:rPr>
                <w:sz w:val="28"/>
                <w:szCs w:val="28"/>
              </w:rPr>
              <w:t>输电线路运行期无废水产生。</w:t>
            </w:r>
          </w:p>
          <w:p w:rsidR="00A3623C" w:rsidRDefault="00391286">
            <w:pPr>
              <w:rPr>
                <w:rFonts w:eastAsia="Times New Roman"/>
                <w:b/>
                <w:sz w:val="28"/>
              </w:rPr>
            </w:pPr>
            <w:r>
              <w:rPr>
                <w:b/>
                <w:sz w:val="28"/>
              </w:rPr>
              <w:t xml:space="preserve">4 </w:t>
            </w:r>
            <w:r>
              <w:rPr>
                <w:rFonts w:hint="eastAsia"/>
                <w:b/>
                <w:sz w:val="28"/>
              </w:rPr>
              <w:t>环境空气影响评价</w:t>
            </w:r>
          </w:p>
          <w:p w:rsidR="00A3623C" w:rsidRDefault="00391286">
            <w:pPr>
              <w:ind w:firstLineChars="200" w:firstLine="560"/>
              <w:rPr>
                <w:sz w:val="28"/>
              </w:rPr>
            </w:pPr>
            <w:r>
              <w:rPr>
                <w:rFonts w:hint="eastAsia"/>
                <w:sz w:val="28"/>
              </w:rPr>
              <w:t>本项目运行期间没有大气污染源，运行期间没有废气排放，对周围环境空气不会造成影响。</w:t>
            </w:r>
          </w:p>
          <w:p w:rsidR="00A3623C" w:rsidRDefault="00391286">
            <w:pPr>
              <w:spacing w:beforeLines="30" w:before="93"/>
              <w:rPr>
                <w:b/>
                <w:sz w:val="28"/>
              </w:rPr>
            </w:pPr>
            <w:r>
              <w:rPr>
                <w:rFonts w:hint="eastAsia"/>
                <w:b/>
                <w:sz w:val="28"/>
              </w:rPr>
              <w:t>5</w:t>
            </w:r>
            <w:r>
              <w:rPr>
                <w:b/>
                <w:sz w:val="28"/>
              </w:rPr>
              <w:t xml:space="preserve"> </w:t>
            </w:r>
            <w:r>
              <w:rPr>
                <w:b/>
                <w:sz w:val="28"/>
              </w:rPr>
              <w:t>固体废物</w:t>
            </w:r>
            <w:r>
              <w:rPr>
                <w:rFonts w:hint="eastAsia"/>
                <w:b/>
                <w:sz w:val="28"/>
              </w:rPr>
              <w:t>影响评价</w:t>
            </w:r>
          </w:p>
          <w:p w:rsidR="00A3623C" w:rsidRDefault="00391286">
            <w:pPr>
              <w:ind w:rightChars="41" w:right="86" w:firstLineChars="200" w:firstLine="560"/>
              <w:rPr>
                <w:sz w:val="28"/>
              </w:rPr>
            </w:pPr>
            <w:r>
              <w:rPr>
                <w:rFonts w:hint="eastAsia"/>
                <w:sz w:val="28"/>
              </w:rPr>
              <w:t>变电站运营期的固体废弃物主要为值守人员的生活垃圾，产量约</w:t>
            </w:r>
            <w:r>
              <w:rPr>
                <w:rFonts w:hint="eastAsia"/>
                <w:sz w:val="28"/>
              </w:rPr>
              <w:t>0.5kg/d</w:t>
            </w:r>
            <w:r>
              <w:rPr>
                <w:rFonts w:hint="eastAsia"/>
                <w:sz w:val="28"/>
              </w:rPr>
              <w:t>，由值守人员送垃圾站处理。</w:t>
            </w:r>
          </w:p>
          <w:p w:rsidR="00A3623C" w:rsidRDefault="00391286">
            <w:pPr>
              <w:ind w:rightChars="41" w:right="86" w:firstLineChars="200" w:firstLine="560"/>
              <w:rPr>
                <w:sz w:val="28"/>
              </w:rPr>
            </w:pPr>
            <w:r>
              <w:rPr>
                <w:rFonts w:hint="eastAsia"/>
                <w:sz w:val="28"/>
              </w:rPr>
              <w:t>变电站内的变压器四周设有封闭环绕的集油沟，并设有事故油池，可有效防治漏油事故的发生。采取上述措施后，项目产生的固体废物不会对周围环境产生影响。</w:t>
            </w:r>
          </w:p>
          <w:p w:rsidR="00A3623C" w:rsidRDefault="00391286">
            <w:pPr>
              <w:ind w:rightChars="41" w:right="86" w:firstLineChars="200" w:firstLine="560"/>
              <w:rPr>
                <w:sz w:val="28"/>
              </w:rPr>
            </w:pPr>
            <w:r>
              <w:rPr>
                <w:rFonts w:hint="eastAsia"/>
                <w:sz w:val="28"/>
              </w:rPr>
              <w:t>变电站营运期产生的固体废物，主要为检修时产生的检修垃圾和报废的设备、配件，且量很少。报废的设备及配件全部统一回收，检修垃圾全部运至垃圾处理站或填埋场处理。</w:t>
            </w:r>
          </w:p>
          <w:p w:rsidR="00A3623C" w:rsidRDefault="00391286">
            <w:pPr>
              <w:ind w:rightChars="41" w:right="86" w:firstLineChars="200" w:firstLine="560"/>
              <w:rPr>
                <w:sz w:val="28"/>
              </w:rPr>
            </w:pPr>
            <w:r>
              <w:rPr>
                <w:rFonts w:hint="eastAsia"/>
                <w:sz w:val="28"/>
              </w:rPr>
              <w:t>变电站蓄电池是站内电源系统中直流供电系统的重要组成部分，主要担负着为站内二次系统负载提供安全、稳定、可靠的电力保障，确保继电保护、通信设备的正常运行。变电站直流系统的蓄电池都是免维护阀控密封铅酸蓄电池，使用一段时间后，会因活性物质脱落、板栅腐蚀或极板变形、硫化等因素，使容量降低直至失效。变电站铅酸蓄电池使用年限不一，一般浮充寿命为</w:t>
            </w:r>
            <w:r>
              <w:rPr>
                <w:rFonts w:hint="eastAsia"/>
                <w:sz w:val="28"/>
              </w:rPr>
              <w:t>10</w:t>
            </w:r>
            <w:r>
              <w:rPr>
                <w:rFonts w:hint="eastAsia"/>
                <w:sz w:val="28"/>
              </w:rPr>
              <w:t>年左右，退役的蓄电池属于危险废物。因此，建设方须严格按照</w:t>
            </w:r>
            <w:proofErr w:type="gramStart"/>
            <w:r>
              <w:rPr>
                <w:rFonts w:hint="eastAsia"/>
                <w:sz w:val="28"/>
              </w:rPr>
              <w:t>国家危废转移</w:t>
            </w:r>
            <w:proofErr w:type="gramEnd"/>
            <w:r>
              <w:rPr>
                <w:rFonts w:hint="eastAsia"/>
                <w:sz w:val="28"/>
              </w:rPr>
              <w:t>、处置有关规定建立危险废物暂存场所，执行国家危险废物转移联单制度，并交有相应资质的单位进行处置，从而确保全部变压器废油和退役的蓄电池按国家有关规定进行转移、处置。</w:t>
            </w:r>
          </w:p>
          <w:p w:rsidR="00A3623C" w:rsidRDefault="00391286">
            <w:pPr>
              <w:spacing w:beforeLines="30" w:before="93"/>
              <w:rPr>
                <w:b/>
                <w:sz w:val="28"/>
              </w:rPr>
            </w:pPr>
            <w:r>
              <w:rPr>
                <w:rFonts w:hint="eastAsia"/>
                <w:b/>
                <w:sz w:val="28"/>
              </w:rPr>
              <w:t xml:space="preserve">6 </w:t>
            </w:r>
            <w:r>
              <w:rPr>
                <w:rFonts w:hint="eastAsia"/>
                <w:b/>
                <w:sz w:val="28"/>
              </w:rPr>
              <w:t>运行期间事故风险分析</w:t>
            </w:r>
          </w:p>
          <w:p w:rsidR="00A3623C" w:rsidRDefault="00391286">
            <w:pPr>
              <w:ind w:rightChars="48" w:right="101" w:firstLineChars="200" w:firstLine="560"/>
              <w:rPr>
                <w:sz w:val="28"/>
                <w:szCs w:val="28"/>
              </w:rPr>
            </w:pPr>
            <w:r>
              <w:rPr>
                <w:sz w:val="28"/>
                <w:szCs w:val="28"/>
              </w:rPr>
              <w:t>运行期间的事故风险为变电站的事故风险和输电线路的事故风险。</w:t>
            </w:r>
          </w:p>
          <w:p w:rsidR="00A3623C" w:rsidRDefault="00391286">
            <w:pPr>
              <w:ind w:rightChars="48" w:right="101" w:firstLineChars="200" w:firstLine="560"/>
              <w:rPr>
                <w:sz w:val="28"/>
                <w:szCs w:val="28"/>
              </w:rPr>
            </w:pPr>
            <w:r>
              <w:rPr>
                <w:sz w:val="28"/>
                <w:szCs w:val="28"/>
              </w:rPr>
              <w:t>（</w:t>
            </w:r>
            <w:r>
              <w:rPr>
                <w:sz w:val="28"/>
                <w:szCs w:val="28"/>
              </w:rPr>
              <w:t>1</w:t>
            </w:r>
            <w:r>
              <w:rPr>
                <w:sz w:val="28"/>
                <w:szCs w:val="28"/>
              </w:rPr>
              <w:t>）变电站的事故风险</w:t>
            </w:r>
          </w:p>
          <w:p w:rsidR="00A3623C" w:rsidRDefault="00391286">
            <w:pPr>
              <w:ind w:rightChars="48" w:right="101" w:firstLineChars="200" w:firstLine="560"/>
              <w:rPr>
                <w:sz w:val="28"/>
                <w:szCs w:val="28"/>
              </w:rPr>
            </w:pPr>
            <w:r>
              <w:rPr>
                <w:sz w:val="28"/>
                <w:szCs w:val="28"/>
              </w:rPr>
              <w:t>变电站的事故风险可能有变压器油外泄污染环境意外事故。</w:t>
            </w:r>
          </w:p>
          <w:p w:rsidR="00A3623C" w:rsidRDefault="00391286">
            <w:pPr>
              <w:ind w:rightChars="48" w:right="101" w:firstLineChars="200" w:firstLine="560"/>
              <w:rPr>
                <w:sz w:val="28"/>
                <w:szCs w:val="28"/>
              </w:rPr>
            </w:pPr>
            <w:r>
              <w:rPr>
                <w:sz w:val="28"/>
                <w:szCs w:val="28"/>
              </w:rPr>
              <w:t>在变压器所在四周设封闭环绕的集油沟，并设地下事故油池，</w:t>
            </w:r>
            <w:proofErr w:type="gramStart"/>
            <w:r>
              <w:rPr>
                <w:sz w:val="28"/>
                <w:szCs w:val="28"/>
              </w:rPr>
              <w:t>集油沟和</w:t>
            </w:r>
            <w:proofErr w:type="gramEnd"/>
            <w:r>
              <w:rPr>
                <w:sz w:val="28"/>
                <w:szCs w:val="28"/>
              </w:rPr>
              <w:t>事故油池等建筑进行防渗漏处理。防止出现漏油事故的发生或检修设备</w:t>
            </w:r>
            <w:proofErr w:type="gramStart"/>
            <w:r>
              <w:rPr>
                <w:sz w:val="28"/>
                <w:szCs w:val="28"/>
              </w:rPr>
              <w:t>时污染</w:t>
            </w:r>
            <w:proofErr w:type="gramEnd"/>
            <w:r>
              <w:rPr>
                <w:sz w:val="28"/>
                <w:szCs w:val="28"/>
              </w:rPr>
              <w:t>环境。</w:t>
            </w:r>
          </w:p>
          <w:p w:rsidR="00A3623C" w:rsidRDefault="00391286">
            <w:pPr>
              <w:ind w:rightChars="48" w:right="101" w:firstLineChars="200" w:firstLine="560"/>
              <w:rPr>
                <w:sz w:val="28"/>
                <w:szCs w:val="28"/>
              </w:rPr>
            </w:pPr>
            <w:r>
              <w:rPr>
                <w:sz w:val="28"/>
                <w:szCs w:val="28"/>
              </w:rPr>
              <w:t>根据相关规定，本项目变电站因事故产生的事故废油、含油废水等危险废物委托有</w:t>
            </w:r>
            <w:proofErr w:type="gramStart"/>
            <w:r>
              <w:rPr>
                <w:sz w:val="28"/>
                <w:szCs w:val="28"/>
              </w:rPr>
              <w:t>危废处理</w:t>
            </w:r>
            <w:proofErr w:type="gramEnd"/>
            <w:r>
              <w:rPr>
                <w:sz w:val="28"/>
                <w:szCs w:val="28"/>
              </w:rPr>
              <w:t>资质的单位处理。</w:t>
            </w:r>
          </w:p>
          <w:p w:rsidR="00A3623C" w:rsidRDefault="00391286">
            <w:pPr>
              <w:ind w:rightChars="48" w:right="101" w:firstLineChars="200" w:firstLine="560"/>
              <w:rPr>
                <w:sz w:val="28"/>
                <w:szCs w:val="28"/>
              </w:rPr>
            </w:pPr>
            <w:r>
              <w:rPr>
                <w:sz w:val="28"/>
                <w:szCs w:val="28"/>
              </w:rPr>
              <w:t>（</w:t>
            </w:r>
            <w:r>
              <w:rPr>
                <w:sz w:val="28"/>
                <w:szCs w:val="28"/>
              </w:rPr>
              <w:t>2</w:t>
            </w:r>
            <w:r>
              <w:rPr>
                <w:sz w:val="28"/>
                <w:szCs w:val="28"/>
              </w:rPr>
              <w:t>）输电线路的事故风险</w:t>
            </w:r>
          </w:p>
          <w:p w:rsidR="00A3623C" w:rsidRDefault="00391286">
            <w:pPr>
              <w:ind w:firstLineChars="200" w:firstLine="560"/>
              <w:rPr>
                <w:sz w:val="28"/>
                <w:szCs w:val="28"/>
              </w:rPr>
            </w:pPr>
            <w:r>
              <w:rPr>
                <w:sz w:val="28"/>
                <w:szCs w:val="28"/>
              </w:rPr>
              <w:t>输电线路的事故风险主要是线路设备在运行期受损。本项目线路的设计根据《</w:t>
            </w:r>
            <w:r>
              <w:rPr>
                <w:sz w:val="28"/>
                <w:szCs w:val="28"/>
              </w:rPr>
              <w:t>110</w:t>
            </w:r>
            <w:r>
              <w:rPr>
                <w:sz w:val="28"/>
                <w:szCs w:val="28"/>
              </w:rPr>
              <w:t>～</w:t>
            </w:r>
            <w:r>
              <w:rPr>
                <w:sz w:val="28"/>
                <w:szCs w:val="28"/>
              </w:rPr>
              <w:t xml:space="preserve">750kV </w:t>
            </w:r>
            <w:r>
              <w:rPr>
                <w:sz w:val="28"/>
                <w:szCs w:val="28"/>
              </w:rPr>
              <w:t>架空输电线路设计规范》</w:t>
            </w:r>
            <w:r>
              <w:rPr>
                <w:sz w:val="28"/>
                <w:szCs w:val="28"/>
              </w:rPr>
              <w:t>(GB50545-2010)</w:t>
            </w:r>
            <w:r>
              <w:rPr>
                <w:sz w:val="28"/>
                <w:szCs w:val="28"/>
              </w:rPr>
              <w:t>等规程进行导线的结构和物理参数论证并按规范选用。线路导线和地线均采用国家标准型防震锤；导线、地线在与公路、输电线路等重要交叉</w:t>
            </w:r>
            <w:proofErr w:type="gramStart"/>
            <w:r>
              <w:rPr>
                <w:sz w:val="28"/>
                <w:szCs w:val="28"/>
              </w:rPr>
              <w:t>档</w:t>
            </w:r>
            <w:proofErr w:type="gramEnd"/>
            <w:r>
              <w:rPr>
                <w:sz w:val="28"/>
                <w:szCs w:val="28"/>
              </w:rPr>
              <w:t>不得有接头，</w:t>
            </w:r>
            <w:r>
              <w:rPr>
                <w:sz w:val="28"/>
                <w:szCs w:val="28"/>
              </w:rPr>
              <w:lastRenderedPageBreak/>
              <w:t>为线路的持久、安全运行打下了牢固的基础。</w:t>
            </w:r>
          </w:p>
          <w:p w:rsidR="00A3623C" w:rsidRDefault="00391286">
            <w:pPr>
              <w:rPr>
                <w:b/>
                <w:sz w:val="28"/>
              </w:rPr>
            </w:pPr>
            <w:r>
              <w:rPr>
                <w:b/>
                <w:sz w:val="28"/>
              </w:rPr>
              <w:t>7</w:t>
            </w:r>
            <w:r>
              <w:rPr>
                <w:b/>
                <w:sz w:val="28"/>
              </w:rPr>
              <w:t>对生态环境的影响分析</w:t>
            </w:r>
          </w:p>
          <w:p w:rsidR="00A3623C" w:rsidRDefault="00391286">
            <w:pPr>
              <w:ind w:rightChars="48" w:right="101" w:firstLineChars="200" w:firstLine="560"/>
              <w:rPr>
                <w:sz w:val="28"/>
                <w:szCs w:val="28"/>
              </w:rPr>
            </w:pPr>
            <w:r>
              <w:rPr>
                <w:sz w:val="28"/>
                <w:szCs w:val="28"/>
              </w:rPr>
              <w:t>本工程新建的</w:t>
            </w:r>
            <w:r>
              <w:rPr>
                <w:rFonts w:hint="eastAsia"/>
                <w:sz w:val="28"/>
                <w:szCs w:val="28"/>
              </w:rPr>
              <w:t>高丰</w:t>
            </w:r>
            <w:r>
              <w:rPr>
                <w:sz w:val="28"/>
                <w:szCs w:val="28"/>
              </w:rPr>
              <w:t>220kV</w:t>
            </w:r>
            <w:r>
              <w:rPr>
                <w:sz w:val="28"/>
                <w:szCs w:val="28"/>
              </w:rPr>
              <w:t>变电站</w:t>
            </w:r>
            <w:r>
              <w:rPr>
                <w:rFonts w:hint="eastAsia"/>
                <w:sz w:val="28"/>
                <w:szCs w:val="28"/>
              </w:rPr>
              <w:t>、海德</w:t>
            </w:r>
            <w:r>
              <w:rPr>
                <w:rFonts w:hint="eastAsia"/>
                <w:sz w:val="28"/>
                <w:szCs w:val="28"/>
              </w:rPr>
              <w:t>110kV</w:t>
            </w:r>
            <w:r>
              <w:rPr>
                <w:rFonts w:hint="eastAsia"/>
                <w:sz w:val="28"/>
                <w:szCs w:val="28"/>
              </w:rPr>
              <w:t>变电站</w:t>
            </w:r>
            <w:r>
              <w:rPr>
                <w:sz w:val="28"/>
                <w:szCs w:val="28"/>
              </w:rPr>
              <w:t>运行期对生态的影响主要为对陆生植物的影响。扩建工程均在站内预留位置建设，运行期对站界外生态影响基本无影响。</w:t>
            </w:r>
          </w:p>
          <w:p w:rsidR="00A3623C" w:rsidRDefault="00391286">
            <w:pPr>
              <w:ind w:firstLineChars="200" w:firstLine="560"/>
              <w:rPr>
                <w:b/>
                <w:sz w:val="28"/>
              </w:rPr>
            </w:pPr>
            <w:r>
              <w:rPr>
                <w:sz w:val="28"/>
                <w:szCs w:val="28"/>
              </w:rPr>
              <w:t>本工程输电线路大部分路径位于城郊乡村区域。工程运行期间，线路本身对灌丛、草地植被及植物资源没有影响。因线路运行安全原因，检修巡视人员需对导线下方高度较高的林木进行修砍，由此将对沿线植被产生一定影响。根据设计规定，输电线路运行过程中，要对下方与线路垂直距离小于</w:t>
            </w:r>
            <w:r>
              <w:rPr>
                <w:sz w:val="28"/>
                <w:szCs w:val="28"/>
              </w:rPr>
              <w:t>7m</w:t>
            </w:r>
            <w:r>
              <w:rPr>
                <w:sz w:val="28"/>
                <w:szCs w:val="28"/>
              </w:rPr>
              <w:t>树木树冠进行定期修剪，保证输电导线与线下树木之间的垂直距离足够大，以满足输电线路正常运行的需要。但工程设计时，铁塔塔位一般选择在山腰、山脊或者山顶，这些区域树木高度一般低于</w:t>
            </w:r>
            <w:r>
              <w:rPr>
                <w:sz w:val="28"/>
                <w:szCs w:val="28"/>
              </w:rPr>
              <w:t>15m</w:t>
            </w:r>
            <w:r>
              <w:rPr>
                <w:sz w:val="28"/>
                <w:szCs w:val="28"/>
              </w:rPr>
              <w:t>，由于山腰、山脊或山顶等有利地形形成的高差原因，在塔位附近，树冠与导线之间的垂直距离超过</w:t>
            </w:r>
            <w:r>
              <w:rPr>
                <w:sz w:val="28"/>
                <w:szCs w:val="28"/>
              </w:rPr>
              <w:t>10m</w:t>
            </w:r>
            <w:r>
              <w:rPr>
                <w:sz w:val="28"/>
                <w:szCs w:val="28"/>
              </w:rPr>
              <w:t>，不需要定期修剪树冠。山坳中的林木高度较半山、山脊和山顶处虽然更高，但是由于位置低凹，导线与山坳处的乔木树冠之间的垂直距离更大，故不需要砍伐通道。且设计时已考虑了沿线树木的自然生长高度，采取在林区加高杆塔高度的措施，以最大程度的保证线路附近树木与导线垂直距离超过</w:t>
            </w:r>
            <w:r>
              <w:rPr>
                <w:sz w:val="28"/>
                <w:szCs w:val="28"/>
              </w:rPr>
              <w:t>7m</w:t>
            </w:r>
            <w:r>
              <w:rPr>
                <w:sz w:val="28"/>
                <w:szCs w:val="28"/>
              </w:rPr>
              <w:t>的安全要求。因此可以预测，运行期需砍伐树木的量很少，且为局部砍伐，故对森林植物群落组成和结构影响微弱，对植物群落组成和结构影响微弱，对植物生态环境的影响程度较小。</w:t>
            </w:r>
          </w:p>
          <w:p w:rsidR="00A3623C" w:rsidRDefault="00A3623C">
            <w:pPr>
              <w:pStyle w:val="20"/>
              <w:ind w:firstLineChars="200" w:firstLine="560"/>
              <w:rPr>
                <w:color w:val="FF0000"/>
              </w:rPr>
            </w:pPr>
          </w:p>
        </w:tc>
      </w:tr>
    </w:tbl>
    <w:p w:rsidR="00A3623C" w:rsidRDefault="00391286">
      <w:pPr>
        <w:pStyle w:val="af"/>
        <w:jc w:val="left"/>
        <w:rPr>
          <w:rFonts w:ascii="Times New Roman" w:hAnsi="Times New Roman"/>
          <w:sz w:val="30"/>
          <w:szCs w:val="30"/>
        </w:rPr>
      </w:pPr>
      <w:r>
        <w:rPr>
          <w:rFonts w:ascii="黑体" w:eastAsia="黑体" w:hAnsi="黑体" w:hint="eastAsia"/>
        </w:rPr>
        <w:lastRenderedPageBreak/>
        <w:t>八、建设项目拟采取的防治措施及预期治理效果</w:t>
      </w:r>
    </w:p>
    <w:tbl>
      <w:tblPr>
        <w:tblW w:w="9286" w:type="dxa"/>
        <w:tblBorders>
          <w:top w:val="single" w:sz="12" w:space="0" w:color="000000"/>
          <w:left w:val="single" w:sz="12" w:space="0" w:color="000000"/>
          <w:bottom w:val="single" w:sz="12" w:space="0" w:color="000000"/>
          <w:right w:val="single" w:sz="12" w:space="0" w:color="000000"/>
          <w:insideH w:val="single" w:sz="2" w:space="0" w:color="000000"/>
          <w:insideV w:val="single" w:sz="6" w:space="0" w:color="000000"/>
        </w:tblBorders>
        <w:tblLayout w:type="fixed"/>
        <w:tblLook w:val="04A0" w:firstRow="1" w:lastRow="0" w:firstColumn="1" w:lastColumn="0" w:noHBand="0" w:noVBand="1"/>
      </w:tblPr>
      <w:tblGrid>
        <w:gridCol w:w="817"/>
        <w:gridCol w:w="992"/>
        <w:gridCol w:w="851"/>
        <w:gridCol w:w="850"/>
        <w:gridCol w:w="993"/>
        <w:gridCol w:w="3260"/>
        <w:gridCol w:w="1276"/>
        <w:gridCol w:w="247"/>
      </w:tblGrid>
      <w:tr w:rsidR="00A3623C">
        <w:trPr>
          <w:gridAfter w:val="1"/>
          <w:wAfter w:w="247" w:type="dxa"/>
        </w:trPr>
        <w:tc>
          <w:tcPr>
            <w:tcW w:w="817" w:type="dxa"/>
            <w:shd w:val="clear" w:color="auto" w:fill="auto"/>
          </w:tcPr>
          <w:p w:rsidR="00A3623C" w:rsidRDefault="00391286">
            <w:pPr>
              <w:jc w:val="center"/>
              <w:rPr>
                <w:sz w:val="24"/>
                <w:szCs w:val="24"/>
              </w:rPr>
            </w:pPr>
            <w:r>
              <w:rPr>
                <w:rFonts w:hint="eastAsia"/>
                <w:sz w:val="24"/>
                <w:szCs w:val="24"/>
              </w:rPr>
              <w:t>项目</w:t>
            </w:r>
          </w:p>
        </w:tc>
        <w:tc>
          <w:tcPr>
            <w:tcW w:w="992" w:type="dxa"/>
            <w:shd w:val="clear" w:color="auto" w:fill="auto"/>
          </w:tcPr>
          <w:p w:rsidR="00A3623C" w:rsidRDefault="00391286">
            <w:pPr>
              <w:jc w:val="center"/>
              <w:rPr>
                <w:sz w:val="24"/>
                <w:szCs w:val="24"/>
              </w:rPr>
            </w:pPr>
            <w:r>
              <w:rPr>
                <w:sz w:val="24"/>
                <w:szCs w:val="24"/>
              </w:rPr>
              <w:t>类型</w:t>
            </w:r>
          </w:p>
        </w:tc>
        <w:tc>
          <w:tcPr>
            <w:tcW w:w="1701" w:type="dxa"/>
            <w:gridSpan w:val="2"/>
            <w:shd w:val="clear" w:color="auto" w:fill="auto"/>
          </w:tcPr>
          <w:p w:rsidR="00A3623C" w:rsidRDefault="00391286">
            <w:pPr>
              <w:jc w:val="center"/>
              <w:rPr>
                <w:sz w:val="24"/>
                <w:szCs w:val="24"/>
              </w:rPr>
            </w:pPr>
            <w:r>
              <w:rPr>
                <w:sz w:val="24"/>
                <w:szCs w:val="24"/>
              </w:rPr>
              <w:t>排放源</w:t>
            </w:r>
          </w:p>
          <w:p w:rsidR="00A3623C" w:rsidRDefault="00391286">
            <w:pPr>
              <w:jc w:val="center"/>
              <w:rPr>
                <w:sz w:val="24"/>
                <w:szCs w:val="24"/>
              </w:rPr>
            </w:pPr>
            <w:r>
              <w:rPr>
                <w:sz w:val="24"/>
                <w:szCs w:val="24"/>
              </w:rPr>
              <w:t>（编号）</w:t>
            </w:r>
          </w:p>
        </w:tc>
        <w:tc>
          <w:tcPr>
            <w:tcW w:w="993" w:type="dxa"/>
            <w:shd w:val="clear" w:color="auto" w:fill="auto"/>
          </w:tcPr>
          <w:p w:rsidR="00A3623C" w:rsidRDefault="00391286">
            <w:pPr>
              <w:jc w:val="center"/>
              <w:rPr>
                <w:sz w:val="24"/>
                <w:szCs w:val="24"/>
              </w:rPr>
            </w:pPr>
            <w:r>
              <w:rPr>
                <w:sz w:val="24"/>
                <w:szCs w:val="24"/>
              </w:rPr>
              <w:t>污染物名称</w:t>
            </w:r>
          </w:p>
        </w:tc>
        <w:tc>
          <w:tcPr>
            <w:tcW w:w="3260" w:type="dxa"/>
            <w:shd w:val="clear" w:color="auto" w:fill="auto"/>
          </w:tcPr>
          <w:p w:rsidR="00A3623C" w:rsidRDefault="00391286">
            <w:pPr>
              <w:jc w:val="center"/>
              <w:rPr>
                <w:sz w:val="24"/>
                <w:szCs w:val="24"/>
              </w:rPr>
            </w:pPr>
            <w:r>
              <w:rPr>
                <w:sz w:val="24"/>
                <w:szCs w:val="24"/>
              </w:rPr>
              <w:t>防治措施</w:t>
            </w:r>
          </w:p>
        </w:tc>
        <w:tc>
          <w:tcPr>
            <w:tcW w:w="1276" w:type="dxa"/>
            <w:shd w:val="clear" w:color="auto" w:fill="auto"/>
          </w:tcPr>
          <w:p w:rsidR="00A3623C" w:rsidRDefault="00391286">
            <w:pPr>
              <w:jc w:val="center"/>
              <w:rPr>
                <w:sz w:val="24"/>
                <w:szCs w:val="24"/>
              </w:rPr>
            </w:pPr>
            <w:r>
              <w:rPr>
                <w:sz w:val="24"/>
                <w:szCs w:val="24"/>
              </w:rPr>
              <w:t>预</w:t>
            </w:r>
            <w:r>
              <w:rPr>
                <w:sz w:val="24"/>
                <w:szCs w:val="24"/>
              </w:rPr>
              <w:t xml:space="preserve">    </w:t>
            </w:r>
            <w:r>
              <w:rPr>
                <w:sz w:val="24"/>
                <w:szCs w:val="24"/>
              </w:rPr>
              <w:t>期</w:t>
            </w:r>
          </w:p>
          <w:p w:rsidR="00A3623C" w:rsidRDefault="00391286">
            <w:pPr>
              <w:jc w:val="center"/>
              <w:rPr>
                <w:sz w:val="24"/>
                <w:szCs w:val="24"/>
              </w:rPr>
            </w:pPr>
            <w:r>
              <w:rPr>
                <w:sz w:val="24"/>
                <w:szCs w:val="24"/>
              </w:rPr>
              <w:t>治理效果</w:t>
            </w:r>
          </w:p>
        </w:tc>
      </w:tr>
      <w:tr w:rsidR="00A3623C">
        <w:trPr>
          <w:gridAfter w:val="1"/>
          <w:wAfter w:w="247" w:type="dxa"/>
          <w:trHeight w:val="630"/>
        </w:trPr>
        <w:tc>
          <w:tcPr>
            <w:tcW w:w="817" w:type="dxa"/>
            <w:vMerge w:val="restart"/>
            <w:shd w:val="clear" w:color="auto" w:fill="auto"/>
          </w:tcPr>
          <w:p w:rsidR="00A3623C" w:rsidRDefault="00391286">
            <w:pPr>
              <w:jc w:val="center"/>
              <w:rPr>
                <w:sz w:val="24"/>
                <w:szCs w:val="24"/>
              </w:rPr>
            </w:pPr>
            <w:r>
              <w:rPr>
                <w:rFonts w:hint="eastAsia"/>
                <w:sz w:val="24"/>
                <w:szCs w:val="24"/>
              </w:rPr>
              <w:t>变电站及线路</w:t>
            </w:r>
          </w:p>
        </w:tc>
        <w:tc>
          <w:tcPr>
            <w:tcW w:w="992" w:type="dxa"/>
            <w:vMerge w:val="restart"/>
            <w:shd w:val="clear" w:color="auto" w:fill="auto"/>
          </w:tcPr>
          <w:p w:rsidR="00A3623C" w:rsidRDefault="00391286">
            <w:pPr>
              <w:jc w:val="center"/>
              <w:rPr>
                <w:sz w:val="24"/>
                <w:szCs w:val="24"/>
              </w:rPr>
            </w:pPr>
            <w:r>
              <w:rPr>
                <w:sz w:val="24"/>
                <w:szCs w:val="24"/>
              </w:rPr>
              <w:t>大气污染物</w:t>
            </w:r>
          </w:p>
        </w:tc>
        <w:tc>
          <w:tcPr>
            <w:tcW w:w="851" w:type="dxa"/>
            <w:shd w:val="clear" w:color="auto" w:fill="auto"/>
            <w:vAlign w:val="center"/>
          </w:tcPr>
          <w:p w:rsidR="00A3623C" w:rsidRDefault="00391286">
            <w:pPr>
              <w:rPr>
                <w:sz w:val="24"/>
                <w:szCs w:val="24"/>
              </w:rPr>
            </w:pPr>
            <w:r>
              <w:rPr>
                <w:sz w:val="24"/>
                <w:szCs w:val="24"/>
              </w:rPr>
              <w:t>施工期</w:t>
            </w:r>
          </w:p>
        </w:tc>
        <w:tc>
          <w:tcPr>
            <w:tcW w:w="850" w:type="dxa"/>
            <w:shd w:val="clear" w:color="auto" w:fill="auto"/>
            <w:vAlign w:val="center"/>
          </w:tcPr>
          <w:p w:rsidR="00A3623C" w:rsidRDefault="00391286">
            <w:pPr>
              <w:rPr>
                <w:sz w:val="24"/>
                <w:szCs w:val="24"/>
              </w:rPr>
            </w:pPr>
            <w:r>
              <w:rPr>
                <w:sz w:val="24"/>
                <w:szCs w:val="24"/>
              </w:rPr>
              <w:t>施工场地</w:t>
            </w:r>
          </w:p>
        </w:tc>
        <w:tc>
          <w:tcPr>
            <w:tcW w:w="993" w:type="dxa"/>
            <w:shd w:val="clear" w:color="auto" w:fill="auto"/>
            <w:vAlign w:val="center"/>
          </w:tcPr>
          <w:p w:rsidR="00A3623C" w:rsidRDefault="00391286">
            <w:pPr>
              <w:rPr>
                <w:sz w:val="24"/>
                <w:szCs w:val="24"/>
              </w:rPr>
            </w:pPr>
            <w:r>
              <w:rPr>
                <w:sz w:val="24"/>
                <w:szCs w:val="24"/>
              </w:rPr>
              <w:t>扬尘</w:t>
            </w:r>
          </w:p>
        </w:tc>
        <w:tc>
          <w:tcPr>
            <w:tcW w:w="3260" w:type="dxa"/>
            <w:shd w:val="clear" w:color="auto" w:fill="auto"/>
          </w:tcPr>
          <w:p w:rsidR="00A3623C" w:rsidRDefault="00391286">
            <w:pPr>
              <w:autoSpaceDE w:val="0"/>
              <w:autoSpaceDN w:val="0"/>
              <w:rPr>
                <w:sz w:val="24"/>
                <w:szCs w:val="24"/>
              </w:rPr>
            </w:pPr>
            <w:r>
              <w:rPr>
                <w:sz w:val="24"/>
                <w:szCs w:val="24"/>
              </w:rPr>
              <w:t>（</w:t>
            </w:r>
            <w:r>
              <w:rPr>
                <w:sz w:val="24"/>
                <w:szCs w:val="24"/>
              </w:rPr>
              <w:t>1</w:t>
            </w:r>
            <w:r>
              <w:rPr>
                <w:sz w:val="24"/>
                <w:szCs w:val="24"/>
              </w:rPr>
              <w:t>）及时清扫运输过程中散落在施工场地和路面上的泥土；</w:t>
            </w:r>
          </w:p>
          <w:p w:rsidR="00A3623C" w:rsidRDefault="00391286">
            <w:pPr>
              <w:autoSpaceDE w:val="0"/>
              <w:autoSpaceDN w:val="0"/>
              <w:rPr>
                <w:sz w:val="24"/>
                <w:szCs w:val="24"/>
              </w:rPr>
            </w:pPr>
            <w:r>
              <w:rPr>
                <w:sz w:val="24"/>
                <w:szCs w:val="24"/>
              </w:rPr>
              <w:t>（</w:t>
            </w:r>
            <w:r>
              <w:rPr>
                <w:sz w:val="24"/>
                <w:szCs w:val="24"/>
              </w:rPr>
              <w:t>2</w:t>
            </w:r>
            <w:r>
              <w:rPr>
                <w:sz w:val="24"/>
                <w:szCs w:val="24"/>
              </w:rPr>
              <w:t>）运输车辆应进行封闭，离开施工场地前先冲水；</w:t>
            </w:r>
          </w:p>
          <w:p w:rsidR="00A3623C" w:rsidRDefault="00391286">
            <w:pPr>
              <w:rPr>
                <w:sz w:val="24"/>
                <w:szCs w:val="24"/>
              </w:rPr>
            </w:pPr>
            <w:r>
              <w:rPr>
                <w:sz w:val="24"/>
                <w:szCs w:val="24"/>
              </w:rPr>
              <w:t>（</w:t>
            </w:r>
            <w:r>
              <w:rPr>
                <w:sz w:val="24"/>
                <w:szCs w:val="24"/>
              </w:rPr>
              <w:t>3</w:t>
            </w:r>
            <w:r>
              <w:rPr>
                <w:sz w:val="24"/>
                <w:szCs w:val="24"/>
              </w:rPr>
              <w:t>）施工过程中，应严禁将废弃的建筑材料作为燃烧材料。</w:t>
            </w:r>
          </w:p>
        </w:tc>
        <w:tc>
          <w:tcPr>
            <w:tcW w:w="1276" w:type="dxa"/>
            <w:shd w:val="clear" w:color="auto" w:fill="auto"/>
          </w:tcPr>
          <w:p w:rsidR="00A3623C" w:rsidRDefault="00391286">
            <w:pPr>
              <w:jc w:val="center"/>
              <w:rPr>
                <w:sz w:val="24"/>
                <w:szCs w:val="24"/>
              </w:rPr>
            </w:pPr>
            <w:r>
              <w:rPr>
                <w:sz w:val="24"/>
                <w:szCs w:val="24"/>
              </w:rPr>
              <w:t>对周围大气环境影响较小</w:t>
            </w:r>
          </w:p>
        </w:tc>
      </w:tr>
      <w:tr w:rsidR="00A3623C">
        <w:trPr>
          <w:gridAfter w:val="1"/>
          <w:wAfter w:w="247" w:type="dxa"/>
          <w:trHeight w:val="461"/>
        </w:trPr>
        <w:tc>
          <w:tcPr>
            <w:tcW w:w="817" w:type="dxa"/>
            <w:vMerge/>
            <w:shd w:val="clear" w:color="auto" w:fill="auto"/>
          </w:tcPr>
          <w:p w:rsidR="00A3623C" w:rsidRDefault="00A3623C">
            <w:pPr>
              <w:jc w:val="center"/>
              <w:rPr>
                <w:sz w:val="24"/>
                <w:szCs w:val="24"/>
              </w:rPr>
            </w:pPr>
          </w:p>
        </w:tc>
        <w:tc>
          <w:tcPr>
            <w:tcW w:w="992" w:type="dxa"/>
            <w:vMerge/>
            <w:shd w:val="clear" w:color="auto" w:fill="auto"/>
          </w:tcPr>
          <w:p w:rsidR="00A3623C" w:rsidRDefault="00A3623C">
            <w:pPr>
              <w:jc w:val="center"/>
              <w:rPr>
                <w:sz w:val="24"/>
                <w:szCs w:val="24"/>
              </w:rPr>
            </w:pPr>
          </w:p>
        </w:tc>
        <w:tc>
          <w:tcPr>
            <w:tcW w:w="851" w:type="dxa"/>
            <w:shd w:val="clear" w:color="auto" w:fill="auto"/>
            <w:vAlign w:val="center"/>
          </w:tcPr>
          <w:p w:rsidR="00A3623C" w:rsidRDefault="00391286">
            <w:pPr>
              <w:rPr>
                <w:sz w:val="24"/>
                <w:szCs w:val="24"/>
              </w:rPr>
            </w:pPr>
            <w:r>
              <w:rPr>
                <w:sz w:val="24"/>
                <w:szCs w:val="24"/>
              </w:rPr>
              <w:t>运行期</w:t>
            </w:r>
          </w:p>
        </w:tc>
        <w:tc>
          <w:tcPr>
            <w:tcW w:w="850" w:type="dxa"/>
            <w:shd w:val="clear" w:color="auto" w:fill="auto"/>
            <w:vAlign w:val="center"/>
          </w:tcPr>
          <w:p w:rsidR="00A3623C" w:rsidRDefault="00391286">
            <w:pPr>
              <w:rPr>
                <w:sz w:val="24"/>
                <w:szCs w:val="24"/>
              </w:rPr>
            </w:pPr>
            <w:r>
              <w:rPr>
                <w:sz w:val="24"/>
                <w:szCs w:val="24"/>
              </w:rPr>
              <w:t>无</w:t>
            </w:r>
          </w:p>
        </w:tc>
        <w:tc>
          <w:tcPr>
            <w:tcW w:w="993" w:type="dxa"/>
            <w:shd w:val="clear" w:color="auto" w:fill="auto"/>
            <w:vAlign w:val="center"/>
          </w:tcPr>
          <w:p w:rsidR="00A3623C" w:rsidRDefault="00391286">
            <w:pPr>
              <w:rPr>
                <w:sz w:val="24"/>
                <w:szCs w:val="24"/>
              </w:rPr>
            </w:pPr>
            <w:r>
              <w:rPr>
                <w:sz w:val="24"/>
                <w:szCs w:val="24"/>
              </w:rPr>
              <w:t>无</w:t>
            </w:r>
          </w:p>
        </w:tc>
        <w:tc>
          <w:tcPr>
            <w:tcW w:w="3260" w:type="dxa"/>
            <w:shd w:val="clear" w:color="auto" w:fill="auto"/>
          </w:tcPr>
          <w:p w:rsidR="00A3623C" w:rsidRDefault="00391286">
            <w:pPr>
              <w:jc w:val="center"/>
              <w:rPr>
                <w:sz w:val="24"/>
                <w:szCs w:val="24"/>
              </w:rPr>
            </w:pPr>
            <w:r>
              <w:rPr>
                <w:sz w:val="24"/>
                <w:szCs w:val="24"/>
              </w:rPr>
              <w:t>无</w:t>
            </w:r>
          </w:p>
        </w:tc>
        <w:tc>
          <w:tcPr>
            <w:tcW w:w="1276" w:type="dxa"/>
            <w:shd w:val="clear" w:color="auto" w:fill="auto"/>
          </w:tcPr>
          <w:p w:rsidR="00A3623C" w:rsidRDefault="00391286">
            <w:pPr>
              <w:jc w:val="center"/>
              <w:rPr>
                <w:sz w:val="24"/>
                <w:szCs w:val="24"/>
              </w:rPr>
            </w:pPr>
            <w:r>
              <w:rPr>
                <w:sz w:val="24"/>
                <w:szCs w:val="24"/>
              </w:rPr>
              <w:t>无</w:t>
            </w:r>
          </w:p>
        </w:tc>
      </w:tr>
      <w:tr w:rsidR="00A3623C">
        <w:trPr>
          <w:gridAfter w:val="1"/>
          <w:wAfter w:w="247" w:type="dxa"/>
          <w:trHeight w:val="555"/>
        </w:trPr>
        <w:tc>
          <w:tcPr>
            <w:tcW w:w="817" w:type="dxa"/>
            <w:vMerge w:val="restart"/>
            <w:shd w:val="clear" w:color="auto" w:fill="auto"/>
          </w:tcPr>
          <w:p w:rsidR="00A3623C" w:rsidRDefault="00391286">
            <w:pPr>
              <w:jc w:val="center"/>
              <w:rPr>
                <w:sz w:val="24"/>
                <w:szCs w:val="24"/>
              </w:rPr>
            </w:pPr>
            <w:r>
              <w:rPr>
                <w:rFonts w:hint="eastAsia"/>
                <w:sz w:val="24"/>
                <w:szCs w:val="24"/>
              </w:rPr>
              <w:t>高丰变电站、</w:t>
            </w:r>
          </w:p>
          <w:p w:rsidR="00A3623C" w:rsidRDefault="00391286">
            <w:pPr>
              <w:jc w:val="center"/>
              <w:rPr>
                <w:sz w:val="24"/>
                <w:szCs w:val="24"/>
              </w:rPr>
            </w:pPr>
            <w:r>
              <w:rPr>
                <w:rFonts w:hint="eastAsia"/>
                <w:sz w:val="24"/>
                <w:szCs w:val="24"/>
              </w:rPr>
              <w:t>海德变电站</w:t>
            </w:r>
          </w:p>
        </w:tc>
        <w:tc>
          <w:tcPr>
            <w:tcW w:w="992" w:type="dxa"/>
            <w:vMerge w:val="restart"/>
            <w:shd w:val="clear" w:color="auto" w:fill="auto"/>
            <w:vAlign w:val="center"/>
          </w:tcPr>
          <w:p w:rsidR="00A3623C" w:rsidRDefault="00391286">
            <w:pPr>
              <w:jc w:val="center"/>
              <w:rPr>
                <w:sz w:val="24"/>
                <w:szCs w:val="24"/>
              </w:rPr>
            </w:pPr>
            <w:r>
              <w:rPr>
                <w:sz w:val="24"/>
                <w:szCs w:val="24"/>
              </w:rPr>
              <w:t>水污染物</w:t>
            </w:r>
          </w:p>
        </w:tc>
        <w:tc>
          <w:tcPr>
            <w:tcW w:w="851" w:type="dxa"/>
            <w:shd w:val="clear" w:color="auto" w:fill="auto"/>
            <w:vAlign w:val="center"/>
          </w:tcPr>
          <w:p w:rsidR="00A3623C" w:rsidRDefault="00391286">
            <w:pPr>
              <w:rPr>
                <w:sz w:val="24"/>
                <w:szCs w:val="24"/>
              </w:rPr>
            </w:pPr>
            <w:r>
              <w:rPr>
                <w:sz w:val="24"/>
                <w:szCs w:val="24"/>
              </w:rPr>
              <w:t>施工期</w:t>
            </w:r>
          </w:p>
        </w:tc>
        <w:tc>
          <w:tcPr>
            <w:tcW w:w="850" w:type="dxa"/>
            <w:vMerge w:val="restart"/>
            <w:shd w:val="clear" w:color="auto" w:fill="auto"/>
            <w:vAlign w:val="center"/>
          </w:tcPr>
          <w:p w:rsidR="00A3623C" w:rsidRDefault="00391286">
            <w:pPr>
              <w:rPr>
                <w:sz w:val="24"/>
                <w:szCs w:val="24"/>
              </w:rPr>
            </w:pPr>
            <w:r>
              <w:rPr>
                <w:sz w:val="24"/>
                <w:szCs w:val="24"/>
              </w:rPr>
              <w:t>生活污水</w:t>
            </w:r>
          </w:p>
        </w:tc>
        <w:tc>
          <w:tcPr>
            <w:tcW w:w="993" w:type="dxa"/>
            <w:vMerge w:val="restart"/>
            <w:shd w:val="clear" w:color="auto" w:fill="auto"/>
            <w:vAlign w:val="center"/>
          </w:tcPr>
          <w:p w:rsidR="00A3623C" w:rsidRDefault="00391286">
            <w:pPr>
              <w:autoSpaceDE w:val="0"/>
              <w:autoSpaceDN w:val="0"/>
              <w:rPr>
                <w:sz w:val="24"/>
                <w:szCs w:val="24"/>
              </w:rPr>
            </w:pPr>
            <w:r>
              <w:rPr>
                <w:sz w:val="24"/>
                <w:szCs w:val="24"/>
              </w:rPr>
              <w:t>COD</w:t>
            </w:r>
            <w:r>
              <w:rPr>
                <w:sz w:val="24"/>
                <w:szCs w:val="24"/>
                <w:vertAlign w:val="subscript"/>
              </w:rPr>
              <w:t>cr</w:t>
            </w:r>
          </w:p>
          <w:p w:rsidR="00A3623C" w:rsidRDefault="00391286">
            <w:pPr>
              <w:rPr>
                <w:sz w:val="24"/>
                <w:szCs w:val="24"/>
              </w:rPr>
            </w:pPr>
            <w:r>
              <w:rPr>
                <w:sz w:val="24"/>
                <w:szCs w:val="24"/>
              </w:rPr>
              <w:t>SS</w:t>
            </w:r>
          </w:p>
        </w:tc>
        <w:tc>
          <w:tcPr>
            <w:tcW w:w="3260" w:type="dxa"/>
            <w:shd w:val="clear" w:color="auto" w:fill="auto"/>
            <w:vAlign w:val="center"/>
          </w:tcPr>
          <w:p w:rsidR="00A3623C" w:rsidRDefault="00391286">
            <w:pPr>
              <w:rPr>
                <w:sz w:val="24"/>
                <w:szCs w:val="24"/>
              </w:rPr>
            </w:pPr>
            <w:r>
              <w:rPr>
                <w:rFonts w:hint="eastAsia"/>
                <w:sz w:val="24"/>
                <w:szCs w:val="24"/>
              </w:rPr>
              <w:t>变电站施工现场设置简易厕所及化粪池。</w:t>
            </w:r>
          </w:p>
        </w:tc>
        <w:tc>
          <w:tcPr>
            <w:tcW w:w="1276" w:type="dxa"/>
            <w:vMerge w:val="restart"/>
            <w:shd w:val="clear" w:color="auto" w:fill="auto"/>
          </w:tcPr>
          <w:p w:rsidR="00A3623C" w:rsidRDefault="00391286">
            <w:pPr>
              <w:jc w:val="center"/>
              <w:rPr>
                <w:sz w:val="24"/>
                <w:szCs w:val="24"/>
              </w:rPr>
            </w:pPr>
            <w:r>
              <w:rPr>
                <w:sz w:val="24"/>
                <w:szCs w:val="24"/>
              </w:rPr>
              <w:t>对周围水环境影响较小</w:t>
            </w:r>
          </w:p>
        </w:tc>
      </w:tr>
      <w:tr w:rsidR="00A3623C">
        <w:trPr>
          <w:gridAfter w:val="1"/>
          <w:wAfter w:w="247" w:type="dxa"/>
          <w:trHeight w:val="563"/>
        </w:trPr>
        <w:tc>
          <w:tcPr>
            <w:tcW w:w="817" w:type="dxa"/>
            <w:vMerge/>
            <w:shd w:val="clear" w:color="auto" w:fill="auto"/>
          </w:tcPr>
          <w:p w:rsidR="00A3623C" w:rsidRDefault="00A3623C">
            <w:pPr>
              <w:jc w:val="center"/>
              <w:rPr>
                <w:sz w:val="24"/>
                <w:szCs w:val="24"/>
              </w:rPr>
            </w:pPr>
          </w:p>
        </w:tc>
        <w:tc>
          <w:tcPr>
            <w:tcW w:w="992" w:type="dxa"/>
            <w:vMerge/>
            <w:shd w:val="clear" w:color="auto" w:fill="auto"/>
          </w:tcPr>
          <w:p w:rsidR="00A3623C" w:rsidRDefault="00A3623C">
            <w:pPr>
              <w:jc w:val="center"/>
              <w:rPr>
                <w:sz w:val="24"/>
                <w:szCs w:val="24"/>
              </w:rPr>
            </w:pPr>
          </w:p>
        </w:tc>
        <w:tc>
          <w:tcPr>
            <w:tcW w:w="851" w:type="dxa"/>
            <w:shd w:val="clear" w:color="auto" w:fill="auto"/>
            <w:vAlign w:val="center"/>
          </w:tcPr>
          <w:p w:rsidR="00A3623C" w:rsidRDefault="00391286">
            <w:pPr>
              <w:rPr>
                <w:sz w:val="24"/>
                <w:szCs w:val="24"/>
              </w:rPr>
            </w:pPr>
            <w:r>
              <w:rPr>
                <w:sz w:val="24"/>
                <w:szCs w:val="24"/>
              </w:rPr>
              <w:t>运行期</w:t>
            </w:r>
          </w:p>
        </w:tc>
        <w:tc>
          <w:tcPr>
            <w:tcW w:w="850" w:type="dxa"/>
            <w:vMerge/>
            <w:shd w:val="clear" w:color="auto" w:fill="auto"/>
          </w:tcPr>
          <w:p w:rsidR="00A3623C" w:rsidRDefault="00A3623C">
            <w:pPr>
              <w:jc w:val="center"/>
              <w:rPr>
                <w:sz w:val="24"/>
                <w:szCs w:val="24"/>
              </w:rPr>
            </w:pPr>
          </w:p>
        </w:tc>
        <w:tc>
          <w:tcPr>
            <w:tcW w:w="993" w:type="dxa"/>
            <w:vMerge/>
            <w:shd w:val="clear" w:color="auto" w:fill="auto"/>
          </w:tcPr>
          <w:p w:rsidR="00A3623C" w:rsidRDefault="00A3623C">
            <w:pPr>
              <w:jc w:val="center"/>
              <w:rPr>
                <w:sz w:val="24"/>
                <w:szCs w:val="24"/>
              </w:rPr>
            </w:pPr>
          </w:p>
        </w:tc>
        <w:tc>
          <w:tcPr>
            <w:tcW w:w="3260" w:type="dxa"/>
            <w:shd w:val="clear" w:color="auto" w:fill="auto"/>
            <w:vAlign w:val="center"/>
          </w:tcPr>
          <w:p w:rsidR="00A3623C" w:rsidRDefault="00391286">
            <w:pPr>
              <w:rPr>
                <w:sz w:val="24"/>
                <w:szCs w:val="24"/>
              </w:rPr>
            </w:pPr>
            <w:r>
              <w:rPr>
                <w:rFonts w:hint="eastAsia"/>
                <w:sz w:val="24"/>
                <w:szCs w:val="24"/>
              </w:rPr>
              <w:t>高丰变电站、海德变电站站内生活污水经化粪池处理后暂时用于站内绿化，不外排；待站</w:t>
            </w:r>
            <w:proofErr w:type="gramStart"/>
            <w:r>
              <w:rPr>
                <w:rFonts w:hint="eastAsia"/>
                <w:sz w:val="24"/>
                <w:szCs w:val="24"/>
              </w:rPr>
              <w:t>址周围</w:t>
            </w:r>
            <w:proofErr w:type="gramEnd"/>
            <w:r>
              <w:rPr>
                <w:rFonts w:hint="eastAsia"/>
                <w:sz w:val="24"/>
                <w:szCs w:val="24"/>
              </w:rPr>
              <w:t>的市政污水管网完善后排入市政管网。盘山及</w:t>
            </w:r>
            <w:proofErr w:type="gramStart"/>
            <w:r>
              <w:rPr>
                <w:rFonts w:hint="eastAsia"/>
                <w:sz w:val="24"/>
                <w:szCs w:val="24"/>
              </w:rPr>
              <w:t>漳</w:t>
            </w:r>
            <w:proofErr w:type="gramEnd"/>
            <w:r>
              <w:rPr>
                <w:rFonts w:hint="eastAsia"/>
                <w:sz w:val="24"/>
                <w:szCs w:val="24"/>
              </w:rPr>
              <w:t>江</w:t>
            </w:r>
            <w:r>
              <w:rPr>
                <w:rFonts w:hint="eastAsia"/>
                <w:sz w:val="24"/>
                <w:szCs w:val="24"/>
              </w:rPr>
              <w:t>220kV</w:t>
            </w:r>
            <w:r>
              <w:rPr>
                <w:rFonts w:hint="eastAsia"/>
                <w:sz w:val="24"/>
                <w:szCs w:val="24"/>
              </w:rPr>
              <w:t>变电站使用原有排水系统，生活污水经化粪池处理后暂时用于站内绿化，不外排。</w:t>
            </w:r>
          </w:p>
        </w:tc>
        <w:tc>
          <w:tcPr>
            <w:tcW w:w="1276" w:type="dxa"/>
            <w:vMerge/>
            <w:shd w:val="clear" w:color="auto" w:fill="auto"/>
          </w:tcPr>
          <w:p w:rsidR="00A3623C" w:rsidRDefault="00A3623C">
            <w:pPr>
              <w:jc w:val="center"/>
              <w:rPr>
                <w:sz w:val="24"/>
                <w:szCs w:val="24"/>
              </w:rPr>
            </w:pPr>
          </w:p>
        </w:tc>
      </w:tr>
      <w:tr w:rsidR="00A3623C">
        <w:trPr>
          <w:gridAfter w:val="1"/>
          <w:wAfter w:w="247" w:type="dxa"/>
          <w:trHeight w:val="543"/>
        </w:trPr>
        <w:tc>
          <w:tcPr>
            <w:tcW w:w="817" w:type="dxa"/>
            <w:shd w:val="clear" w:color="auto" w:fill="auto"/>
          </w:tcPr>
          <w:p w:rsidR="00A3623C" w:rsidRDefault="00391286">
            <w:pPr>
              <w:jc w:val="center"/>
              <w:rPr>
                <w:sz w:val="24"/>
                <w:szCs w:val="24"/>
              </w:rPr>
            </w:pPr>
            <w:r>
              <w:rPr>
                <w:rFonts w:hint="eastAsia"/>
                <w:sz w:val="24"/>
                <w:szCs w:val="24"/>
              </w:rPr>
              <w:t>变电站及线路</w:t>
            </w:r>
          </w:p>
        </w:tc>
        <w:tc>
          <w:tcPr>
            <w:tcW w:w="992" w:type="dxa"/>
            <w:vMerge w:val="restart"/>
            <w:shd w:val="clear" w:color="auto" w:fill="auto"/>
          </w:tcPr>
          <w:p w:rsidR="00A3623C" w:rsidRDefault="00391286">
            <w:pPr>
              <w:jc w:val="center"/>
              <w:rPr>
                <w:sz w:val="24"/>
                <w:szCs w:val="24"/>
              </w:rPr>
            </w:pPr>
            <w:r>
              <w:rPr>
                <w:sz w:val="24"/>
                <w:szCs w:val="24"/>
              </w:rPr>
              <w:t>固体</w:t>
            </w:r>
          </w:p>
          <w:p w:rsidR="00A3623C" w:rsidRDefault="00391286">
            <w:pPr>
              <w:jc w:val="center"/>
              <w:rPr>
                <w:sz w:val="24"/>
                <w:szCs w:val="24"/>
              </w:rPr>
            </w:pPr>
            <w:r>
              <w:rPr>
                <w:sz w:val="24"/>
                <w:szCs w:val="24"/>
              </w:rPr>
              <w:t>废物</w:t>
            </w:r>
          </w:p>
        </w:tc>
        <w:tc>
          <w:tcPr>
            <w:tcW w:w="851" w:type="dxa"/>
            <w:shd w:val="clear" w:color="auto" w:fill="auto"/>
            <w:vAlign w:val="center"/>
          </w:tcPr>
          <w:p w:rsidR="00A3623C" w:rsidRDefault="00391286">
            <w:pPr>
              <w:rPr>
                <w:sz w:val="24"/>
                <w:szCs w:val="24"/>
              </w:rPr>
            </w:pPr>
            <w:r>
              <w:rPr>
                <w:rFonts w:hint="eastAsia"/>
                <w:sz w:val="24"/>
                <w:szCs w:val="24"/>
              </w:rPr>
              <w:t>施工期</w:t>
            </w:r>
          </w:p>
        </w:tc>
        <w:tc>
          <w:tcPr>
            <w:tcW w:w="850" w:type="dxa"/>
            <w:shd w:val="clear" w:color="auto" w:fill="auto"/>
            <w:vAlign w:val="center"/>
          </w:tcPr>
          <w:p w:rsidR="00A3623C" w:rsidRDefault="00391286">
            <w:pPr>
              <w:rPr>
                <w:sz w:val="24"/>
                <w:szCs w:val="24"/>
              </w:rPr>
            </w:pPr>
            <w:r>
              <w:rPr>
                <w:sz w:val="24"/>
                <w:szCs w:val="24"/>
              </w:rPr>
              <w:t>施工场地</w:t>
            </w:r>
          </w:p>
        </w:tc>
        <w:tc>
          <w:tcPr>
            <w:tcW w:w="993" w:type="dxa"/>
            <w:shd w:val="clear" w:color="auto" w:fill="auto"/>
            <w:vAlign w:val="center"/>
          </w:tcPr>
          <w:p w:rsidR="00A3623C" w:rsidRDefault="00391286">
            <w:pPr>
              <w:rPr>
                <w:sz w:val="24"/>
                <w:szCs w:val="24"/>
              </w:rPr>
            </w:pPr>
            <w:r>
              <w:rPr>
                <w:rFonts w:hint="eastAsia"/>
                <w:sz w:val="24"/>
                <w:szCs w:val="24"/>
              </w:rPr>
              <w:t>生活垃圾及建筑垃圾</w:t>
            </w:r>
          </w:p>
        </w:tc>
        <w:tc>
          <w:tcPr>
            <w:tcW w:w="3260" w:type="dxa"/>
            <w:shd w:val="clear" w:color="auto" w:fill="auto"/>
            <w:vAlign w:val="center"/>
          </w:tcPr>
          <w:p w:rsidR="00A3623C" w:rsidRDefault="00391286">
            <w:pPr>
              <w:rPr>
                <w:sz w:val="24"/>
                <w:szCs w:val="24"/>
              </w:rPr>
            </w:pPr>
            <w:r>
              <w:rPr>
                <w:rFonts w:hint="eastAsia"/>
                <w:sz w:val="24"/>
                <w:szCs w:val="24"/>
              </w:rPr>
              <w:t>建筑垃圾、生活垃圾分别堆放，并安排专人及时清运或定期运至环卫部门指定地点处置</w:t>
            </w:r>
          </w:p>
        </w:tc>
        <w:tc>
          <w:tcPr>
            <w:tcW w:w="1276" w:type="dxa"/>
            <w:vMerge w:val="restart"/>
            <w:shd w:val="clear" w:color="auto" w:fill="auto"/>
          </w:tcPr>
          <w:p w:rsidR="00A3623C" w:rsidRDefault="00391286">
            <w:pPr>
              <w:jc w:val="center"/>
              <w:rPr>
                <w:sz w:val="24"/>
                <w:szCs w:val="24"/>
              </w:rPr>
            </w:pPr>
            <w:r>
              <w:rPr>
                <w:kern w:val="0"/>
                <w:sz w:val="24"/>
                <w:szCs w:val="24"/>
              </w:rPr>
              <w:t>对周围环境无影响</w:t>
            </w:r>
          </w:p>
        </w:tc>
      </w:tr>
      <w:tr w:rsidR="00A3623C">
        <w:trPr>
          <w:gridAfter w:val="1"/>
          <w:wAfter w:w="247" w:type="dxa"/>
          <w:trHeight w:val="543"/>
        </w:trPr>
        <w:tc>
          <w:tcPr>
            <w:tcW w:w="817" w:type="dxa"/>
            <w:vMerge w:val="restart"/>
            <w:shd w:val="clear" w:color="auto" w:fill="auto"/>
          </w:tcPr>
          <w:p w:rsidR="00A3623C" w:rsidRDefault="00391286">
            <w:pPr>
              <w:jc w:val="center"/>
              <w:rPr>
                <w:sz w:val="24"/>
                <w:szCs w:val="24"/>
              </w:rPr>
            </w:pPr>
            <w:r>
              <w:rPr>
                <w:rFonts w:hint="eastAsia"/>
                <w:sz w:val="24"/>
                <w:szCs w:val="24"/>
              </w:rPr>
              <w:t>变电站</w:t>
            </w:r>
          </w:p>
        </w:tc>
        <w:tc>
          <w:tcPr>
            <w:tcW w:w="992" w:type="dxa"/>
            <w:vMerge/>
            <w:shd w:val="clear" w:color="auto" w:fill="auto"/>
          </w:tcPr>
          <w:p w:rsidR="00A3623C" w:rsidRDefault="00A3623C">
            <w:pPr>
              <w:jc w:val="center"/>
              <w:rPr>
                <w:sz w:val="24"/>
                <w:szCs w:val="24"/>
              </w:rPr>
            </w:pPr>
          </w:p>
        </w:tc>
        <w:tc>
          <w:tcPr>
            <w:tcW w:w="851" w:type="dxa"/>
            <w:vMerge w:val="restart"/>
            <w:shd w:val="clear" w:color="auto" w:fill="auto"/>
            <w:vAlign w:val="center"/>
          </w:tcPr>
          <w:p w:rsidR="00A3623C" w:rsidRDefault="00391286">
            <w:pPr>
              <w:rPr>
                <w:sz w:val="24"/>
                <w:szCs w:val="24"/>
              </w:rPr>
            </w:pPr>
            <w:r>
              <w:rPr>
                <w:rFonts w:hint="eastAsia"/>
                <w:sz w:val="24"/>
                <w:szCs w:val="24"/>
              </w:rPr>
              <w:t>运行期</w:t>
            </w:r>
          </w:p>
        </w:tc>
        <w:tc>
          <w:tcPr>
            <w:tcW w:w="850" w:type="dxa"/>
            <w:shd w:val="clear" w:color="auto" w:fill="auto"/>
            <w:vAlign w:val="center"/>
          </w:tcPr>
          <w:p w:rsidR="00A3623C" w:rsidRDefault="00391286">
            <w:pPr>
              <w:rPr>
                <w:sz w:val="24"/>
                <w:szCs w:val="24"/>
              </w:rPr>
            </w:pPr>
            <w:r>
              <w:rPr>
                <w:kern w:val="0"/>
                <w:sz w:val="24"/>
                <w:szCs w:val="24"/>
              </w:rPr>
              <w:t>生活垃圾堆放点</w:t>
            </w:r>
          </w:p>
        </w:tc>
        <w:tc>
          <w:tcPr>
            <w:tcW w:w="993" w:type="dxa"/>
            <w:shd w:val="clear" w:color="auto" w:fill="auto"/>
            <w:vAlign w:val="center"/>
          </w:tcPr>
          <w:p w:rsidR="00A3623C" w:rsidRDefault="00391286">
            <w:pPr>
              <w:rPr>
                <w:sz w:val="24"/>
                <w:szCs w:val="24"/>
              </w:rPr>
            </w:pPr>
            <w:r>
              <w:rPr>
                <w:kern w:val="0"/>
                <w:sz w:val="24"/>
                <w:szCs w:val="24"/>
              </w:rPr>
              <w:t>生活垃圾</w:t>
            </w:r>
          </w:p>
        </w:tc>
        <w:tc>
          <w:tcPr>
            <w:tcW w:w="3260" w:type="dxa"/>
            <w:shd w:val="clear" w:color="auto" w:fill="auto"/>
            <w:vAlign w:val="center"/>
          </w:tcPr>
          <w:p w:rsidR="00A3623C" w:rsidRDefault="00391286">
            <w:pPr>
              <w:rPr>
                <w:sz w:val="24"/>
                <w:szCs w:val="24"/>
              </w:rPr>
            </w:pPr>
            <w:r>
              <w:rPr>
                <w:kern w:val="0"/>
                <w:sz w:val="24"/>
                <w:szCs w:val="24"/>
              </w:rPr>
              <w:t>由值守人员送垃圾站处理</w:t>
            </w:r>
          </w:p>
        </w:tc>
        <w:tc>
          <w:tcPr>
            <w:tcW w:w="1276" w:type="dxa"/>
            <w:vMerge/>
            <w:shd w:val="clear" w:color="auto" w:fill="auto"/>
          </w:tcPr>
          <w:p w:rsidR="00A3623C" w:rsidRDefault="00A3623C">
            <w:pPr>
              <w:jc w:val="center"/>
              <w:rPr>
                <w:kern w:val="0"/>
                <w:sz w:val="24"/>
                <w:szCs w:val="24"/>
              </w:rPr>
            </w:pPr>
          </w:p>
        </w:tc>
      </w:tr>
      <w:tr w:rsidR="00A3623C">
        <w:trPr>
          <w:gridAfter w:val="1"/>
          <w:wAfter w:w="247" w:type="dxa"/>
        </w:trPr>
        <w:tc>
          <w:tcPr>
            <w:tcW w:w="817" w:type="dxa"/>
            <w:vMerge/>
            <w:shd w:val="clear" w:color="auto" w:fill="auto"/>
          </w:tcPr>
          <w:p w:rsidR="00A3623C" w:rsidRDefault="00A3623C">
            <w:pPr>
              <w:jc w:val="center"/>
              <w:rPr>
                <w:sz w:val="24"/>
                <w:szCs w:val="24"/>
              </w:rPr>
            </w:pPr>
          </w:p>
        </w:tc>
        <w:tc>
          <w:tcPr>
            <w:tcW w:w="992" w:type="dxa"/>
            <w:vMerge/>
            <w:shd w:val="clear" w:color="auto" w:fill="auto"/>
          </w:tcPr>
          <w:p w:rsidR="00A3623C" w:rsidRDefault="00A3623C">
            <w:pPr>
              <w:jc w:val="center"/>
              <w:rPr>
                <w:sz w:val="24"/>
                <w:szCs w:val="24"/>
              </w:rPr>
            </w:pPr>
          </w:p>
        </w:tc>
        <w:tc>
          <w:tcPr>
            <w:tcW w:w="851" w:type="dxa"/>
            <w:vMerge/>
            <w:shd w:val="clear" w:color="auto" w:fill="auto"/>
            <w:vAlign w:val="center"/>
          </w:tcPr>
          <w:p w:rsidR="00A3623C" w:rsidRDefault="00A3623C">
            <w:pPr>
              <w:rPr>
                <w:kern w:val="0"/>
                <w:sz w:val="24"/>
                <w:szCs w:val="24"/>
              </w:rPr>
            </w:pPr>
          </w:p>
        </w:tc>
        <w:tc>
          <w:tcPr>
            <w:tcW w:w="850" w:type="dxa"/>
            <w:shd w:val="clear" w:color="auto" w:fill="auto"/>
            <w:vAlign w:val="center"/>
          </w:tcPr>
          <w:p w:rsidR="00A3623C" w:rsidRDefault="00391286">
            <w:pPr>
              <w:rPr>
                <w:kern w:val="0"/>
                <w:sz w:val="24"/>
                <w:szCs w:val="24"/>
              </w:rPr>
            </w:pPr>
            <w:r>
              <w:rPr>
                <w:kern w:val="0"/>
                <w:sz w:val="24"/>
                <w:szCs w:val="24"/>
              </w:rPr>
              <w:t>设备检修</w:t>
            </w:r>
          </w:p>
        </w:tc>
        <w:tc>
          <w:tcPr>
            <w:tcW w:w="993" w:type="dxa"/>
            <w:shd w:val="clear" w:color="auto" w:fill="auto"/>
            <w:vAlign w:val="center"/>
          </w:tcPr>
          <w:p w:rsidR="00A3623C" w:rsidRDefault="00391286">
            <w:pPr>
              <w:rPr>
                <w:kern w:val="0"/>
                <w:sz w:val="24"/>
                <w:szCs w:val="24"/>
              </w:rPr>
            </w:pPr>
            <w:r>
              <w:rPr>
                <w:kern w:val="0"/>
                <w:sz w:val="24"/>
                <w:szCs w:val="24"/>
              </w:rPr>
              <w:t>检修垃圾</w:t>
            </w:r>
          </w:p>
        </w:tc>
        <w:tc>
          <w:tcPr>
            <w:tcW w:w="3260" w:type="dxa"/>
            <w:shd w:val="clear" w:color="auto" w:fill="auto"/>
            <w:vAlign w:val="center"/>
          </w:tcPr>
          <w:p w:rsidR="00A3623C" w:rsidRDefault="00391286">
            <w:pPr>
              <w:rPr>
                <w:kern w:val="0"/>
                <w:sz w:val="24"/>
                <w:szCs w:val="24"/>
              </w:rPr>
            </w:pPr>
            <w:r>
              <w:rPr>
                <w:kern w:val="0"/>
                <w:sz w:val="24"/>
                <w:szCs w:val="24"/>
              </w:rPr>
              <w:t>部分回收利用，其余部分运至垃圾处理站或垃圾填埋场。</w:t>
            </w:r>
          </w:p>
        </w:tc>
        <w:tc>
          <w:tcPr>
            <w:tcW w:w="1276" w:type="dxa"/>
            <w:vMerge/>
            <w:shd w:val="clear" w:color="auto" w:fill="auto"/>
          </w:tcPr>
          <w:p w:rsidR="00A3623C" w:rsidRDefault="00A3623C">
            <w:pPr>
              <w:jc w:val="center"/>
              <w:rPr>
                <w:kern w:val="0"/>
                <w:sz w:val="24"/>
                <w:szCs w:val="24"/>
              </w:rPr>
            </w:pPr>
          </w:p>
        </w:tc>
      </w:tr>
      <w:tr w:rsidR="00A3623C">
        <w:trPr>
          <w:gridAfter w:val="1"/>
          <w:wAfter w:w="247" w:type="dxa"/>
        </w:trPr>
        <w:tc>
          <w:tcPr>
            <w:tcW w:w="817" w:type="dxa"/>
            <w:vMerge/>
            <w:shd w:val="clear" w:color="auto" w:fill="auto"/>
          </w:tcPr>
          <w:p w:rsidR="00A3623C" w:rsidRDefault="00A3623C">
            <w:pPr>
              <w:jc w:val="center"/>
              <w:rPr>
                <w:sz w:val="24"/>
                <w:szCs w:val="24"/>
              </w:rPr>
            </w:pPr>
          </w:p>
        </w:tc>
        <w:tc>
          <w:tcPr>
            <w:tcW w:w="992" w:type="dxa"/>
            <w:vMerge/>
            <w:shd w:val="clear" w:color="auto" w:fill="auto"/>
          </w:tcPr>
          <w:p w:rsidR="00A3623C" w:rsidRDefault="00A3623C">
            <w:pPr>
              <w:jc w:val="center"/>
              <w:rPr>
                <w:sz w:val="24"/>
                <w:szCs w:val="24"/>
              </w:rPr>
            </w:pPr>
          </w:p>
        </w:tc>
        <w:tc>
          <w:tcPr>
            <w:tcW w:w="851" w:type="dxa"/>
            <w:vMerge/>
            <w:shd w:val="clear" w:color="auto" w:fill="auto"/>
            <w:vAlign w:val="center"/>
          </w:tcPr>
          <w:p w:rsidR="00A3623C" w:rsidRDefault="00A3623C">
            <w:pPr>
              <w:rPr>
                <w:kern w:val="0"/>
                <w:sz w:val="24"/>
                <w:szCs w:val="24"/>
              </w:rPr>
            </w:pPr>
          </w:p>
        </w:tc>
        <w:tc>
          <w:tcPr>
            <w:tcW w:w="1843" w:type="dxa"/>
            <w:gridSpan w:val="2"/>
            <w:shd w:val="clear" w:color="auto" w:fill="auto"/>
            <w:vAlign w:val="center"/>
          </w:tcPr>
          <w:p w:rsidR="00A3623C" w:rsidRDefault="00391286">
            <w:pPr>
              <w:rPr>
                <w:kern w:val="0"/>
                <w:sz w:val="24"/>
                <w:szCs w:val="24"/>
              </w:rPr>
            </w:pPr>
            <w:r>
              <w:rPr>
                <w:kern w:val="0"/>
                <w:sz w:val="24"/>
                <w:szCs w:val="24"/>
              </w:rPr>
              <w:t>废旧蓄电池</w:t>
            </w:r>
          </w:p>
        </w:tc>
        <w:tc>
          <w:tcPr>
            <w:tcW w:w="3260" w:type="dxa"/>
            <w:shd w:val="clear" w:color="auto" w:fill="auto"/>
            <w:vAlign w:val="center"/>
          </w:tcPr>
          <w:p w:rsidR="00A3623C" w:rsidRDefault="00391286">
            <w:pPr>
              <w:rPr>
                <w:kern w:val="0"/>
                <w:sz w:val="24"/>
                <w:szCs w:val="24"/>
              </w:rPr>
            </w:pPr>
            <w:r>
              <w:rPr>
                <w:kern w:val="0"/>
                <w:sz w:val="24"/>
                <w:szCs w:val="24"/>
              </w:rPr>
              <w:t>按照</w:t>
            </w:r>
            <w:proofErr w:type="gramStart"/>
            <w:r>
              <w:rPr>
                <w:kern w:val="0"/>
                <w:sz w:val="24"/>
                <w:szCs w:val="24"/>
              </w:rPr>
              <w:t>国家危废转移</w:t>
            </w:r>
            <w:proofErr w:type="gramEnd"/>
            <w:r>
              <w:rPr>
                <w:kern w:val="0"/>
                <w:sz w:val="24"/>
                <w:szCs w:val="24"/>
              </w:rPr>
              <w:t>、处置有关规定对退役的蓄电池进行转移、处置</w:t>
            </w:r>
          </w:p>
        </w:tc>
        <w:tc>
          <w:tcPr>
            <w:tcW w:w="1276" w:type="dxa"/>
            <w:vMerge/>
            <w:shd w:val="clear" w:color="auto" w:fill="auto"/>
          </w:tcPr>
          <w:p w:rsidR="00A3623C" w:rsidRDefault="00A3623C">
            <w:pPr>
              <w:jc w:val="center"/>
              <w:rPr>
                <w:kern w:val="0"/>
                <w:sz w:val="24"/>
                <w:szCs w:val="24"/>
              </w:rPr>
            </w:pPr>
          </w:p>
        </w:tc>
      </w:tr>
      <w:tr w:rsidR="00A3623C">
        <w:trPr>
          <w:gridAfter w:val="1"/>
          <w:wAfter w:w="247" w:type="dxa"/>
          <w:trHeight w:val="919"/>
        </w:trPr>
        <w:tc>
          <w:tcPr>
            <w:tcW w:w="817" w:type="dxa"/>
            <w:vMerge/>
            <w:shd w:val="clear" w:color="auto" w:fill="auto"/>
          </w:tcPr>
          <w:p w:rsidR="00A3623C" w:rsidRDefault="00A3623C">
            <w:pPr>
              <w:jc w:val="center"/>
              <w:rPr>
                <w:sz w:val="24"/>
                <w:szCs w:val="24"/>
              </w:rPr>
            </w:pPr>
          </w:p>
        </w:tc>
        <w:tc>
          <w:tcPr>
            <w:tcW w:w="992" w:type="dxa"/>
            <w:vMerge/>
            <w:shd w:val="clear" w:color="auto" w:fill="auto"/>
          </w:tcPr>
          <w:p w:rsidR="00A3623C" w:rsidRDefault="00A3623C">
            <w:pPr>
              <w:jc w:val="center"/>
              <w:rPr>
                <w:sz w:val="24"/>
                <w:szCs w:val="24"/>
              </w:rPr>
            </w:pPr>
          </w:p>
        </w:tc>
        <w:tc>
          <w:tcPr>
            <w:tcW w:w="851" w:type="dxa"/>
            <w:vMerge/>
            <w:shd w:val="clear" w:color="auto" w:fill="auto"/>
            <w:vAlign w:val="center"/>
          </w:tcPr>
          <w:p w:rsidR="00A3623C" w:rsidRDefault="00A3623C">
            <w:pPr>
              <w:rPr>
                <w:kern w:val="0"/>
                <w:sz w:val="24"/>
                <w:szCs w:val="24"/>
              </w:rPr>
            </w:pPr>
          </w:p>
        </w:tc>
        <w:tc>
          <w:tcPr>
            <w:tcW w:w="1843" w:type="dxa"/>
            <w:gridSpan w:val="2"/>
            <w:shd w:val="clear" w:color="auto" w:fill="auto"/>
            <w:vAlign w:val="center"/>
          </w:tcPr>
          <w:p w:rsidR="00A3623C" w:rsidRDefault="00391286">
            <w:pPr>
              <w:rPr>
                <w:kern w:val="0"/>
                <w:sz w:val="24"/>
                <w:szCs w:val="24"/>
              </w:rPr>
            </w:pPr>
            <w:r>
              <w:rPr>
                <w:kern w:val="0"/>
                <w:sz w:val="24"/>
                <w:szCs w:val="24"/>
              </w:rPr>
              <w:t>泄漏变压器油</w:t>
            </w:r>
          </w:p>
        </w:tc>
        <w:tc>
          <w:tcPr>
            <w:tcW w:w="3260" w:type="dxa"/>
            <w:shd w:val="clear" w:color="auto" w:fill="auto"/>
            <w:vAlign w:val="center"/>
          </w:tcPr>
          <w:p w:rsidR="00A3623C" w:rsidRDefault="00391286">
            <w:pPr>
              <w:rPr>
                <w:kern w:val="0"/>
                <w:sz w:val="24"/>
                <w:szCs w:val="24"/>
              </w:rPr>
            </w:pPr>
            <w:r>
              <w:rPr>
                <w:kern w:val="0"/>
                <w:sz w:val="24"/>
                <w:szCs w:val="24"/>
              </w:rPr>
              <w:t>事故废油、含油废水等危险废物委托有</w:t>
            </w:r>
            <w:proofErr w:type="gramStart"/>
            <w:r>
              <w:rPr>
                <w:kern w:val="0"/>
                <w:sz w:val="24"/>
                <w:szCs w:val="24"/>
              </w:rPr>
              <w:t>危废处理</w:t>
            </w:r>
            <w:proofErr w:type="gramEnd"/>
            <w:r>
              <w:rPr>
                <w:kern w:val="0"/>
                <w:sz w:val="24"/>
                <w:szCs w:val="24"/>
              </w:rPr>
              <w:t>资质的单位处理</w:t>
            </w:r>
          </w:p>
          <w:p w:rsidR="00A3623C" w:rsidRDefault="00A3623C">
            <w:pPr>
              <w:rPr>
                <w:kern w:val="0"/>
                <w:sz w:val="24"/>
                <w:szCs w:val="24"/>
              </w:rPr>
            </w:pPr>
          </w:p>
        </w:tc>
        <w:tc>
          <w:tcPr>
            <w:tcW w:w="1276" w:type="dxa"/>
            <w:vMerge/>
            <w:shd w:val="clear" w:color="auto" w:fill="auto"/>
          </w:tcPr>
          <w:p w:rsidR="00A3623C" w:rsidRDefault="00A3623C">
            <w:pPr>
              <w:jc w:val="center"/>
              <w:rPr>
                <w:kern w:val="0"/>
                <w:sz w:val="24"/>
                <w:szCs w:val="24"/>
              </w:rPr>
            </w:pPr>
          </w:p>
        </w:tc>
      </w:tr>
      <w:tr w:rsidR="00A3623C">
        <w:trPr>
          <w:gridAfter w:val="1"/>
          <w:wAfter w:w="247" w:type="dxa"/>
          <w:trHeight w:val="411"/>
        </w:trPr>
        <w:tc>
          <w:tcPr>
            <w:tcW w:w="817" w:type="dxa"/>
            <w:shd w:val="clear" w:color="auto" w:fill="auto"/>
          </w:tcPr>
          <w:p w:rsidR="00A3623C" w:rsidRDefault="00391286">
            <w:pPr>
              <w:jc w:val="center"/>
              <w:rPr>
                <w:sz w:val="24"/>
                <w:szCs w:val="24"/>
              </w:rPr>
            </w:pPr>
            <w:r>
              <w:rPr>
                <w:rFonts w:hint="eastAsia"/>
                <w:sz w:val="24"/>
                <w:szCs w:val="24"/>
              </w:rPr>
              <w:t>高丰变电</w:t>
            </w:r>
            <w:r>
              <w:rPr>
                <w:rFonts w:hint="eastAsia"/>
                <w:sz w:val="24"/>
                <w:szCs w:val="24"/>
              </w:rPr>
              <w:lastRenderedPageBreak/>
              <w:t>站、</w:t>
            </w:r>
          </w:p>
          <w:p w:rsidR="00A3623C" w:rsidRDefault="00391286">
            <w:pPr>
              <w:jc w:val="center"/>
              <w:rPr>
                <w:sz w:val="24"/>
                <w:szCs w:val="24"/>
              </w:rPr>
            </w:pPr>
            <w:r>
              <w:rPr>
                <w:rFonts w:hint="eastAsia"/>
                <w:sz w:val="24"/>
                <w:szCs w:val="24"/>
              </w:rPr>
              <w:t>海德变电站</w:t>
            </w:r>
          </w:p>
        </w:tc>
        <w:tc>
          <w:tcPr>
            <w:tcW w:w="992" w:type="dxa"/>
            <w:vMerge w:val="restart"/>
            <w:shd w:val="clear" w:color="auto" w:fill="auto"/>
            <w:vAlign w:val="center"/>
          </w:tcPr>
          <w:p w:rsidR="00A3623C" w:rsidRDefault="00391286">
            <w:pPr>
              <w:jc w:val="center"/>
              <w:rPr>
                <w:sz w:val="24"/>
                <w:szCs w:val="24"/>
              </w:rPr>
            </w:pPr>
            <w:proofErr w:type="gramStart"/>
            <w:r>
              <w:rPr>
                <w:sz w:val="24"/>
                <w:szCs w:val="24"/>
              </w:rPr>
              <w:lastRenderedPageBreak/>
              <w:t>噪</w:t>
            </w:r>
            <w:proofErr w:type="gramEnd"/>
          </w:p>
          <w:p w:rsidR="00A3623C" w:rsidRDefault="00391286">
            <w:pPr>
              <w:jc w:val="center"/>
              <w:rPr>
                <w:sz w:val="24"/>
                <w:szCs w:val="24"/>
              </w:rPr>
            </w:pPr>
            <w:r>
              <w:rPr>
                <w:sz w:val="24"/>
                <w:szCs w:val="24"/>
              </w:rPr>
              <w:t>声</w:t>
            </w:r>
          </w:p>
        </w:tc>
        <w:tc>
          <w:tcPr>
            <w:tcW w:w="851" w:type="dxa"/>
            <w:shd w:val="clear" w:color="auto" w:fill="auto"/>
            <w:vAlign w:val="center"/>
          </w:tcPr>
          <w:p w:rsidR="00A3623C" w:rsidRDefault="00391286">
            <w:pPr>
              <w:jc w:val="center"/>
              <w:rPr>
                <w:color w:val="FF0000"/>
                <w:sz w:val="24"/>
                <w:szCs w:val="24"/>
              </w:rPr>
            </w:pPr>
            <w:r>
              <w:rPr>
                <w:rFonts w:hint="eastAsia"/>
                <w:kern w:val="0"/>
                <w:sz w:val="24"/>
                <w:szCs w:val="24"/>
              </w:rPr>
              <w:t>施工期</w:t>
            </w:r>
          </w:p>
        </w:tc>
        <w:tc>
          <w:tcPr>
            <w:tcW w:w="5103" w:type="dxa"/>
            <w:gridSpan w:val="3"/>
            <w:shd w:val="clear" w:color="auto" w:fill="auto"/>
          </w:tcPr>
          <w:p w:rsidR="00A3623C" w:rsidRDefault="00391286">
            <w:pPr>
              <w:rPr>
                <w:color w:val="FF0000"/>
                <w:sz w:val="24"/>
                <w:szCs w:val="24"/>
              </w:rPr>
            </w:pPr>
            <w:r>
              <w:rPr>
                <w:rFonts w:hint="eastAsia"/>
                <w:kern w:val="0"/>
                <w:sz w:val="24"/>
                <w:szCs w:val="24"/>
              </w:rPr>
              <w:t>选择低噪声的施工机械和施工设备，施工区应先设置围墙，并依法限制夜间施工，站区施工</w:t>
            </w:r>
            <w:r>
              <w:rPr>
                <w:rFonts w:hint="eastAsia"/>
                <w:kern w:val="0"/>
                <w:sz w:val="24"/>
                <w:szCs w:val="24"/>
              </w:rPr>
              <w:lastRenderedPageBreak/>
              <w:t>均应安排在白天进行。如因工艺特殊情况要求，需在夜间施工而产生环境噪声污染时，应按《中华人民共和国环境噪声污染防治法》的规定，取得县区级以上人民政府或者其有关主管部门的证明，并公告附近居民；同时夜间禁止高噪音设备（如装载机、打桩机等）作业；对运输车辆司机进行严格的培训教育，禁止随意鸣笛，避免噪声对道路附近居民产生影响。</w:t>
            </w:r>
          </w:p>
        </w:tc>
        <w:tc>
          <w:tcPr>
            <w:tcW w:w="1276" w:type="dxa"/>
            <w:shd w:val="clear" w:color="auto" w:fill="auto"/>
          </w:tcPr>
          <w:p w:rsidR="00A3623C" w:rsidRDefault="00391286">
            <w:pPr>
              <w:rPr>
                <w:color w:val="FF0000"/>
                <w:sz w:val="24"/>
                <w:szCs w:val="24"/>
              </w:rPr>
            </w:pPr>
            <w:r>
              <w:rPr>
                <w:rFonts w:hint="eastAsia"/>
                <w:kern w:val="0"/>
                <w:sz w:val="24"/>
                <w:szCs w:val="24"/>
              </w:rPr>
              <w:lastRenderedPageBreak/>
              <w:t>满足</w:t>
            </w:r>
            <w:r>
              <w:rPr>
                <w:kern w:val="0"/>
                <w:sz w:val="24"/>
                <w:szCs w:val="24"/>
              </w:rPr>
              <w:t>《建筑施工场</w:t>
            </w:r>
            <w:r>
              <w:rPr>
                <w:kern w:val="0"/>
                <w:sz w:val="24"/>
                <w:szCs w:val="24"/>
              </w:rPr>
              <w:lastRenderedPageBreak/>
              <w:t>界环境噪声排放标准》（</w:t>
            </w:r>
            <w:r>
              <w:rPr>
                <w:kern w:val="0"/>
                <w:sz w:val="24"/>
                <w:szCs w:val="24"/>
              </w:rPr>
              <w:t>GB 12523-2011</w:t>
            </w:r>
            <w:r>
              <w:rPr>
                <w:kern w:val="0"/>
                <w:sz w:val="24"/>
                <w:szCs w:val="24"/>
              </w:rPr>
              <w:t>）</w:t>
            </w:r>
            <w:r>
              <w:rPr>
                <w:rFonts w:hint="eastAsia"/>
                <w:kern w:val="0"/>
                <w:sz w:val="24"/>
                <w:szCs w:val="24"/>
              </w:rPr>
              <w:t>要求</w:t>
            </w:r>
          </w:p>
        </w:tc>
      </w:tr>
      <w:tr w:rsidR="00A3623C">
        <w:trPr>
          <w:gridAfter w:val="1"/>
          <w:wAfter w:w="247" w:type="dxa"/>
          <w:trHeight w:val="1394"/>
        </w:trPr>
        <w:tc>
          <w:tcPr>
            <w:tcW w:w="817" w:type="dxa"/>
            <w:shd w:val="clear" w:color="auto" w:fill="auto"/>
          </w:tcPr>
          <w:p w:rsidR="00A3623C" w:rsidRDefault="00391286">
            <w:pPr>
              <w:jc w:val="center"/>
              <w:rPr>
                <w:sz w:val="24"/>
                <w:szCs w:val="24"/>
              </w:rPr>
            </w:pPr>
            <w:r>
              <w:rPr>
                <w:rFonts w:hint="eastAsia"/>
                <w:kern w:val="0"/>
                <w:sz w:val="24"/>
                <w:szCs w:val="24"/>
              </w:rPr>
              <w:lastRenderedPageBreak/>
              <w:t>高丰</w:t>
            </w:r>
            <w:r>
              <w:rPr>
                <w:rFonts w:hint="eastAsia"/>
                <w:kern w:val="0"/>
                <w:sz w:val="24"/>
                <w:szCs w:val="24"/>
              </w:rPr>
              <w:t>220 kV</w:t>
            </w:r>
            <w:r>
              <w:rPr>
                <w:rFonts w:hint="eastAsia"/>
                <w:kern w:val="0"/>
                <w:sz w:val="24"/>
                <w:szCs w:val="24"/>
              </w:rPr>
              <w:t>变电站</w:t>
            </w:r>
          </w:p>
        </w:tc>
        <w:tc>
          <w:tcPr>
            <w:tcW w:w="992" w:type="dxa"/>
            <w:vMerge/>
            <w:shd w:val="clear" w:color="auto" w:fill="auto"/>
          </w:tcPr>
          <w:p w:rsidR="00A3623C" w:rsidRDefault="00A3623C">
            <w:pPr>
              <w:jc w:val="center"/>
              <w:rPr>
                <w:sz w:val="24"/>
                <w:szCs w:val="24"/>
              </w:rPr>
            </w:pPr>
          </w:p>
        </w:tc>
        <w:tc>
          <w:tcPr>
            <w:tcW w:w="851" w:type="dxa"/>
            <w:vMerge w:val="restart"/>
            <w:shd w:val="clear" w:color="auto" w:fill="auto"/>
            <w:vAlign w:val="center"/>
          </w:tcPr>
          <w:p w:rsidR="00A3623C" w:rsidRDefault="00391286">
            <w:pPr>
              <w:jc w:val="center"/>
              <w:rPr>
                <w:kern w:val="0"/>
                <w:sz w:val="24"/>
                <w:szCs w:val="24"/>
              </w:rPr>
            </w:pPr>
            <w:r>
              <w:rPr>
                <w:rFonts w:hint="eastAsia"/>
                <w:kern w:val="0"/>
                <w:sz w:val="24"/>
                <w:szCs w:val="24"/>
              </w:rPr>
              <w:t>运行期</w:t>
            </w:r>
          </w:p>
        </w:tc>
        <w:tc>
          <w:tcPr>
            <w:tcW w:w="5103" w:type="dxa"/>
            <w:gridSpan w:val="3"/>
            <w:shd w:val="clear" w:color="auto" w:fill="auto"/>
            <w:vAlign w:val="center"/>
          </w:tcPr>
          <w:p w:rsidR="00A3623C" w:rsidRDefault="00391286">
            <w:pPr>
              <w:jc w:val="left"/>
              <w:rPr>
                <w:kern w:val="0"/>
                <w:sz w:val="24"/>
                <w:szCs w:val="24"/>
              </w:rPr>
            </w:pPr>
            <w:r>
              <w:rPr>
                <w:rFonts w:hint="eastAsia"/>
                <w:kern w:val="0"/>
                <w:sz w:val="24"/>
                <w:szCs w:val="24"/>
              </w:rPr>
              <w:t>优先选用低噪声设备：控制</w:t>
            </w:r>
            <w:r>
              <w:rPr>
                <w:rFonts w:hint="eastAsia"/>
                <w:kern w:val="0"/>
                <w:sz w:val="24"/>
                <w:szCs w:val="24"/>
              </w:rPr>
              <w:t>220kV</w:t>
            </w:r>
            <w:r>
              <w:rPr>
                <w:rFonts w:hint="eastAsia"/>
                <w:kern w:val="0"/>
                <w:sz w:val="24"/>
                <w:szCs w:val="24"/>
              </w:rPr>
              <w:t>主变压器</w:t>
            </w:r>
            <w:r>
              <w:rPr>
                <w:rFonts w:hint="eastAsia"/>
                <w:kern w:val="0"/>
                <w:sz w:val="24"/>
                <w:szCs w:val="24"/>
              </w:rPr>
              <w:t xml:space="preserve">1m </w:t>
            </w:r>
            <w:r>
              <w:rPr>
                <w:rFonts w:hint="eastAsia"/>
                <w:kern w:val="0"/>
                <w:sz w:val="24"/>
                <w:szCs w:val="24"/>
              </w:rPr>
              <w:t>处噪声源强在</w:t>
            </w:r>
            <w:r>
              <w:rPr>
                <w:rFonts w:hint="eastAsia"/>
                <w:kern w:val="0"/>
                <w:sz w:val="24"/>
                <w:szCs w:val="24"/>
              </w:rPr>
              <w:t>70dB</w:t>
            </w:r>
            <w:r>
              <w:rPr>
                <w:rFonts w:hint="eastAsia"/>
                <w:kern w:val="0"/>
                <w:sz w:val="24"/>
                <w:szCs w:val="24"/>
              </w:rPr>
              <w:t>（</w:t>
            </w:r>
            <w:r>
              <w:rPr>
                <w:rFonts w:hint="eastAsia"/>
                <w:kern w:val="0"/>
                <w:sz w:val="24"/>
                <w:szCs w:val="24"/>
              </w:rPr>
              <w:t>A</w:t>
            </w:r>
            <w:r>
              <w:rPr>
                <w:rFonts w:hint="eastAsia"/>
                <w:kern w:val="0"/>
                <w:sz w:val="24"/>
                <w:szCs w:val="24"/>
              </w:rPr>
              <w:t>）以下，合理进行总平面规划布置，将主变压器、风机等主要噪声源布置在远离噪声敏感目标一侧。</w:t>
            </w:r>
          </w:p>
        </w:tc>
        <w:tc>
          <w:tcPr>
            <w:tcW w:w="1276" w:type="dxa"/>
            <w:vMerge w:val="restart"/>
            <w:shd w:val="clear" w:color="auto" w:fill="auto"/>
          </w:tcPr>
          <w:p w:rsidR="00A3623C" w:rsidRDefault="00391286">
            <w:pPr>
              <w:rPr>
                <w:kern w:val="0"/>
                <w:sz w:val="24"/>
                <w:szCs w:val="24"/>
              </w:rPr>
            </w:pPr>
            <w:r>
              <w:rPr>
                <w:rFonts w:hint="eastAsia"/>
                <w:kern w:val="0"/>
                <w:sz w:val="24"/>
                <w:szCs w:val="24"/>
              </w:rPr>
              <w:t>满足《工业企业厂界环境噪声排放标准》（</w:t>
            </w:r>
            <w:r>
              <w:rPr>
                <w:rFonts w:hint="eastAsia"/>
                <w:kern w:val="0"/>
                <w:sz w:val="24"/>
                <w:szCs w:val="24"/>
              </w:rPr>
              <w:t>GB 12348-2008</w:t>
            </w:r>
            <w:r>
              <w:rPr>
                <w:rFonts w:hint="eastAsia"/>
                <w:kern w:val="0"/>
                <w:sz w:val="24"/>
                <w:szCs w:val="24"/>
              </w:rPr>
              <w:t>）和《声环境质量标准》（</w:t>
            </w:r>
            <w:r>
              <w:rPr>
                <w:rFonts w:hint="eastAsia"/>
                <w:kern w:val="0"/>
                <w:sz w:val="24"/>
                <w:szCs w:val="24"/>
              </w:rPr>
              <w:t>GB3096</w:t>
            </w:r>
            <w:r>
              <w:rPr>
                <w:rFonts w:hint="eastAsia"/>
                <w:kern w:val="0"/>
                <w:sz w:val="24"/>
                <w:szCs w:val="24"/>
              </w:rPr>
              <w:t>）要求</w:t>
            </w:r>
          </w:p>
        </w:tc>
      </w:tr>
      <w:tr w:rsidR="00A3623C">
        <w:trPr>
          <w:gridAfter w:val="1"/>
          <w:wAfter w:w="247" w:type="dxa"/>
          <w:trHeight w:val="1272"/>
        </w:trPr>
        <w:tc>
          <w:tcPr>
            <w:tcW w:w="817" w:type="dxa"/>
            <w:shd w:val="clear" w:color="auto" w:fill="auto"/>
          </w:tcPr>
          <w:p w:rsidR="00A3623C" w:rsidRDefault="00391286">
            <w:pPr>
              <w:jc w:val="center"/>
              <w:rPr>
                <w:kern w:val="0"/>
                <w:sz w:val="24"/>
                <w:szCs w:val="24"/>
              </w:rPr>
            </w:pPr>
            <w:proofErr w:type="gramStart"/>
            <w:r>
              <w:rPr>
                <w:rFonts w:hint="eastAsia"/>
                <w:kern w:val="0"/>
                <w:sz w:val="24"/>
                <w:szCs w:val="24"/>
              </w:rPr>
              <w:t>漳</w:t>
            </w:r>
            <w:proofErr w:type="gramEnd"/>
            <w:r>
              <w:rPr>
                <w:rFonts w:hint="eastAsia"/>
                <w:kern w:val="0"/>
                <w:sz w:val="24"/>
                <w:szCs w:val="24"/>
              </w:rPr>
              <w:t>江</w:t>
            </w:r>
            <w:r>
              <w:rPr>
                <w:rFonts w:hint="eastAsia"/>
                <w:kern w:val="0"/>
                <w:sz w:val="24"/>
                <w:szCs w:val="24"/>
              </w:rPr>
              <w:t>220 kV</w:t>
            </w:r>
            <w:r>
              <w:rPr>
                <w:rFonts w:hint="eastAsia"/>
                <w:kern w:val="0"/>
                <w:sz w:val="24"/>
                <w:szCs w:val="24"/>
              </w:rPr>
              <w:t>变电站</w:t>
            </w:r>
          </w:p>
        </w:tc>
        <w:tc>
          <w:tcPr>
            <w:tcW w:w="992" w:type="dxa"/>
            <w:vMerge/>
            <w:shd w:val="clear" w:color="auto" w:fill="auto"/>
          </w:tcPr>
          <w:p w:rsidR="00A3623C" w:rsidRDefault="00A3623C">
            <w:pPr>
              <w:jc w:val="center"/>
              <w:rPr>
                <w:sz w:val="24"/>
                <w:szCs w:val="24"/>
              </w:rPr>
            </w:pPr>
          </w:p>
        </w:tc>
        <w:tc>
          <w:tcPr>
            <w:tcW w:w="851" w:type="dxa"/>
            <w:vMerge/>
            <w:shd w:val="clear" w:color="auto" w:fill="auto"/>
            <w:vAlign w:val="center"/>
          </w:tcPr>
          <w:p w:rsidR="00A3623C" w:rsidRDefault="00A3623C">
            <w:pPr>
              <w:jc w:val="center"/>
              <w:rPr>
                <w:kern w:val="0"/>
                <w:sz w:val="24"/>
                <w:szCs w:val="24"/>
              </w:rPr>
            </w:pPr>
          </w:p>
        </w:tc>
        <w:tc>
          <w:tcPr>
            <w:tcW w:w="5103" w:type="dxa"/>
            <w:gridSpan w:val="3"/>
            <w:shd w:val="clear" w:color="auto" w:fill="auto"/>
            <w:vAlign w:val="center"/>
          </w:tcPr>
          <w:p w:rsidR="00A3623C" w:rsidRDefault="00391286">
            <w:pPr>
              <w:jc w:val="left"/>
              <w:rPr>
                <w:kern w:val="0"/>
                <w:sz w:val="24"/>
                <w:szCs w:val="24"/>
              </w:rPr>
            </w:pPr>
            <w:r>
              <w:rPr>
                <w:rFonts w:hint="eastAsia"/>
                <w:kern w:val="0"/>
                <w:sz w:val="24"/>
                <w:szCs w:val="24"/>
              </w:rPr>
              <w:t>优先选用低噪声设备：控制</w:t>
            </w:r>
            <w:r>
              <w:rPr>
                <w:rFonts w:hint="eastAsia"/>
                <w:kern w:val="0"/>
                <w:sz w:val="24"/>
                <w:szCs w:val="24"/>
              </w:rPr>
              <w:t>220kV</w:t>
            </w:r>
            <w:r>
              <w:rPr>
                <w:rFonts w:hint="eastAsia"/>
                <w:kern w:val="0"/>
                <w:sz w:val="24"/>
                <w:szCs w:val="24"/>
              </w:rPr>
              <w:t>主变压器</w:t>
            </w:r>
            <w:r>
              <w:rPr>
                <w:rFonts w:hint="eastAsia"/>
                <w:kern w:val="0"/>
                <w:sz w:val="24"/>
                <w:szCs w:val="24"/>
              </w:rPr>
              <w:t xml:space="preserve">1m </w:t>
            </w:r>
            <w:r>
              <w:rPr>
                <w:rFonts w:hint="eastAsia"/>
                <w:kern w:val="0"/>
                <w:sz w:val="24"/>
                <w:szCs w:val="24"/>
              </w:rPr>
              <w:t>处噪声源强在</w:t>
            </w:r>
            <w:r>
              <w:rPr>
                <w:rFonts w:hint="eastAsia"/>
                <w:kern w:val="0"/>
                <w:sz w:val="24"/>
                <w:szCs w:val="24"/>
              </w:rPr>
              <w:t>70dB</w:t>
            </w:r>
            <w:r>
              <w:rPr>
                <w:rFonts w:hint="eastAsia"/>
                <w:kern w:val="0"/>
                <w:sz w:val="24"/>
                <w:szCs w:val="24"/>
              </w:rPr>
              <w:t>（</w:t>
            </w:r>
            <w:r>
              <w:rPr>
                <w:rFonts w:hint="eastAsia"/>
                <w:kern w:val="0"/>
                <w:sz w:val="24"/>
                <w:szCs w:val="24"/>
              </w:rPr>
              <w:t>A</w:t>
            </w:r>
            <w:r>
              <w:rPr>
                <w:rFonts w:hint="eastAsia"/>
                <w:kern w:val="0"/>
                <w:sz w:val="24"/>
                <w:szCs w:val="24"/>
              </w:rPr>
              <w:t>）以下。</w:t>
            </w:r>
          </w:p>
        </w:tc>
        <w:tc>
          <w:tcPr>
            <w:tcW w:w="1276" w:type="dxa"/>
            <w:vMerge/>
            <w:shd w:val="clear" w:color="auto" w:fill="auto"/>
          </w:tcPr>
          <w:p w:rsidR="00A3623C" w:rsidRDefault="00A3623C">
            <w:pPr>
              <w:rPr>
                <w:kern w:val="0"/>
                <w:sz w:val="24"/>
                <w:szCs w:val="24"/>
              </w:rPr>
            </w:pPr>
          </w:p>
        </w:tc>
      </w:tr>
      <w:tr w:rsidR="00A3623C">
        <w:trPr>
          <w:gridAfter w:val="1"/>
          <w:wAfter w:w="247" w:type="dxa"/>
          <w:trHeight w:val="465"/>
        </w:trPr>
        <w:tc>
          <w:tcPr>
            <w:tcW w:w="817" w:type="dxa"/>
            <w:shd w:val="clear" w:color="auto" w:fill="auto"/>
          </w:tcPr>
          <w:p w:rsidR="00A3623C" w:rsidRDefault="00391286">
            <w:pPr>
              <w:jc w:val="center"/>
              <w:rPr>
                <w:sz w:val="24"/>
                <w:szCs w:val="24"/>
              </w:rPr>
            </w:pPr>
            <w:r>
              <w:rPr>
                <w:rFonts w:hint="eastAsia"/>
                <w:kern w:val="0"/>
                <w:sz w:val="24"/>
                <w:szCs w:val="24"/>
              </w:rPr>
              <w:t>海德</w:t>
            </w:r>
            <w:r>
              <w:rPr>
                <w:rFonts w:hint="eastAsia"/>
                <w:kern w:val="0"/>
                <w:sz w:val="24"/>
                <w:szCs w:val="24"/>
              </w:rPr>
              <w:t>110kV</w:t>
            </w:r>
            <w:r>
              <w:rPr>
                <w:rFonts w:hint="eastAsia"/>
                <w:kern w:val="0"/>
                <w:sz w:val="24"/>
                <w:szCs w:val="24"/>
              </w:rPr>
              <w:t>变电站</w:t>
            </w:r>
          </w:p>
        </w:tc>
        <w:tc>
          <w:tcPr>
            <w:tcW w:w="992" w:type="dxa"/>
            <w:vMerge/>
            <w:shd w:val="clear" w:color="auto" w:fill="auto"/>
          </w:tcPr>
          <w:p w:rsidR="00A3623C" w:rsidRDefault="00A3623C">
            <w:pPr>
              <w:jc w:val="center"/>
              <w:rPr>
                <w:sz w:val="24"/>
                <w:szCs w:val="24"/>
              </w:rPr>
            </w:pPr>
          </w:p>
        </w:tc>
        <w:tc>
          <w:tcPr>
            <w:tcW w:w="851" w:type="dxa"/>
            <w:vMerge/>
            <w:shd w:val="clear" w:color="auto" w:fill="auto"/>
          </w:tcPr>
          <w:p w:rsidR="00A3623C" w:rsidRDefault="00A3623C">
            <w:pPr>
              <w:rPr>
                <w:kern w:val="0"/>
                <w:sz w:val="24"/>
                <w:szCs w:val="24"/>
              </w:rPr>
            </w:pPr>
          </w:p>
        </w:tc>
        <w:tc>
          <w:tcPr>
            <w:tcW w:w="5103" w:type="dxa"/>
            <w:gridSpan w:val="3"/>
            <w:shd w:val="clear" w:color="auto" w:fill="auto"/>
            <w:vAlign w:val="center"/>
          </w:tcPr>
          <w:p w:rsidR="00A3623C" w:rsidRDefault="00391286">
            <w:pPr>
              <w:jc w:val="left"/>
              <w:rPr>
                <w:kern w:val="0"/>
                <w:sz w:val="24"/>
                <w:szCs w:val="24"/>
              </w:rPr>
            </w:pPr>
            <w:r>
              <w:rPr>
                <w:rFonts w:hint="eastAsia"/>
                <w:kern w:val="0"/>
                <w:sz w:val="24"/>
                <w:szCs w:val="24"/>
              </w:rPr>
              <w:t>选用低噪声变压器：控制</w:t>
            </w:r>
            <w:r>
              <w:rPr>
                <w:rFonts w:hint="eastAsia"/>
                <w:kern w:val="0"/>
                <w:sz w:val="24"/>
                <w:szCs w:val="24"/>
              </w:rPr>
              <w:t>110kV</w:t>
            </w:r>
            <w:r>
              <w:rPr>
                <w:rFonts w:hint="eastAsia"/>
                <w:kern w:val="0"/>
                <w:sz w:val="24"/>
                <w:szCs w:val="24"/>
              </w:rPr>
              <w:t>变压器本体噪声在</w:t>
            </w:r>
            <w:r>
              <w:rPr>
                <w:rFonts w:hint="eastAsia"/>
                <w:kern w:val="0"/>
                <w:sz w:val="24"/>
                <w:szCs w:val="24"/>
              </w:rPr>
              <w:t>65dB</w:t>
            </w:r>
            <w:r>
              <w:rPr>
                <w:rFonts w:hint="eastAsia"/>
                <w:kern w:val="0"/>
                <w:sz w:val="24"/>
                <w:szCs w:val="24"/>
              </w:rPr>
              <w:t>（</w:t>
            </w:r>
            <w:r>
              <w:rPr>
                <w:rFonts w:hint="eastAsia"/>
                <w:kern w:val="0"/>
                <w:sz w:val="24"/>
                <w:szCs w:val="24"/>
              </w:rPr>
              <w:t>A</w:t>
            </w:r>
            <w:r>
              <w:rPr>
                <w:rFonts w:hint="eastAsia"/>
                <w:kern w:val="0"/>
                <w:sz w:val="24"/>
                <w:szCs w:val="24"/>
              </w:rPr>
              <w:t>）以下；合理进行总平面规划布置，将主变压器、风机等主要噪声源布置在远离噪声敏感目标一侧。</w:t>
            </w:r>
          </w:p>
        </w:tc>
        <w:tc>
          <w:tcPr>
            <w:tcW w:w="1276" w:type="dxa"/>
            <w:vMerge/>
            <w:shd w:val="clear" w:color="auto" w:fill="auto"/>
          </w:tcPr>
          <w:p w:rsidR="00A3623C" w:rsidRDefault="00A3623C">
            <w:pPr>
              <w:rPr>
                <w:kern w:val="0"/>
                <w:sz w:val="24"/>
                <w:szCs w:val="24"/>
              </w:rPr>
            </w:pPr>
          </w:p>
        </w:tc>
      </w:tr>
      <w:tr w:rsidR="00A3623C">
        <w:trPr>
          <w:gridAfter w:val="1"/>
          <w:wAfter w:w="247" w:type="dxa"/>
          <w:trHeight w:val="689"/>
        </w:trPr>
        <w:tc>
          <w:tcPr>
            <w:tcW w:w="817" w:type="dxa"/>
            <w:shd w:val="clear" w:color="auto" w:fill="auto"/>
          </w:tcPr>
          <w:p w:rsidR="00A3623C" w:rsidRDefault="00391286">
            <w:pPr>
              <w:jc w:val="center"/>
              <w:rPr>
                <w:sz w:val="24"/>
                <w:szCs w:val="24"/>
              </w:rPr>
            </w:pPr>
            <w:r>
              <w:rPr>
                <w:rFonts w:hint="eastAsia"/>
                <w:kern w:val="0"/>
                <w:sz w:val="24"/>
                <w:szCs w:val="24"/>
              </w:rPr>
              <w:t>变电站</w:t>
            </w:r>
          </w:p>
        </w:tc>
        <w:tc>
          <w:tcPr>
            <w:tcW w:w="992" w:type="dxa"/>
            <w:vMerge w:val="restart"/>
            <w:shd w:val="clear" w:color="auto" w:fill="auto"/>
            <w:vAlign w:val="center"/>
          </w:tcPr>
          <w:p w:rsidR="00A3623C" w:rsidRDefault="00391286">
            <w:pPr>
              <w:jc w:val="center"/>
              <w:rPr>
                <w:sz w:val="24"/>
                <w:szCs w:val="24"/>
              </w:rPr>
            </w:pPr>
            <w:r>
              <w:rPr>
                <w:sz w:val="24"/>
                <w:szCs w:val="24"/>
              </w:rPr>
              <w:t>电磁</w:t>
            </w:r>
          </w:p>
          <w:p w:rsidR="00A3623C" w:rsidRDefault="00391286">
            <w:pPr>
              <w:jc w:val="center"/>
              <w:rPr>
                <w:sz w:val="24"/>
                <w:szCs w:val="24"/>
              </w:rPr>
            </w:pPr>
            <w:r>
              <w:rPr>
                <w:sz w:val="24"/>
                <w:szCs w:val="24"/>
              </w:rPr>
              <w:t>环境</w:t>
            </w:r>
          </w:p>
        </w:tc>
        <w:tc>
          <w:tcPr>
            <w:tcW w:w="5954" w:type="dxa"/>
            <w:gridSpan w:val="4"/>
            <w:shd w:val="clear" w:color="auto" w:fill="auto"/>
            <w:vAlign w:val="center"/>
          </w:tcPr>
          <w:p w:rsidR="00A3623C" w:rsidRDefault="00391286">
            <w:pPr>
              <w:jc w:val="center"/>
              <w:rPr>
                <w:b/>
                <w:sz w:val="24"/>
                <w:szCs w:val="24"/>
              </w:rPr>
            </w:pPr>
            <w:r>
              <w:rPr>
                <w:kern w:val="0"/>
                <w:sz w:val="24"/>
                <w:szCs w:val="24"/>
              </w:rPr>
              <w:t>变电站进出线尽量避开居民密集区，高压配电装置应远离居民侧，变电站附近高压危险区域应设警告牌。</w:t>
            </w:r>
          </w:p>
        </w:tc>
        <w:tc>
          <w:tcPr>
            <w:tcW w:w="1276" w:type="dxa"/>
            <w:vMerge w:val="restart"/>
            <w:shd w:val="clear" w:color="auto" w:fill="auto"/>
          </w:tcPr>
          <w:p w:rsidR="00A3623C" w:rsidRDefault="00391286">
            <w:pPr>
              <w:rPr>
                <w:b/>
                <w:sz w:val="24"/>
                <w:szCs w:val="24"/>
              </w:rPr>
            </w:pPr>
            <w:r>
              <w:rPr>
                <w:rFonts w:hint="eastAsia"/>
                <w:kern w:val="0"/>
                <w:sz w:val="24"/>
                <w:szCs w:val="24"/>
              </w:rPr>
              <w:t>满足</w:t>
            </w:r>
            <w:r>
              <w:rPr>
                <w:kern w:val="0"/>
                <w:sz w:val="24"/>
                <w:szCs w:val="24"/>
              </w:rPr>
              <w:t>《电磁环境控制限值》（</w:t>
            </w:r>
            <w:r>
              <w:rPr>
                <w:kern w:val="0"/>
                <w:sz w:val="24"/>
                <w:szCs w:val="24"/>
              </w:rPr>
              <w:t>GB 8702-2014</w:t>
            </w:r>
            <w:r>
              <w:rPr>
                <w:kern w:val="0"/>
                <w:sz w:val="24"/>
                <w:szCs w:val="24"/>
              </w:rPr>
              <w:t>）中工频电场强度</w:t>
            </w:r>
            <w:r>
              <w:rPr>
                <w:kern w:val="0"/>
                <w:sz w:val="24"/>
                <w:szCs w:val="24"/>
              </w:rPr>
              <w:t>4000V/m</w:t>
            </w:r>
            <w:r>
              <w:rPr>
                <w:kern w:val="0"/>
                <w:sz w:val="24"/>
                <w:szCs w:val="24"/>
              </w:rPr>
              <w:t>、工频磁感应强度</w:t>
            </w:r>
            <w:r>
              <w:rPr>
                <w:kern w:val="0"/>
                <w:sz w:val="24"/>
                <w:szCs w:val="24"/>
              </w:rPr>
              <w:t>100μT</w:t>
            </w:r>
            <w:r>
              <w:rPr>
                <w:kern w:val="0"/>
                <w:sz w:val="24"/>
                <w:szCs w:val="24"/>
              </w:rPr>
              <w:t>的标准限值</w:t>
            </w:r>
            <w:r>
              <w:rPr>
                <w:rFonts w:hint="eastAsia"/>
                <w:kern w:val="0"/>
                <w:sz w:val="24"/>
                <w:szCs w:val="24"/>
              </w:rPr>
              <w:t>要求</w:t>
            </w:r>
          </w:p>
        </w:tc>
      </w:tr>
      <w:tr w:rsidR="00A3623C">
        <w:trPr>
          <w:gridAfter w:val="1"/>
          <w:wAfter w:w="247" w:type="dxa"/>
          <w:trHeight w:val="5093"/>
        </w:trPr>
        <w:tc>
          <w:tcPr>
            <w:tcW w:w="817" w:type="dxa"/>
            <w:shd w:val="clear" w:color="auto" w:fill="auto"/>
            <w:vAlign w:val="center"/>
          </w:tcPr>
          <w:p w:rsidR="00A3623C" w:rsidRDefault="00391286">
            <w:pPr>
              <w:jc w:val="center"/>
              <w:rPr>
                <w:sz w:val="24"/>
                <w:szCs w:val="24"/>
              </w:rPr>
            </w:pPr>
            <w:r>
              <w:rPr>
                <w:rFonts w:hint="eastAsia"/>
                <w:sz w:val="24"/>
                <w:szCs w:val="24"/>
              </w:rPr>
              <w:t>输电线路</w:t>
            </w:r>
          </w:p>
        </w:tc>
        <w:tc>
          <w:tcPr>
            <w:tcW w:w="992" w:type="dxa"/>
            <w:vMerge/>
            <w:shd w:val="clear" w:color="auto" w:fill="auto"/>
            <w:vAlign w:val="center"/>
          </w:tcPr>
          <w:p w:rsidR="00A3623C" w:rsidRDefault="00A3623C">
            <w:pPr>
              <w:jc w:val="center"/>
              <w:rPr>
                <w:sz w:val="24"/>
                <w:szCs w:val="24"/>
              </w:rPr>
            </w:pPr>
          </w:p>
        </w:tc>
        <w:tc>
          <w:tcPr>
            <w:tcW w:w="5954" w:type="dxa"/>
            <w:gridSpan w:val="4"/>
            <w:shd w:val="clear" w:color="auto" w:fill="auto"/>
          </w:tcPr>
          <w:p w:rsidR="00A3623C" w:rsidRDefault="00391286">
            <w:pPr>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高压一次设备采取均压措施；通过选择配电架构高度、对地和相间距离，控制设备间连线离地面的最低高度，从而保证地面工频电场符合标准；避开城镇规划区、居民集中区等区域。尽量避开居民住房；对线路邻近居民房屋处电磁环境影响限制在标准范围之内，以保证居民环境不受影响。</w:t>
            </w:r>
          </w:p>
          <w:p w:rsidR="00A3623C" w:rsidRDefault="00391286">
            <w:pPr>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）控制</w:t>
            </w:r>
            <w:r>
              <w:rPr>
                <w:rFonts w:hint="eastAsia"/>
                <w:kern w:val="0"/>
                <w:sz w:val="24"/>
                <w:szCs w:val="24"/>
              </w:rPr>
              <w:t>220kV</w:t>
            </w:r>
            <w:r>
              <w:rPr>
                <w:rFonts w:hint="eastAsia"/>
                <w:kern w:val="0"/>
                <w:sz w:val="24"/>
                <w:szCs w:val="24"/>
              </w:rPr>
              <w:t>同塔双回路段</w:t>
            </w:r>
            <w:proofErr w:type="gramStart"/>
            <w:r>
              <w:rPr>
                <w:rFonts w:hint="eastAsia"/>
                <w:kern w:val="0"/>
                <w:sz w:val="24"/>
                <w:szCs w:val="24"/>
              </w:rPr>
              <w:t>弧垂最</w:t>
            </w:r>
            <w:proofErr w:type="gramEnd"/>
            <w:r>
              <w:rPr>
                <w:rFonts w:hint="eastAsia"/>
                <w:kern w:val="0"/>
                <w:sz w:val="24"/>
                <w:szCs w:val="24"/>
              </w:rPr>
              <w:t>低处离地不小于</w:t>
            </w:r>
            <w:r>
              <w:rPr>
                <w:rFonts w:hint="eastAsia"/>
                <w:kern w:val="0"/>
                <w:sz w:val="24"/>
                <w:szCs w:val="24"/>
              </w:rPr>
              <w:t>12m</w:t>
            </w:r>
            <w:r>
              <w:rPr>
                <w:rFonts w:hint="eastAsia"/>
                <w:kern w:val="0"/>
                <w:sz w:val="24"/>
                <w:szCs w:val="24"/>
              </w:rPr>
              <w:t>、</w:t>
            </w:r>
            <w:r>
              <w:rPr>
                <w:rFonts w:hint="eastAsia"/>
                <w:kern w:val="0"/>
                <w:sz w:val="24"/>
                <w:szCs w:val="24"/>
              </w:rPr>
              <w:t>220kV</w:t>
            </w:r>
            <w:r>
              <w:rPr>
                <w:rFonts w:hint="eastAsia"/>
                <w:kern w:val="0"/>
                <w:sz w:val="24"/>
                <w:szCs w:val="24"/>
              </w:rPr>
              <w:t>同塔四回架设（上层</w:t>
            </w:r>
            <w:r>
              <w:rPr>
                <w:rFonts w:hint="eastAsia"/>
                <w:kern w:val="0"/>
                <w:sz w:val="24"/>
                <w:szCs w:val="24"/>
              </w:rPr>
              <w:t>2</w:t>
            </w:r>
            <w:r>
              <w:rPr>
                <w:rFonts w:hint="eastAsia"/>
                <w:kern w:val="0"/>
                <w:sz w:val="24"/>
                <w:szCs w:val="24"/>
              </w:rPr>
              <w:t>回</w:t>
            </w:r>
            <w:r>
              <w:rPr>
                <w:rFonts w:hint="eastAsia"/>
                <w:kern w:val="0"/>
                <w:sz w:val="24"/>
                <w:szCs w:val="24"/>
              </w:rPr>
              <w:t>220kV</w:t>
            </w:r>
            <w:r>
              <w:rPr>
                <w:rFonts w:hint="eastAsia"/>
                <w:kern w:val="0"/>
                <w:sz w:val="24"/>
                <w:szCs w:val="24"/>
              </w:rPr>
              <w:t>、下层</w:t>
            </w:r>
            <w:r>
              <w:rPr>
                <w:rFonts w:hint="eastAsia"/>
                <w:kern w:val="0"/>
                <w:sz w:val="24"/>
                <w:szCs w:val="24"/>
              </w:rPr>
              <w:t>2</w:t>
            </w:r>
            <w:r>
              <w:rPr>
                <w:rFonts w:hint="eastAsia"/>
                <w:kern w:val="0"/>
                <w:sz w:val="24"/>
                <w:szCs w:val="24"/>
              </w:rPr>
              <w:t>回</w:t>
            </w:r>
            <w:r>
              <w:rPr>
                <w:rFonts w:hint="eastAsia"/>
                <w:kern w:val="0"/>
                <w:sz w:val="24"/>
                <w:szCs w:val="24"/>
              </w:rPr>
              <w:t>110kV</w:t>
            </w:r>
            <w:r>
              <w:rPr>
                <w:rFonts w:hint="eastAsia"/>
                <w:kern w:val="0"/>
                <w:sz w:val="24"/>
                <w:szCs w:val="24"/>
              </w:rPr>
              <w:t>线路）下层</w:t>
            </w:r>
            <w:r>
              <w:rPr>
                <w:rFonts w:hint="eastAsia"/>
                <w:kern w:val="0"/>
                <w:sz w:val="24"/>
                <w:szCs w:val="24"/>
              </w:rPr>
              <w:t>110 kV</w:t>
            </w:r>
            <w:r>
              <w:rPr>
                <w:rFonts w:hint="eastAsia"/>
                <w:kern w:val="0"/>
                <w:sz w:val="24"/>
                <w:szCs w:val="24"/>
              </w:rPr>
              <w:t>线路</w:t>
            </w:r>
            <w:proofErr w:type="gramStart"/>
            <w:r>
              <w:rPr>
                <w:rFonts w:hint="eastAsia"/>
                <w:kern w:val="0"/>
                <w:sz w:val="24"/>
                <w:szCs w:val="24"/>
              </w:rPr>
              <w:t>弧垂最</w:t>
            </w:r>
            <w:proofErr w:type="gramEnd"/>
            <w:r>
              <w:rPr>
                <w:rFonts w:hint="eastAsia"/>
                <w:kern w:val="0"/>
                <w:sz w:val="24"/>
                <w:szCs w:val="24"/>
              </w:rPr>
              <w:t>低处离地不小于</w:t>
            </w:r>
            <w:r>
              <w:rPr>
                <w:rFonts w:hint="eastAsia"/>
                <w:kern w:val="0"/>
                <w:sz w:val="24"/>
                <w:szCs w:val="24"/>
              </w:rPr>
              <w:t>5m</w:t>
            </w:r>
            <w:r>
              <w:rPr>
                <w:rFonts w:hint="eastAsia"/>
                <w:kern w:val="0"/>
                <w:sz w:val="24"/>
                <w:szCs w:val="24"/>
              </w:rPr>
              <w:t>、</w:t>
            </w:r>
            <w:r>
              <w:rPr>
                <w:rFonts w:hint="eastAsia"/>
                <w:kern w:val="0"/>
                <w:sz w:val="24"/>
                <w:szCs w:val="24"/>
              </w:rPr>
              <w:t>110kV</w:t>
            </w:r>
            <w:r>
              <w:rPr>
                <w:rFonts w:hint="eastAsia"/>
                <w:kern w:val="0"/>
                <w:sz w:val="24"/>
                <w:szCs w:val="24"/>
              </w:rPr>
              <w:t>同塔双回路段</w:t>
            </w:r>
            <w:proofErr w:type="gramStart"/>
            <w:r>
              <w:rPr>
                <w:rFonts w:hint="eastAsia"/>
                <w:kern w:val="0"/>
                <w:sz w:val="24"/>
                <w:szCs w:val="24"/>
              </w:rPr>
              <w:t>弧垂最</w:t>
            </w:r>
            <w:proofErr w:type="gramEnd"/>
            <w:r>
              <w:rPr>
                <w:rFonts w:hint="eastAsia"/>
                <w:kern w:val="0"/>
                <w:sz w:val="24"/>
                <w:szCs w:val="24"/>
              </w:rPr>
              <w:t>低处离地面不小于</w:t>
            </w:r>
            <w:r>
              <w:rPr>
                <w:rFonts w:hint="eastAsia"/>
                <w:kern w:val="0"/>
                <w:sz w:val="24"/>
                <w:szCs w:val="24"/>
              </w:rPr>
              <w:t>5m</w:t>
            </w:r>
            <w:r>
              <w:rPr>
                <w:rFonts w:hint="eastAsia"/>
                <w:kern w:val="0"/>
                <w:sz w:val="24"/>
                <w:szCs w:val="24"/>
              </w:rPr>
              <w:t>。</w:t>
            </w:r>
          </w:p>
          <w:p w:rsidR="00A3623C" w:rsidRDefault="00391286">
            <w:pPr>
              <w:rPr>
                <w:kern w:val="0"/>
                <w:sz w:val="24"/>
                <w:szCs w:val="24"/>
              </w:rPr>
            </w:pPr>
            <w:r>
              <w:rPr>
                <w:kern w:val="0"/>
                <w:sz w:val="24"/>
                <w:szCs w:val="24"/>
              </w:rPr>
              <w:t>（</w:t>
            </w:r>
            <w:r>
              <w:rPr>
                <w:rFonts w:hint="eastAsia"/>
                <w:kern w:val="0"/>
                <w:sz w:val="24"/>
                <w:szCs w:val="24"/>
              </w:rPr>
              <w:t>3</w:t>
            </w:r>
            <w:r>
              <w:rPr>
                <w:kern w:val="0"/>
                <w:sz w:val="24"/>
                <w:szCs w:val="24"/>
              </w:rPr>
              <w:t>）输电线路铁塔座架上应于醒目位置设置安全警示标志，标明严禁攀登，以防居民尤其是儿童发生意外。同时加强对线路走廊附近居民有关高压输电线路和环保知识的宣传、解释工作。</w:t>
            </w:r>
          </w:p>
        </w:tc>
        <w:tc>
          <w:tcPr>
            <w:tcW w:w="1276" w:type="dxa"/>
            <w:vMerge/>
            <w:shd w:val="clear" w:color="auto" w:fill="auto"/>
          </w:tcPr>
          <w:p w:rsidR="00A3623C" w:rsidRDefault="00A3623C">
            <w:pPr>
              <w:rPr>
                <w:kern w:val="0"/>
                <w:sz w:val="24"/>
                <w:szCs w:val="24"/>
              </w:rPr>
            </w:pPr>
          </w:p>
        </w:tc>
      </w:tr>
      <w:tr w:rsidR="00A3623C">
        <w:trPr>
          <w:gridAfter w:val="1"/>
          <w:wAfter w:w="247" w:type="dxa"/>
          <w:trHeight w:val="13456"/>
        </w:trPr>
        <w:tc>
          <w:tcPr>
            <w:tcW w:w="9039" w:type="dxa"/>
            <w:gridSpan w:val="7"/>
            <w:shd w:val="clear" w:color="auto" w:fill="auto"/>
          </w:tcPr>
          <w:p w:rsidR="00A3623C" w:rsidRDefault="00391286">
            <w:pPr>
              <w:ind w:rightChars="41" w:right="86"/>
              <w:rPr>
                <w:b/>
                <w:sz w:val="28"/>
                <w:szCs w:val="28"/>
              </w:rPr>
            </w:pPr>
            <w:r>
              <w:rPr>
                <w:b/>
                <w:sz w:val="28"/>
                <w:szCs w:val="28"/>
              </w:rPr>
              <w:lastRenderedPageBreak/>
              <w:t xml:space="preserve">1 </w:t>
            </w:r>
            <w:r>
              <w:rPr>
                <w:b/>
                <w:sz w:val="28"/>
                <w:szCs w:val="28"/>
              </w:rPr>
              <w:t>生态保护措施及预期防治效果</w:t>
            </w:r>
          </w:p>
          <w:p w:rsidR="00A3623C" w:rsidRDefault="00391286" w:rsidP="00C93CFC">
            <w:pPr>
              <w:ind w:firstLineChars="151" w:firstLine="423"/>
              <w:rPr>
                <w:sz w:val="28"/>
                <w:szCs w:val="28"/>
              </w:rPr>
            </w:pPr>
            <w:r>
              <w:rPr>
                <w:sz w:val="28"/>
                <w:szCs w:val="28"/>
              </w:rPr>
              <w:t>项目主要的生态影响是在施工过程中开挖地基对周围植被和水土的影响，由于工程量小，对生态的破坏非常有限。</w:t>
            </w:r>
          </w:p>
          <w:p w:rsidR="00A3623C" w:rsidRDefault="00391286">
            <w:pPr>
              <w:rPr>
                <w:sz w:val="28"/>
                <w:szCs w:val="28"/>
              </w:rPr>
            </w:pPr>
            <w:r>
              <w:rPr>
                <w:sz w:val="28"/>
                <w:szCs w:val="28"/>
              </w:rPr>
              <w:t>1.1</w:t>
            </w:r>
            <w:r>
              <w:rPr>
                <w:sz w:val="28"/>
                <w:szCs w:val="28"/>
              </w:rPr>
              <w:t>变电站</w:t>
            </w:r>
          </w:p>
          <w:p w:rsidR="00A3623C" w:rsidRDefault="00391286" w:rsidP="00C93CFC">
            <w:pPr>
              <w:ind w:firstLineChars="151" w:firstLine="423"/>
              <w:rPr>
                <w:sz w:val="28"/>
                <w:szCs w:val="28"/>
              </w:rPr>
            </w:pPr>
            <w:r>
              <w:rPr>
                <w:rFonts w:ascii="宋体" w:hAnsi="宋体" w:cs="宋体" w:hint="eastAsia"/>
                <w:sz w:val="28"/>
                <w:szCs w:val="28"/>
              </w:rPr>
              <w:t>①</w:t>
            </w:r>
            <w:r>
              <w:rPr>
                <w:sz w:val="28"/>
                <w:szCs w:val="28"/>
              </w:rPr>
              <w:t>加强管理，严禁烟火，杜绝跑、冒、滴、漏现象以防止对土壤的污染。</w:t>
            </w:r>
          </w:p>
          <w:p w:rsidR="00A3623C" w:rsidRDefault="00391286" w:rsidP="00C93CFC">
            <w:pPr>
              <w:ind w:firstLineChars="151" w:firstLine="423"/>
              <w:rPr>
                <w:sz w:val="28"/>
                <w:szCs w:val="28"/>
              </w:rPr>
            </w:pPr>
            <w:r>
              <w:rPr>
                <w:rFonts w:ascii="宋体" w:hAnsi="宋体" w:cs="宋体" w:hint="eastAsia"/>
                <w:sz w:val="28"/>
                <w:szCs w:val="28"/>
              </w:rPr>
              <w:t>②</w:t>
            </w:r>
            <w:r>
              <w:rPr>
                <w:sz w:val="28"/>
                <w:szCs w:val="28"/>
              </w:rPr>
              <w:t>主变压器周围地面应有防渗漏措施，设置防火碎石，挂</w:t>
            </w:r>
            <w:proofErr w:type="gramStart"/>
            <w:r>
              <w:rPr>
                <w:sz w:val="28"/>
                <w:szCs w:val="28"/>
              </w:rPr>
              <w:t>禁烟火牌等</w:t>
            </w:r>
            <w:proofErr w:type="gramEnd"/>
            <w:r>
              <w:rPr>
                <w:sz w:val="28"/>
                <w:szCs w:val="28"/>
              </w:rPr>
              <w:t>，一旦发生泄油事故，应积极采取有效措施，并立即上报有关上级部门。</w:t>
            </w:r>
          </w:p>
          <w:p w:rsidR="00A3623C" w:rsidRDefault="00391286">
            <w:pPr>
              <w:rPr>
                <w:sz w:val="28"/>
                <w:szCs w:val="28"/>
              </w:rPr>
            </w:pPr>
            <w:r>
              <w:rPr>
                <w:sz w:val="28"/>
                <w:szCs w:val="28"/>
              </w:rPr>
              <w:t xml:space="preserve">1.2 </w:t>
            </w:r>
            <w:r>
              <w:rPr>
                <w:sz w:val="28"/>
                <w:szCs w:val="28"/>
              </w:rPr>
              <w:t>输电线路</w:t>
            </w:r>
          </w:p>
          <w:p w:rsidR="00A3623C" w:rsidRDefault="00391286" w:rsidP="00C93CFC">
            <w:pPr>
              <w:ind w:firstLineChars="151" w:firstLine="423"/>
              <w:rPr>
                <w:sz w:val="28"/>
                <w:szCs w:val="28"/>
              </w:rPr>
            </w:pPr>
            <w:r>
              <w:rPr>
                <w:sz w:val="28"/>
                <w:szCs w:val="28"/>
              </w:rPr>
              <w:t>（</w:t>
            </w:r>
            <w:r>
              <w:rPr>
                <w:rFonts w:hint="eastAsia"/>
                <w:sz w:val="28"/>
                <w:szCs w:val="28"/>
              </w:rPr>
              <w:t>1</w:t>
            </w:r>
            <w:r>
              <w:rPr>
                <w:sz w:val="28"/>
                <w:szCs w:val="28"/>
              </w:rPr>
              <w:t>）生态环境影响减缓措施</w:t>
            </w:r>
          </w:p>
          <w:p w:rsidR="00A3623C" w:rsidRDefault="00391286" w:rsidP="00C93CFC">
            <w:pPr>
              <w:ind w:firstLineChars="151" w:firstLine="423"/>
              <w:rPr>
                <w:sz w:val="28"/>
                <w:szCs w:val="28"/>
              </w:rPr>
            </w:pPr>
            <w:r>
              <w:rPr>
                <w:sz w:val="28"/>
                <w:szCs w:val="28"/>
              </w:rPr>
              <w:t>1</w:t>
            </w:r>
            <w:r>
              <w:rPr>
                <w:sz w:val="28"/>
                <w:szCs w:val="28"/>
              </w:rPr>
              <w:t>）优化路径方案，减少林木砍伐量。</w:t>
            </w:r>
          </w:p>
          <w:p w:rsidR="00A3623C" w:rsidRDefault="00391286" w:rsidP="00C93CFC">
            <w:pPr>
              <w:ind w:firstLineChars="151" w:firstLine="423"/>
              <w:rPr>
                <w:sz w:val="28"/>
                <w:szCs w:val="28"/>
              </w:rPr>
            </w:pPr>
            <w:r>
              <w:rPr>
                <w:sz w:val="28"/>
                <w:szCs w:val="28"/>
              </w:rPr>
              <w:t>2</w:t>
            </w:r>
            <w:r>
              <w:rPr>
                <w:sz w:val="28"/>
                <w:szCs w:val="28"/>
              </w:rPr>
              <w:t>）在基面土方开挖时，施工单位要注意全方位高低腿铁塔和加高主柱的配置情况，结合现场实际地形慎重进行，不可</w:t>
            </w:r>
            <w:proofErr w:type="gramStart"/>
            <w:r>
              <w:rPr>
                <w:sz w:val="28"/>
                <w:szCs w:val="28"/>
              </w:rPr>
              <w:t>贸然大</w:t>
            </w:r>
            <w:proofErr w:type="gramEnd"/>
            <w:r>
              <w:rPr>
                <w:sz w:val="28"/>
                <w:szCs w:val="28"/>
              </w:rPr>
              <w:t>开挖；当高度差超过</w:t>
            </w:r>
            <w:r>
              <w:rPr>
                <w:sz w:val="28"/>
                <w:szCs w:val="28"/>
              </w:rPr>
              <w:t xml:space="preserve">3m </w:t>
            </w:r>
            <w:r>
              <w:rPr>
                <w:sz w:val="28"/>
                <w:szCs w:val="28"/>
              </w:rPr>
              <w:t>时，注意内边坡保护，尽量少挖土方，当内</w:t>
            </w:r>
            <w:proofErr w:type="gramStart"/>
            <w:r>
              <w:rPr>
                <w:sz w:val="28"/>
                <w:szCs w:val="28"/>
              </w:rPr>
              <w:t>边坡放坡不足</w:t>
            </w:r>
            <w:proofErr w:type="gramEnd"/>
            <w:r>
              <w:rPr>
                <w:sz w:val="28"/>
                <w:szCs w:val="28"/>
              </w:rPr>
              <w:t>时，</w:t>
            </w:r>
            <w:proofErr w:type="gramStart"/>
            <w:r>
              <w:rPr>
                <w:sz w:val="28"/>
                <w:szCs w:val="28"/>
              </w:rPr>
              <w:t>需砌挡土墙</w:t>
            </w:r>
            <w:proofErr w:type="gramEnd"/>
            <w:r>
              <w:rPr>
                <w:sz w:val="28"/>
                <w:szCs w:val="28"/>
              </w:rPr>
              <w:t>。</w:t>
            </w:r>
          </w:p>
          <w:p w:rsidR="00A3623C" w:rsidRDefault="00391286" w:rsidP="00C93CFC">
            <w:pPr>
              <w:ind w:firstLineChars="151" w:firstLine="423"/>
              <w:rPr>
                <w:sz w:val="28"/>
                <w:szCs w:val="28"/>
              </w:rPr>
            </w:pPr>
            <w:r>
              <w:rPr>
                <w:sz w:val="28"/>
                <w:szCs w:val="28"/>
              </w:rPr>
              <w:t>3</w:t>
            </w:r>
            <w:r>
              <w:rPr>
                <w:sz w:val="28"/>
                <w:szCs w:val="28"/>
              </w:rPr>
              <w:t>）基础施工时，应尽量缩短基坑暴露时间，一般应</w:t>
            </w:r>
            <w:proofErr w:type="gramStart"/>
            <w:r>
              <w:rPr>
                <w:sz w:val="28"/>
                <w:szCs w:val="28"/>
              </w:rPr>
              <w:t>随挖随</w:t>
            </w:r>
            <w:proofErr w:type="gramEnd"/>
            <w:r>
              <w:rPr>
                <w:sz w:val="28"/>
                <w:szCs w:val="28"/>
              </w:rPr>
              <w:t>浇基础，同时做好基面及基坑排水工作，保证塔位和基坑</w:t>
            </w:r>
            <w:proofErr w:type="gramStart"/>
            <w:r>
              <w:rPr>
                <w:sz w:val="28"/>
                <w:szCs w:val="28"/>
              </w:rPr>
              <w:t>不</w:t>
            </w:r>
            <w:proofErr w:type="gramEnd"/>
            <w:r>
              <w:rPr>
                <w:sz w:val="28"/>
                <w:szCs w:val="28"/>
              </w:rPr>
              <w:t>积水。</w:t>
            </w:r>
          </w:p>
          <w:p w:rsidR="00A3623C" w:rsidRDefault="00391286" w:rsidP="00C93CFC">
            <w:pPr>
              <w:ind w:firstLineChars="151" w:firstLine="423"/>
              <w:rPr>
                <w:sz w:val="28"/>
                <w:szCs w:val="28"/>
              </w:rPr>
            </w:pPr>
            <w:r>
              <w:rPr>
                <w:sz w:val="28"/>
                <w:szCs w:val="28"/>
              </w:rPr>
              <w:t>4</w:t>
            </w:r>
            <w:r>
              <w:rPr>
                <w:sz w:val="28"/>
                <w:szCs w:val="28"/>
              </w:rPr>
              <w:t>）按设计要求施工，减少开挖土石方量，减少建筑垃圾的产生，及时清除多余的土方和石料，严禁就地倾倒覆盖植被，并按原有植被种类进行复植，以使其恢复原有生态状态。</w:t>
            </w:r>
          </w:p>
          <w:p w:rsidR="00A3623C" w:rsidRDefault="00391286" w:rsidP="00C93CFC">
            <w:pPr>
              <w:ind w:firstLineChars="151" w:firstLine="423"/>
              <w:rPr>
                <w:sz w:val="28"/>
                <w:szCs w:val="28"/>
              </w:rPr>
            </w:pPr>
            <w:r>
              <w:rPr>
                <w:sz w:val="28"/>
                <w:szCs w:val="28"/>
              </w:rPr>
              <w:t>5</w:t>
            </w:r>
            <w:r>
              <w:rPr>
                <w:sz w:val="28"/>
                <w:szCs w:val="28"/>
              </w:rPr>
              <w:t>）塔基开挖时采取表土保护措施，进行表土剥离，将表土和熟化土分开堆放，并按原土层顺序回填，以便塔基占地处未固化的部分的土地恢复。</w:t>
            </w:r>
          </w:p>
          <w:p w:rsidR="00A3623C" w:rsidRDefault="00391286" w:rsidP="00C93CFC">
            <w:pPr>
              <w:ind w:firstLineChars="151" w:firstLine="423"/>
              <w:rPr>
                <w:sz w:val="28"/>
                <w:szCs w:val="28"/>
              </w:rPr>
            </w:pPr>
            <w:r>
              <w:rPr>
                <w:sz w:val="28"/>
                <w:szCs w:val="28"/>
              </w:rPr>
              <w:t>（</w:t>
            </w:r>
            <w:r>
              <w:rPr>
                <w:sz w:val="28"/>
                <w:szCs w:val="28"/>
              </w:rPr>
              <w:t>3</w:t>
            </w:r>
            <w:r>
              <w:rPr>
                <w:sz w:val="28"/>
                <w:szCs w:val="28"/>
              </w:rPr>
              <w:t>）生态环境影响恢复措施</w:t>
            </w:r>
          </w:p>
          <w:p w:rsidR="00A3623C" w:rsidRDefault="00391286" w:rsidP="00C93CFC">
            <w:pPr>
              <w:ind w:firstLineChars="151" w:firstLine="423"/>
              <w:rPr>
                <w:sz w:val="28"/>
                <w:szCs w:val="28"/>
              </w:rPr>
            </w:pPr>
            <w:r>
              <w:rPr>
                <w:sz w:val="28"/>
                <w:szCs w:val="28"/>
              </w:rPr>
              <w:t>施工结束后施工单位应及时清理施工场地，对输电线路的施工临时占地和塔基未固化的部分，根据原占地类型进行生态恢复。</w:t>
            </w:r>
          </w:p>
          <w:p w:rsidR="00A3623C" w:rsidRDefault="00391286" w:rsidP="00C93CFC">
            <w:pPr>
              <w:ind w:firstLineChars="151" w:firstLine="423"/>
              <w:rPr>
                <w:sz w:val="28"/>
                <w:szCs w:val="28"/>
              </w:rPr>
            </w:pPr>
            <w:r>
              <w:rPr>
                <w:sz w:val="28"/>
                <w:szCs w:val="28"/>
              </w:rPr>
              <w:t>（</w:t>
            </w:r>
            <w:r>
              <w:rPr>
                <w:sz w:val="28"/>
                <w:szCs w:val="28"/>
              </w:rPr>
              <w:t>4</w:t>
            </w:r>
            <w:r>
              <w:rPr>
                <w:sz w:val="28"/>
                <w:szCs w:val="28"/>
              </w:rPr>
              <w:t>）生态环境影响补充措施</w:t>
            </w:r>
          </w:p>
          <w:p w:rsidR="00A3623C" w:rsidRDefault="00391286" w:rsidP="00C93CFC">
            <w:pPr>
              <w:ind w:firstLineChars="151" w:firstLine="423"/>
              <w:rPr>
                <w:sz w:val="28"/>
                <w:szCs w:val="28"/>
              </w:rPr>
            </w:pPr>
            <w:r>
              <w:rPr>
                <w:sz w:val="28"/>
                <w:szCs w:val="28"/>
              </w:rPr>
              <w:t>对于永久占地照成的植被破坏，建设单位应严格按照有关规定向政府和主管部门缴纳相关青苗补偿费、林木赔偿费、森林植被恢复费，并由相关部门统一安排植被恢复。线路施工时对周边植被会成少量损坏，但影响一般最多一季，施工结束后即可恢复；采取上述生态恢复措施后，损坏的植被数量较少，因此线路施工对所经过地区的生态环境影响较小，施工活动对生态环境的</w:t>
            </w:r>
            <w:r>
              <w:rPr>
                <w:rFonts w:hint="eastAsia"/>
                <w:sz w:val="28"/>
                <w:szCs w:val="28"/>
              </w:rPr>
              <w:t>影响</w:t>
            </w:r>
            <w:r>
              <w:rPr>
                <w:sz w:val="28"/>
                <w:szCs w:val="28"/>
              </w:rPr>
              <w:t>是暂时的、可逆的、随着施工活动的结束、自然植被的恢复而消失。</w:t>
            </w:r>
          </w:p>
          <w:p w:rsidR="00A3623C" w:rsidRDefault="00391286">
            <w:pPr>
              <w:ind w:rightChars="41" w:right="86"/>
              <w:rPr>
                <w:b/>
                <w:sz w:val="28"/>
                <w:szCs w:val="28"/>
              </w:rPr>
            </w:pPr>
            <w:r>
              <w:rPr>
                <w:b/>
                <w:sz w:val="28"/>
                <w:szCs w:val="28"/>
              </w:rPr>
              <w:t xml:space="preserve">2 </w:t>
            </w:r>
            <w:r>
              <w:rPr>
                <w:b/>
                <w:sz w:val="28"/>
                <w:szCs w:val="28"/>
              </w:rPr>
              <w:t>水土流失防治措施</w:t>
            </w:r>
          </w:p>
          <w:p w:rsidR="00A3623C" w:rsidRDefault="00391286">
            <w:pPr>
              <w:rPr>
                <w:sz w:val="28"/>
                <w:szCs w:val="28"/>
              </w:rPr>
            </w:pPr>
            <w:r>
              <w:rPr>
                <w:sz w:val="28"/>
                <w:szCs w:val="28"/>
              </w:rPr>
              <w:t>2.1</w:t>
            </w:r>
            <w:r>
              <w:rPr>
                <w:sz w:val="28"/>
                <w:szCs w:val="28"/>
              </w:rPr>
              <w:t>变电站</w:t>
            </w:r>
          </w:p>
          <w:p w:rsidR="00A3623C" w:rsidRDefault="00391286" w:rsidP="00C93CFC">
            <w:pPr>
              <w:ind w:firstLineChars="151" w:firstLine="423"/>
              <w:rPr>
                <w:sz w:val="28"/>
                <w:szCs w:val="28"/>
              </w:rPr>
            </w:pPr>
            <w:r>
              <w:rPr>
                <w:sz w:val="28"/>
                <w:szCs w:val="28"/>
              </w:rPr>
              <w:t>（</w:t>
            </w:r>
            <w:r>
              <w:rPr>
                <w:sz w:val="28"/>
                <w:szCs w:val="28"/>
              </w:rPr>
              <w:t>1</w:t>
            </w:r>
            <w:r>
              <w:rPr>
                <w:sz w:val="28"/>
                <w:szCs w:val="28"/>
              </w:rPr>
              <w:t>）优化设计</w:t>
            </w:r>
          </w:p>
          <w:p w:rsidR="00A3623C" w:rsidRDefault="00391286" w:rsidP="00C93CFC">
            <w:pPr>
              <w:ind w:firstLineChars="151" w:firstLine="423"/>
              <w:rPr>
                <w:sz w:val="28"/>
                <w:szCs w:val="28"/>
              </w:rPr>
            </w:pPr>
            <w:r>
              <w:rPr>
                <w:sz w:val="28"/>
                <w:szCs w:val="28"/>
              </w:rPr>
              <w:t>1</w:t>
            </w:r>
            <w:r>
              <w:rPr>
                <w:sz w:val="28"/>
                <w:szCs w:val="28"/>
              </w:rPr>
              <w:t>）统筹规划施工布局及工序，力争地下设施施工一次到位，避免重复开挖。回填土回填后及时碾压夯实，夯压实系数要达到工程地基处理要求。</w:t>
            </w:r>
            <w:r>
              <w:rPr>
                <w:sz w:val="28"/>
                <w:szCs w:val="28"/>
              </w:rPr>
              <w:lastRenderedPageBreak/>
              <w:t>工程中采用合理的施工平整工序、科学的施工布局、严格的施工工艺使扰动破坏地表面积减少。</w:t>
            </w:r>
          </w:p>
          <w:p w:rsidR="00A3623C" w:rsidRDefault="00391286" w:rsidP="00C93CFC">
            <w:pPr>
              <w:ind w:firstLineChars="151" w:firstLine="423"/>
              <w:rPr>
                <w:sz w:val="28"/>
                <w:szCs w:val="28"/>
              </w:rPr>
            </w:pPr>
            <w:r>
              <w:rPr>
                <w:sz w:val="28"/>
                <w:szCs w:val="28"/>
              </w:rPr>
              <w:t>2</w:t>
            </w:r>
            <w:r>
              <w:rPr>
                <w:sz w:val="28"/>
                <w:szCs w:val="28"/>
              </w:rPr>
              <w:t>）变电站施工用地在站址围墙内空地解决，</w:t>
            </w:r>
            <w:proofErr w:type="gramStart"/>
            <w:r>
              <w:rPr>
                <w:sz w:val="28"/>
                <w:szCs w:val="28"/>
              </w:rPr>
              <w:t>不</w:t>
            </w:r>
            <w:proofErr w:type="gramEnd"/>
            <w:r>
              <w:rPr>
                <w:sz w:val="28"/>
                <w:szCs w:val="28"/>
              </w:rPr>
              <w:t>另外租地。</w:t>
            </w:r>
          </w:p>
          <w:p w:rsidR="00A3623C" w:rsidRDefault="00391286" w:rsidP="00C93CFC">
            <w:pPr>
              <w:ind w:firstLineChars="151" w:firstLine="423"/>
              <w:rPr>
                <w:sz w:val="28"/>
                <w:szCs w:val="28"/>
              </w:rPr>
            </w:pPr>
            <w:r>
              <w:rPr>
                <w:sz w:val="28"/>
                <w:szCs w:val="28"/>
              </w:rPr>
              <w:t>（</w:t>
            </w:r>
            <w:r>
              <w:rPr>
                <w:sz w:val="28"/>
                <w:szCs w:val="28"/>
              </w:rPr>
              <w:t>2</w:t>
            </w:r>
            <w:r>
              <w:rPr>
                <w:sz w:val="28"/>
                <w:szCs w:val="28"/>
              </w:rPr>
              <w:t>）工程措施</w:t>
            </w:r>
          </w:p>
          <w:p w:rsidR="00A3623C" w:rsidRDefault="00391286" w:rsidP="00C93CFC">
            <w:pPr>
              <w:ind w:firstLineChars="151" w:firstLine="423"/>
              <w:rPr>
                <w:sz w:val="28"/>
                <w:szCs w:val="28"/>
              </w:rPr>
            </w:pPr>
            <w:r>
              <w:rPr>
                <w:sz w:val="28"/>
                <w:szCs w:val="28"/>
              </w:rPr>
              <w:t>变电站场地采用公路型、水泥混凝土路面。根据场地地质、地形特点，对挖、填方地段设计相应的挡土墙。</w:t>
            </w:r>
          </w:p>
          <w:p w:rsidR="00A3623C" w:rsidRDefault="00391286">
            <w:pPr>
              <w:rPr>
                <w:sz w:val="28"/>
                <w:szCs w:val="28"/>
              </w:rPr>
            </w:pPr>
            <w:r>
              <w:rPr>
                <w:sz w:val="28"/>
                <w:szCs w:val="28"/>
              </w:rPr>
              <w:t xml:space="preserve">2.2 </w:t>
            </w:r>
            <w:r>
              <w:rPr>
                <w:sz w:val="28"/>
                <w:szCs w:val="28"/>
              </w:rPr>
              <w:t>输电线路</w:t>
            </w:r>
          </w:p>
          <w:p w:rsidR="00A3623C" w:rsidRDefault="00391286">
            <w:pPr>
              <w:rPr>
                <w:sz w:val="28"/>
                <w:szCs w:val="28"/>
              </w:rPr>
            </w:pPr>
            <w:r>
              <w:rPr>
                <w:sz w:val="28"/>
                <w:szCs w:val="28"/>
              </w:rPr>
              <w:t xml:space="preserve">2.2 </w:t>
            </w:r>
            <w:r>
              <w:rPr>
                <w:sz w:val="28"/>
                <w:szCs w:val="28"/>
              </w:rPr>
              <w:t>输电线路</w:t>
            </w:r>
          </w:p>
          <w:p w:rsidR="00A3623C" w:rsidRDefault="00391286" w:rsidP="00C93CFC">
            <w:pPr>
              <w:ind w:firstLineChars="151" w:firstLine="423"/>
              <w:rPr>
                <w:sz w:val="28"/>
                <w:szCs w:val="28"/>
              </w:rPr>
            </w:pPr>
            <w:r>
              <w:rPr>
                <w:sz w:val="28"/>
                <w:szCs w:val="28"/>
              </w:rPr>
              <w:t>输电线路拟采取的水土保持措施主要包括塔型改进、基础优化、基面综合治理、路径与塔位合理选址及采用合理施工方案等。</w:t>
            </w:r>
          </w:p>
          <w:p w:rsidR="00A3623C" w:rsidRDefault="00391286" w:rsidP="00C93CFC">
            <w:pPr>
              <w:ind w:firstLineChars="151" w:firstLine="423"/>
              <w:rPr>
                <w:sz w:val="28"/>
                <w:szCs w:val="28"/>
              </w:rPr>
            </w:pPr>
            <w:r>
              <w:rPr>
                <w:sz w:val="28"/>
                <w:szCs w:val="28"/>
              </w:rPr>
              <w:t>（</w:t>
            </w:r>
            <w:r>
              <w:rPr>
                <w:sz w:val="28"/>
                <w:szCs w:val="28"/>
              </w:rPr>
              <w:t>1</w:t>
            </w:r>
            <w:r>
              <w:rPr>
                <w:sz w:val="28"/>
                <w:szCs w:val="28"/>
              </w:rPr>
              <w:t>）合理选址塔位</w:t>
            </w:r>
          </w:p>
          <w:p w:rsidR="00A3623C" w:rsidRDefault="00391286" w:rsidP="00C93CFC">
            <w:pPr>
              <w:ind w:firstLineChars="151" w:firstLine="423"/>
              <w:rPr>
                <w:sz w:val="28"/>
                <w:szCs w:val="28"/>
              </w:rPr>
            </w:pPr>
            <w:r>
              <w:rPr>
                <w:sz w:val="28"/>
                <w:szCs w:val="28"/>
              </w:rPr>
              <w:t>在选线和定位时，尽量避开陡坡和易发生塌方、滑坡、冲沟或其它地质灾害的不良地质段。</w:t>
            </w:r>
          </w:p>
          <w:p w:rsidR="00A3623C" w:rsidRDefault="00391286" w:rsidP="00C93CFC">
            <w:pPr>
              <w:ind w:firstLineChars="151" w:firstLine="423"/>
              <w:rPr>
                <w:sz w:val="28"/>
                <w:szCs w:val="28"/>
              </w:rPr>
            </w:pPr>
            <w:r>
              <w:rPr>
                <w:sz w:val="28"/>
                <w:szCs w:val="28"/>
              </w:rPr>
              <w:t>（</w:t>
            </w:r>
            <w:r>
              <w:rPr>
                <w:sz w:val="28"/>
                <w:szCs w:val="28"/>
              </w:rPr>
              <w:t>2</w:t>
            </w:r>
            <w:r>
              <w:rPr>
                <w:sz w:val="28"/>
                <w:szCs w:val="28"/>
              </w:rPr>
              <w:t>）改进塔型及基础型式</w:t>
            </w:r>
          </w:p>
          <w:p w:rsidR="00A3623C" w:rsidRDefault="00391286" w:rsidP="00C93CFC">
            <w:pPr>
              <w:ind w:firstLineChars="151" w:firstLine="423"/>
              <w:rPr>
                <w:sz w:val="28"/>
                <w:szCs w:val="28"/>
              </w:rPr>
            </w:pPr>
            <w:r>
              <w:rPr>
                <w:sz w:val="28"/>
                <w:szCs w:val="28"/>
              </w:rPr>
              <w:t>1</w:t>
            </w:r>
            <w:r>
              <w:rPr>
                <w:sz w:val="28"/>
                <w:szCs w:val="28"/>
              </w:rPr>
              <w:t>）采用全方位高低腿和加高基础</w:t>
            </w:r>
          </w:p>
          <w:p w:rsidR="00A3623C" w:rsidRDefault="00391286" w:rsidP="00C93CFC">
            <w:pPr>
              <w:ind w:firstLineChars="151" w:firstLine="423"/>
              <w:rPr>
                <w:sz w:val="28"/>
                <w:szCs w:val="28"/>
              </w:rPr>
            </w:pPr>
            <w:r>
              <w:rPr>
                <w:sz w:val="28"/>
                <w:szCs w:val="28"/>
              </w:rPr>
              <w:t>铁塔基础施工基面大开挖的根本原因是铁塔不能根据实际地形进行布置，为避免塔基大开挖，保持原有的自然地形，可以因地制宜的采取全方位高低腿。全方位塔的腿长调节级差为</w:t>
            </w:r>
            <w:r>
              <w:rPr>
                <w:sz w:val="28"/>
                <w:szCs w:val="28"/>
              </w:rPr>
              <w:t>1.0</w:t>
            </w:r>
            <w:r>
              <w:rPr>
                <w:sz w:val="28"/>
                <w:szCs w:val="28"/>
              </w:rPr>
              <w:t>～</w:t>
            </w:r>
            <w:r>
              <w:rPr>
                <w:sz w:val="28"/>
                <w:szCs w:val="28"/>
              </w:rPr>
              <w:t>1.5m</w:t>
            </w:r>
            <w:r>
              <w:rPr>
                <w:sz w:val="28"/>
                <w:szCs w:val="28"/>
              </w:rPr>
              <w:t>，但对每一个基础而言，仍有一定量的土石方开挖。因此，本工程将对山区每一基铁塔视具体情况，配有升高立柱基础，来配合高低脚的使用。</w:t>
            </w:r>
          </w:p>
          <w:p w:rsidR="00A3623C" w:rsidRDefault="00391286" w:rsidP="00C93CFC">
            <w:pPr>
              <w:ind w:firstLineChars="151" w:firstLine="423"/>
              <w:rPr>
                <w:sz w:val="28"/>
                <w:szCs w:val="28"/>
              </w:rPr>
            </w:pPr>
            <w:r>
              <w:rPr>
                <w:sz w:val="28"/>
                <w:szCs w:val="28"/>
              </w:rPr>
              <w:t>2</w:t>
            </w:r>
            <w:r>
              <w:rPr>
                <w:sz w:val="28"/>
                <w:szCs w:val="28"/>
              </w:rPr>
              <w:t>）优先采用原状土基础</w:t>
            </w:r>
          </w:p>
          <w:p w:rsidR="00A3623C" w:rsidRDefault="00391286" w:rsidP="00C93CFC">
            <w:pPr>
              <w:ind w:firstLineChars="151" w:firstLine="423"/>
              <w:rPr>
                <w:sz w:val="28"/>
                <w:szCs w:val="28"/>
              </w:rPr>
            </w:pPr>
            <w:r>
              <w:rPr>
                <w:sz w:val="28"/>
                <w:szCs w:val="28"/>
              </w:rPr>
              <w:t>本工程地质条件适宜优先采用原状土基础，如掏挖</w:t>
            </w:r>
            <w:proofErr w:type="gramStart"/>
            <w:r>
              <w:rPr>
                <w:sz w:val="28"/>
                <w:szCs w:val="28"/>
              </w:rPr>
              <w:t>式基础和嵌固式</w:t>
            </w:r>
            <w:proofErr w:type="gramEnd"/>
            <w:r>
              <w:rPr>
                <w:sz w:val="28"/>
                <w:szCs w:val="28"/>
              </w:rPr>
              <w:t>岩石基础。这类基础避免了基坑大开挖，塔位原状土未受破坏，并大幅度减少了对环境的不良影响。</w:t>
            </w:r>
          </w:p>
          <w:p w:rsidR="00A3623C" w:rsidRDefault="00391286" w:rsidP="00C93CFC">
            <w:pPr>
              <w:ind w:firstLineChars="151" w:firstLine="423"/>
              <w:rPr>
                <w:sz w:val="28"/>
                <w:szCs w:val="28"/>
              </w:rPr>
            </w:pPr>
            <w:r>
              <w:rPr>
                <w:sz w:val="28"/>
                <w:szCs w:val="28"/>
              </w:rPr>
              <w:t>（</w:t>
            </w:r>
            <w:r>
              <w:rPr>
                <w:sz w:val="28"/>
                <w:szCs w:val="28"/>
              </w:rPr>
              <w:t>3</w:t>
            </w:r>
            <w:r>
              <w:rPr>
                <w:sz w:val="28"/>
                <w:szCs w:val="28"/>
              </w:rPr>
              <w:t>）综合治理基面</w:t>
            </w:r>
          </w:p>
          <w:p w:rsidR="00A3623C" w:rsidRDefault="00391286" w:rsidP="00C93CFC">
            <w:pPr>
              <w:ind w:firstLineChars="151" w:firstLine="423"/>
              <w:rPr>
                <w:sz w:val="28"/>
                <w:szCs w:val="28"/>
              </w:rPr>
            </w:pPr>
            <w:r>
              <w:rPr>
                <w:sz w:val="28"/>
                <w:szCs w:val="28"/>
              </w:rPr>
              <w:t>1</w:t>
            </w:r>
            <w:r>
              <w:rPr>
                <w:sz w:val="28"/>
                <w:szCs w:val="28"/>
              </w:rPr>
              <w:t>）基面挖方放坡</w:t>
            </w:r>
          </w:p>
          <w:p w:rsidR="00A3623C" w:rsidRDefault="00391286" w:rsidP="00C93CFC">
            <w:pPr>
              <w:ind w:firstLineChars="151" w:firstLine="423"/>
              <w:rPr>
                <w:sz w:val="28"/>
                <w:szCs w:val="28"/>
              </w:rPr>
            </w:pPr>
            <w:r>
              <w:rPr>
                <w:sz w:val="28"/>
                <w:szCs w:val="28"/>
              </w:rPr>
              <w:t>基面挖方</w:t>
            </w:r>
            <w:proofErr w:type="gramStart"/>
            <w:r>
              <w:rPr>
                <w:sz w:val="28"/>
                <w:szCs w:val="28"/>
              </w:rPr>
              <w:t>放坡必须</w:t>
            </w:r>
            <w:proofErr w:type="gramEnd"/>
            <w:r>
              <w:rPr>
                <w:sz w:val="28"/>
                <w:szCs w:val="28"/>
              </w:rPr>
              <w:t>按规定要求放坡，并且</w:t>
            </w:r>
            <w:proofErr w:type="gramStart"/>
            <w:r>
              <w:rPr>
                <w:sz w:val="28"/>
                <w:szCs w:val="28"/>
              </w:rPr>
              <w:t>一</w:t>
            </w:r>
            <w:proofErr w:type="gramEnd"/>
            <w:r>
              <w:rPr>
                <w:sz w:val="28"/>
                <w:szCs w:val="28"/>
              </w:rPr>
              <w:t>次要放足。并要求在基础浇制或埋没之前清除铁塔附近上山坡方向有可能活动的危岩滚石，以免影响铁塔的安全。</w:t>
            </w:r>
          </w:p>
          <w:p w:rsidR="00A3623C" w:rsidRDefault="00391286" w:rsidP="00C93CFC">
            <w:pPr>
              <w:ind w:firstLineChars="151" w:firstLine="423"/>
              <w:rPr>
                <w:sz w:val="28"/>
                <w:szCs w:val="28"/>
              </w:rPr>
            </w:pPr>
            <w:r>
              <w:rPr>
                <w:sz w:val="28"/>
                <w:szCs w:val="28"/>
              </w:rPr>
              <w:t>2</w:t>
            </w:r>
            <w:r>
              <w:rPr>
                <w:sz w:val="28"/>
                <w:szCs w:val="28"/>
              </w:rPr>
              <w:t>）基面外设排洪沟、排水沟、防止水土流失。</w:t>
            </w:r>
          </w:p>
          <w:p w:rsidR="00A3623C" w:rsidRDefault="00391286" w:rsidP="00C93CFC">
            <w:pPr>
              <w:ind w:firstLineChars="151" w:firstLine="423"/>
              <w:rPr>
                <w:sz w:val="28"/>
                <w:szCs w:val="28"/>
              </w:rPr>
            </w:pPr>
            <w:r>
              <w:rPr>
                <w:sz w:val="28"/>
                <w:szCs w:val="28"/>
              </w:rPr>
              <w:t>3</w:t>
            </w:r>
            <w:r>
              <w:rPr>
                <w:sz w:val="28"/>
                <w:szCs w:val="28"/>
              </w:rPr>
              <w:t>）砌护坡和挡土墙，</w:t>
            </w:r>
            <w:r>
              <w:rPr>
                <w:sz w:val="28"/>
                <w:szCs w:val="28"/>
              </w:rPr>
              <w:t xml:space="preserve"> </w:t>
            </w:r>
            <w:r>
              <w:rPr>
                <w:sz w:val="28"/>
                <w:szCs w:val="28"/>
              </w:rPr>
              <w:t>基础边坡。</w:t>
            </w:r>
          </w:p>
          <w:p w:rsidR="00A3623C" w:rsidRDefault="00391286" w:rsidP="00C93CFC">
            <w:pPr>
              <w:ind w:firstLineChars="151" w:firstLine="423"/>
              <w:rPr>
                <w:sz w:val="28"/>
                <w:szCs w:val="28"/>
              </w:rPr>
            </w:pPr>
            <w:r>
              <w:rPr>
                <w:sz w:val="28"/>
                <w:szCs w:val="28"/>
              </w:rPr>
              <w:t>4</w:t>
            </w:r>
            <w:r>
              <w:rPr>
                <w:sz w:val="28"/>
                <w:szCs w:val="28"/>
              </w:rPr>
              <w:t>）采用人工植被，保护基面和边坡。</w:t>
            </w:r>
          </w:p>
          <w:p w:rsidR="00A3623C" w:rsidRDefault="00391286" w:rsidP="00C93CFC">
            <w:pPr>
              <w:ind w:firstLineChars="151" w:firstLine="423"/>
              <w:rPr>
                <w:sz w:val="28"/>
                <w:szCs w:val="28"/>
              </w:rPr>
            </w:pPr>
            <w:r>
              <w:rPr>
                <w:sz w:val="28"/>
                <w:szCs w:val="28"/>
              </w:rPr>
              <w:t>5</w:t>
            </w:r>
            <w:r>
              <w:rPr>
                <w:sz w:val="28"/>
                <w:szCs w:val="28"/>
              </w:rPr>
              <w:t>）工程建设过程中不设取土场，塔基开挖余土本着就近、经济的原则，首先用于塔座基面四周的平整，就地堆放在铁塔附近较平缓的坡面，使土石方就地堆稳，确实</w:t>
            </w:r>
            <w:proofErr w:type="gramStart"/>
            <w:r>
              <w:rPr>
                <w:sz w:val="28"/>
                <w:szCs w:val="28"/>
              </w:rPr>
              <w:t>无法堆稳时</w:t>
            </w:r>
            <w:proofErr w:type="gramEnd"/>
            <w:r>
              <w:rPr>
                <w:sz w:val="28"/>
                <w:szCs w:val="28"/>
              </w:rPr>
              <w:t>，修建挡土墙，不允许余土流失山下，影响生态环境。</w:t>
            </w:r>
          </w:p>
          <w:p w:rsidR="00A3623C" w:rsidRDefault="00391286" w:rsidP="00C93CFC">
            <w:pPr>
              <w:ind w:firstLineChars="151" w:firstLine="423"/>
              <w:rPr>
                <w:sz w:val="28"/>
                <w:szCs w:val="28"/>
              </w:rPr>
            </w:pPr>
            <w:r>
              <w:rPr>
                <w:sz w:val="28"/>
                <w:szCs w:val="28"/>
              </w:rPr>
              <w:t>（</w:t>
            </w:r>
            <w:r>
              <w:rPr>
                <w:sz w:val="28"/>
                <w:szCs w:val="28"/>
              </w:rPr>
              <w:t>4</w:t>
            </w:r>
            <w:r>
              <w:rPr>
                <w:sz w:val="28"/>
                <w:szCs w:val="28"/>
              </w:rPr>
              <w:t>）施工措施</w:t>
            </w:r>
          </w:p>
          <w:p w:rsidR="00A3623C" w:rsidRDefault="00391286" w:rsidP="00C93CFC">
            <w:pPr>
              <w:ind w:firstLineChars="151" w:firstLine="423"/>
              <w:rPr>
                <w:sz w:val="28"/>
                <w:szCs w:val="28"/>
              </w:rPr>
            </w:pPr>
            <w:r>
              <w:rPr>
                <w:sz w:val="28"/>
                <w:szCs w:val="28"/>
              </w:rPr>
              <w:t>做好输电线路水土保持工作除了设计上采取措施外，还需</w:t>
            </w:r>
            <w:proofErr w:type="gramStart"/>
            <w:r>
              <w:rPr>
                <w:sz w:val="28"/>
                <w:szCs w:val="28"/>
              </w:rPr>
              <w:t>靠施工</w:t>
            </w:r>
            <w:proofErr w:type="gramEnd"/>
            <w:r>
              <w:rPr>
                <w:sz w:val="28"/>
                <w:szCs w:val="28"/>
              </w:rPr>
              <w:t>单位</w:t>
            </w:r>
            <w:r>
              <w:rPr>
                <w:sz w:val="28"/>
                <w:szCs w:val="28"/>
              </w:rPr>
              <w:lastRenderedPageBreak/>
              <w:t>采取及时、有效的施工措施，最终实现水土保持的目的。为保证工程建设完全满足水土保持的要求，对施工临时道路、施工牵张场、施工临时占地和弃渣点等工程临时占地也提出相应的水土保持要求。</w:t>
            </w:r>
          </w:p>
          <w:p w:rsidR="00A3623C" w:rsidRDefault="00391286" w:rsidP="00C93CFC">
            <w:pPr>
              <w:ind w:firstLineChars="151" w:firstLine="423"/>
              <w:rPr>
                <w:sz w:val="28"/>
                <w:szCs w:val="28"/>
              </w:rPr>
            </w:pPr>
            <w:r>
              <w:rPr>
                <w:sz w:val="28"/>
                <w:szCs w:val="28"/>
              </w:rPr>
              <w:t>对施工临时道路，设置集中弃渣点并做好防护，预防水土流失，妥善解决路基路面的排水问题，减少冲刷。</w:t>
            </w:r>
            <w:proofErr w:type="gramStart"/>
            <w:r>
              <w:rPr>
                <w:sz w:val="28"/>
                <w:szCs w:val="28"/>
              </w:rPr>
              <w:t>对牵张</w:t>
            </w:r>
            <w:proofErr w:type="gramEnd"/>
            <w:r>
              <w:rPr>
                <w:sz w:val="28"/>
                <w:szCs w:val="28"/>
              </w:rPr>
              <w:t>场地一般选择较为平坦的荒地，注意文明施工对场地的保护，不得大面积砍伐树木、损坏林草。对施工临时占地破坏的原有地貌，应清理残留在原地面的混凝土，利于植被尽快恢复生长，滚落至山下的旱土及道路周围的滚石，必须清除，保护生态环境，对占用土地采取复垦、种植等措施恢复或改善原有的植被状况，有条件的播撒草籽或种植植被。采取植物措施进行恢复时，应选择乡土树草种，避免引入外来物种。</w:t>
            </w:r>
          </w:p>
          <w:p w:rsidR="00A3623C" w:rsidRDefault="00A3623C">
            <w:pPr>
              <w:ind w:firstLineChars="151" w:firstLine="362"/>
              <w:rPr>
                <w:sz w:val="24"/>
                <w:szCs w:val="24"/>
              </w:rPr>
            </w:pPr>
          </w:p>
        </w:tc>
      </w:tr>
      <w:tr w:rsidR="00A3623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3446"/>
        </w:trPr>
        <w:tc>
          <w:tcPr>
            <w:tcW w:w="9286" w:type="dxa"/>
            <w:gridSpan w:val="8"/>
            <w:tcBorders>
              <w:top w:val="single" w:sz="6" w:space="0" w:color="auto"/>
              <w:left w:val="single" w:sz="12" w:space="0" w:color="auto"/>
              <w:bottom w:val="single" w:sz="6" w:space="0" w:color="auto"/>
              <w:right w:val="single" w:sz="12" w:space="0" w:color="auto"/>
            </w:tcBorders>
          </w:tcPr>
          <w:p w:rsidR="00A3623C" w:rsidRDefault="00391286">
            <w:pPr>
              <w:rPr>
                <w:b/>
                <w:sz w:val="28"/>
                <w:szCs w:val="28"/>
              </w:rPr>
            </w:pPr>
            <w:r>
              <w:rPr>
                <w:b/>
                <w:sz w:val="28"/>
                <w:szCs w:val="28"/>
              </w:rPr>
              <w:lastRenderedPageBreak/>
              <w:t>环保投资预算</w:t>
            </w:r>
          </w:p>
          <w:p w:rsidR="00A3623C" w:rsidRDefault="00391286">
            <w:pPr>
              <w:ind w:leftChars="48" w:left="101" w:rightChars="41" w:right="86" w:firstLine="564"/>
              <w:rPr>
                <w:sz w:val="28"/>
                <w:szCs w:val="28"/>
              </w:rPr>
            </w:pPr>
            <w:r>
              <w:rPr>
                <w:color w:val="000000"/>
                <w:sz w:val="28"/>
                <w:szCs w:val="28"/>
              </w:rPr>
              <w:t>根据拟建工程周围环境状况及</w:t>
            </w:r>
            <w:proofErr w:type="gramStart"/>
            <w:r>
              <w:rPr>
                <w:color w:val="000000"/>
                <w:sz w:val="28"/>
                <w:szCs w:val="28"/>
              </w:rPr>
              <w:t>本评价</w:t>
            </w:r>
            <w:proofErr w:type="gramEnd"/>
            <w:r>
              <w:rPr>
                <w:color w:val="000000"/>
                <w:sz w:val="28"/>
                <w:szCs w:val="28"/>
              </w:rPr>
              <w:t>中所提出的设计、施工及营运阶段应采取的各种环境保护措施，估算出</w:t>
            </w:r>
            <w:r>
              <w:rPr>
                <w:rFonts w:hint="eastAsia"/>
                <w:sz w:val="28"/>
                <w:szCs w:val="28"/>
              </w:rPr>
              <w:t>常德市高丰</w:t>
            </w:r>
            <w:r>
              <w:rPr>
                <w:sz w:val="28"/>
                <w:szCs w:val="28"/>
              </w:rPr>
              <w:t>220kV</w:t>
            </w:r>
            <w:r>
              <w:rPr>
                <w:sz w:val="28"/>
                <w:szCs w:val="28"/>
              </w:rPr>
              <w:t>输变电工程等项目</w:t>
            </w:r>
            <w:r>
              <w:rPr>
                <w:color w:val="000000"/>
                <w:sz w:val="28"/>
                <w:szCs w:val="28"/>
              </w:rPr>
              <w:t>环境保护投资见表</w:t>
            </w:r>
            <w:r>
              <w:rPr>
                <w:rFonts w:hint="eastAsia"/>
                <w:color w:val="000000"/>
                <w:sz w:val="28"/>
                <w:szCs w:val="28"/>
              </w:rPr>
              <w:t>28</w:t>
            </w:r>
            <w:r>
              <w:rPr>
                <w:rFonts w:hint="eastAsia"/>
                <w:color w:val="000000"/>
                <w:sz w:val="28"/>
                <w:szCs w:val="28"/>
              </w:rPr>
              <w:t>～</w:t>
            </w:r>
            <w:r>
              <w:rPr>
                <w:rFonts w:hint="eastAsia"/>
                <w:color w:val="000000"/>
                <w:sz w:val="28"/>
                <w:szCs w:val="28"/>
              </w:rPr>
              <w:t>35</w:t>
            </w:r>
            <w:r>
              <w:rPr>
                <w:color w:val="000000"/>
                <w:sz w:val="28"/>
                <w:szCs w:val="28"/>
              </w:rPr>
              <w:t>。拟建项目总投资</w:t>
            </w:r>
            <w:r>
              <w:rPr>
                <w:rFonts w:hint="eastAsia"/>
                <w:sz w:val="28"/>
                <w:szCs w:val="28"/>
              </w:rPr>
              <w:t>25967</w:t>
            </w:r>
            <w:r>
              <w:rPr>
                <w:sz w:val="28"/>
                <w:szCs w:val="28"/>
              </w:rPr>
              <w:t>万元</w:t>
            </w:r>
            <w:r>
              <w:rPr>
                <w:color w:val="000000"/>
                <w:sz w:val="28"/>
                <w:szCs w:val="28"/>
              </w:rPr>
              <w:t>，其中环保投资</w:t>
            </w:r>
            <w:r>
              <w:rPr>
                <w:rFonts w:hint="eastAsia"/>
                <w:sz w:val="28"/>
                <w:szCs w:val="28"/>
              </w:rPr>
              <w:t>303.1</w:t>
            </w:r>
            <w:r>
              <w:rPr>
                <w:sz w:val="28"/>
                <w:szCs w:val="28"/>
              </w:rPr>
              <w:t>万元，占工程总投资的</w:t>
            </w:r>
            <w:r>
              <w:rPr>
                <w:rFonts w:hint="eastAsia"/>
                <w:sz w:val="28"/>
                <w:szCs w:val="28"/>
              </w:rPr>
              <w:t>1.2</w:t>
            </w:r>
            <w:r>
              <w:rPr>
                <w:sz w:val="28"/>
                <w:szCs w:val="28"/>
              </w:rPr>
              <w:t>％。</w:t>
            </w:r>
          </w:p>
          <w:p w:rsidR="00A3623C" w:rsidRDefault="00391286">
            <w:pPr>
              <w:spacing w:beforeLines="25" w:before="78"/>
              <w:jc w:val="center"/>
              <w:rPr>
                <w:b/>
                <w:sz w:val="24"/>
                <w:szCs w:val="24"/>
              </w:rPr>
            </w:pPr>
            <w:r>
              <w:rPr>
                <w:b/>
                <w:sz w:val="24"/>
                <w:szCs w:val="24"/>
              </w:rPr>
              <w:t>表</w:t>
            </w:r>
            <w:r>
              <w:rPr>
                <w:b/>
                <w:sz w:val="24"/>
                <w:szCs w:val="24"/>
              </w:rPr>
              <w:t>3</w:t>
            </w:r>
            <w:r>
              <w:rPr>
                <w:rFonts w:hint="eastAsia"/>
                <w:b/>
                <w:sz w:val="24"/>
                <w:szCs w:val="24"/>
              </w:rPr>
              <w:t xml:space="preserve">3 </w:t>
            </w:r>
            <w:r>
              <w:rPr>
                <w:rFonts w:hint="eastAsia"/>
                <w:b/>
                <w:sz w:val="24"/>
                <w:szCs w:val="24"/>
              </w:rPr>
              <w:t>常德高丰</w:t>
            </w:r>
            <w:r>
              <w:rPr>
                <w:b/>
                <w:sz w:val="24"/>
                <w:szCs w:val="24"/>
              </w:rPr>
              <w:t>220kV</w:t>
            </w:r>
            <w:r>
              <w:rPr>
                <w:b/>
                <w:sz w:val="24"/>
                <w:szCs w:val="24"/>
              </w:rPr>
              <w:t>输变电工程</w:t>
            </w:r>
            <w:r>
              <w:rPr>
                <w:rFonts w:hint="eastAsia"/>
                <w:b/>
                <w:sz w:val="24"/>
                <w:szCs w:val="24"/>
              </w:rPr>
              <w:t>及配套</w:t>
            </w:r>
            <w:r>
              <w:rPr>
                <w:rFonts w:hint="eastAsia"/>
                <w:b/>
                <w:sz w:val="24"/>
                <w:szCs w:val="24"/>
              </w:rPr>
              <w:t>110</w:t>
            </w:r>
            <w:r>
              <w:rPr>
                <w:b/>
                <w:sz w:val="24"/>
                <w:szCs w:val="24"/>
              </w:rPr>
              <w:t>kV</w:t>
            </w:r>
            <w:r>
              <w:rPr>
                <w:rFonts w:hint="eastAsia"/>
                <w:b/>
                <w:sz w:val="24"/>
                <w:szCs w:val="24"/>
              </w:rPr>
              <w:t>输电线路工程</w:t>
            </w:r>
            <w:r>
              <w:rPr>
                <w:b/>
                <w:sz w:val="24"/>
                <w:szCs w:val="24"/>
              </w:rPr>
              <w:t>环保投资一览表</w:t>
            </w:r>
          </w:p>
          <w:tbl>
            <w:tblPr>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41"/>
              <w:gridCol w:w="992"/>
              <w:gridCol w:w="3097"/>
              <w:gridCol w:w="142"/>
              <w:gridCol w:w="1276"/>
              <w:gridCol w:w="2268"/>
            </w:tblGrid>
            <w:tr w:rsidR="00A3623C">
              <w:trPr>
                <w:trHeight w:val="593"/>
                <w:tblHeader/>
              </w:trPr>
              <w:tc>
                <w:tcPr>
                  <w:tcW w:w="2133" w:type="dxa"/>
                  <w:gridSpan w:val="2"/>
                  <w:vAlign w:val="center"/>
                </w:tcPr>
                <w:p w:rsidR="00A3623C" w:rsidRDefault="00391286">
                  <w:pPr>
                    <w:jc w:val="center"/>
                    <w:rPr>
                      <w:sz w:val="24"/>
                      <w:szCs w:val="24"/>
                    </w:rPr>
                  </w:pPr>
                  <w:r>
                    <w:rPr>
                      <w:sz w:val="24"/>
                      <w:szCs w:val="24"/>
                    </w:rPr>
                    <w:t>类别</w:t>
                  </w:r>
                </w:p>
              </w:tc>
              <w:tc>
                <w:tcPr>
                  <w:tcW w:w="3239" w:type="dxa"/>
                  <w:gridSpan w:val="2"/>
                  <w:vAlign w:val="center"/>
                </w:tcPr>
                <w:p w:rsidR="00A3623C" w:rsidRDefault="00391286">
                  <w:pPr>
                    <w:jc w:val="center"/>
                    <w:rPr>
                      <w:sz w:val="24"/>
                      <w:szCs w:val="24"/>
                    </w:rPr>
                  </w:pPr>
                  <w:r>
                    <w:rPr>
                      <w:sz w:val="24"/>
                      <w:szCs w:val="24"/>
                    </w:rPr>
                    <w:t>设备名称</w:t>
                  </w:r>
                </w:p>
              </w:tc>
              <w:tc>
                <w:tcPr>
                  <w:tcW w:w="1276" w:type="dxa"/>
                  <w:vAlign w:val="center"/>
                </w:tcPr>
                <w:p w:rsidR="00A3623C" w:rsidRDefault="00391286">
                  <w:pPr>
                    <w:jc w:val="center"/>
                    <w:rPr>
                      <w:sz w:val="24"/>
                      <w:szCs w:val="24"/>
                    </w:rPr>
                  </w:pPr>
                  <w:r>
                    <w:rPr>
                      <w:sz w:val="24"/>
                      <w:szCs w:val="24"/>
                    </w:rPr>
                    <w:t>投资估算（万元）</w:t>
                  </w:r>
                </w:p>
              </w:tc>
              <w:tc>
                <w:tcPr>
                  <w:tcW w:w="2268" w:type="dxa"/>
                  <w:vAlign w:val="center"/>
                </w:tcPr>
                <w:p w:rsidR="00A3623C" w:rsidRDefault="00391286">
                  <w:pPr>
                    <w:jc w:val="center"/>
                    <w:rPr>
                      <w:sz w:val="24"/>
                      <w:szCs w:val="24"/>
                    </w:rPr>
                  </w:pPr>
                  <w:r>
                    <w:rPr>
                      <w:sz w:val="24"/>
                      <w:szCs w:val="24"/>
                    </w:rPr>
                    <w:t>备注</w:t>
                  </w:r>
                </w:p>
              </w:tc>
            </w:tr>
            <w:tr w:rsidR="00A3623C">
              <w:trPr>
                <w:trHeight w:val="55"/>
              </w:trPr>
              <w:tc>
                <w:tcPr>
                  <w:tcW w:w="1141" w:type="dxa"/>
                  <w:vMerge w:val="restart"/>
                  <w:tcBorders>
                    <w:right w:val="single" w:sz="4" w:space="0" w:color="auto"/>
                  </w:tcBorders>
                  <w:vAlign w:val="center"/>
                </w:tcPr>
                <w:p w:rsidR="00A3623C" w:rsidRDefault="00391286">
                  <w:pPr>
                    <w:jc w:val="center"/>
                    <w:rPr>
                      <w:sz w:val="24"/>
                      <w:szCs w:val="24"/>
                    </w:rPr>
                  </w:pPr>
                  <w:r>
                    <w:rPr>
                      <w:sz w:val="24"/>
                      <w:szCs w:val="24"/>
                    </w:rPr>
                    <w:t>变电站</w:t>
                  </w:r>
                </w:p>
              </w:tc>
              <w:tc>
                <w:tcPr>
                  <w:tcW w:w="992" w:type="dxa"/>
                  <w:vMerge w:val="restart"/>
                  <w:tcBorders>
                    <w:left w:val="single" w:sz="4" w:space="0" w:color="auto"/>
                  </w:tcBorders>
                  <w:vAlign w:val="center"/>
                </w:tcPr>
                <w:p w:rsidR="00A3623C" w:rsidRDefault="00391286">
                  <w:pPr>
                    <w:jc w:val="center"/>
                    <w:rPr>
                      <w:sz w:val="24"/>
                      <w:szCs w:val="24"/>
                    </w:rPr>
                  </w:pPr>
                  <w:r>
                    <w:rPr>
                      <w:sz w:val="24"/>
                      <w:szCs w:val="24"/>
                    </w:rPr>
                    <w:t>工程</w:t>
                  </w:r>
                </w:p>
                <w:p w:rsidR="00A3623C" w:rsidRDefault="00391286">
                  <w:pPr>
                    <w:jc w:val="center"/>
                    <w:rPr>
                      <w:sz w:val="24"/>
                      <w:szCs w:val="24"/>
                    </w:rPr>
                  </w:pPr>
                  <w:r>
                    <w:rPr>
                      <w:sz w:val="24"/>
                      <w:szCs w:val="24"/>
                    </w:rPr>
                    <w:t>配套</w:t>
                  </w:r>
                </w:p>
                <w:p w:rsidR="00A3623C" w:rsidRDefault="00391286">
                  <w:pPr>
                    <w:jc w:val="center"/>
                    <w:rPr>
                      <w:sz w:val="24"/>
                      <w:szCs w:val="24"/>
                    </w:rPr>
                  </w:pPr>
                  <w:r>
                    <w:rPr>
                      <w:sz w:val="24"/>
                      <w:szCs w:val="24"/>
                    </w:rPr>
                    <w:t>环保</w:t>
                  </w:r>
                </w:p>
                <w:p w:rsidR="00A3623C" w:rsidRDefault="00391286">
                  <w:pPr>
                    <w:jc w:val="center"/>
                    <w:rPr>
                      <w:sz w:val="24"/>
                      <w:szCs w:val="24"/>
                    </w:rPr>
                  </w:pPr>
                  <w:r>
                    <w:rPr>
                      <w:sz w:val="24"/>
                      <w:szCs w:val="24"/>
                    </w:rPr>
                    <w:t>设施</w:t>
                  </w:r>
                </w:p>
              </w:tc>
              <w:tc>
                <w:tcPr>
                  <w:tcW w:w="3239" w:type="dxa"/>
                  <w:gridSpan w:val="2"/>
                  <w:vAlign w:val="center"/>
                </w:tcPr>
                <w:p w:rsidR="00A3623C" w:rsidRDefault="00391286">
                  <w:pPr>
                    <w:jc w:val="center"/>
                    <w:rPr>
                      <w:sz w:val="24"/>
                      <w:szCs w:val="24"/>
                    </w:rPr>
                  </w:pPr>
                  <w:r>
                    <w:rPr>
                      <w:sz w:val="24"/>
                      <w:szCs w:val="24"/>
                    </w:rPr>
                    <w:t>事故油池</w:t>
                  </w:r>
                </w:p>
              </w:tc>
              <w:tc>
                <w:tcPr>
                  <w:tcW w:w="1276" w:type="dxa"/>
                  <w:vAlign w:val="center"/>
                </w:tcPr>
                <w:p w:rsidR="00A3623C" w:rsidRDefault="00391286">
                  <w:pPr>
                    <w:jc w:val="center"/>
                    <w:rPr>
                      <w:sz w:val="24"/>
                      <w:szCs w:val="24"/>
                    </w:rPr>
                  </w:pPr>
                  <w:r>
                    <w:rPr>
                      <w:rFonts w:hint="eastAsia"/>
                      <w:sz w:val="24"/>
                      <w:szCs w:val="24"/>
                    </w:rPr>
                    <w:t>9</w:t>
                  </w:r>
                </w:p>
              </w:tc>
              <w:tc>
                <w:tcPr>
                  <w:tcW w:w="2268" w:type="dxa"/>
                  <w:vMerge w:val="restart"/>
                  <w:vAlign w:val="center"/>
                </w:tcPr>
                <w:p w:rsidR="00A3623C" w:rsidRDefault="00A3623C">
                  <w:pPr>
                    <w:rPr>
                      <w:sz w:val="24"/>
                      <w:szCs w:val="24"/>
                    </w:rPr>
                  </w:pP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gridSpan w:val="2"/>
                  <w:vAlign w:val="center"/>
                </w:tcPr>
                <w:p w:rsidR="00A3623C" w:rsidRDefault="00391286">
                  <w:pPr>
                    <w:jc w:val="center"/>
                    <w:rPr>
                      <w:sz w:val="24"/>
                      <w:szCs w:val="24"/>
                    </w:rPr>
                  </w:pPr>
                  <w:r>
                    <w:rPr>
                      <w:sz w:val="24"/>
                      <w:szCs w:val="24"/>
                    </w:rPr>
                    <w:t>化粪池</w:t>
                  </w:r>
                </w:p>
              </w:tc>
              <w:tc>
                <w:tcPr>
                  <w:tcW w:w="1276" w:type="dxa"/>
                  <w:vAlign w:val="center"/>
                </w:tcPr>
                <w:p w:rsidR="00A3623C" w:rsidRDefault="00391286">
                  <w:pPr>
                    <w:jc w:val="center"/>
                    <w:rPr>
                      <w:sz w:val="24"/>
                      <w:szCs w:val="24"/>
                    </w:rPr>
                  </w:pPr>
                  <w:r>
                    <w:rPr>
                      <w:sz w:val="24"/>
                      <w:szCs w:val="24"/>
                    </w:rPr>
                    <w:t>4</w:t>
                  </w:r>
                </w:p>
              </w:tc>
              <w:tc>
                <w:tcPr>
                  <w:tcW w:w="2268" w:type="dxa"/>
                  <w:vMerge/>
                  <w:vAlign w:val="center"/>
                </w:tcPr>
                <w:p w:rsidR="00A3623C" w:rsidRDefault="00A3623C">
                  <w:pPr>
                    <w:jc w:val="center"/>
                    <w:rPr>
                      <w:sz w:val="24"/>
                      <w:szCs w:val="24"/>
                    </w:rPr>
                  </w:pP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gridSpan w:val="2"/>
                  <w:vAlign w:val="center"/>
                </w:tcPr>
                <w:p w:rsidR="00A3623C" w:rsidRDefault="00391286">
                  <w:pPr>
                    <w:jc w:val="center"/>
                    <w:rPr>
                      <w:sz w:val="24"/>
                      <w:szCs w:val="24"/>
                    </w:rPr>
                  </w:pPr>
                  <w:r>
                    <w:rPr>
                      <w:sz w:val="24"/>
                      <w:szCs w:val="24"/>
                    </w:rPr>
                    <w:t>站内绿化</w:t>
                  </w:r>
                </w:p>
              </w:tc>
              <w:tc>
                <w:tcPr>
                  <w:tcW w:w="1276" w:type="dxa"/>
                  <w:vAlign w:val="center"/>
                </w:tcPr>
                <w:p w:rsidR="00A3623C" w:rsidRDefault="00391286">
                  <w:pPr>
                    <w:jc w:val="center"/>
                    <w:rPr>
                      <w:sz w:val="24"/>
                      <w:szCs w:val="24"/>
                    </w:rPr>
                  </w:pPr>
                  <w:r>
                    <w:rPr>
                      <w:rFonts w:hint="eastAsia"/>
                      <w:sz w:val="24"/>
                      <w:szCs w:val="24"/>
                    </w:rPr>
                    <w:t>4</w:t>
                  </w:r>
                </w:p>
              </w:tc>
              <w:tc>
                <w:tcPr>
                  <w:tcW w:w="2268" w:type="dxa"/>
                  <w:vMerge/>
                  <w:vAlign w:val="center"/>
                </w:tcPr>
                <w:p w:rsidR="00A3623C" w:rsidRDefault="00A3623C">
                  <w:pPr>
                    <w:jc w:val="center"/>
                    <w:rPr>
                      <w:sz w:val="24"/>
                      <w:szCs w:val="24"/>
                    </w:rPr>
                  </w:pP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gridSpan w:val="2"/>
                  <w:vAlign w:val="center"/>
                </w:tcPr>
                <w:p w:rsidR="00A3623C" w:rsidRDefault="00391286">
                  <w:pPr>
                    <w:jc w:val="center"/>
                    <w:rPr>
                      <w:sz w:val="24"/>
                      <w:szCs w:val="24"/>
                    </w:rPr>
                  </w:pPr>
                  <w:r>
                    <w:rPr>
                      <w:sz w:val="24"/>
                      <w:szCs w:val="24"/>
                    </w:rPr>
                    <w:t>主变压器基础衬垫减震材料</w:t>
                  </w:r>
                </w:p>
              </w:tc>
              <w:tc>
                <w:tcPr>
                  <w:tcW w:w="1276" w:type="dxa"/>
                  <w:vAlign w:val="center"/>
                </w:tcPr>
                <w:p w:rsidR="00A3623C" w:rsidRDefault="00391286">
                  <w:pPr>
                    <w:jc w:val="center"/>
                    <w:rPr>
                      <w:sz w:val="24"/>
                      <w:szCs w:val="24"/>
                    </w:rPr>
                  </w:pPr>
                  <w:r>
                    <w:rPr>
                      <w:sz w:val="24"/>
                      <w:szCs w:val="24"/>
                    </w:rPr>
                    <w:t>21</w:t>
                  </w:r>
                </w:p>
              </w:tc>
              <w:tc>
                <w:tcPr>
                  <w:tcW w:w="2268" w:type="dxa"/>
                  <w:vMerge/>
                  <w:vAlign w:val="center"/>
                </w:tcPr>
                <w:p w:rsidR="00A3623C" w:rsidRDefault="00A3623C">
                  <w:pPr>
                    <w:jc w:val="center"/>
                    <w:rPr>
                      <w:sz w:val="24"/>
                      <w:szCs w:val="24"/>
                    </w:rPr>
                  </w:pPr>
                </w:p>
              </w:tc>
            </w:tr>
            <w:tr w:rsidR="00A3623C">
              <w:trPr>
                <w:trHeight w:val="210"/>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val="restart"/>
                  <w:tcBorders>
                    <w:left w:val="single" w:sz="4" w:space="0" w:color="auto"/>
                  </w:tcBorders>
                  <w:vAlign w:val="center"/>
                </w:tcPr>
                <w:p w:rsidR="00A3623C" w:rsidRDefault="00391286">
                  <w:pPr>
                    <w:jc w:val="center"/>
                    <w:rPr>
                      <w:sz w:val="24"/>
                      <w:szCs w:val="24"/>
                    </w:rPr>
                  </w:pPr>
                  <w:r>
                    <w:rPr>
                      <w:sz w:val="24"/>
                      <w:szCs w:val="24"/>
                    </w:rPr>
                    <w:t>施工</w:t>
                  </w:r>
                </w:p>
                <w:p w:rsidR="00A3623C" w:rsidRDefault="00391286">
                  <w:pPr>
                    <w:jc w:val="center"/>
                    <w:rPr>
                      <w:sz w:val="24"/>
                      <w:szCs w:val="24"/>
                    </w:rPr>
                  </w:pPr>
                  <w:r>
                    <w:rPr>
                      <w:sz w:val="24"/>
                      <w:szCs w:val="24"/>
                    </w:rPr>
                    <w:t>临时</w:t>
                  </w:r>
                </w:p>
                <w:p w:rsidR="00A3623C" w:rsidRDefault="00391286">
                  <w:pPr>
                    <w:jc w:val="center"/>
                    <w:rPr>
                      <w:sz w:val="24"/>
                      <w:szCs w:val="24"/>
                    </w:rPr>
                  </w:pPr>
                  <w:r>
                    <w:rPr>
                      <w:sz w:val="24"/>
                      <w:szCs w:val="24"/>
                    </w:rPr>
                    <w:t>环保</w:t>
                  </w:r>
                </w:p>
                <w:p w:rsidR="00A3623C" w:rsidRDefault="00391286">
                  <w:pPr>
                    <w:jc w:val="center"/>
                    <w:rPr>
                      <w:sz w:val="24"/>
                      <w:szCs w:val="24"/>
                    </w:rPr>
                  </w:pPr>
                  <w:r>
                    <w:rPr>
                      <w:sz w:val="24"/>
                      <w:szCs w:val="24"/>
                    </w:rPr>
                    <w:t>措施</w:t>
                  </w:r>
                </w:p>
              </w:tc>
              <w:tc>
                <w:tcPr>
                  <w:tcW w:w="3239" w:type="dxa"/>
                  <w:gridSpan w:val="2"/>
                  <w:vAlign w:val="center"/>
                </w:tcPr>
                <w:p w:rsidR="00A3623C" w:rsidRDefault="00391286">
                  <w:pPr>
                    <w:jc w:val="center"/>
                    <w:rPr>
                      <w:sz w:val="24"/>
                      <w:szCs w:val="24"/>
                    </w:rPr>
                  </w:pPr>
                  <w:r>
                    <w:rPr>
                      <w:sz w:val="24"/>
                      <w:szCs w:val="24"/>
                    </w:rPr>
                    <w:t>封闭性硬质围挡</w:t>
                  </w:r>
                </w:p>
              </w:tc>
              <w:tc>
                <w:tcPr>
                  <w:tcW w:w="1276" w:type="dxa"/>
                  <w:vAlign w:val="center"/>
                </w:tcPr>
                <w:p w:rsidR="00A3623C" w:rsidRDefault="00391286">
                  <w:pPr>
                    <w:jc w:val="center"/>
                    <w:rPr>
                      <w:sz w:val="24"/>
                      <w:szCs w:val="24"/>
                    </w:rPr>
                  </w:pPr>
                  <w:r>
                    <w:rPr>
                      <w:sz w:val="24"/>
                      <w:szCs w:val="24"/>
                    </w:rPr>
                    <w:t>12</w:t>
                  </w:r>
                </w:p>
              </w:tc>
              <w:tc>
                <w:tcPr>
                  <w:tcW w:w="2268" w:type="dxa"/>
                  <w:vMerge/>
                  <w:vAlign w:val="center"/>
                </w:tcPr>
                <w:p w:rsidR="00A3623C" w:rsidRDefault="00A3623C">
                  <w:pPr>
                    <w:jc w:val="center"/>
                    <w:rPr>
                      <w:sz w:val="24"/>
                      <w:szCs w:val="24"/>
                    </w:rPr>
                  </w:pPr>
                </w:p>
              </w:tc>
            </w:tr>
            <w:tr w:rsidR="00A3623C">
              <w:trPr>
                <w:trHeight w:val="158"/>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gridSpan w:val="2"/>
                  <w:vAlign w:val="center"/>
                </w:tcPr>
                <w:p w:rsidR="00A3623C" w:rsidRDefault="00391286">
                  <w:pPr>
                    <w:jc w:val="center"/>
                    <w:rPr>
                      <w:sz w:val="24"/>
                      <w:szCs w:val="24"/>
                    </w:rPr>
                  </w:pPr>
                  <w:r>
                    <w:rPr>
                      <w:sz w:val="24"/>
                      <w:szCs w:val="24"/>
                    </w:rPr>
                    <w:t>车辆冲洗池</w:t>
                  </w:r>
                </w:p>
              </w:tc>
              <w:tc>
                <w:tcPr>
                  <w:tcW w:w="1276" w:type="dxa"/>
                  <w:vAlign w:val="center"/>
                </w:tcPr>
                <w:p w:rsidR="00A3623C" w:rsidRDefault="00391286">
                  <w:pPr>
                    <w:jc w:val="center"/>
                    <w:rPr>
                      <w:sz w:val="24"/>
                      <w:szCs w:val="24"/>
                    </w:rPr>
                  </w:pPr>
                  <w:r>
                    <w:rPr>
                      <w:sz w:val="24"/>
                      <w:szCs w:val="24"/>
                    </w:rPr>
                    <w:t>6</w:t>
                  </w:r>
                </w:p>
              </w:tc>
              <w:tc>
                <w:tcPr>
                  <w:tcW w:w="2268" w:type="dxa"/>
                  <w:vMerge/>
                  <w:vAlign w:val="center"/>
                </w:tcPr>
                <w:p w:rsidR="00A3623C" w:rsidRDefault="00A3623C">
                  <w:pPr>
                    <w:jc w:val="center"/>
                    <w:rPr>
                      <w:sz w:val="24"/>
                      <w:szCs w:val="24"/>
                    </w:rPr>
                  </w:pPr>
                </w:p>
              </w:tc>
            </w:tr>
            <w:tr w:rsidR="00A3623C">
              <w:trPr>
                <w:trHeight w:val="296"/>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gridSpan w:val="2"/>
                  <w:vAlign w:val="center"/>
                </w:tcPr>
                <w:p w:rsidR="00A3623C" w:rsidRDefault="00391286">
                  <w:pPr>
                    <w:jc w:val="center"/>
                    <w:rPr>
                      <w:sz w:val="24"/>
                      <w:szCs w:val="24"/>
                    </w:rPr>
                  </w:pPr>
                  <w:r>
                    <w:rPr>
                      <w:sz w:val="24"/>
                      <w:szCs w:val="24"/>
                    </w:rPr>
                    <w:t>汽车冲洗加压泵高压冲洗枪</w:t>
                  </w:r>
                </w:p>
              </w:tc>
              <w:tc>
                <w:tcPr>
                  <w:tcW w:w="1276" w:type="dxa"/>
                  <w:vAlign w:val="center"/>
                </w:tcPr>
                <w:p w:rsidR="00A3623C" w:rsidRDefault="00391286">
                  <w:pPr>
                    <w:jc w:val="center"/>
                    <w:rPr>
                      <w:sz w:val="24"/>
                      <w:szCs w:val="24"/>
                    </w:rPr>
                  </w:pPr>
                  <w:r>
                    <w:rPr>
                      <w:sz w:val="24"/>
                      <w:szCs w:val="24"/>
                    </w:rPr>
                    <w:t>3</w:t>
                  </w:r>
                </w:p>
              </w:tc>
              <w:tc>
                <w:tcPr>
                  <w:tcW w:w="2268" w:type="dxa"/>
                  <w:vMerge/>
                  <w:vAlign w:val="center"/>
                </w:tcPr>
                <w:p w:rsidR="00A3623C" w:rsidRDefault="00A3623C">
                  <w:pPr>
                    <w:jc w:val="center"/>
                    <w:rPr>
                      <w:sz w:val="24"/>
                      <w:szCs w:val="24"/>
                    </w:rPr>
                  </w:pPr>
                </w:p>
              </w:tc>
            </w:tr>
            <w:tr w:rsidR="00A3623C">
              <w:trPr>
                <w:trHeight w:val="317"/>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gridSpan w:val="2"/>
                  <w:vAlign w:val="center"/>
                </w:tcPr>
                <w:p w:rsidR="00A3623C" w:rsidRDefault="00391286">
                  <w:pPr>
                    <w:jc w:val="center"/>
                    <w:rPr>
                      <w:sz w:val="24"/>
                      <w:szCs w:val="24"/>
                    </w:rPr>
                  </w:pPr>
                  <w:r>
                    <w:rPr>
                      <w:sz w:val="24"/>
                      <w:szCs w:val="24"/>
                    </w:rPr>
                    <w:t>隔油、泥渣沉淀池</w:t>
                  </w:r>
                </w:p>
              </w:tc>
              <w:tc>
                <w:tcPr>
                  <w:tcW w:w="1276" w:type="dxa"/>
                  <w:vAlign w:val="center"/>
                </w:tcPr>
                <w:p w:rsidR="00A3623C" w:rsidRDefault="00391286">
                  <w:pPr>
                    <w:jc w:val="center"/>
                    <w:rPr>
                      <w:sz w:val="24"/>
                      <w:szCs w:val="24"/>
                    </w:rPr>
                  </w:pPr>
                  <w:r>
                    <w:rPr>
                      <w:sz w:val="24"/>
                      <w:szCs w:val="24"/>
                    </w:rPr>
                    <w:t>12</w:t>
                  </w:r>
                </w:p>
              </w:tc>
              <w:tc>
                <w:tcPr>
                  <w:tcW w:w="2268" w:type="dxa"/>
                  <w:vMerge/>
                  <w:vAlign w:val="center"/>
                </w:tcPr>
                <w:p w:rsidR="00A3623C" w:rsidRDefault="00A3623C">
                  <w:pPr>
                    <w:jc w:val="center"/>
                    <w:rPr>
                      <w:sz w:val="24"/>
                      <w:szCs w:val="24"/>
                    </w:rPr>
                  </w:pPr>
                </w:p>
              </w:tc>
            </w:tr>
            <w:tr w:rsidR="00A3623C">
              <w:trPr>
                <w:trHeight w:val="317"/>
              </w:trPr>
              <w:tc>
                <w:tcPr>
                  <w:tcW w:w="1141" w:type="dxa"/>
                  <w:vMerge/>
                  <w:tcBorders>
                    <w:right w:val="single" w:sz="4" w:space="0" w:color="auto"/>
                  </w:tcBorders>
                  <w:vAlign w:val="center"/>
                </w:tcPr>
                <w:p w:rsidR="00A3623C" w:rsidRDefault="00A3623C">
                  <w:pPr>
                    <w:jc w:val="center"/>
                    <w:rPr>
                      <w:sz w:val="24"/>
                      <w:szCs w:val="24"/>
                    </w:rPr>
                  </w:pPr>
                </w:p>
              </w:tc>
              <w:tc>
                <w:tcPr>
                  <w:tcW w:w="992" w:type="dxa"/>
                  <w:tcBorders>
                    <w:left w:val="single" w:sz="4" w:space="0" w:color="auto"/>
                  </w:tcBorders>
                  <w:vAlign w:val="center"/>
                </w:tcPr>
                <w:p w:rsidR="00A3623C" w:rsidRDefault="00391286">
                  <w:pPr>
                    <w:jc w:val="center"/>
                    <w:rPr>
                      <w:sz w:val="24"/>
                      <w:szCs w:val="24"/>
                    </w:rPr>
                  </w:pPr>
                  <w:r>
                    <w:rPr>
                      <w:sz w:val="24"/>
                      <w:szCs w:val="24"/>
                    </w:rPr>
                    <w:t>小计</w:t>
                  </w:r>
                </w:p>
              </w:tc>
              <w:tc>
                <w:tcPr>
                  <w:tcW w:w="6783" w:type="dxa"/>
                  <w:gridSpan w:val="4"/>
                  <w:vAlign w:val="center"/>
                </w:tcPr>
                <w:p w:rsidR="00A3623C" w:rsidRDefault="00391286">
                  <w:pPr>
                    <w:jc w:val="center"/>
                    <w:rPr>
                      <w:sz w:val="24"/>
                      <w:szCs w:val="24"/>
                    </w:rPr>
                  </w:pPr>
                  <w:r>
                    <w:rPr>
                      <w:rFonts w:hint="eastAsia"/>
                      <w:sz w:val="24"/>
                      <w:szCs w:val="24"/>
                    </w:rPr>
                    <w:t>71</w:t>
                  </w:r>
                  <w:r>
                    <w:rPr>
                      <w:sz w:val="24"/>
                      <w:szCs w:val="24"/>
                    </w:rPr>
                    <w:t>（万元）</w:t>
                  </w:r>
                </w:p>
              </w:tc>
            </w:tr>
            <w:tr w:rsidR="00A3623C">
              <w:trPr>
                <w:trHeight w:val="55"/>
              </w:trPr>
              <w:tc>
                <w:tcPr>
                  <w:tcW w:w="1141" w:type="dxa"/>
                  <w:vMerge w:val="restart"/>
                  <w:tcBorders>
                    <w:right w:val="single" w:sz="4" w:space="0" w:color="auto"/>
                  </w:tcBorders>
                  <w:vAlign w:val="center"/>
                </w:tcPr>
                <w:p w:rsidR="00A3623C" w:rsidRDefault="00391286">
                  <w:pPr>
                    <w:jc w:val="center"/>
                    <w:rPr>
                      <w:sz w:val="24"/>
                      <w:szCs w:val="24"/>
                    </w:rPr>
                  </w:pPr>
                  <w:r>
                    <w:rPr>
                      <w:sz w:val="24"/>
                      <w:szCs w:val="24"/>
                    </w:rPr>
                    <w:t>输电线路</w:t>
                  </w:r>
                </w:p>
              </w:tc>
              <w:tc>
                <w:tcPr>
                  <w:tcW w:w="992" w:type="dxa"/>
                  <w:vMerge w:val="restart"/>
                  <w:tcBorders>
                    <w:left w:val="single" w:sz="4" w:space="0" w:color="auto"/>
                    <w:right w:val="single" w:sz="4" w:space="0" w:color="auto"/>
                  </w:tcBorders>
                  <w:vAlign w:val="center"/>
                </w:tcPr>
                <w:p w:rsidR="00A3623C" w:rsidRDefault="00391286">
                  <w:pPr>
                    <w:jc w:val="center"/>
                    <w:rPr>
                      <w:sz w:val="24"/>
                      <w:szCs w:val="24"/>
                    </w:rPr>
                  </w:pPr>
                  <w:r>
                    <w:rPr>
                      <w:sz w:val="24"/>
                      <w:szCs w:val="24"/>
                    </w:rPr>
                    <w:t>施工期</w:t>
                  </w:r>
                </w:p>
              </w:tc>
              <w:tc>
                <w:tcPr>
                  <w:tcW w:w="3097" w:type="dxa"/>
                  <w:tcBorders>
                    <w:left w:val="single" w:sz="4" w:space="0" w:color="auto"/>
                  </w:tcBorders>
                  <w:vAlign w:val="center"/>
                </w:tcPr>
                <w:p w:rsidR="00A3623C" w:rsidRDefault="00391286">
                  <w:pPr>
                    <w:jc w:val="center"/>
                    <w:rPr>
                      <w:sz w:val="24"/>
                      <w:szCs w:val="24"/>
                    </w:rPr>
                  </w:pPr>
                  <w:r>
                    <w:rPr>
                      <w:sz w:val="24"/>
                      <w:szCs w:val="24"/>
                    </w:rPr>
                    <w:t>扬尘防护措施费</w:t>
                  </w:r>
                </w:p>
              </w:tc>
              <w:tc>
                <w:tcPr>
                  <w:tcW w:w="1418" w:type="dxa"/>
                  <w:gridSpan w:val="2"/>
                </w:tcPr>
                <w:p w:rsidR="00A3623C" w:rsidRDefault="00391286">
                  <w:pPr>
                    <w:jc w:val="center"/>
                    <w:rPr>
                      <w:sz w:val="24"/>
                      <w:szCs w:val="24"/>
                    </w:rPr>
                  </w:pPr>
                  <w:r>
                    <w:rPr>
                      <w:rFonts w:hint="eastAsia"/>
                      <w:sz w:val="24"/>
                      <w:szCs w:val="24"/>
                    </w:rPr>
                    <w:t>5.6</w:t>
                  </w:r>
                </w:p>
              </w:tc>
              <w:tc>
                <w:tcPr>
                  <w:tcW w:w="2268" w:type="dxa"/>
                  <w:vAlign w:val="center"/>
                </w:tcPr>
                <w:p w:rsidR="00A3623C" w:rsidRDefault="00391286">
                  <w:pPr>
                    <w:jc w:val="center"/>
                    <w:rPr>
                      <w:sz w:val="24"/>
                      <w:szCs w:val="24"/>
                    </w:rPr>
                  </w:pPr>
                  <w:r>
                    <w:rPr>
                      <w:sz w:val="24"/>
                      <w:szCs w:val="24"/>
                    </w:rPr>
                    <w:t>抑尘</w:t>
                  </w:r>
                  <w:r>
                    <w:rPr>
                      <w:rFonts w:hint="eastAsia"/>
                      <w:sz w:val="24"/>
                      <w:szCs w:val="24"/>
                    </w:rPr>
                    <w:t>（</w:t>
                  </w:r>
                  <w:r>
                    <w:rPr>
                      <w:rFonts w:hint="eastAsia"/>
                      <w:sz w:val="24"/>
                      <w:szCs w:val="24"/>
                    </w:rPr>
                    <w:t>500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right w:val="single" w:sz="4" w:space="0" w:color="auto"/>
                  </w:tcBorders>
                  <w:vAlign w:val="center"/>
                </w:tcPr>
                <w:p w:rsidR="00A3623C" w:rsidRDefault="00A3623C">
                  <w:pPr>
                    <w:jc w:val="center"/>
                    <w:rPr>
                      <w:sz w:val="24"/>
                      <w:szCs w:val="24"/>
                    </w:rPr>
                  </w:pPr>
                </w:p>
              </w:tc>
              <w:tc>
                <w:tcPr>
                  <w:tcW w:w="3097" w:type="dxa"/>
                  <w:tcBorders>
                    <w:left w:val="single" w:sz="4" w:space="0" w:color="auto"/>
                  </w:tcBorders>
                  <w:vAlign w:val="center"/>
                </w:tcPr>
                <w:p w:rsidR="00A3623C" w:rsidRDefault="00391286">
                  <w:pPr>
                    <w:jc w:val="center"/>
                    <w:rPr>
                      <w:sz w:val="24"/>
                      <w:szCs w:val="24"/>
                    </w:rPr>
                  </w:pPr>
                  <w:r>
                    <w:rPr>
                      <w:sz w:val="24"/>
                      <w:szCs w:val="24"/>
                    </w:rPr>
                    <w:t>废弃碎石及渣土清理</w:t>
                  </w:r>
                </w:p>
              </w:tc>
              <w:tc>
                <w:tcPr>
                  <w:tcW w:w="1418" w:type="dxa"/>
                  <w:gridSpan w:val="2"/>
                </w:tcPr>
                <w:p w:rsidR="00A3623C" w:rsidRDefault="00391286">
                  <w:pPr>
                    <w:jc w:val="center"/>
                    <w:rPr>
                      <w:sz w:val="24"/>
                      <w:szCs w:val="24"/>
                    </w:rPr>
                  </w:pPr>
                  <w:r>
                    <w:rPr>
                      <w:rFonts w:hint="eastAsia"/>
                      <w:sz w:val="24"/>
                      <w:szCs w:val="24"/>
                    </w:rPr>
                    <w:t>11.2</w:t>
                  </w:r>
                </w:p>
              </w:tc>
              <w:tc>
                <w:tcPr>
                  <w:tcW w:w="2268" w:type="dxa"/>
                  <w:vAlign w:val="center"/>
                </w:tcPr>
                <w:p w:rsidR="00A3623C" w:rsidRDefault="00391286">
                  <w:pPr>
                    <w:jc w:val="center"/>
                    <w:rPr>
                      <w:sz w:val="24"/>
                      <w:szCs w:val="24"/>
                    </w:rPr>
                  </w:pPr>
                  <w:r>
                    <w:rPr>
                      <w:sz w:val="24"/>
                      <w:szCs w:val="24"/>
                    </w:rPr>
                    <w:t>清运</w:t>
                  </w:r>
                  <w:r>
                    <w:rPr>
                      <w:rFonts w:hint="eastAsia"/>
                      <w:sz w:val="24"/>
                      <w:szCs w:val="24"/>
                    </w:rPr>
                    <w:t>（</w:t>
                  </w:r>
                  <w:r>
                    <w:rPr>
                      <w:rFonts w:hint="eastAsia"/>
                      <w:sz w:val="24"/>
                      <w:szCs w:val="24"/>
                    </w:rPr>
                    <w:t>1000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right w:val="single" w:sz="4" w:space="0" w:color="auto"/>
                  </w:tcBorders>
                  <w:vAlign w:val="center"/>
                </w:tcPr>
                <w:p w:rsidR="00A3623C" w:rsidRDefault="00A3623C">
                  <w:pPr>
                    <w:jc w:val="center"/>
                    <w:rPr>
                      <w:sz w:val="24"/>
                      <w:szCs w:val="24"/>
                    </w:rPr>
                  </w:pPr>
                </w:p>
              </w:tc>
              <w:tc>
                <w:tcPr>
                  <w:tcW w:w="3097" w:type="dxa"/>
                  <w:tcBorders>
                    <w:left w:val="single" w:sz="4" w:space="0" w:color="auto"/>
                  </w:tcBorders>
                  <w:vAlign w:val="center"/>
                </w:tcPr>
                <w:p w:rsidR="00A3623C" w:rsidRDefault="00391286">
                  <w:pPr>
                    <w:jc w:val="center"/>
                    <w:rPr>
                      <w:sz w:val="24"/>
                      <w:szCs w:val="24"/>
                    </w:rPr>
                  </w:pPr>
                  <w:r>
                    <w:rPr>
                      <w:sz w:val="24"/>
                      <w:szCs w:val="24"/>
                    </w:rPr>
                    <w:t>水土保持、绿化恢复措施</w:t>
                  </w:r>
                </w:p>
              </w:tc>
              <w:tc>
                <w:tcPr>
                  <w:tcW w:w="1418" w:type="dxa"/>
                  <w:gridSpan w:val="2"/>
                </w:tcPr>
                <w:p w:rsidR="00A3623C" w:rsidRDefault="00391286">
                  <w:pPr>
                    <w:jc w:val="center"/>
                    <w:rPr>
                      <w:sz w:val="24"/>
                      <w:szCs w:val="24"/>
                    </w:rPr>
                  </w:pPr>
                  <w:r>
                    <w:rPr>
                      <w:rFonts w:hint="eastAsia"/>
                      <w:sz w:val="24"/>
                      <w:szCs w:val="24"/>
                    </w:rPr>
                    <w:t>22.4</w:t>
                  </w:r>
                </w:p>
              </w:tc>
              <w:tc>
                <w:tcPr>
                  <w:tcW w:w="2268" w:type="dxa"/>
                  <w:vAlign w:val="center"/>
                </w:tcPr>
                <w:p w:rsidR="00A3623C" w:rsidRDefault="00391286">
                  <w:pPr>
                    <w:jc w:val="center"/>
                    <w:rPr>
                      <w:sz w:val="24"/>
                      <w:szCs w:val="24"/>
                    </w:rPr>
                  </w:pPr>
                  <w:r>
                    <w:rPr>
                      <w:sz w:val="24"/>
                      <w:szCs w:val="24"/>
                    </w:rPr>
                    <w:t>施工迹地恢复</w:t>
                  </w:r>
                  <w:r>
                    <w:rPr>
                      <w:rFonts w:hint="eastAsia"/>
                      <w:sz w:val="24"/>
                      <w:szCs w:val="24"/>
                    </w:rPr>
                    <w:t>（</w:t>
                  </w:r>
                  <w:r>
                    <w:rPr>
                      <w:rFonts w:hint="eastAsia"/>
                      <w:sz w:val="24"/>
                      <w:szCs w:val="24"/>
                    </w:rPr>
                    <w:t>2000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right w:val="single" w:sz="4" w:space="0" w:color="auto"/>
                  </w:tcBorders>
                  <w:vAlign w:val="center"/>
                </w:tcPr>
                <w:p w:rsidR="00A3623C" w:rsidRDefault="00A3623C">
                  <w:pPr>
                    <w:jc w:val="center"/>
                    <w:rPr>
                      <w:sz w:val="24"/>
                      <w:szCs w:val="24"/>
                    </w:rPr>
                  </w:pPr>
                </w:p>
              </w:tc>
              <w:tc>
                <w:tcPr>
                  <w:tcW w:w="3097" w:type="dxa"/>
                  <w:tcBorders>
                    <w:left w:val="single" w:sz="4" w:space="0" w:color="auto"/>
                  </w:tcBorders>
                  <w:vAlign w:val="center"/>
                </w:tcPr>
                <w:p w:rsidR="00A3623C" w:rsidRDefault="00391286">
                  <w:pPr>
                    <w:jc w:val="center"/>
                    <w:rPr>
                      <w:sz w:val="24"/>
                      <w:szCs w:val="24"/>
                    </w:rPr>
                  </w:pPr>
                  <w:r>
                    <w:rPr>
                      <w:rFonts w:hint="eastAsia"/>
                      <w:sz w:val="24"/>
                      <w:szCs w:val="24"/>
                    </w:rPr>
                    <w:t>跨越措施费</w:t>
                  </w:r>
                </w:p>
              </w:tc>
              <w:tc>
                <w:tcPr>
                  <w:tcW w:w="1418" w:type="dxa"/>
                  <w:gridSpan w:val="2"/>
                </w:tcPr>
                <w:p w:rsidR="00A3623C" w:rsidRDefault="00391286">
                  <w:pPr>
                    <w:jc w:val="center"/>
                    <w:rPr>
                      <w:sz w:val="24"/>
                      <w:szCs w:val="24"/>
                    </w:rPr>
                  </w:pPr>
                  <w:r>
                    <w:rPr>
                      <w:rFonts w:hint="eastAsia"/>
                      <w:sz w:val="24"/>
                      <w:szCs w:val="24"/>
                    </w:rPr>
                    <w:t>0</w:t>
                  </w:r>
                </w:p>
              </w:tc>
              <w:tc>
                <w:tcPr>
                  <w:tcW w:w="2268" w:type="dxa"/>
                  <w:vAlign w:val="center"/>
                </w:tcPr>
                <w:p w:rsidR="00A3623C" w:rsidRDefault="00391286">
                  <w:pPr>
                    <w:jc w:val="center"/>
                    <w:rPr>
                      <w:sz w:val="24"/>
                      <w:szCs w:val="24"/>
                    </w:rPr>
                  </w:pPr>
                  <w:r>
                    <w:rPr>
                      <w:rFonts w:hint="eastAsia"/>
                      <w:sz w:val="24"/>
                      <w:szCs w:val="24"/>
                    </w:rPr>
                    <w:t>（</w:t>
                  </w:r>
                  <w:r>
                    <w:rPr>
                      <w:rFonts w:hint="eastAsia"/>
                      <w:sz w:val="24"/>
                      <w:szCs w:val="24"/>
                    </w:rPr>
                    <w:t>50000</w:t>
                  </w:r>
                  <w:r>
                    <w:rPr>
                      <w:rFonts w:hint="eastAsia"/>
                      <w:sz w:val="24"/>
                      <w:szCs w:val="24"/>
                    </w:rPr>
                    <w:t>元</w:t>
                  </w:r>
                  <w:r>
                    <w:rPr>
                      <w:rFonts w:hint="eastAsia"/>
                      <w:sz w:val="24"/>
                      <w:szCs w:val="24"/>
                    </w:rPr>
                    <w:t>/</w:t>
                  </w:r>
                  <w:r>
                    <w:rPr>
                      <w:rFonts w:hint="eastAsia"/>
                      <w:sz w:val="24"/>
                      <w:szCs w:val="24"/>
                    </w:rPr>
                    <w:t>处）</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right w:val="single" w:sz="4" w:space="0" w:color="auto"/>
                  </w:tcBorders>
                  <w:vAlign w:val="center"/>
                </w:tcPr>
                <w:p w:rsidR="00A3623C" w:rsidRDefault="00A3623C">
                  <w:pPr>
                    <w:jc w:val="center"/>
                    <w:rPr>
                      <w:sz w:val="24"/>
                      <w:szCs w:val="24"/>
                    </w:rPr>
                  </w:pPr>
                </w:p>
              </w:tc>
              <w:tc>
                <w:tcPr>
                  <w:tcW w:w="3097" w:type="dxa"/>
                  <w:tcBorders>
                    <w:left w:val="single" w:sz="4" w:space="0" w:color="auto"/>
                  </w:tcBorders>
                  <w:vAlign w:val="center"/>
                </w:tcPr>
                <w:p w:rsidR="00A3623C" w:rsidRDefault="00391286">
                  <w:pPr>
                    <w:jc w:val="center"/>
                    <w:rPr>
                      <w:sz w:val="24"/>
                      <w:szCs w:val="24"/>
                    </w:rPr>
                  </w:pPr>
                  <w:r>
                    <w:rPr>
                      <w:rFonts w:hint="eastAsia"/>
                      <w:sz w:val="24"/>
                      <w:szCs w:val="24"/>
                    </w:rPr>
                    <w:t>施工围挡</w:t>
                  </w:r>
                </w:p>
              </w:tc>
              <w:tc>
                <w:tcPr>
                  <w:tcW w:w="1418" w:type="dxa"/>
                  <w:gridSpan w:val="2"/>
                </w:tcPr>
                <w:p w:rsidR="00A3623C" w:rsidRDefault="00391286">
                  <w:pPr>
                    <w:jc w:val="center"/>
                    <w:rPr>
                      <w:sz w:val="24"/>
                      <w:szCs w:val="24"/>
                    </w:rPr>
                  </w:pPr>
                  <w:r>
                    <w:rPr>
                      <w:rFonts w:hint="eastAsia"/>
                      <w:sz w:val="24"/>
                      <w:szCs w:val="24"/>
                    </w:rPr>
                    <w:t>5.6</w:t>
                  </w:r>
                </w:p>
              </w:tc>
              <w:tc>
                <w:tcPr>
                  <w:tcW w:w="2268" w:type="dxa"/>
                  <w:vAlign w:val="center"/>
                </w:tcPr>
                <w:p w:rsidR="00A3623C" w:rsidRDefault="00391286">
                  <w:pPr>
                    <w:jc w:val="center"/>
                    <w:rPr>
                      <w:sz w:val="24"/>
                      <w:szCs w:val="24"/>
                    </w:rPr>
                  </w:pPr>
                  <w:r>
                    <w:rPr>
                      <w:rFonts w:hint="eastAsia"/>
                      <w:sz w:val="24"/>
                      <w:szCs w:val="24"/>
                    </w:rPr>
                    <w:t>（</w:t>
                  </w:r>
                  <w:r>
                    <w:rPr>
                      <w:rFonts w:hint="eastAsia"/>
                      <w:sz w:val="24"/>
                      <w:szCs w:val="24"/>
                    </w:rPr>
                    <w:t>500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tcBorders>
                    <w:left w:val="single" w:sz="4" w:space="0" w:color="auto"/>
                    <w:right w:val="single" w:sz="4" w:space="0" w:color="auto"/>
                  </w:tcBorders>
                  <w:vAlign w:val="center"/>
                </w:tcPr>
                <w:p w:rsidR="00A3623C" w:rsidRDefault="00391286">
                  <w:pPr>
                    <w:jc w:val="center"/>
                    <w:rPr>
                      <w:sz w:val="24"/>
                      <w:szCs w:val="24"/>
                    </w:rPr>
                  </w:pPr>
                  <w:r>
                    <w:rPr>
                      <w:sz w:val="24"/>
                      <w:szCs w:val="24"/>
                    </w:rPr>
                    <w:t>运营期</w:t>
                  </w:r>
                </w:p>
              </w:tc>
              <w:tc>
                <w:tcPr>
                  <w:tcW w:w="3097" w:type="dxa"/>
                  <w:tcBorders>
                    <w:left w:val="single" w:sz="4" w:space="0" w:color="auto"/>
                  </w:tcBorders>
                  <w:vAlign w:val="center"/>
                </w:tcPr>
                <w:p w:rsidR="00A3623C" w:rsidRDefault="00391286">
                  <w:pPr>
                    <w:jc w:val="center"/>
                    <w:rPr>
                      <w:sz w:val="24"/>
                      <w:szCs w:val="24"/>
                    </w:rPr>
                  </w:pPr>
                  <w:r>
                    <w:rPr>
                      <w:sz w:val="24"/>
                      <w:szCs w:val="24"/>
                    </w:rPr>
                    <w:t>宣传、教育及培训措施</w:t>
                  </w:r>
                </w:p>
              </w:tc>
              <w:tc>
                <w:tcPr>
                  <w:tcW w:w="1418" w:type="dxa"/>
                  <w:gridSpan w:val="2"/>
                  <w:vAlign w:val="center"/>
                </w:tcPr>
                <w:p w:rsidR="00A3623C" w:rsidRDefault="00391286">
                  <w:pPr>
                    <w:jc w:val="center"/>
                    <w:rPr>
                      <w:sz w:val="24"/>
                      <w:szCs w:val="24"/>
                    </w:rPr>
                  </w:pPr>
                  <w:r>
                    <w:rPr>
                      <w:rFonts w:hint="eastAsia"/>
                      <w:sz w:val="24"/>
                      <w:szCs w:val="24"/>
                    </w:rPr>
                    <w:t>5.6</w:t>
                  </w:r>
                </w:p>
              </w:tc>
              <w:tc>
                <w:tcPr>
                  <w:tcW w:w="2268" w:type="dxa"/>
                  <w:vAlign w:val="center"/>
                </w:tcPr>
                <w:p w:rsidR="00A3623C" w:rsidRDefault="00391286">
                  <w:pPr>
                    <w:jc w:val="center"/>
                    <w:rPr>
                      <w:sz w:val="24"/>
                      <w:szCs w:val="24"/>
                    </w:rPr>
                  </w:pPr>
                  <w:r>
                    <w:rPr>
                      <w:sz w:val="24"/>
                      <w:szCs w:val="24"/>
                    </w:rPr>
                    <w:t>警示牌制作</w:t>
                  </w:r>
                  <w:r>
                    <w:rPr>
                      <w:rFonts w:hint="eastAsia"/>
                      <w:sz w:val="24"/>
                      <w:szCs w:val="24"/>
                    </w:rPr>
                    <w:t>（</w:t>
                  </w:r>
                  <w:r>
                    <w:rPr>
                      <w:rFonts w:hint="eastAsia"/>
                      <w:sz w:val="24"/>
                      <w:szCs w:val="24"/>
                    </w:rPr>
                    <w:t>500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tcBorders>
                    <w:left w:val="single" w:sz="4" w:space="0" w:color="auto"/>
                    <w:right w:val="single" w:sz="4" w:space="0" w:color="auto"/>
                  </w:tcBorders>
                  <w:vAlign w:val="center"/>
                </w:tcPr>
                <w:p w:rsidR="00A3623C" w:rsidRDefault="00391286">
                  <w:pPr>
                    <w:jc w:val="center"/>
                    <w:rPr>
                      <w:sz w:val="24"/>
                      <w:szCs w:val="24"/>
                    </w:rPr>
                  </w:pPr>
                  <w:r>
                    <w:rPr>
                      <w:sz w:val="24"/>
                      <w:szCs w:val="24"/>
                    </w:rPr>
                    <w:t>小计</w:t>
                  </w:r>
                </w:p>
              </w:tc>
              <w:tc>
                <w:tcPr>
                  <w:tcW w:w="6783" w:type="dxa"/>
                  <w:gridSpan w:val="4"/>
                  <w:tcBorders>
                    <w:left w:val="single" w:sz="4" w:space="0" w:color="auto"/>
                  </w:tcBorders>
                  <w:vAlign w:val="center"/>
                </w:tcPr>
                <w:p w:rsidR="00A3623C" w:rsidRDefault="00391286">
                  <w:pPr>
                    <w:jc w:val="center"/>
                    <w:rPr>
                      <w:sz w:val="24"/>
                      <w:szCs w:val="24"/>
                    </w:rPr>
                  </w:pPr>
                  <w:r>
                    <w:rPr>
                      <w:rFonts w:hint="eastAsia"/>
                      <w:sz w:val="24"/>
                      <w:szCs w:val="24"/>
                    </w:rPr>
                    <w:t>50.4</w:t>
                  </w:r>
                  <w:r>
                    <w:rPr>
                      <w:sz w:val="24"/>
                      <w:szCs w:val="24"/>
                    </w:rPr>
                    <w:t>（万元）</w:t>
                  </w:r>
                </w:p>
              </w:tc>
            </w:tr>
            <w:tr w:rsidR="00A3623C">
              <w:trPr>
                <w:trHeight w:val="55"/>
              </w:trPr>
              <w:tc>
                <w:tcPr>
                  <w:tcW w:w="2133" w:type="dxa"/>
                  <w:gridSpan w:val="2"/>
                  <w:vAlign w:val="center"/>
                </w:tcPr>
                <w:p w:rsidR="00A3623C" w:rsidRDefault="00391286">
                  <w:pPr>
                    <w:jc w:val="center"/>
                    <w:rPr>
                      <w:sz w:val="24"/>
                      <w:szCs w:val="24"/>
                    </w:rPr>
                  </w:pPr>
                  <w:r>
                    <w:rPr>
                      <w:sz w:val="24"/>
                      <w:szCs w:val="24"/>
                    </w:rPr>
                    <w:t>总计</w:t>
                  </w:r>
                </w:p>
              </w:tc>
              <w:tc>
                <w:tcPr>
                  <w:tcW w:w="6783" w:type="dxa"/>
                  <w:gridSpan w:val="4"/>
                  <w:tcBorders>
                    <w:left w:val="single" w:sz="4" w:space="0" w:color="auto"/>
                  </w:tcBorders>
                  <w:vAlign w:val="center"/>
                </w:tcPr>
                <w:p w:rsidR="00A3623C" w:rsidRDefault="00391286">
                  <w:pPr>
                    <w:jc w:val="center"/>
                    <w:rPr>
                      <w:sz w:val="24"/>
                      <w:szCs w:val="24"/>
                    </w:rPr>
                  </w:pPr>
                  <w:r>
                    <w:rPr>
                      <w:rFonts w:hint="eastAsia"/>
                      <w:sz w:val="24"/>
                      <w:szCs w:val="24"/>
                    </w:rPr>
                    <w:t>121.4</w:t>
                  </w:r>
                  <w:r>
                    <w:rPr>
                      <w:sz w:val="24"/>
                      <w:szCs w:val="24"/>
                    </w:rPr>
                    <w:t>（万元）</w:t>
                  </w:r>
                </w:p>
              </w:tc>
            </w:tr>
          </w:tbl>
          <w:p w:rsidR="00A3623C" w:rsidRDefault="00391286">
            <w:pPr>
              <w:spacing w:beforeLines="25" w:before="78"/>
              <w:jc w:val="center"/>
              <w:rPr>
                <w:b/>
                <w:sz w:val="24"/>
                <w:szCs w:val="24"/>
              </w:rPr>
            </w:pPr>
            <w:r>
              <w:rPr>
                <w:b/>
                <w:sz w:val="24"/>
                <w:szCs w:val="24"/>
              </w:rPr>
              <w:t>表</w:t>
            </w:r>
            <w:r>
              <w:rPr>
                <w:b/>
                <w:sz w:val="24"/>
                <w:szCs w:val="24"/>
              </w:rPr>
              <w:t>3</w:t>
            </w:r>
            <w:r>
              <w:rPr>
                <w:rFonts w:hint="eastAsia"/>
                <w:b/>
                <w:sz w:val="24"/>
                <w:szCs w:val="24"/>
              </w:rPr>
              <w:t xml:space="preserve">4 </w:t>
            </w:r>
            <w:r>
              <w:rPr>
                <w:rFonts w:hint="eastAsia"/>
                <w:b/>
                <w:sz w:val="24"/>
                <w:szCs w:val="24"/>
              </w:rPr>
              <w:t>常德海德</w:t>
            </w:r>
            <w:r>
              <w:rPr>
                <w:rFonts w:hint="eastAsia"/>
                <w:b/>
                <w:sz w:val="24"/>
                <w:szCs w:val="24"/>
              </w:rPr>
              <w:t>11</w:t>
            </w:r>
            <w:r>
              <w:rPr>
                <w:b/>
                <w:sz w:val="24"/>
                <w:szCs w:val="24"/>
              </w:rPr>
              <w:t>0kV</w:t>
            </w:r>
            <w:r>
              <w:rPr>
                <w:b/>
                <w:sz w:val="24"/>
                <w:szCs w:val="24"/>
              </w:rPr>
              <w:t>输变电工程环保投资一览表</w:t>
            </w:r>
          </w:p>
          <w:tbl>
            <w:tblPr>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41"/>
              <w:gridCol w:w="992"/>
              <w:gridCol w:w="3239"/>
              <w:gridCol w:w="1276"/>
              <w:gridCol w:w="2268"/>
            </w:tblGrid>
            <w:tr w:rsidR="00A3623C">
              <w:trPr>
                <w:trHeight w:val="593"/>
                <w:tblHeader/>
              </w:trPr>
              <w:tc>
                <w:tcPr>
                  <w:tcW w:w="2133" w:type="dxa"/>
                  <w:gridSpan w:val="2"/>
                  <w:vAlign w:val="center"/>
                </w:tcPr>
                <w:p w:rsidR="00A3623C" w:rsidRDefault="00391286">
                  <w:pPr>
                    <w:jc w:val="center"/>
                    <w:rPr>
                      <w:sz w:val="24"/>
                      <w:szCs w:val="24"/>
                    </w:rPr>
                  </w:pPr>
                  <w:r>
                    <w:rPr>
                      <w:sz w:val="24"/>
                      <w:szCs w:val="24"/>
                    </w:rPr>
                    <w:t>类别</w:t>
                  </w:r>
                </w:p>
              </w:tc>
              <w:tc>
                <w:tcPr>
                  <w:tcW w:w="3239" w:type="dxa"/>
                  <w:vAlign w:val="center"/>
                </w:tcPr>
                <w:p w:rsidR="00A3623C" w:rsidRDefault="00391286">
                  <w:pPr>
                    <w:jc w:val="center"/>
                    <w:rPr>
                      <w:sz w:val="24"/>
                      <w:szCs w:val="24"/>
                    </w:rPr>
                  </w:pPr>
                  <w:r>
                    <w:rPr>
                      <w:sz w:val="24"/>
                      <w:szCs w:val="24"/>
                    </w:rPr>
                    <w:t>设备名称</w:t>
                  </w:r>
                </w:p>
              </w:tc>
              <w:tc>
                <w:tcPr>
                  <w:tcW w:w="1276" w:type="dxa"/>
                  <w:vAlign w:val="center"/>
                </w:tcPr>
                <w:p w:rsidR="00A3623C" w:rsidRDefault="00391286">
                  <w:pPr>
                    <w:jc w:val="center"/>
                    <w:rPr>
                      <w:sz w:val="24"/>
                      <w:szCs w:val="24"/>
                    </w:rPr>
                  </w:pPr>
                  <w:r>
                    <w:rPr>
                      <w:sz w:val="24"/>
                      <w:szCs w:val="24"/>
                    </w:rPr>
                    <w:t>投资估算（万元）</w:t>
                  </w:r>
                </w:p>
              </w:tc>
              <w:tc>
                <w:tcPr>
                  <w:tcW w:w="2268" w:type="dxa"/>
                  <w:vAlign w:val="center"/>
                </w:tcPr>
                <w:p w:rsidR="00A3623C" w:rsidRDefault="00391286">
                  <w:pPr>
                    <w:jc w:val="center"/>
                    <w:rPr>
                      <w:sz w:val="24"/>
                      <w:szCs w:val="24"/>
                    </w:rPr>
                  </w:pPr>
                  <w:r>
                    <w:rPr>
                      <w:sz w:val="24"/>
                      <w:szCs w:val="24"/>
                    </w:rPr>
                    <w:t>备注</w:t>
                  </w:r>
                </w:p>
              </w:tc>
            </w:tr>
            <w:tr w:rsidR="00A3623C">
              <w:trPr>
                <w:trHeight w:val="55"/>
              </w:trPr>
              <w:tc>
                <w:tcPr>
                  <w:tcW w:w="1141" w:type="dxa"/>
                  <w:vMerge w:val="restart"/>
                  <w:tcBorders>
                    <w:right w:val="single" w:sz="4" w:space="0" w:color="auto"/>
                  </w:tcBorders>
                  <w:vAlign w:val="center"/>
                </w:tcPr>
                <w:p w:rsidR="00A3623C" w:rsidRDefault="00391286">
                  <w:pPr>
                    <w:jc w:val="center"/>
                    <w:rPr>
                      <w:sz w:val="24"/>
                      <w:szCs w:val="24"/>
                    </w:rPr>
                  </w:pPr>
                  <w:r>
                    <w:rPr>
                      <w:sz w:val="24"/>
                      <w:szCs w:val="24"/>
                    </w:rPr>
                    <w:t>变电站</w:t>
                  </w:r>
                </w:p>
              </w:tc>
              <w:tc>
                <w:tcPr>
                  <w:tcW w:w="992" w:type="dxa"/>
                  <w:vMerge w:val="restart"/>
                  <w:tcBorders>
                    <w:left w:val="single" w:sz="4" w:space="0" w:color="auto"/>
                  </w:tcBorders>
                  <w:vAlign w:val="center"/>
                </w:tcPr>
                <w:p w:rsidR="00A3623C" w:rsidRDefault="00391286">
                  <w:pPr>
                    <w:jc w:val="center"/>
                    <w:rPr>
                      <w:sz w:val="24"/>
                      <w:szCs w:val="24"/>
                    </w:rPr>
                  </w:pPr>
                  <w:r>
                    <w:rPr>
                      <w:sz w:val="24"/>
                      <w:szCs w:val="24"/>
                    </w:rPr>
                    <w:t>工程</w:t>
                  </w:r>
                </w:p>
                <w:p w:rsidR="00A3623C" w:rsidRDefault="00391286">
                  <w:pPr>
                    <w:jc w:val="center"/>
                    <w:rPr>
                      <w:sz w:val="24"/>
                      <w:szCs w:val="24"/>
                    </w:rPr>
                  </w:pPr>
                  <w:r>
                    <w:rPr>
                      <w:sz w:val="24"/>
                      <w:szCs w:val="24"/>
                    </w:rPr>
                    <w:t>配套</w:t>
                  </w:r>
                </w:p>
                <w:p w:rsidR="00A3623C" w:rsidRDefault="00391286">
                  <w:pPr>
                    <w:jc w:val="center"/>
                    <w:rPr>
                      <w:sz w:val="24"/>
                      <w:szCs w:val="24"/>
                    </w:rPr>
                  </w:pPr>
                  <w:r>
                    <w:rPr>
                      <w:sz w:val="24"/>
                      <w:szCs w:val="24"/>
                    </w:rPr>
                    <w:t>环保</w:t>
                  </w:r>
                </w:p>
                <w:p w:rsidR="00A3623C" w:rsidRDefault="00391286">
                  <w:pPr>
                    <w:jc w:val="center"/>
                    <w:rPr>
                      <w:sz w:val="24"/>
                      <w:szCs w:val="24"/>
                    </w:rPr>
                  </w:pPr>
                  <w:r>
                    <w:rPr>
                      <w:sz w:val="24"/>
                      <w:szCs w:val="24"/>
                    </w:rPr>
                    <w:t>设施</w:t>
                  </w:r>
                </w:p>
              </w:tc>
              <w:tc>
                <w:tcPr>
                  <w:tcW w:w="3239" w:type="dxa"/>
                  <w:vAlign w:val="center"/>
                </w:tcPr>
                <w:p w:rsidR="00A3623C" w:rsidRDefault="00391286">
                  <w:pPr>
                    <w:jc w:val="center"/>
                    <w:rPr>
                      <w:sz w:val="24"/>
                      <w:szCs w:val="24"/>
                    </w:rPr>
                  </w:pPr>
                  <w:r>
                    <w:rPr>
                      <w:sz w:val="24"/>
                      <w:szCs w:val="24"/>
                    </w:rPr>
                    <w:t>事故油池</w:t>
                  </w:r>
                </w:p>
              </w:tc>
              <w:tc>
                <w:tcPr>
                  <w:tcW w:w="1276" w:type="dxa"/>
                  <w:vAlign w:val="center"/>
                </w:tcPr>
                <w:p w:rsidR="00A3623C" w:rsidRDefault="00391286">
                  <w:pPr>
                    <w:jc w:val="center"/>
                    <w:rPr>
                      <w:sz w:val="24"/>
                      <w:szCs w:val="24"/>
                    </w:rPr>
                  </w:pPr>
                  <w:r>
                    <w:rPr>
                      <w:rFonts w:hint="eastAsia"/>
                      <w:sz w:val="24"/>
                      <w:szCs w:val="24"/>
                    </w:rPr>
                    <w:t>6</w:t>
                  </w:r>
                </w:p>
              </w:tc>
              <w:tc>
                <w:tcPr>
                  <w:tcW w:w="2268" w:type="dxa"/>
                  <w:vMerge w:val="restart"/>
                  <w:vAlign w:val="center"/>
                </w:tcPr>
                <w:p w:rsidR="00A3623C" w:rsidRDefault="00A3623C">
                  <w:pPr>
                    <w:rPr>
                      <w:sz w:val="24"/>
                      <w:szCs w:val="24"/>
                    </w:rPr>
                  </w:pP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化粪池</w:t>
                  </w:r>
                </w:p>
              </w:tc>
              <w:tc>
                <w:tcPr>
                  <w:tcW w:w="1276" w:type="dxa"/>
                  <w:vAlign w:val="center"/>
                </w:tcPr>
                <w:p w:rsidR="00A3623C" w:rsidRDefault="00391286">
                  <w:pPr>
                    <w:jc w:val="center"/>
                    <w:rPr>
                      <w:sz w:val="24"/>
                      <w:szCs w:val="24"/>
                    </w:rPr>
                  </w:pPr>
                  <w:r>
                    <w:rPr>
                      <w:sz w:val="24"/>
                      <w:szCs w:val="24"/>
                    </w:rPr>
                    <w:t>4</w:t>
                  </w:r>
                </w:p>
              </w:tc>
              <w:tc>
                <w:tcPr>
                  <w:tcW w:w="2268" w:type="dxa"/>
                  <w:vMerge/>
                  <w:vAlign w:val="center"/>
                </w:tcPr>
                <w:p w:rsidR="00A3623C" w:rsidRDefault="00A3623C">
                  <w:pPr>
                    <w:jc w:val="center"/>
                    <w:rPr>
                      <w:sz w:val="24"/>
                      <w:szCs w:val="24"/>
                    </w:rPr>
                  </w:pP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站内绿化</w:t>
                  </w:r>
                </w:p>
              </w:tc>
              <w:tc>
                <w:tcPr>
                  <w:tcW w:w="1276" w:type="dxa"/>
                  <w:vAlign w:val="center"/>
                </w:tcPr>
                <w:p w:rsidR="00A3623C" w:rsidRDefault="00391286">
                  <w:pPr>
                    <w:jc w:val="center"/>
                    <w:rPr>
                      <w:sz w:val="24"/>
                      <w:szCs w:val="24"/>
                    </w:rPr>
                  </w:pPr>
                  <w:r>
                    <w:rPr>
                      <w:rFonts w:hint="eastAsia"/>
                      <w:sz w:val="24"/>
                      <w:szCs w:val="24"/>
                    </w:rPr>
                    <w:t>4</w:t>
                  </w:r>
                </w:p>
              </w:tc>
              <w:tc>
                <w:tcPr>
                  <w:tcW w:w="2268" w:type="dxa"/>
                  <w:vMerge/>
                  <w:vAlign w:val="center"/>
                </w:tcPr>
                <w:p w:rsidR="00A3623C" w:rsidRDefault="00A3623C">
                  <w:pPr>
                    <w:jc w:val="center"/>
                    <w:rPr>
                      <w:sz w:val="24"/>
                      <w:szCs w:val="24"/>
                    </w:rPr>
                  </w:pP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主变压器基础衬垫减震材料</w:t>
                  </w:r>
                </w:p>
              </w:tc>
              <w:tc>
                <w:tcPr>
                  <w:tcW w:w="1276" w:type="dxa"/>
                  <w:vAlign w:val="center"/>
                </w:tcPr>
                <w:p w:rsidR="00A3623C" w:rsidRDefault="00391286">
                  <w:pPr>
                    <w:jc w:val="center"/>
                    <w:rPr>
                      <w:sz w:val="24"/>
                      <w:szCs w:val="24"/>
                    </w:rPr>
                  </w:pPr>
                  <w:r>
                    <w:rPr>
                      <w:rFonts w:hint="eastAsia"/>
                      <w:sz w:val="24"/>
                      <w:szCs w:val="24"/>
                    </w:rPr>
                    <w:t>15</w:t>
                  </w:r>
                </w:p>
              </w:tc>
              <w:tc>
                <w:tcPr>
                  <w:tcW w:w="2268" w:type="dxa"/>
                  <w:vMerge/>
                  <w:vAlign w:val="center"/>
                </w:tcPr>
                <w:p w:rsidR="00A3623C" w:rsidRDefault="00A3623C">
                  <w:pPr>
                    <w:jc w:val="center"/>
                    <w:rPr>
                      <w:sz w:val="24"/>
                      <w:szCs w:val="24"/>
                    </w:rPr>
                  </w:pPr>
                </w:p>
              </w:tc>
            </w:tr>
            <w:tr w:rsidR="00A3623C">
              <w:trPr>
                <w:trHeight w:val="210"/>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val="restart"/>
                  <w:tcBorders>
                    <w:left w:val="single" w:sz="4" w:space="0" w:color="auto"/>
                  </w:tcBorders>
                  <w:vAlign w:val="center"/>
                </w:tcPr>
                <w:p w:rsidR="00A3623C" w:rsidRDefault="00391286">
                  <w:pPr>
                    <w:jc w:val="center"/>
                    <w:rPr>
                      <w:sz w:val="24"/>
                      <w:szCs w:val="24"/>
                    </w:rPr>
                  </w:pPr>
                  <w:r>
                    <w:rPr>
                      <w:sz w:val="24"/>
                      <w:szCs w:val="24"/>
                    </w:rPr>
                    <w:t>施工</w:t>
                  </w:r>
                </w:p>
                <w:p w:rsidR="00A3623C" w:rsidRDefault="00391286">
                  <w:pPr>
                    <w:jc w:val="center"/>
                    <w:rPr>
                      <w:sz w:val="24"/>
                      <w:szCs w:val="24"/>
                    </w:rPr>
                  </w:pPr>
                  <w:r>
                    <w:rPr>
                      <w:sz w:val="24"/>
                      <w:szCs w:val="24"/>
                    </w:rPr>
                    <w:t>临时</w:t>
                  </w:r>
                </w:p>
                <w:p w:rsidR="00A3623C" w:rsidRDefault="00391286">
                  <w:pPr>
                    <w:jc w:val="center"/>
                    <w:rPr>
                      <w:sz w:val="24"/>
                      <w:szCs w:val="24"/>
                    </w:rPr>
                  </w:pPr>
                  <w:r>
                    <w:rPr>
                      <w:sz w:val="24"/>
                      <w:szCs w:val="24"/>
                    </w:rPr>
                    <w:t>环保</w:t>
                  </w:r>
                </w:p>
                <w:p w:rsidR="00A3623C" w:rsidRDefault="00391286">
                  <w:pPr>
                    <w:jc w:val="center"/>
                    <w:rPr>
                      <w:sz w:val="24"/>
                      <w:szCs w:val="24"/>
                    </w:rPr>
                  </w:pPr>
                  <w:r>
                    <w:rPr>
                      <w:sz w:val="24"/>
                      <w:szCs w:val="24"/>
                    </w:rPr>
                    <w:t>措施</w:t>
                  </w:r>
                </w:p>
              </w:tc>
              <w:tc>
                <w:tcPr>
                  <w:tcW w:w="3239" w:type="dxa"/>
                  <w:vAlign w:val="center"/>
                </w:tcPr>
                <w:p w:rsidR="00A3623C" w:rsidRDefault="00391286">
                  <w:pPr>
                    <w:jc w:val="center"/>
                    <w:rPr>
                      <w:sz w:val="24"/>
                      <w:szCs w:val="24"/>
                    </w:rPr>
                  </w:pPr>
                  <w:r>
                    <w:rPr>
                      <w:sz w:val="24"/>
                      <w:szCs w:val="24"/>
                    </w:rPr>
                    <w:t>封闭性硬质围挡</w:t>
                  </w:r>
                </w:p>
              </w:tc>
              <w:tc>
                <w:tcPr>
                  <w:tcW w:w="1276" w:type="dxa"/>
                  <w:vAlign w:val="center"/>
                </w:tcPr>
                <w:p w:rsidR="00A3623C" w:rsidRDefault="00391286">
                  <w:pPr>
                    <w:jc w:val="center"/>
                    <w:rPr>
                      <w:sz w:val="24"/>
                      <w:szCs w:val="24"/>
                    </w:rPr>
                  </w:pPr>
                  <w:r>
                    <w:rPr>
                      <w:sz w:val="24"/>
                      <w:szCs w:val="24"/>
                    </w:rPr>
                    <w:t>12</w:t>
                  </w:r>
                </w:p>
              </w:tc>
              <w:tc>
                <w:tcPr>
                  <w:tcW w:w="2268" w:type="dxa"/>
                  <w:vMerge/>
                  <w:vAlign w:val="center"/>
                </w:tcPr>
                <w:p w:rsidR="00A3623C" w:rsidRDefault="00A3623C">
                  <w:pPr>
                    <w:jc w:val="center"/>
                    <w:rPr>
                      <w:sz w:val="24"/>
                      <w:szCs w:val="24"/>
                    </w:rPr>
                  </w:pPr>
                </w:p>
              </w:tc>
            </w:tr>
            <w:tr w:rsidR="00A3623C">
              <w:trPr>
                <w:trHeight w:val="158"/>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车辆冲洗池</w:t>
                  </w:r>
                </w:p>
              </w:tc>
              <w:tc>
                <w:tcPr>
                  <w:tcW w:w="1276" w:type="dxa"/>
                  <w:vAlign w:val="center"/>
                </w:tcPr>
                <w:p w:rsidR="00A3623C" w:rsidRDefault="00391286">
                  <w:pPr>
                    <w:jc w:val="center"/>
                    <w:rPr>
                      <w:sz w:val="24"/>
                      <w:szCs w:val="24"/>
                    </w:rPr>
                  </w:pPr>
                  <w:r>
                    <w:rPr>
                      <w:sz w:val="24"/>
                      <w:szCs w:val="24"/>
                    </w:rPr>
                    <w:t>6</w:t>
                  </w:r>
                </w:p>
              </w:tc>
              <w:tc>
                <w:tcPr>
                  <w:tcW w:w="2268" w:type="dxa"/>
                  <w:vMerge/>
                  <w:vAlign w:val="center"/>
                </w:tcPr>
                <w:p w:rsidR="00A3623C" w:rsidRDefault="00A3623C">
                  <w:pPr>
                    <w:jc w:val="center"/>
                    <w:rPr>
                      <w:sz w:val="24"/>
                      <w:szCs w:val="24"/>
                    </w:rPr>
                  </w:pPr>
                </w:p>
              </w:tc>
            </w:tr>
            <w:tr w:rsidR="00A3623C">
              <w:trPr>
                <w:trHeight w:val="296"/>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汽车冲洗加压泵高压冲洗枪</w:t>
                  </w:r>
                </w:p>
              </w:tc>
              <w:tc>
                <w:tcPr>
                  <w:tcW w:w="1276" w:type="dxa"/>
                  <w:vAlign w:val="center"/>
                </w:tcPr>
                <w:p w:rsidR="00A3623C" w:rsidRDefault="00391286">
                  <w:pPr>
                    <w:jc w:val="center"/>
                    <w:rPr>
                      <w:sz w:val="24"/>
                      <w:szCs w:val="24"/>
                    </w:rPr>
                  </w:pPr>
                  <w:r>
                    <w:rPr>
                      <w:sz w:val="24"/>
                      <w:szCs w:val="24"/>
                    </w:rPr>
                    <w:t>3</w:t>
                  </w:r>
                </w:p>
              </w:tc>
              <w:tc>
                <w:tcPr>
                  <w:tcW w:w="2268" w:type="dxa"/>
                  <w:vMerge/>
                  <w:vAlign w:val="center"/>
                </w:tcPr>
                <w:p w:rsidR="00A3623C" w:rsidRDefault="00A3623C">
                  <w:pPr>
                    <w:jc w:val="center"/>
                    <w:rPr>
                      <w:sz w:val="24"/>
                      <w:szCs w:val="24"/>
                    </w:rPr>
                  </w:pPr>
                </w:p>
              </w:tc>
            </w:tr>
            <w:tr w:rsidR="00A3623C">
              <w:trPr>
                <w:trHeight w:val="317"/>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隔油、泥渣沉淀池</w:t>
                  </w:r>
                </w:p>
              </w:tc>
              <w:tc>
                <w:tcPr>
                  <w:tcW w:w="1276" w:type="dxa"/>
                  <w:vAlign w:val="center"/>
                </w:tcPr>
                <w:p w:rsidR="00A3623C" w:rsidRDefault="00391286">
                  <w:pPr>
                    <w:jc w:val="center"/>
                    <w:rPr>
                      <w:sz w:val="24"/>
                      <w:szCs w:val="24"/>
                    </w:rPr>
                  </w:pPr>
                  <w:r>
                    <w:rPr>
                      <w:sz w:val="24"/>
                      <w:szCs w:val="24"/>
                    </w:rPr>
                    <w:t>12</w:t>
                  </w:r>
                </w:p>
              </w:tc>
              <w:tc>
                <w:tcPr>
                  <w:tcW w:w="2268" w:type="dxa"/>
                  <w:vMerge/>
                  <w:vAlign w:val="center"/>
                </w:tcPr>
                <w:p w:rsidR="00A3623C" w:rsidRDefault="00A3623C">
                  <w:pPr>
                    <w:jc w:val="center"/>
                    <w:rPr>
                      <w:sz w:val="24"/>
                      <w:szCs w:val="24"/>
                    </w:rPr>
                  </w:pPr>
                </w:p>
              </w:tc>
            </w:tr>
            <w:tr w:rsidR="00A3623C">
              <w:trPr>
                <w:trHeight w:val="317"/>
              </w:trPr>
              <w:tc>
                <w:tcPr>
                  <w:tcW w:w="1141" w:type="dxa"/>
                  <w:vMerge/>
                  <w:tcBorders>
                    <w:right w:val="single" w:sz="4" w:space="0" w:color="auto"/>
                  </w:tcBorders>
                  <w:vAlign w:val="center"/>
                </w:tcPr>
                <w:p w:rsidR="00A3623C" w:rsidRDefault="00A3623C">
                  <w:pPr>
                    <w:jc w:val="center"/>
                    <w:rPr>
                      <w:sz w:val="24"/>
                      <w:szCs w:val="24"/>
                    </w:rPr>
                  </w:pPr>
                </w:p>
              </w:tc>
              <w:tc>
                <w:tcPr>
                  <w:tcW w:w="992" w:type="dxa"/>
                  <w:tcBorders>
                    <w:left w:val="single" w:sz="4" w:space="0" w:color="auto"/>
                  </w:tcBorders>
                  <w:vAlign w:val="center"/>
                </w:tcPr>
                <w:p w:rsidR="00A3623C" w:rsidRDefault="00391286">
                  <w:pPr>
                    <w:jc w:val="center"/>
                    <w:rPr>
                      <w:sz w:val="24"/>
                      <w:szCs w:val="24"/>
                    </w:rPr>
                  </w:pPr>
                  <w:r>
                    <w:rPr>
                      <w:sz w:val="24"/>
                      <w:szCs w:val="24"/>
                    </w:rPr>
                    <w:t>小计</w:t>
                  </w:r>
                </w:p>
              </w:tc>
              <w:tc>
                <w:tcPr>
                  <w:tcW w:w="6783" w:type="dxa"/>
                  <w:gridSpan w:val="3"/>
                  <w:vAlign w:val="center"/>
                </w:tcPr>
                <w:p w:rsidR="00A3623C" w:rsidRDefault="00391286">
                  <w:pPr>
                    <w:jc w:val="center"/>
                    <w:rPr>
                      <w:sz w:val="24"/>
                      <w:szCs w:val="24"/>
                    </w:rPr>
                  </w:pPr>
                  <w:r>
                    <w:rPr>
                      <w:rFonts w:hint="eastAsia"/>
                      <w:sz w:val="24"/>
                      <w:szCs w:val="24"/>
                    </w:rPr>
                    <w:t>62</w:t>
                  </w:r>
                  <w:r>
                    <w:rPr>
                      <w:sz w:val="24"/>
                      <w:szCs w:val="24"/>
                    </w:rPr>
                    <w:t>（万元）</w:t>
                  </w:r>
                </w:p>
              </w:tc>
            </w:tr>
            <w:tr w:rsidR="00A3623C">
              <w:trPr>
                <w:trHeight w:val="55"/>
              </w:trPr>
              <w:tc>
                <w:tcPr>
                  <w:tcW w:w="1141" w:type="dxa"/>
                  <w:vMerge w:val="restart"/>
                  <w:tcBorders>
                    <w:right w:val="single" w:sz="4" w:space="0" w:color="auto"/>
                  </w:tcBorders>
                  <w:vAlign w:val="center"/>
                </w:tcPr>
                <w:p w:rsidR="00A3623C" w:rsidRDefault="00391286">
                  <w:pPr>
                    <w:jc w:val="center"/>
                    <w:rPr>
                      <w:sz w:val="24"/>
                      <w:szCs w:val="24"/>
                    </w:rPr>
                  </w:pPr>
                  <w:r>
                    <w:rPr>
                      <w:sz w:val="24"/>
                      <w:szCs w:val="24"/>
                    </w:rPr>
                    <w:t>输电线路</w:t>
                  </w:r>
                </w:p>
              </w:tc>
              <w:tc>
                <w:tcPr>
                  <w:tcW w:w="992" w:type="dxa"/>
                  <w:vMerge w:val="restart"/>
                  <w:tcBorders>
                    <w:left w:val="single" w:sz="4" w:space="0" w:color="auto"/>
                    <w:right w:val="single" w:sz="4" w:space="0" w:color="auto"/>
                  </w:tcBorders>
                  <w:vAlign w:val="center"/>
                </w:tcPr>
                <w:p w:rsidR="00A3623C" w:rsidRDefault="00391286">
                  <w:pPr>
                    <w:jc w:val="center"/>
                    <w:rPr>
                      <w:sz w:val="24"/>
                      <w:szCs w:val="24"/>
                    </w:rPr>
                  </w:pPr>
                  <w:r>
                    <w:rPr>
                      <w:sz w:val="24"/>
                      <w:szCs w:val="24"/>
                    </w:rPr>
                    <w:t>施工期</w:t>
                  </w:r>
                </w:p>
              </w:tc>
              <w:tc>
                <w:tcPr>
                  <w:tcW w:w="3239" w:type="dxa"/>
                  <w:tcBorders>
                    <w:left w:val="single" w:sz="4" w:space="0" w:color="auto"/>
                  </w:tcBorders>
                  <w:vAlign w:val="center"/>
                </w:tcPr>
                <w:p w:rsidR="00A3623C" w:rsidRDefault="00391286">
                  <w:pPr>
                    <w:jc w:val="center"/>
                    <w:rPr>
                      <w:sz w:val="24"/>
                      <w:szCs w:val="24"/>
                    </w:rPr>
                  </w:pPr>
                  <w:r>
                    <w:rPr>
                      <w:sz w:val="24"/>
                      <w:szCs w:val="24"/>
                    </w:rPr>
                    <w:t>扬尘防护措施费</w:t>
                  </w:r>
                </w:p>
              </w:tc>
              <w:tc>
                <w:tcPr>
                  <w:tcW w:w="1276" w:type="dxa"/>
                </w:tcPr>
                <w:p w:rsidR="00A3623C" w:rsidRDefault="00391286">
                  <w:pPr>
                    <w:jc w:val="center"/>
                    <w:rPr>
                      <w:sz w:val="24"/>
                      <w:szCs w:val="24"/>
                    </w:rPr>
                  </w:pPr>
                  <w:r>
                    <w:rPr>
                      <w:rFonts w:hint="eastAsia"/>
                      <w:sz w:val="24"/>
                      <w:szCs w:val="24"/>
                    </w:rPr>
                    <w:t>1.3</w:t>
                  </w:r>
                </w:p>
              </w:tc>
              <w:tc>
                <w:tcPr>
                  <w:tcW w:w="2268" w:type="dxa"/>
                  <w:vAlign w:val="center"/>
                </w:tcPr>
                <w:p w:rsidR="00A3623C" w:rsidRDefault="00391286">
                  <w:pPr>
                    <w:jc w:val="center"/>
                    <w:rPr>
                      <w:sz w:val="24"/>
                      <w:szCs w:val="24"/>
                    </w:rPr>
                  </w:pPr>
                  <w:r>
                    <w:rPr>
                      <w:sz w:val="24"/>
                      <w:szCs w:val="24"/>
                    </w:rPr>
                    <w:t>抑尘</w:t>
                  </w:r>
                  <w:r>
                    <w:rPr>
                      <w:rFonts w:hint="eastAsia"/>
                      <w:sz w:val="24"/>
                      <w:szCs w:val="24"/>
                    </w:rPr>
                    <w:t>（</w:t>
                  </w:r>
                  <w:r>
                    <w:rPr>
                      <w:rFonts w:hint="eastAsia"/>
                      <w:sz w:val="24"/>
                      <w:szCs w:val="24"/>
                    </w:rPr>
                    <w:t>500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right w:val="single" w:sz="4" w:space="0" w:color="auto"/>
                  </w:tcBorders>
                  <w:vAlign w:val="center"/>
                </w:tcPr>
                <w:p w:rsidR="00A3623C" w:rsidRDefault="00A3623C">
                  <w:pPr>
                    <w:jc w:val="center"/>
                    <w:rPr>
                      <w:sz w:val="24"/>
                      <w:szCs w:val="24"/>
                    </w:rPr>
                  </w:pPr>
                </w:p>
              </w:tc>
              <w:tc>
                <w:tcPr>
                  <w:tcW w:w="3239" w:type="dxa"/>
                  <w:tcBorders>
                    <w:left w:val="single" w:sz="4" w:space="0" w:color="auto"/>
                  </w:tcBorders>
                  <w:vAlign w:val="center"/>
                </w:tcPr>
                <w:p w:rsidR="00A3623C" w:rsidRDefault="00391286">
                  <w:pPr>
                    <w:jc w:val="center"/>
                    <w:rPr>
                      <w:sz w:val="24"/>
                      <w:szCs w:val="24"/>
                    </w:rPr>
                  </w:pPr>
                  <w:r>
                    <w:rPr>
                      <w:sz w:val="24"/>
                      <w:szCs w:val="24"/>
                    </w:rPr>
                    <w:t>废弃碎石及渣土清理</w:t>
                  </w:r>
                </w:p>
              </w:tc>
              <w:tc>
                <w:tcPr>
                  <w:tcW w:w="1276" w:type="dxa"/>
                </w:tcPr>
                <w:p w:rsidR="00A3623C" w:rsidRDefault="00391286">
                  <w:pPr>
                    <w:jc w:val="center"/>
                    <w:rPr>
                      <w:sz w:val="24"/>
                      <w:szCs w:val="24"/>
                    </w:rPr>
                  </w:pPr>
                  <w:r>
                    <w:rPr>
                      <w:rFonts w:hint="eastAsia"/>
                      <w:sz w:val="24"/>
                      <w:szCs w:val="24"/>
                    </w:rPr>
                    <w:t>2.6</w:t>
                  </w:r>
                </w:p>
              </w:tc>
              <w:tc>
                <w:tcPr>
                  <w:tcW w:w="2268" w:type="dxa"/>
                  <w:vAlign w:val="center"/>
                </w:tcPr>
                <w:p w:rsidR="00A3623C" w:rsidRDefault="00391286">
                  <w:pPr>
                    <w:jc w:val="center"/>
                    <w:rPr>
                      <w:sz w:val="24"/>
                      <w:szCs w:val="24"/>
                    </w:rPr>
                  </w:pPr>
                  <w:r>
                    <w:rPr>
                      <w:sz w:val="24"/>
                      <w:szCs w:val="24"/>
                    </w:rPr>
                    <w:t>清运</w:t>
                  </w:r>
                  <w:r>
                    <w:rPr>
                      <w:rFonts w:hint="eastAsia"/>
                      <w:sz w:val="24"/>
                      <w:szCs w:val="24"/>
                    </w:rPr>
                    <w:t>（</w:t>
                  </w:r>
                  <w:r>
                    <w:rPr>
                      <w:rFonts w:hint="eastAsia"/>
                      <w:sz w:val="24"/>
                      <w:szCs w:val="24"/>
                    </w:rPr>
                    <w:t>1000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right w:val="single" w:sz="4" w:space="0" w:color="auto"/>
                  </w:tcBorders>
                  <w:vAlign w:val="center"/>
                </w:tcPr>
                <w:p w:rsidR="00A3623C" w:rsidRDefault="00A3623C">
                  <w:pPr>
                    <w:jc w:val="center"/>
                    <w:rPr>
                      <w:sz w:val="24"/>
                      <w:szCs w:val="24"/>
                    </w:rPr>
                  </w:pPr>
                </w:p>
              </w:tc>
              <w:tc>
                <w:tcPr>
                  <w:tcW w:w="3239" w:type="dxa"/>
                  <w:tcBorders>
                    <w:left w:val="single" w:sz="4" w:space="0" w:color="auto"/>
                  </w:tcBorders>
                  <w:vAlign w:val="center"/>
                </w:tcPr>
                <w:p w:rsidR="00A3623C" w:rsidRDefault="00391286">
                  <w:pPr>
                    <w:jc w:val="center"/>
                    <w:rPr>
                      <w:sz w:val="24"/>
                      <w:szCs w:val="24"/>
                    </w:rPr>
                  </w:pPr>
                  <w:r>
                    <w:rPr>
                      <w:sz w:val="24"/>
                      <w:szCs w:val="24"/>
                    </w:rPr>
                    <w:t>水土保持、绿化恢复措施</w:t>
                  </w:r>
                </w:p>
              </w:tc>
              <w:tc>
                <w:tcPr>
                  <w:tcW w:w="1276" w:type="dxa"/>
                </w:tcPr>
                <w:p w:rsidR="00A3623C" w:rsidRDefault="00391286">
                  <w:pPr>
                    <w:jc w:val="center"/>
                    <w:rPr>
                      <w:sz w:val="24"/>
                      <w:szCs w:val="24"/>
                    </w:rPr>
                  </w:pPr>
                  <w:r>
                    <w:rPr>
                      <w:rFonts w:hint="eastAsia"/>
                      <w:sz w:val="24"/>
                      <w:szCs w:val="24"/>
                    </w:rPr>
                    <w:t>5.2</w:t>
                  </w:r>
                </w:p>
              </w:tc>
              <w:tc>
                <w:tcPr>
                  <w:tcW w:w="2268" w:type="dxa"/>
                  <w:vAlign w:val="center"/>
                </w:tcPr>
                <w:p w:rsidR="00A3623C" w:rsidRDefault="00391286">
                  <w:pPr>
                    <w:jc w:val="center"/>
                    <w:rPr>
                      <w:sz w:val="24"/>
                      <w:szCs w:val="24"/>
                    </w:rPr>
                  </w:pPr>
                  <w:r>
                    <w:rPr>
                      <w:sz w:val="24"/>
                      <w:szCs w:val="24"/>
                    </w:rPr>
                    <w:t>施工迹地恢复</w:t>
                  </w:r>
                  <w:r>
                    <w:rPr>
                      <w:rFonts w:hint="eastAsia"/>
                      <w:sz w:val="24"/>
                      <w:szCs w:val="24"/>
                    </w:rPr>
                    <w:t>（</w:t>
                  </w:r>
                  <w:r>
                    <w:rPr>
                      <w:rFonts w:hint="eastAsia"/>
                      <w:sz w:val="24"/>
                      <w:szCs w:val="24"/>
                    </w:rPr>
                    <w:t>2000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right w:val="single" w:sz="4" w:space="0" w:color="auto"/>
                  </w:tcBorders>
                  <w:vAlign w:val="center"/>
                </w:tcPr>
                <w:p w:rsidR="00A3623C" w:rsidRDefault="00A3623C">
                  <w:pPr>
                    <w:jc w:val="center"/>
                    <w:rPr>
                      <w:sz w:val="24"/>
                      <w:szCs w:val="24"/>
                    </w:rPr>
                  </w:pPr>
                </w:p>
              </w:tc>
              <w:tc>
                <w:tcPr>
                  <w:tcW w:w="3239" w:type="dxa"/>
                  <w:tcBorders>
                    <w:left w:val="single" w:sz="4" w:space="0" w:color="auto"/>
                  </w:tcBorders>
                  <w:vAlign w:val="center"/>
                </w:tcPr>
                <w:p w:rsidR="00A3623C" w:rsidRDefault="00391286">
                  <w:pPr>
                    <w:jc w:val="center"/>
                    <w:rPr>
                      <w:sz w:val="24"/>
                      <w:szCs w:val="24"/>
                    </w:rPr>
                  </w:pPr>
                  <w:r>
                    <w:rPr>
                      <w:rFonts w:hint="eastAsia"/>
                      <w:sz w:val="24"/>
                      <w:szCs w:val="24"/>
                    </w:rPr>
                    <w:t>跨越措施费</w:t>
                  </w:r>
                </w:p>
              </w:tc>
              <w:tc>
                <w:tcPr>
                  <w:tcW w:w="1276" w:type="dxa"/>
                </w:tcPr>
                <w:p w:rsidR="00A3623C" w:rsidRDefault="00391286">
                  <w:pPr>
                    <w:jc w:val="center"/>
                    <w:rPr>
                      <w:sz w:val="24"/>
                      <w:szCs w:val="24"/>
                    </w:rPr>
                  </w:pPr>
                  <w:r>
                    <w:rPr>
                      <w:rFonts w:hint="eastAsia"/>
                      <w:sz w:val="24"/>
                      <w:szCs w:val="24"/>
                    </w:rPr>
                    <w:t>0</w:t>
                  </w:r>
                </w:p>
              </w:tc>
              <w:tc>
                <w:tcPr>
                  <w:tcW w:w="2268" w:type="dxa"/>
                  <w:vAlign w:val="center"/>
                </w:tcPr>
                <w:p w:rsidR="00A3623C" w:rsidRDefault="00391286">
                  <w:pPr>
                    <w:jc w:val="center"/>
                    <w:rPr>
                      <w:sz w:val="24"/>
                      <w:szCs w:val="24"/>
                    </w:rPr>
                  </w:pPr>
                  <w:r>
                    <w:rPr>
                      <w:rFonts w:hint="eastAsia"/>
                      <w:sz w:val="24"/>
                      <w:szCs w:val="24"/>
                    </w:rPr>
                    <w:t>（</w:t>
                  </w:r>
                  <w:r>
                    <w:rPr>
                      <w:rFonts w:hint="eastAsia"/>
                      <w:sz w:val="24"/>
                      <w:szCs w:val="24"/>
                    </w:rPr>
                    <w:t>50000</w:t>
                  </w:r>
                  <w:r>
                    <w:rPr>
                      <w:rFonts w:hint="eastAsia"/>
                      <w:sz w:val="24"/>
                      <w:szCs w:val="24"/>
                    </w:rPr>
                    <w:t>元</w:t>
                  </w:r>
                  <w:r>
                    <w:rPr>
                      <w:rFonts w:hint="eastAsia"/>
                      <w:sz w:val="24"/>
                      <w:szCs w:val="24"/>
                    </w:rPr>
                    <w:t>/</w:t>
                  </w:r>
                  <w:r>
                    <w:rPr>
                      <w:rFonts w:hint="eastAsia"/>
                      <w:sz w:val="24"/>
                      <w:szCs w:val="24"/>
                    </w:rPr>
                    <w:t>处）</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right w:val="single" w:sz="4" w:space="0" w:color="auto"/>
                  </w:tcBorders>
                  <w:vAlign w:val="center"/>
                </w:tcPr>
                <w:p w:rsidR="00A3623C" w:rsidRDefault="00A3623C">
                  <w:pPr>
                    <w:jc w:val="center"/>
                    <w:rPr>
                      <w:sz w:val="24"/>
                      <w:szCs w:val="24"/>
                    </w:rPr>
                  </w:pPr>
                </w:p>
              </w:tc>
              <w:tc>
                <w:tcPr>
                  <w:tcW w:w="3239" w:type="dxa"/>
                  <w:tcBorders>
                    <w:left w:val="single" w:sz="4" w:space="0" w:color="auto"/>
                  </w:tcBorders>
                  <w:vAlign w:val="center"/>
                </w:tcPr>
                <w:p w:rsidR="00A3623C" w:rsidRDefault="00391286">
                  <w:pPr>
                    <w:jc w:val="center"/>
                    <w:rPr>
                      <w:sz w:val="24"/>
                      <w:szCs w:val="24"/>
                    </w:rPr>
                  </w:pPr>
                  <w:r>
                    <w:rPr>
                      <w:rFonts w:hint="eastAsia"/>
                      <w:sz w:val="24"/>
                      <w:szCs w:val="24"/>
                    </w:rPr>
                    <w:t>施工围挡</w:t>
                  </w:r>
                </w:p>
              </w:tc>
              <w:tc>
                <w:tcPr>
                  <w:tcW w:w="1276" w:type="dxa"/>
                </w:tcPr>
                <w:p w:rsidR="00A3623C" w:rsidRDefault="00391286">
                  <w:pPr>
                    <w:jc w:val="center"/>
                    <w:rPr>
                      <w:sz w:val="24"/>
                      <w:szCs w:val="24"/>
                    </w:rPr>
                  </w:pPr>
                  <w:r>
                    <w:rPr>
                      <w:rFonts w:hint="eastAsia"/>
                      <w:sz w:val="24"/>
                      <w:szCs w:val="24"/>
                    </w:rPr>
                    <w:t>1.3</w:t>
                  </w:r>
                </w:p>
              </w:tc>
              <w:tc>
                <w:tcPr>
                  <w:tcW w:w="2268" w:type="dxa"/>
                  <w:vAlign w:val="center"/>
                </w:tcPr>
                <w:p w:rsidR="00A3623C" w:rsidRDefault="00391286">
                  <w:pPr>
                    <w:jc w:val="center"/>
                    <w:rPr>
                      <w:sz w:val="24"/>
                      <w:szCs w:val="24"/>
                    </w:rPr>
                  </w:pPr>
                  <w:r>
                    <w:rPr>
                      <w:rFonts w:hint="eastAsia"/>
                      <w:sz w:val="24"/>
                      <w:szCs w:val="24"/>
                    </w:rPr>
                    <w:t>（</w:t>
                  </w:r>
                  <w:r>
                    <w:rPr>
                      <w:rFonts w:hint="eastAsia"/>
                      <w:sz w:val="24"/>
                      <w:szCs w:val="24"/>
                    </w:rPr>
                    <w:t>500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tcBorders>
                    <w:left w:val="single" w:sz="4" w:space="0" w:color="auto"/>
                    <w:right w:val="single" w:sz="4" w:space="0" w:color="auto"/>
                  </w:tcBorders>
                  <w:vAlign w:val="center"/>
                </w:tcPr>
                <w:p w:rsidR="00A3623C" w:rsidRDefault="00391286">
                  <w:pPr>
                    <w:jc w:val="center"/>
                    <w:rPr>
                      <w:sz w:val="24"/>
                      <w:szCs w:val="24"/>
                    </w:rPr>
                  </w:pPr>
                  <w:r>
                    <w:rPr>
                      <w:sz w:val="24"/>
                      <w:szCs w:val="24"/>
                    </w:rPr>
                    <w:t>运营期</w:t>
                  </w:r>
                </w:p>
              </w:tc>
              <w:tc>
                <w:tcPr>
                  <w:tcW w:w="3239" w:type="dxa"/>
                  <w:tcBorders>
                    <w:left w:val="single" w:sz="4" w:space="0" w:color="auto"/>
                  </w:tcBorders>
                  <w:vAlign w:val="center"/>
                </w:tcPr>
                <w:p w:rsidR="00A3623C" w:rsidRDefault="00391286">
                  <w:pPr>
                    <w:jc w:val="center"/>
                    <w:rPr>
                      <w:sz w:val="24"/>
                      <w:szCs w:val="24"/>
                    </w:rPr>
                  </w:pPr>
                  <w:r>
                    <w:rPr>
                      <w:sz w:val="24"/>
                      <w:szCs w:val="24"/>
                    </w:rPr>
                    <w:t>宣传、教育及培训措施</w:t>
                  </w:r>
                </w:p>
              </w:tc>
              <w:tc>
                <w:tcPr>
                  <w:tcW w:w="1276" w:type="dxa"/>
                  <w:vAlign w:val="center"/>
                </w:tcPr>
                <w:p w:rsidR="00A3623C" w:rsidRDefault="00391286">
                  <w:pPr>
                    <w:jc w:val="center"/>
                    <w:rPr>
                      <w:sz w:val="24"/>
                      <w:szCs w:val="24"/>
                    </w:rPr>
                  </w:pPr>
                  <w:r>
                    <w:rPr>
                      <w:rFonts w:hint="eastAsia"/>
                      <w:sz w:val="24"/>
                      <w:szCs w:val="24"/>
                    </w:rPr>
                    <w:t>1.3</w:t>
                  </w:r>
                </w:p>
              </w:tc>
              <w:tc>
                <w:tcPr>
                  <w:tcW w:w="2268" w:type="dxa"/>
                  <w:vAlign w:val="center"/>
                </w:tcPr>
                <w:p w:rsidR="00A3623C" w:rsidRDefault="00391286">
                  <w:pPr>
                    <w:jc w:val="center"/>
                    <w:rPr>
                      <w:sz w:val="24"/>
                      <w:szCs w:val="24"/>
                    </w:rPr>
                  </w:pPr>
                  <w:r>
                    <w:rPr>
                      <w:sz w:val="24"/>
                      <w:szCs w:val="24"/>
                    </w:rPr>
                    <w:t>警示牌制作</w:t>
                  </w:r>
                  <w:r>
                    <w:rPr>
                      <w:rFonts w:hint="eastAsia"/>
                      <w:sz w:val="24"/>
                      <w:szCs w:val="24"/>
                    </w:rPr>
                    <w:t>（</w:t>
                  </w:r>
                  <w:r>
                    <w:rPr>
                      <w:rFonts w:hint="eastAsia"/>
                      <w:sz w:val="24"/>
                      <w:szCs w:val="24"/>
                    </w:rPr>
                    <w:t>500</w:t>
                  </w:r>
                  <w:r>
                    <w:rPr>
                      <w:rFonts w:hint="eastAsia"/>
                      <w:sz w:val="24"/>
                      <w:szCs w:val="24"/>
                    </w:rPr>
                    <w:t>元</w:t>
                  </w:r>
                  <w:r>
                    <w:rPr>
                      <w:rFonts w:hint="eastAsia"/>
                      <w:sz w:val="24"/>
                      <w:szCs w:val="24"/>
                    </w:rPr>
                    <w:t>/</w:t>
                  </w:r>
                  <w:r>
                    <w:rPr>
                      <w:rFonts w:hint="eastAsia"/>
                      <w:sz w:val="24"/>
                      <w:szCs w:val="24"/>
                    </w:rPr>
                    <w:t>基）</w:t>
                  </w:r>
                </w:p>
              </w:tc>
            </w:tr>
            <w:tr w:rsidR="00A3623C">
              <w:trPr>
                <w:trHeight w:val="55"/>
              </w:trPr>
              <w:tc>
                <w:tcPr>
                  <w:tcW w:w="1141" w:type="dxa"/>
                  <w:vMerge/>
                  <w:tcBorders>
                    <w:right w:val="single" w:sz="4" w:space="0" w:color="auto"/>
                  </w:tcBorders>
                  <w:vAlign w:val="center"/>
                </w:tcPr>
                <w:p w:rsidR="00A3623C" w:rsidRDefault="00A3623C">
                  <w:pPr>
                    <w:jc w:val="center"/>
                    <w:rPr>
                      <w:sz w:val="24"/>
                      <w:szCs w:val="24"/>
                    </w:rPr>
                  </w:pPr>
                </w:p>
              </w:tc>
              <w:tc>
                <w:tcPr>
                  <w:tcW w:w="992" w:type="dxa"/>
                  <w:tcBorders>
                    <w:left w:val="single" w:sz="4" w:space="0" w:color="auto"/>
                    <w:right w:val="single" w:sz="4" w:space="0" w:color="auto"/>
                  </w:tcBorders>
                  <w:vAlign w:val="center"/>
                </w:tcPr>
                <w:p w:rsidR="00A3623C" w:rsidRDefault="00391286">
                  <w:pPr>
                    <w:jc w:val="center"/>
                    <w:rPr>
                      <w:sz w:val="24"/>
                      <w:szCs w:val="24"/>
                    </w:rPr>
                  </w:pPr>
                  <w:r>
                    <w:rPr>
                      <w:sz w:val="24"/>
                      <w:szCs w:val="24"/>
                    </w:rPr>
                    <w:t>小计</w:t>
                  </w:r>
                </w:p>
              </w:tc>
              <w:tc>
                <w:tcPr>
                  <w:tcW w:w="6783" w:type="dxa"/>
                  <w:gridSpan w:val="3"/>
                  <w:tcBorders>
                    <w:left w:val="single" w:sz="4" w:space="0" w:color="auto"/>
                  </w:tcBorders>
                  <w:vAlign w:val="center"/>
                </w:tcPr>
                <w:p w:rsidR="00A3623C" w:rsidRDefault="00391286">
                  <w:pPr>
                    <w:jc w:val="center"/>
                    <w:rPr>
                      <w:sz w:val="24"/>
                      <w:szCs w:val="24"/>
                    </w:rPr>
                  </w:pPr>
                  <w:r>
                    <w:rPr>
                      <w:rFonts w:hint="eastAsia"/>
                      <w:sz w:val="24"/>
                      <w:szCs w:val="24"/>
                    </w:rPr>
                    <w:t>11.7</w:t>
                  </w:r>
                  <w:r>
                    <w:rPr>
                      <w:sz w:val="24"/>
                      <w:szCs w:val="24"/>
                    </w:rPr>
                    <w:t>（万元）</w:t>
                  </w:r>
                </w:p>
              </w:tc>
            </w:tr>
            <w:tr w:rsidR="00A3623C">
              <w:trPr>
                <w:trHeight w:val="55"/>
              </w:trPr>
              <w:tc>
                <w:tcPr>
                  <w:tcW w:w="2133" w:type="dxa"/>
                  <w:gridSpan w:val="2"/>
                  <w:vAlign w:val="center"/>
                </w:tcPr>
                <w:p w:rsidR="00A3623C" w:rsidRDefault="00391286">
                  <w:pPr>
                    <w:jc w:val="center"/>
                    <w:rPr>
                      <w:sz w:val="24"/>
                      <w:szCs w:val="24"/>
                    </w:rPr>
                  </w:pPr>
                  <w:r>
                    <w:rPr>
                      <w:sz w:val="24"/>
                      <w:szCs w:val="24"/>
                    </w:rPr>
                    <w:t>总计</w:t>
                  </w:r>
                </w:p>
              </w:tc>
              <w:tc>
                <w:tcPr>
                  <w:tcW w:w="6783" w:type="dxa"/>
                  <w:gridSpan w:val="3"/>
                  <w:tcBorders>
                    <w:left w:val="single" w:sz="4" w:space="0" w:color="auto"/>
                  </w:tcBorders>
                  <w:vAlign w:val="center"/>
                </w:tcPr>
                <w:p w:rsidR="00A3623C" w:rsidRDefault="00391286">
                  <w:pPr>
                    <w:jc w:val="center"/>
                    <w:rPr>
                      <w:sz w:val="24"/>
                      <w:szCs w:val="24"/>
                    </w:rPr>
                  </w:pPr>
                  <w:r>
                    <w:rPr>
                      <w:rFonts w:hint="eastAsia"/>
                      <w:sz w:val="24"/>
                      <w:szCs w:val="24"/>
                    </w:rPr>
                    <w:t>73.7</w:t>
                  </w:r>
                  <w:r>
                    <w:rPr>
                      <w:sz w:val="24"/>
                      <w:szCs w:val="24"/>
                    </w:rPr>
                    <w:t>（万元）</w:t>
                  </w:r>
                </w:p>
              </w:tc>
            </w:tr>
          </w:tbl>
          <w:p w:rsidR="00A3623C" w:rsidRDefault="00391286">
            <w:pPr>
              <w:spacing w:beforeLines="25" w:before="78"/>
              <w:jc w:val="center"/>
              <w:rPr>
                <w:b/>
                <w:sz w:val="24"/>
                <w:szCs w:val="24"/>
              </w:rPr>
            </w:pPr>
            <w:r>
              <w:rPr>
                <w:b/>
                <w:sz w:val="24"/>
                <w:szCs w:val="24"/>
              </w:rPr>
              <w:t>表</w:t>
            </w:r>
            <w:r>
              <w:rPr>
                <w:rFonts w:hint="eastAsia"/>
                <w:b/>
                <w:sz w:val="24"/>
                <w:szCs w:val="24"/>
              </w:rPr>
              <w:t>35</w:t>
            </w:r>
            <w:r>
              <w:rPr>
                <w:rFonts w:hint="eastAsia"/>
                <w:b/>
                <w:sz w:val="24"/>
                <w:szCs w:val="24"/>
              </w:rPr>
              <w:t>湖南常德盘山</w:t>
            </w:r>
            <w:r>
              <w:rPr>
                <w:rFonts w:hint="eastAsia"/>
                <w:b/>
                <w:sz w:val="24"/>
                <w:szCs w:val="24"/>
              </w:rPr>
              <w:t>220kV</w:t>
            </w:r>
            <w:r>
              <w:rPr>
                <w:rFonts w:hint="eastAsia"/>
                <w:b/>
                <w:sz w:val="24"/>
                <w:szCs w:val="24"/>
              </w:rPr>
              <w:t>变电站</w:t>
            </w:r>
            <w:r>
              <w:rPr>
                <w:rFonts w:hint="eastAsia"/>
                <w:b/>
                <w:sz w:val="24"/>
                <w:szCs w:val="24"/>
              </w:rPr>
              <w:t>3</w:t>
            </w:r>
            <w:r>
              <w:rPr>
                <w:rFonts w:hint="eastAsia"/>
                <w:b/>
                <w:sz w:val="24"/>
                <w:szCs w:val="24"/>
              </w:rPr>
              <w:t>号主变扩建工程</w:t>
            </w:r>
            <w:r>
              <w:rPr>
                <w:b/>
                <w:sz w:val="24"/>
                <w:szCs w:val="24"/>
              </w:rPr>
              <w:t>环保投资一览表</w:t>
            </w:r>
          </w:p>
          <w:tbl>
            <w:tblPr>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41"/>
              <w:gridCol w:w="992"/>
              <w:gridCol w:w="3239"/>
              <w:gridCol w:w="1843"/>
              <w:gridCol w:w="1701"/>
            </w:tblGrid>
            <w:tr w:rsidR="00A3623C">
              <w:trPr>
                <w:trHeight w:val="593"/>
                <w:tblHeader/>
              </w:trPr>
              <w:tc>
                <w:tcPr>
                  <w:tcW w:w="2133" w:type="dxa"/>
                  <w:gridSpan w:val="2"/>
                  <w:vAlign w:val="center"/>
                </w:tcPr>
                <w:p w:rsidR="00A3623C" w:rsidRDefault="00391286">
                  <w:pPr>
                    <w:jc w:val="center"/>
                    <w:rPr>
                      <w:sz w:val="24"/>
                      <w:szCs w:val="24"/>
                    </w:rPr>
                  </w:pPr>
                  <w:r>
                    <w:rPr>
                      <w:sz w:val="24"/>
                      <w:szCs w:val="24"/>
                    </w:rPr>
                    <w:t>类别</w:t>
                  </w:r>
                </w:p>
              </w:tc>
              <w:tc>
                <w:tcPr>
                  <w:tcW w:w="3239" w:type="dxa"/>
                  <w:vAlign w:val="center"/>
                </w:tcPr>
                <w:p w:rsidR="00A3623C" w:rsidRDefault="00391286">
                  <w:pPr>
                    <w:jc w:val="center"/>
                    <w:rPr>
                      <w:sz w:val="24"/>
                      <w:szCs w:val="24"/>
                    </w:rPr>
                  </w:pPr>
                  <w:r>
                    <w:rPr>
                      <w:sz w:val="24"/>
                      <w:szCs w:val="24"/>
                    </w:rPr>
                    <w:t>设备名称</w:t>
                  </w:r>
                </w:p>
              </w:tc>
              <w:tc>
                <w:tcPr>
                  <w:tcW w:w="1843" w:type="dxa"/>
                  <w:vAlign w:val="center"/>
                </w:tcPr>
                <w:p w:rsidR="00A3623C" w:rsidRDefault="00391286">
                  <w:pPr>
                    <w:jc w:val="center"/>
                    <w:rPr>
                      <w:sz w:val="24"/>
                      <w:szCs w:val="24"/>
                    </w:rPr>
                  </w:pPr>
                  <w:r>
                    <w:rPr>
                      <w:sz w:val="24"/>
                      <w:szCs w:val="24"/>
                    </w:rPr>
                    <w:t>投资估算（万元）</w:t>
                  </w:r>
                </w:p>
              </w:tc>
              <w:tc>
                <w:tcPr>
                  <w:tcW w:w="1701" w:type="dxa"/>
                  <w:vAlign w:val="center"/>
                </w:tcPr>
                <w:p w:rsidR="00A3623C" w:rsidRDefault="00391286">
                  <w:pPr>
                    <w:jc w:val="center"/>
                    <w:rPr>
                      <w:sz w:val="24"/>
                      <w:szCs w:val="24"/>
                    </w:rPr>
                  </w:pPr>
                  <w:r>
                    <w:rPr>
                      <w:sz w:val="24"/>
                      <w:szCs w:val="24"/>
                    </w:rPr>
                    <w:t>备注</w:t>
                  </w:r>
                </w:p>
              </w:tc>
            </w:tr>
            <w:tr w:rsidR="00A3623C">
              <w:trPr>
                <w:trHeight w:val="55"/>
              </w:trPr>
              <w:tc>
                <w:tcPr>
                  <w:tcW w:w="1141" w:type="dxa"/>
                  <w:vMerge w:val="restart"/>
                  <w:tcBorders>
                    <w:right w:val="single" w:sz="4" w:space="0" w:color="auto"/>
                  </w:tcBorders>
                  <w:vAlign w:val="center"/>
                </w:tcPr>
                <w:p w:rsidR="00A3623C" w:rsidRDefault="00391286">
                  <w:pPr>
                    <w:jc w:val="center"/>
                    <w:rPr>
                      <w:sz w:val="24"/>
                      <w:szCs w:val="24"/>
                    </w:rPr>
                  </w:pPr>
                  <w:r>
                    <w:rPr>
                      <w:sz w:val="24"/>
                      <w:szCs w:val="24"/>
                    </w:rPr>
                    <w:t>变电站</w:t>
                  </w:r>
                </w:p>
              </w:tc>
              <w:tc>
                <w:tcPr>
                  <w:tcW w:w="992" w:type="dxa"/>
                  <w:tcBorders>
                    <w:left w:val="single" w:sz="4" w:space="0" w:color="auto"/>
                  </w:tcBorders>
                  <w:vAlign w:val="center"/>
                </w:tcPr>
                <w:p w:rsidR="00A3623C" w:rsidRDefault="00391286">
                  <w:pPr>
                    <w:jc w:val="center"/>
                    <w:rPr>
                      <w:sz w:val="24"/>
                      <w:szCs w:val="24"/>
                    </w:rPr>
                  </w:pPr>
                  <w:r>
                    <w:rPr>
                      <w:sz w:val="24"/>
                      <w:szCs w:val="24"/>
                    </w:rPr>
                    <w:t>工程</w:t>
                  </w:r>
                </w:p>
                <w:p w:rsidR="00A3623C" w:rsidRDefault="00391286">
                  <w:pPr>
                    <w:jc w:val="center"/>
                    <w:rPr>
                      <w:sz w:val="24"/>
                      <w:szCs w:val="24"/>
                    </w:rPr>
                  </w:pPr>
                  <w:r>
                    <w:rPr>
                      <w:sz w:val="24"/>
                      <w:szCs w:val="24"/>
                    </w:rPr>
                    <w:t>配套</w:t>
                  </w:r>
                </w:p>
                <w:p w:rsidR="00A3623C" w:rsidRDefault="00391286">
                  <w:pPr>
                    <w:jc w:val="center"/>
                    <w:rPr>
                      <w:sz w:val="24"/>
                      <w:szCs w:val="24"/>
                    </w:rPr>
                  </w:pPr>
                  <w:r>
                    <w:rPr>
                      <w:sz w:val="24"/>
                      <w:szCs w:val="24"/>
                    </w:rPr>
                    <w:t>环保</w:t>
                  </w:r>
                </w:p>
                <w:p w:rsidR="00A3623C" w:rsidRDefault="00391286">
                  <w:pPr>
                    <w:jc w:val="center"/>
                    <w:rPr>
                      <w:sz w:val="24"/>
                      <w:szCs w:val="24"/>
                    </w:rPr>
                  </w:pPr>
                  <w:r>
                    <w:rPr>
                      <w:sz w:val="24"/>
                      <w:szCs w:val="24"/>
                    </w:rPr>
                    <w:t>设施</w:t>
                  </w:r>
                </w:p>
              </w:tc>
              <w:tc>
                <w:tcPr>
                  <w:tcW w:w="3239" w:type="dxa"/>
                  <w:vAlign w:val="center"/>
                </w:tcPr>
                <w:p w:rsidR="00A3623C" w:rsidRDefault="00391286">
                  <w:pPr>
                    <w:jc w:val="center"/>
                    <w:rPr>
                      <w:sz w:val="24"/>
                      <w:szCs w:val="24"/>
                    </w:rPr>
                  </w:pPr>
                  <w:r>
                    <w:rPr>
                      <w:sz w:val="24"/>
                      <w:szCs w:val="24"/>
                    </w:rPr>
                    <w:t>主变压器基础衬垫减震材料</w:t>
                  </w:r>
                </w:p>
              </w:tc>
              <w:tc>
                <w:tcPr>
                  <w:tcW w:w="1843" w:type="dxa"/>
                  <w:vAlign w:val="center"/>
                </w:tcPr>
                <w:p w:rsidR="00A3623C" w:rsidRDefault="00391286">
                  <w:pPr>
                    <w:jc w:val="center"/>
                    <w:rPr>
                      <w:sz w:val="24"/>
                      <w:szCs w:val="24"/>
                    </w:rPr>
                  </w:pPr>
                  <w:r>
                    <w:rPr>
                      <w:sz w:val="24"/>
                      <w:szCs w:val="24"/>
                    </w:rPr>
                    <w:t>21</w:t>
                  </w:r>
                </w:p>
              </w:tc>
              <w:tc>
                <w:tcPr>
                  <w:tcW w:w="1701" w:type="dxa"/>
                  <w:vMerge w:val="restart"/>
                  <w:vAlign w:val="center"/>
                </w:tcPr>
                <w:p w:rsidR="00A3623C" w:rsidRDefault="00A3623C">
                  <w:pPr>
                    <w:rPr>
                      <w:sz w:val="24"/>
                      <w:szCs w:val="24"/>
                    </w:rPr>
                  </w:pPr>
                </w:p>
              </w:tc>
            </w:tr>
            <w:tr w:rsidR="00A3623C">
              <w:trPr>
                <w:trHeight w:val="210"/>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val="restart"/>
                  <w:tcBorders>
                    <w:left w:val="single" w:sz="4" w:space="0" w:color="auto"/>
                  </w:tcBorders>
                  <w:vAlign w:val="center"/>
                </w:tcPr>
                <w:p w:rsidR="00A3623C" w:rsidRDefault="00391286">
                  <w:pPr>
                    <w:jc w:val="center"/>
                    <w:rPr>
                      <w:sz w:val="24"/>
                      <w:szCs w:val="24"/>
                    </w:rPr>
                  </w:pPr>
                  <w:r>
                    <w:rPr>
                      <w:sz w:val="24"/>
                      <w:szCs w:val="24"/>
                    </w:rPr>
                    <w:t>施工</w:t>
                  </w:r>
                </w:p>
                <w:p w:rsidR="00A3623C" w:rsidRDefault="00391286">
                  <w:pPr>
                    <w:jc w:val="center"/>
                    <w:rPr>
                      <w:sz w:val="24"/>
                      <w:szCs w:val="24"/>
                    </w:rPr>
                  </w:pPr>
                  <w:r>
                    <w:rPr>
                      <w:sz w:val="24"/>
                      <w:szCs w:val="24"/>
                    </w:rPr>
                    <w:t>临时</w:t>
                  </w:r>
                </w:p>
                <w:p w:rsidR="00A3623C" w:rsidRDefault="00391286">
                  <w:pPr>
                    <w:jc w:val="center"/>
                    <w:rPr>
                      <w:sz w:val="24"/>
                      <w:szCs w:val="24"/>
                    </w:rPr>
                  </w:pPr>
                  <w:r>
                    <w:rPr>
                      <w:sz w:val="24"/>
                      <w:szCs w:val="24"/>
                    </w:rPr>
                    <w:t>环保</w:t>
                  </w:r>
                </w:p>
                <w:p w:rsidR="00A3623C" w:rsidRDefault="00391286">
                  <w:pPr>
                    <w:jc w:val="center"/>
                    <w:rPr>
                      <w:sz w:val="24"/>
                      <w:szCs w:val="24"/>
                    </w:rPr>
                  </w:pPr>
                  <w:r>
                    <w:rPr>
                      <w:sz w:val="24"/>
                      <w:szCs w:val="24"/>
                    </w:rPr>
                    <w:t>措施</w:t>
                  </w:r>
                </w:p>
              </w:tc>
              <w:tc>
                <w:tcPr>
                  <w:tcW w:w="3239" w:type="dxa"/>
                  <w:vAlign w:val="center"/>
                </w:tcPr>
                <w:p w:rsidR="00A3623C" w:rsidRDefault="00391286">
                  <w:pPr>
                    <w:jc w:val="center"/>
                    <w:rPr>
                      <w:sz w:val="24"/>
                      <w:szCs w:val="24"/>
                    </w:rPr>
                  </w:pPr>
                  <w:r>
                    <w:rPr>
                      <w:sz w:val="24"/>
                      <w:szCs w:val="24"/>
                    </w:rPr>
                    <w:t>封闭性硬质围挡</w:t>
                  </w:r>
                </w:p>
              </w:tc>
              <w:tc>
                <w:tcPr>
                  <w:tcW w:w="1843" w:type="dxa"/>
                  <w:vAlign w:val="center"/>
                </w:tcPr>
                <w:p w:rsidR="00A3623C" w:rsidRDefault="00391286">
                  <w:pPr>
                    <w:jc w:val="center"/>
                    <w:rPr>
                      <w:sz w:val="24"/>
                      <w:szCs w:val="24"/>
                    </w:rPr>
                  </w:pPr>
                  <w:r>
                    <w:rPr>
                      <w:sz w:val="24"/>
                      <w:szCs w:val="24"/>
                    </w:rPr>
                    <w:t>12</w:t>
                  </w:r>
                </w:p>
              </w:tc>
              <w:tc>
                <w:tcPr>
                  <w:tcW w:w="1701" w:type="dxa"/>
                  <w:vMerge/>
                  <w:vAlign w:val="center"/>
                </w:tcPr>
                <w:p w:rsidR="00A3623C" w:rsidRDefault="00A3623C">
                  <w:pPr>
                    <w:jc w:val="center"/>
                    <w:rPr>
                      <w:sz w:val="24"/>
                      <w:szCs w:val="24"/>
                    </w:rPr>
                  </w:pPr>
                </w:p>
              </w:tc>
            </w:tr>
            <w:tr w:rsidR="00A3623C">
              <w:trPr>
                <w:trHeight w:val="158"/>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车辆冲洗池</w:t>
                  </w:r>
                </w:p>
              </w:tc>
              <w:tc>
                <w:tcPr>
                  <w:tcW w:w="1843" w:type="dxa"/>
                  <w:vAlign w:val="center"/>
                </w:tcPr>
                <w:p w:rsidR="00A3623C" w:rsidRDefault="00391286">
                  <w:pPr>
                    <w:jc w:val="center"/>
                    <w:rPr>
                      <w:sz w:val="24"/>
                      <w:szCs w:val="24"/>
                    </w:rPr>
                  </w:pPr>
                  <w:r>
                    <w:rPr>
                      <w:sz w:val="24"/>
                      <w:szCs w:val="24"/>
                    </w:rPr>
                    <w:t>6</w:t>
                  </w:r>
                </w:p>
              </w:tc>
              <w:tc>
                <w:tcPr>
                  <w:tcW w:w="1701" w:type="dxa"/>
                  <w:vMerge/>
                  <w:vAlign w:val="center"/>
                </w:tcPr>
                <w:p w:rsidR="00A3623C" w:rsidRDefault="00A3623C">
                  <w:pPr>
                    <w:jc w:val="center"/>
                    <w:rPr>
                      <w:sz w:val="24"/>
                      <w:szCs w:val="24"/>
                    </w:rPr>
                  </w:pPr>
                </w:p>
              </w:tc>
            </w:tr>
            <w:tr w:rsidR="00A3623C">
              <w:trPr>
                <w:trHeight w:val="296"/>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汽车冲洗加压泵高压冲洗枪</w:t>
                  </w:r>
                </w:p>
              </w:tc>
              <w:tc>
                <w:tcPr>
                  <w:tcW w:w="1843" w:type="dxa"/>
                  <w:vAlign w:val="center"/>
                </w:tcPr>
                <w:p w:rsidR="00A3623C" w:rsidRDefault="00391286">
                  <w:pPr>
                    <w:jc w:val="center"/>
                    <w:rPr>
                      <w:sz w:val="24"/>
                      <w:szCs w:val="24"/>
                    </w:rPr>
                  </w:pPr>
                  <w:r>
                    <w:rPr>
                      <w:sz w:val="24"/>
                      <w:szCs w:val="24"/>
                    </w:rPr>
                    <w:t>3</w:t>
                  </w:r>
                </w:p>
              </w:tc>
              <w:tc>
                <w:tcPr>
                  <w:tcW w:w="1701" w:type="dxa"/>
                  <w:vMerge/>
                  <w:vAlign w:val="center"/>
                </w:tcPr>
                <w:p w:rsidR="00A3623C" w:rsidRDefault="00A3623C">
                  <w:pPr>
                    <w:jc w:val="center"/>
                    <w:rPr>
                      <w:sz w:val="24"/>
                      <w:szCs w:val="24"/>
                    </w:rPr>
                  </w:pPr>
                </w:p>
              </w:tc>
            </w:tr>
            <w:tr w:rsidR="00A3623C">
              <w:trPr>
                <w:trHeight w:val="317"/>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隔油、泥渣沉淀池</w:t>
                  </w:r>
                </w:p>
              </w:tc>
              <w:tc>
                <w:tcPr>
                  <w:tcW w:w="1843" w:type="dxa"/>
                  <w:vAlign w:val="center"/>
                </w:tcPr>
                <w:p w:rsidR="00A3623C" w:rsidRDefault="00391286">
                  <w:pPr>
                    <w:jc w:val="center"/>
                    <w:rPr>
                      <w:sz w:val="24"/>
                      <w:szCs w:val="24"/>
                    </w:rPr>
                  </w:pPr>
                  <w:r>
                    <w:rPr>
                      <w:sz w:val="24"/>
                      <w:szCs w:val="24"/>
                    </w:rPr>
                    <w:t>12</w:t>
                  </w:r>
                </w:p>
              </w:tc>
              <w:tc>
                <w:tcPr>
                  <w:tcW w:w="1701" w:type="dxa"/>
                  <w:vMerge/>
                  <w:vAlign w:val="center"/>
                </w:tcPr>
                <w:p w:rsidR="00A3623C" w:rsidRDefault="00A3623C">
                  <w:pPr>
                    <w:jc w:val="center"/>
                    <w:rPr>
                      <w:sz w:val="24"/>
                      <w:szCs w:val="24"/>
                    </w:rPr>
                  </w:pPr>
                </w:p>
              </w:tc>
            </w:tr>
            <w:tr w:rsidR="00A3623C">
              <w:trPr>
                <w:trHeight w:val="317"/>
              </w:trPr>
              <w:tc>
                <w:tcPr>
                  <w:tcW w:w="1141" w:type="dxa"/>
                  <w:vMerge/>
                  <w:tcBorders>
                    <w:right w:val="single" w:sz="4" w:space="0" w:color="auto"/>
                  </w:tcBorders>
                  <w:vAlign w:val="center"/>
                </w:tcPr>
                <w:p w:rsidR="00A3623C" w:rsidRDefault="00A3623C">
                  <w:pPr>
                    <w:jc w:val="center"/>
                    <w:rPr>
                      <w:sz w:val="24"/>
                      <w:szCs w:val="24"/>
                    </w:rPr>
                  </w:pPr>
                </w:p>
              </w:tc>
              <w:tc>
                <w:tcPr>
                  <w:tcW w:w="992" w:type="dxa"/>
                  <w:tcBorders>
                    <w:left w:val="single" w:sz="4" w:space="0" w:color="auto"/>
                  </w:tcBorders>
                  <w:vAlign w:val="center"/>
                </w:tcPr>
                <w:p w:rsidR="00A3623C" w:rsidRDefault="00391286">
                  <w:pPr>
                    <w:jc w:val="center"/>
                    <w:rPr>
                      <w:sz w:val="24"/>
                      <w:szCs w:val="24"/>
                    </w:rPr>
                  </w:pPr>
                  <w:r>
                    <w:rPr>
                      <w:sz w:val="24"/>
                      <w:szCs w:val="24"/>
                    </w:rPr>
                    <w:t>小计</w:t>
                  </w:r>
                </w:p>
              </w:tc>
              <w:tc>
                <w:tcPr>
                  <w:tcW w:w="6783" w:type="dxa"/>
                  <w:gridSpan w:val="3"/>
                  <w:vAlign w:val="center"/>
                </w:tcPr>
                <w:p w:rsidR="00A3623C" w:rsidRDefault="00391286">
                  <w:pPr>
                    <w:jc w:val="center"/>
                    <w:rPr>
                      <w:sz w:val="24"/>
                      <w:szCs w:val="24"/>
                    </w:rPr>
                  </w:pPr>
                  <w:r>
                    <w:rPr>
                      <w:rFonts w:hint="eastAsia"/>
                      <w:sz w:val="24"/>
                      <w:szCs w:val="24"/>
                    </w:rPr>
                    <w:t>54</w:t>
                  </w:r>
                  <w:r>
                    <w:rPr>
                      <w:sz w:val="24"/>
                      <w:szCs w:val="24"/>
                    </w:rPr>
                    <w:t>（万元）</w:t>
                  </w:r>
                </w:p>
              </w:tc>
            </w:tr>
          </w:tbl>
          <w:p w:rsidR="00A3623C" w:rsidRDefault="00391286">
            <w:pPr>
              <w:spacing w:beforeLines="25" w:before="78"/>
              <w:jc w:val="center"/>
              <w:rPr>
                <w:b/>
                <w:sz w:val="24"/>
                <w:szCs w:val="24"/>
              </w:rPr>
            </w:pPr>
            <w:r>
              <w:rPr>
                <w:b/>
                <w:sz w:val="24"/>
                <w:szCs w:val="24"/>
              </w:rPr>
              <w:t>表</w:t>
            </w:r>
            <w:r>
              <w:rPr>
                <w:rFonts w:hint="eastAsia"/>
                <w:b/>
                <w:sz w:val="24"/>
                <w:szCs w:val="24"/>
              </w:rPr>
              <w:t>36</w:t>
            </w:r>
            <w:r>
              <w:rPr>
                <w:rFonts w:hint="eastAsia"/>
                <w:b/>
                <w:sz w:val="24"/>
                <w:szCs w:val="24"/>
              </w:rPr>
              <w:t>湖南常德漳江</w:t>
            </w:r>
            <w:r>
              <w:rPr>
                <w:rFonts w:hint="eastAsia"/>
                <w:b/>
                <w:sz w:val="24"/>
                <w:szCs w:val="24"/>
              </w:rPr>
              <w:t>220kV</w:t>
            </w:r>
            <w:r>
              <w:rPr>
                <w:rFonts w:hint="eastAsia"/>
                <w:b/>
                <w:sz w:val="24"/>
                <w:szCs w:val="24"/>
              </w:rPr>
              <w:t>变电站</w:t>
            </w:r>
            <w:r>
              <w:rPr>
                <w:rFonts w:hint="eastAsia"/>
                <w:b/>
                <w:sz w:val="24"/>
                <w:szCs w:val="24"/>
              </w:rPr>
              <w:t>1</w:t>
            </w:r>
            <w:r>
              <w:rPr>
                <w:rFonts w:hint="eastAsia"/>
                <w:b/>
                <w:sz w:val="24"/>
                <w:szCs w:val="24"/>
              </w:rPr>
              <w:t>号主变扩建工程</w:t>
            </w:r>
            <w:r>
              <w:rPr>
                <w:b/>
                <w:sz w:val="24"/>
                <w:szCs w:val="24"/>
              </w:rPr>
              <w:t>环保投资一览表</w:t>
            </w:r>
          </w:p>
          <w:tbl>
            <w:tblPr>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41"/>
              <w:gridCol w:w="992"/>
              <w:gridCol w:w="3239"/>
              <w:gridCol w:w="1843"/>
              <w:gridCol w:w="1701"/>
            </w:tblGrid>
            <w:tr w:rsidR="00A3623C">
              <w:trPr>
                <w:trHeight w:val="593"/>
                <w:tblHeader/>
              </w:trPr>
              <w:tc>
                <w:tcPr>
                  <w:tcW w:w="2133" w:type="dxa"/>
                  <w:gridSpan w:val="2"/>
                  <w:vAlign w:val="center"/>
                </w:tcPr>
                <w:p w:rsidR="00A3623C" w:rsidRDefault="00391286">
                  <w:pPr>
                    <w:jc w:val="center"/>
                    <w:rPr>
                      <w:sz w:val="24"/>
                      <w:szCs w:val="24"/>
                    </w:rPr>
                  </w:pPr>
                  <w:r>
                    <w:rPr>
                      <w:sz w:val="24"/>
                      <w:szCs w:val="24"/>
                    </w:rPr>
                    <w:t>类别</w:t>
                  </w:r>
                </w:p>
              </w:tc>
              <w:tc>
                <w:tcPr>
                  <w:tcW w:w="3239" w:type="dxa"/>
                  <w:vAlign w:val="center"/>
                </w:tcPr>
                <w:p w:rsidR="00A3623C" w:rsidRDefault="00391286">
                  <w:pPr>
                    <w:jc w:val="center"/>
                    <w:rPr>
                      <w:sz w:val="24"/>
                      <w:szCs w:val="24"/>
                    </w:rPr>
                  </w:pPr>
                  <w:r>
                    <w:rPr>
                      <w:sz w:val="24"/>
                      <w:szCs w:val="24"/>
                    </w:rPr>
                    <w:t>设备名称</w:t>
                  </w:r>
                </w:p>
              </w:tc>
              <w:tc>
                <w:tcPr>
                  <w:tcW w:w="1843" w:type="dxa"/>
                  <w:vAlign w:val="center"/>
                </w:tcPr>
                <w:p w:rsidR="00A3623C" w:rsidRDefault="00391286">
                  <w:pPr>
                    <w:jc w:val="center"/>
                    <w:rPr>
                      <w:sz w:val="24"/>
                      <w:szCs w:val="24"/>
                    </w:rPr>
                  </w:pPr>
                  <w:r>
                    <w:rPr>
                      <w:sz w:val="24"/>
                      <w:szCs w:val="24"/>
                    </w:rPr>
                    <w:t>投资估算（万元）</w:t>
                  </w:r>
                </w:p>
              </w:tc>
              <w:tc>
                <w:tcPr>
                  <w:tcW w:w="1701" w:type="dxa"/>
                  <w:vAlign w:val="center"/>
                </w:tcPr>
                <w:p w:rsidR="00A3623C" w:rsidRDefault="00391286">
                  <w:pPr>
                    <w:jc w:val="center"/>
                    <w:rPr>
                      <w:sz w:val="24"/>
                      <w:szCs w:val="24"/>
                    </w:rPr>
                  </w:pPr>
                  <w:r>
                    <w:rPr>
                      <w:sz w:val="24"/>
                      <w:szCs w:val="24"/>
                    </w:rPr>
                    <w:t>备注</w:t>
                  </w:r>
                </w:p>
              </w:tc>
            </w:tr>
            <w:tr w:rsidR="00A3623C">
              <w:trPr>
                <w:trHeight w:val="55"/>
              </w:trPr>
              <w:tc>
                <w:tcPr>
                  <w:tcW w:w="1141" w:type="dxa"/>
                  <w:vMerge w:val="restart"/>
                  <w:tcBorders>
                    <w:right w:val="single" w:sz="4" w:space="0" w:color="auto"/>
                  </w:tcBorders>
                  <w:vAlign w:val="center"/>
                </w:tcPr>
                <w:p w:rsidR="00A3623C" w:rsidRDefault="00391286">
                  <w:pPr>
                    <w:jc w:val="center"/>
                    <w:rPr>
                      <w:sz w:val="24"/>
                      <w:szCs w:val="24"/>
                    </w:rPr>
                  </w:pPr>
                  <w:r>
                    <w:rPr>
                      <w:sz w:val="24"/>
                      <w:szCs w:val="24"/>
                    </w:rPr>
                    <w:t>变电站</w:t>
                  </w:r>
                </w:p>
              </w:tc>
              <w:tc>
                <w:tcPr>
                  <w:tcW w:w="992" w:type="dxa"/>
                  <w:tcBorders>
                    <w:left w:val="single" w:sz="4" w:space="0" w:color="auto"/>
                  </w:tcBorders>
                  <w:vAlign w:val="center"/>
                </w:tcPr>
                <w:p w:rsidR="00A3623C" w:rsidRDefault="00391286">
                  <w:pPr>
                    <w:jc w:val="center"/>
                    <w:rPr>
                      <w:sz w:val="24"/>
                      <w:szCs w:val="24"/>
                    </w:rPr>
                  </w:pPr>
                  <w:r>
                    <w:rPr>
                      <w:sz w:val="24"/>
                      <w:szCs w:val="24"/>
                    </w:rPr>
                    <w:t>工程</w:t>
                  </w:r>
                </w:p>
                <w:p w:rsidR="00A3623C" w:rsidRDefault="00391286">
                  <w:pPr>
                    <w:jc w:val="center"/>
                    <w:rPr>
                      <w:sz w:val="24"/>
                      <w:szCs w:val="24"/>
                    </w:rPr>
                  </w:pPr>
                  <w:r>
                    <w:rPr>
                      <w:sz w:val="24"/>
                      <w:szCs w:val="24"/>
                    </w:rPr>
                    <w:t>配套</w:t>
                  </w:r>
                </w:p>
                <w:p w:rsidR="00A3623C" w:rsidRDefault="00391286">
                  <w:pPr>
                    <w:jc w:val="center"/>
                    <w:rPr>
                      <w:sz w:val="24"/>
                      <w:szCs w:val="24"/>
                    </w:rPr>
                  </w:pPr>
                  <w:r>
                    <w:rPr>
                      <w:sz w:val="24"/>
                      <w:szCs w:val="24"/>
                    </w:rPr>
                    <w:t>环保</w:t>
                  </w:r>
                </w:p>
                <w:p w:rsidR="00A3623C" w:rsidRDefault="00391286">
                  <w:pPr>
                    <w:jc w:val="center"/>
                    <w:rPr>
                      <w:sz w:val="24"/>
                      <w:szCs w:val="24"/>
                    </w:rPr>
                  </w:pPr>
                  <w:r>
                    <w:rPr>
                      <w:sz w:val="24"/>
                      <w:szCs w:val="24"/>
                    </w:rPr>
                    <w:t>设施</w:t>
                  </w:r>
                </w:p>
              </w:tc>
              <w:tc>
                <w:tcPr>
                  <w:tcW w:w="3239" w:type="dxa"/>
                  <w:vAlign w:val="center"/>
                </w:tcPr>
                <w:p w:rsidR="00A3623C" w:rsidRDefault="00391286">
                  <w:pPr>
                    <w:jc w:val="center"/>
                    <w:rPr>
                      <w:sz w:val="24"/>
                      <w:szCs w:val="24"/>
                    </w:rPr>
                  </w:pPr>
                  <w:r>
                    <w:rPr>
                      <w:sz w:val="24"/>
                      <w:szCs w:val="24"/>
                    </w:rPr>
                    <w:t>主变压器基础衬垫减震材料</w:t>
                  </w:r>
                </w:p>
              </w:tc>
              <w:tc>
                <w:tcPr>
                  <w:tcW w:w="1843" w:type="dxa"/>
                  <w:vAlign w:val="center"/>
                </w:tcPr>
                <w:p w:rsidR="00A3623C" w:rsidRDefault="00391286">
                  <w:pPr>
                    <w:jc w:val="center"/>
                    <w:rPr>
                      <w:sz w:val="24"/>
                      <w:szCs w:val="24"/>
                    </w:rPr>
                  </w:pPr>
                  <w:r>
                    <w:rPr>
                      <w:sz w:val="24"/>
                      <w:szCs w:val="24"/>
                    </w:rPr>
                    <w:t>21</w:t>
                  </w:r>
                </w:p>
              </w:tc>
              <w:tc>
                <w:tcPr>
                  <w:tcW w:w="1701" w:type="dxa"/>
                  <w:vMerge w:val="restart"/>
                  <w:vAlign w:val="center"/>
                </w:tcPr>
                <w:p w:rsidR="00A3623C" w:rsidRDefault="00A3623C">
                  <w:pPr>
                    <w:rPr>
                      <w:sz w:val="24"/>
                      <w:szCs w:val="24"/>
                    </w:rPr>
                  </w:pPr>
                </w:p>
              </w:tc>
            </w:tr>
            <w:tr w:rsidR="00A3623C">
              <w:trPr>
                <w:trHeight w:val="210"/>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val="restart"/>
                  <w:tcBorders>
                    <w:left w:val="single" w:sz="4" w:space="0" w:color="auto"/>
                  </w:tcBorders>
                  <w:vAlign w:val="center"/>
                </w:tcPr>
                <w:p w:rsidR="00A3623C" w:rsidRDefault="00391286">
                  <w:pPr>
                    <w:jc w:val="center"/>
                    <w:rPr>
                      <w:sz w:val="24"/>
                      <w:szCs w:val="24"/>
                    </w:rPr>
                  </w:pPr>
                  <w:r>
                    <w:rPr>
                      <w:sz w:val="24"/>
                      <w:szCs w:val="24"/>
                    </w:rPr>
                    <w:t>施工</w:t>
                  </w:r>
                </w:p>
                <w:p w:rsidR="00A3623C" w:rsidRDefault="00391286">
                  <w:pPr>
                    <w:jc w:val="center"/>
                    <w:rPr>
                      <w:sz w:val="24"/>
                      <w:szCs w:val="24"/>
                    </w:rPr>
                  </w:pPr>
                  <w:r>
                    <w:rPr>
                      <w:sz w:val="24"/>
                      <w:szCs w:val="24"/>
                    </w:rPr>
                    <w:t>临时</w:t>
                  </w:r>
                </w:p>
                <w:p w:rsidR="00A3623C" w:rsidRDefault="00391286">
                  <w:pPr>
                    <w:jc w:val="center"/>
                    <w:rPr>
                      <w:sz w:val="24"/>
                      <w:szCs w:val="24"/>
                    </w:rPr>
                  </w:pPr>
                  <w:r>
                    <w:rPr>
                      <w:sz w:val="24"/>
                      <w:szCs w:val="24"/>
                    </w:rPr>
                    <w:t>环保</w:t>
                  </w:r>
                </w:p>
                <w:p w:rsidR="00A3623C" w:rsidRDefault="00391286">
                  <w:pPr>
                    <w:jc w:val="center"/>
                    <w:rPr>
                      <w:sz w:val="24"/>
                      <w:szCs w:val="24"/>
                    </w:rPr>
                  </w:pPr>
                  <w:r>
                    <w:rPr>
                      <w:sz w:val="24"/>
                      <w:szCs w:val="24"/>
                    </w:rPr>
                    <w:t>措施</w:t>
                  </w:r>
                </w:p>
              </w:tc>
              <w:tc>
                <w:tcPr>
                  <w:tcW w:w="3239" w:type="dxa"/>
                  <w:vAlign w:val="center"/>
                </w:tcPr>
                <w:p w:rsidR="00A3623C" w:rsidRDefault="00391286">
                  <w:pPr>
                    <w:jc w:val="center"/>
                    <w:rPr>
                      <w:sz w:val="24"/>
                      <w:szCs w:val="24"/>
                    </w:rPr>
                  </w:pPr>
                  <w:r>
                    <w:rPr>
                      <w:sz w:val="24"/>
                      <w:szCs w:val="24"/>
                    </w:rPr>
                    <w:t>封闭性硬质围挡</w:t>
                  </w:r>
                </w:p>
              </w:tc>
              <w:tc>
                <w:tcPr>
                  <w:tcW w:w="1843" w:type="dxa"/>
                  <w:vAlign w:val="center"/>
                </w:tcPr>
                <w:p w:rsidR="00A3623C" w:rsidRDefault="00391286">
                  <w:pPr>
                    <w:jc w:val="center"/>
                    <w:rPr>
                      <w:sz w:val="24"/>
                      <w:szCs w:val="24"/>
                    </w:rPr>
                  </w:pPr>
                  <w:r>
                    <w:rPr>
                      <w:sz w:val="24"/>
                      <w:szCs w:val="24"/>
                    </w:rPr>
                    <w:t>12</w:t>
                  </w:r>
                </w:p>
              </w:tc>
              <w:tc>
                <w:tcPr>
                  <w:tcW w:w="1701" w:type="dxa"/>
                  <w:vMerge/>
                  <w:vAlign w:val="center"/>
                </w:tcPr>
                <w:p w:rsidR="00A3623C" w:rsidRDefault="00A3623C">
                  <w:pPr>
                    <w:jc w:val="center"/>
                    <w:rPr>
                      <w:sz w:val="24"/>
                      <w:szCs w:val="24"/>
                    </w:rPr>
                  </w:pPr>
                </w:p>
              </w:tc>
            </w:tr>
            <w:tr w:rsidR="00A3623C">
              <w:trPr>
                <w:trHeight w:val="158"/>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车辆冲洗池</w:t>
                  </w:r>
                </w:p>
              </w:tc>
              <w:tc>
                <w:tcPr>
                  <w:tcW w:w="1843" w:type="dxa"/>
                  <w:vAlign w:val="center"/>
                </w:tcPr>
                <w:p w:rsidR="00A3623C" w:rsidRDefault="00391286">
                  <w:pPr>
                    <w:jc w:val="center"/>
                    <w:rPr>
                      <w:sz w:val="24"/>
                      <w:szCs w:val="24"/>
                    </w:rPr>
                  </w:pPr>
                  <w:r>
                    <w:rPr>
                      <w:sz w:val="24"/>
                      <w:szCs w:val="24"/>
                    </w:rPr>
                    <w:t>6</w:t>
                  </w:r>
                </w:p>
              </w:tc>
              <w:tc>
                <w:tcPr>
                  <w:tcW w:w="1701" w:type="dxa"/>
                  <w:vMerge/>
                  <w:vAlign w:val="center"/>
                </w:tcPr>
                <w:p w:rsidR="00A3623C" w:rsidRDefault="00A3623C">
                  <w:pPr>
                    <w:jc w:val="center"/>
                    <w:rPr>
                      <w:sz w:val="24"/>
                      <w:szCs w:val="24"/>
                    </w:rPr>
                  </w:pPr>
                </w:p>
              </w:tc>
            </w:tr>
            <w:tr w:rsidR="00A3623C">
              <w:trPr>
                <w:trHeight w:val="296"/>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汽车冲洗加压泵高压冲洗枪</w:t>
                  </w:r>
                </w:p>
              </w:tc>
              <w:tc>
                <w:tcPr>
                  <w:tcW w:w="1843" w:type="dxa"/>
                  <w:vAlign w:val="center"/>
                </w:tcPr>
                <w:p w:rsidR="00A3623C" w:rsidRDefault="00391286">
                  <w:pPr>
                    <w:jc w:val="center"/>
                    <w:rPr>
                      <w:sz w:val="24"/>
                      <w:szCs w:val="24"/>
                    </w:rPr>
                  </w:pPr>
                  <w:r>
                    <w:rPr>
                      <w:sz w:val="24"/>
                      <w:szCs w:val="24"/>
                    </w:rPr>
                    <w:t>3</w:t>
                  </w:r>
                </w:p>
              </w:tc>
              <w:tc>
                <w:tcPr>
                  <w:tcW w:w="1701" w:type="dxa"/>
                  <w:vMerge/>
                  <w:vAlign w:val="center"/>
                </w:tcPr>
                <w:p w:rsidR="00A3623C" w:rsidRDefault="00A3623C">
                  <w:pPr>
                    <w:jc w:val="center"/>
                    <w:rPr>
                      <w:sz w:val="24"/>
                      <w:szCs w:val="24"/>
                    </w:rPr>
                  </w:pPr>
                </w:p>
              </w:tc>
            </w:tr>
            <w:tr w:rsidR="00A3623C">
              <w:trPr>
                <w:trHeight w:val="317"/>
              </w:trPr>
              <w:tc>
                <w:tcPr>
                  <w:tcW w:w="1141" w:type="dxa"/>
                  <w:vMerge/>
                  <w:tcBorders>
                    <w:right w:val="single" w:sz="4" w:space="0" w:color="auto"/>
                  </w:tcBorders>
                  <w:vAlign w:val="center"/>
                </w:tcPr>
                <w:p w:rsidR="00A3623C" w:rsidRDefault="00A3623C">
                  <w:pPr>
                    <w:jc w:val="center"/>
                    <w:rPr>
                      <w:sz w:val="24"/>
                      <w:szCs w:val="24"/>
                    </w:rPr>
                  </w:pPr>
                </w:p>
              </w:tc>
              <w:tc>
                <w:tcPr>
                  <w:tcW w:w="992" w:type="dxa"/>
                  <w:vMerge/>
                  <w:tcBorders>
                    <w:left w:val="single" w:sz="4" w:space="0" w:color="auto"/>
                  </w:tcBorders>
                  <w:vAlign w:val="center"/>
                </w:tcPr>
                <w:p w:rsidR="00A3623C" w:rsidRDefault="00A3623C">
                  <w:pPr>
                    <w:jc w:val="center"/>
                    <w:rPr>
                      <w:sz w:val="24"/>
                      <w:szCs w:val="24"/>
                    </w:rPr>
                  </w:pPr>
                </w:p>
              </w:tc>
              <w:tc>
                <w:tcPr>
                  <w:tcW w:w="3239" w:type="dxa"/>
                  <w:vAlign w:val="center"/>
                </w:tcPr>
                <w:p w:rsidR="00A3623C" w:rsidRDefault="00391286">
                  <w:pPr>
                    <w:jc w:val="center"/>
                    <w:rPr>
                      <w:sz w:val="24"/>
                      <w:szCs w:val="24"/>
                    </w:rPr>
                  </w:pPr>
                  <w:r>
                    <w:rPr>
                      <w:sz w:val="24"/>
                      <w:szCs w:val="24"/>
                    </w:rPr>
                    <w:t>隔油、泥渣沉淀池</w:t>
                  </w:r>
                </w:p>
              </w:tc>
              <w:tc>
                <w:tcPr>
                  <w:tcW w:w="1843" w:type="dxa"/>
                  <w:vAlign w:val="center"/>
                </w:tcPr>
                <w:p w:rsidR="00A3623C" w:rsidRDefault="00391286">
                  <w:pPr>
                    <w:jc w:val="center"/>
                    <w:rPr>
                      <w:sz w:val="24"/>
                      <w:szCs w:val="24"/>
                    </w:rPr>
                  </w:pPr>
                  <w:r>
                    <w:rPr>
                      <w:sz w:val="24"/>
                      <w:szCs w:val="24"/>
                    </w:rPr>
                    <w:t>12</w:t>
                  </w:r>
                </w:p>
              </w:tc>
              <w:tc>
                <w:tcPr>
                  <w:tcW w:w="1701" w:type="dxa"/>
                  <w:vMerge/>
                  <w:vAlign w:val="center"/>
                </w:tcPr>
                <w:p w:rsidR="00A3623C" w:rsidRDefault="00A3623C">
                  <w:pPr>
                    <w:jc w:val="center"/>
                    <w:rPr>
                      <w:sz w:val="24"/>
                      <w:szCs w:val="24"/>
                    </w:rPr>
                  </w:pPr>
                </w:p>
              </w:tc>
            </w:tr>
            <w:tr w:rsidR="00A3623C">
              <w:trPr>
                <w:trHeight w:val="317"/>
              </w:trPr>
              <w:tc>
                <w:tcPr>
                  <w:tcW w:w="1141" w:type="dxa"/>
                  <w:vMerge/>
                  <w:tcBorders>
                    <w:right w:val="single" w:sz="4" w:space="0" w:color="auto"/>
                  </w:tcBorders>
                  <w:vAlign w:val="center"/>
                </w:tcPr>
                <w:p w:rsidR="00A3623C" w:rsidRDefault="00A3623C">
                  <w:pPr>
                    <w:jc w:val="center"/>
                    <w:rPr>
                      <w:sz w:val="24"/>
                      <w:szCs w:val="24"/>
                    </w:rPr>
                  </w:pPr>
                </w:p>
              </w:tc>
              <w:tc>
                <w:tcPr>
                  <w:tcW w:w="992" w:type="dxa"/>
                  <w:tcBorders>
                    <w:left w:val="single" w:sz="4" w:space="0" w:color="auto"/>
                  </w:tcBorders>
                  <w:vAlign w:val="center"/>
                </w:tcPr>
                <w:p w:rsidR="00A3623C" w:rsidRDefault="00391286">
                  <w:pPr>
                    <w:jc w:val="center"/>
                    <w:rPr>
                      <w:sz w:val="24"/>
                      <w:szCs w:val="24"/>
                    </w:rPr>
                  </w:pPr>
                  <w:r>
                    <w:rPr>
                      <w:sz w:val="24"/>
                      <w:szCs w:val="24"/>
                    </w:rPr>
                    <w:t>小计</w:t>
                  </w:r>
                </w:p>
              </w:tc>
              <w:tc>
                <w:tcPr>
                  <w:tcW w:w="6783" w:type="dxa"/>
                  <w:gridSpan w:val="3"/>
                  <w:vAlign w:val="center"/>
                </w:tcPr>
                <w:p w:rsidR="00A3623C" w:rsidRDefault="00391286">
                  <w:pPr>
                    <w:jc w:val="center"/>
                    <w:rPr>
                      <w:sz w:val="24"/>
                      <w:szCs w:val="24"/>
                    </w:rPr>
                  </w:pPr>
                  <w:r>
                    <w:rPr>
                      <w:rFonts w:hint="eastAsia"/>
                      <w:sz w:val="24"/>
                      <w:szCs w:val="24"/>
                    </w:rPr>
                    <w:t>54</w:t>
                  </w:r>
                  <w:r>
                    <w:rPr>
                      <w:sz w:val="24"/>
                      <w:szCs w:val="24"/>
                    </w:rPr>
                    <w:t>（万元）</w:t>
                  </w:r>
                </w:p>
              </w:tc>
            </w:tr>
          </w:tbl>
          <w:p w:rsidR="00A3623C" w:rsidRDefault="00A3623C">
            <w:pPr>
              <w:ind w:leftChars="48" w:left="101" w:rightChars="41" w:right="86" w:firstLine="564"/>
              <w:rPr>
                <w:rFonts w:eastAsiaTheme="minorEastAsia"/>
                <w:b/>
              </w:rPr>
            </w:pPr>
          </w:p>
        </w:tc>
      </w:tr>
      <w:tr w:rsidR="00A3623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3357"/>
        </w:trPr>
        <w:tc>
          <w:tcPr>
            <w:tcW w:w="9286" w:type="dxa"/>
            <w:gridSpan w:val="8"/>
            <w:tcBorders>
              <w:top w:val="single" w:sz="6" w:space="0" w:color="auto"/>
              <w:left w:val="single" w:sz="12" w:space="0" w:color="auto"/>
              <w:bottom w:val="single" w:sz="6" w:space="0" w:color="auto"/>
              <w:right w:val="single" w:sz="12" w:space="0" w:color="auto"/>
            </w:tcBorders>
          </w:tcPr>
          <w:p w:rsidR="00A3623C" w:rsidRDefault="00391286">
            <w:pPr>
              <w:ind w:rightChars="41" w:right="86"/>
              <w:rPr>
                <w:rFonts w:eastAsia="Times New Roman"/>
                <w:b/>
                <w:sz w:val="28"/>
              </w:rPr>
            </w:pPr>
            <w:r>
              <w:rPr>
                <w:rFonts w:hint="eastAsia"/>
                <w:b/>
                <w:sz w:val="28"/>
              </w:rPr>
              <w:lastRenderedPageBreak/>
              <w:t>竣工环境保护验收</w:t>
            </w:r>
          </w:p>
          <w:p w:rsidR="00A3623C" w:rsidRDefault="00391286">
            <w:pPr>
              <w:pStyle w:val="20"/>
              <w:ind w:firstLineChars="200" w:firstLine="560"/>
            </w:pPr>
            <w:r>
              <w:t>根据《建设项目环境保护管理条例》，本次项目的建设应执行污染治理设施与主体工程同时设计、同时施工、同时投产使用的</w:t>
            </w:r>
            <w:r>
              <w:t>“</w:t>
            </w:r>
            <w:r>
              <w:t>三同时</w:t>
            </w:r>
            <w:r>
              <w:t>”</w:t>
            </w:r>
            <w:r>
              <w:t>制度。本次建设项目正式投产运行前，应向负责审批的环保部门提出项目环保设施竣工验收申请，提交</w:t>
            </w:r>
            <w:r>
              <w:t>“</w:t>
            </w:r>
            <w:r>
              <w:t>建设项目竣工环境保护验收调查报告</w:t>
            </w:r>
            <w:r>
              <w:t>”</w:t>
            </w:r>
            <w:r>
              <w:t>，主要内容应包括：</w:t>
            </w:r>
          </w:p>
          <w:p w:rsidR="00A3623C" w:rsidRDefault="00391286">
            <w:pPr>
              <w:pStyle w:val="20"/>
              <w:ind w:firstLineChars="200" w:firstLine="560"/>
            </w:pPr>
            <w:r>
              <w:t>（</w:t>
            </w:r>
            <w:r>
              <w:t>1</w:t>
            </w:r>
            <w:r>
              <w:t>）工程运行中的噪声水平、工频电场和工频磁场水平。</w:t>
            </w:r>
          </w:p>
          <w:p w:rsidR="00A3623C" w:rsidRDefault="00391286">
            <w:pPr>
              <w:pStyle w:val="20"/>
              <w:ind w:firstLineChars="200" w:firstLine="560"/>
            </w:pPr>
            <w:r>
              <w:t>（</w:t>
            </w:r>
            <w:r>
              <w:t>2</w:t>
            </w:r>
            <w:r>
              <w:t>）工程运行期间环境管理所涉及的内容。</w:t>
            </w:r>
          </w:p>
          <w:p w:rsidR="00A3623C" w:rsidRDefault="00391286">
            <w:pPr>
              <w:pStyle w:val="20"/>
              <w:ind w:firstLineChars="200" w:firstLine="560"/>
            </w:pPr>
            <w:r>
              <w:t>工程环保设施</w:t>
            </w:r>
            <w:r>
              <w:t>“</w:t>
            </w:r>
            <w:r>
              <w:t>三同时</w:t>
            </w:r>
            <w:r>
              <w:t>”</w:t>
            </w:r>
            <w:r>
              <w:t>验收一览表见表</w:t>
            </w:r>
            <w:r>
              <w:rPr>
                <w:rFonts w:hint="eastAsia"/>
              </w:rPr>
              <w:t>37</w:t>
            </w:r>
            <w:r>
              <w:rPr>
                <w:rFonts w:ascii="宋体" w:hAnsi="宋体" w:hint="eastAsia"/>
              </w:rPr>
              <w:t>～</w:t>
            </w:r>
            <w:r>
              <w:rPr>
                <w:rFonts w:hint="eastAsia"/>
              </w:rPr>
              <w:t>41</w:t>
            </w:r>
            <w:r>
              <w:t>所示。</w:t>
            </w:r>
          </w:p>
          <w:p w:rsidR="00A3623C" w:rsidRDefault="00391286">
            <w:pPr>
              <w:ind w:rightChars="41" w:right="86"/>
              <w:jc w:val="center"/>
              <w:rPr>
                <w:b/>
                <w:sz w:val="24"/>
                <w:szCs w:val="24"/>
              </w:rPr>
            </w:pPr>
            <w:r>
              <w:rPr>
                <w:b/>
                <w:sz w:val="24"/>
                <w:szCs w:val="24"/>
              </w:rPr>
              <w:t>表</w:t>
            </w:r>
            <w:r>
              <w:rPr>
                <w:rFonts w:hint="eastAsia"/>
                <w:b/>
                <w:sz w:val="24"/>
                <w:szCs w:val="24"/>
              </w:rPr>
              <w:t>37</w:t>
            </w:r>
            <w:r>
              <w:rPr>
                <w:rFonts w:hint="eastAsia"/>
                <w:b/>
                <w:sz w:val="24"/>
                <w:szCs w:val="24"/>
              </w:rPr>
              <w:t>高丰</w:t>
            </w:r>
            <w:r>
              <w:rPr>
                <w:rFonts w:hint="eastAsia"/>
                <w:b/>
                <w:sz w:val="24"/>
                <w:szCs w:val="24"/>
              </w:rPr>
              <w:t>220kV</w:t>
            </w:r>
            <w:r>
              <w:rPr>
                <w:rFonts w:hint="eastAsia"/>
                <w:b/>
                <w:sz w:val="24"/>
                <w:szCs w:val="24"/>
              </w:rPr>
              <w:t>输变电</w:t>
            </w:r>
            <w:r>
              <w:rPr>
                <w:b/>
                <w:sz w:val="24"/>
                <w:szCs w:val="24"/>
              </w:rPr>
              <w:t>工程竣工环境保护验收一览表</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72"/>
              <w:gridCol w:w="456"/>
              <w:gridCol w:w="1134"/>
              <w:gridCol w:w="992"/>
              <w:gridCol w:w="284"/>
              <w:gridCol w:w="2126"/>
              <w:gridCol w:w="2676"/>
            </w:tblGrid>
            <w:tr w:rsidR="00A3623C">
              <w:trPr>
                <w:tblHeader/>
                <w:jc w:val="center"/>
              </w:trPr>
              <w:tc>
                <w:tcPr>
                  <w:tcW w:w="1372" w:type="dxa"/>
                  <w:tcBorders>
                    <w:bottom w:val="single" w:sz="4"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项目组成</w:t>
                  </w: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序号</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验收类别</w:t>
                  </w:r>
                </w:p>
              </w:tc>
              <w:tc>
                <w:tcPr>
                  <w:tcW w:w="992"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环保设施内容</w:t>
                  </w:r>
                </w:p>
              </w:tc>
              <w:tc>
                <w:tcPr>
                  <w:tcW w:w="2410" w:type="dxa"/>
                  <w:gridSpan w:val="2"/>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验收标准要求</w:t>
                  </w:r>
                </w:p>
              </w:tc>
              <w:tc>
                <w:tcPr>
                  <w:tcW w:w="2676" w:type="dxa"/>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排放要求</w:t>
                  </w:r>
                </w:p>
              </w:tc>
            </w:tr>
            <w:tr w:rsidR="00A3623C">
              <w:trPr>
                <w:tblHeader/>
                <w:jc w:val="center"/>
              </w:trPr>
              <w:tc>
                <w:tcPr>
                  <w:tcW w:w="1372" w:type="dxa"/>
                  <w:vMerge w:val="restart"/>
                  <w:tcBorders>
                    <w:top w:val="single" w:sz="4"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高丰</w:t>
                  </w:r>
                </w:p>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220 kV</w:t>
                  </w:r>
                  <w:r>
                    <w:rPr>
                      <w:rFonts w:ascii="Times New Roman" w:hAnsi="Times New Roman" w:hint="eastAsia"/>
                      <w:color w:val="auto"/>
                      <w:sz w:val="24"/>
                    </w:rPr>
                    <w:t>变电站</w:t>
                  </w: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1</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生活污水</w:t>
                  </w:r>
                </w:p>
              </w:tc>
              <w:tc>
                <w:tcPr>
                  <w:tcW w:w="992"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化粪池</w:t>
                  </w:r>
                </w:p>
              </w:tc>
              <w:tc>
                <w:tcPr>
                  <w:tcW w:w="2410" w:type="dxa"/>
                  <w:gridSpan w:val="2"/>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满足功能要求，定期清掏</w:t>
                  </w:r>
                </w:p>
              </w:tc>
              <w:tc>
                <w:tcPr>
                  <w:tcW w:w="26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生活污水经化粪池处理后</w:t>
                  </w:r>
                  <w:r>
                    <w:rPr>
                      <w:rFonts w:ascii="Times New Roman" w:hAnsi="Times New Roman" w:hint="eastAsia"/>
                      <w:color w:val="auto"/>
                      <w:sz w:val="24"/>
                    </w:rPr>
                    <w:t>用于站内绿化，暂不外排，待站外污水管网完善后排入污水管网</w:t>
                  </w:r>
                </w:p>
              </w:tc>
            </w:tr>
            <w:tr w:rsidR="00A3623C">
              <w:trPr>
                <w:tblHeader/>
                <w:jc w:val="center"/>
              </w:trPr>
              <w:tc>
                <w:tcPr>
                  <w:tcW w:w="1372"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2</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变压器油</w:t>
                  </w:r>
                </w:p>
              </w:tc>
              <w:tc>
                <w:tcPr>
                  <w:tcW w:w="992"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事故油池</w:t>
                  </w:r>
                </w:p>
              </w:tc>
              <w:tc>
                <w:tcPr>
                  <w:tcW w:w="2410"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是否具有油水分离装置，有效容积是否满足要求</w:t>
                  </w:r>
                </w:p>
              </w:tc>
              <w:tc>
                <w:tcPr>
                  <w:tcW w:w="26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事故废油、含油废水等危险废物委托有</w:t>
                  </w:r>
                  <w:proofErr w:type="gramStart"/>
                  <w:r>
                    <w:rPr>
                      <w:rFonts w:ascii="Times New Roman" w:hAnsi="Times New Roman"/>
                      <w:color w:val="auto"/>
                      <w:sz w:val="24"/>
                    </w:rPr>
                    <w:t>危废处理</w:t>
                  </w:r>
                  <w:proofErr w:type="gramEnd"/>
                  <w:r>
                    <w:rPr>
                      <w:rFonts w:ascii="Times New Roman" w:hAnsi="Times New Roman"/>
                      <w:color w:val="auto"/>
                      <w:sz w:val="24"/>
                    </w:rPr>
                    <w:t>资质的单位处理</w:t>
                  </w:r>
                </w:p>
              </w:tc>
            </w:tr>
            <w:tr w:rsidR="00A3623C">
              <w:trPr>
                <w:tblHeader/>
                <w:jc w:val="center"/>
              </w:trPr>
              <w:tc>
                <w:tcPr>
                  <w:tcW w:w="1372"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3</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各监测点工频电磁场</w:t>
                  </w:r>
                </w:p>
              </w:tc>
              <w:tc>
                <w:tcPr>
                  <w:tcW w:w="992"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工频电场、工频磁场</w:t>
                  </w:r>
                </w:p>
              </w:tc>
              <w:tc>
                <w:tcPr>
                  <w:tcW w:w="2410"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snapToGrid/>
                      <w:color w:val="auto"/>
                      <w:sz w:val="24"/>
                    </w:rPr>
                    <w:t>工频电磁场满足《电磁环境控制限值》</w:t>
                  </w:r>
                  <w:r>
                    <w:rPr>
                      <w:rFonts w:ascii="Times New Roman" w:hAnsi="Times New Roman"/>
                      <w:snapToGrid/>
                      <w:color w:val="auto"/>
                      <w:sz w:val="24"/>
                    </w:rPr>
                    <w:t>(GB8702-2014)</w:t>
                  </w:r>
                </w:p>
              </w:tc>
              <w:tc>
                <w:tcPr>
                  <w:tcW w:w="2676" w:type="dxa"/>
                  <w:vAlign w:val="center"/>
                </w:tcPr>
                <w:p w:rsidR="00A3623C" w:rsidRDefault="00391286">
                  <w:pPr>
                    <w:autoSpaceDE w:val="0"/>
                    <w:autoSpaceDN w:val="0"/>
                    <w:adjustRightInd w:val="0"/>
                    <w:rPr>
                      <w:snapToGrid w:val="0"/>
                      <w:kern w:val="0"/>
                      <w:sz w:val="24"/>
                    </w:rPr>
                  </w:pPr>
                  <w:r>
                    <w:rPr>
                      <w:snapToGrid w:val="0"/>
                      <w:kern w:val="0"/>
                      <w:sz w:val="24"/>
                    </w:rPr>
                    <w:t>工频电场强度</w:t>
                  </w:r>
                  <w:r>
                    <w:rPr>
                      <w:kern w:val="0"/>
                      <w:sz w:val="24"/>
                    </w:rPr>
                    <w:t>≤</w:t>
                  </w:r>
                  <w:r>
                    <w:rPr>
                      <w:snapToGrid w:val="0"/>
                      <w:kern w:val="0"/>
                      <w:sz w:val="24"/>
                    </w:rPr>
                    <w:t>4000V/m</w:t>
                  </w:r>
                  <w:r>
                    <w:rPr>
                      <w:snapToGrid w:val="0"/>
                      <w:kern w:val="0"/>
                      <w:sz w:val="24"/>
                    </w:rPr>
                    <w:t>、</w:t>
                  </w:r>
                </w:p>
                <w:p w:rsidR="00A3623C" w:rsidRDefault="00391286">
                  <w:pPr>
                    <w:autoSpaceDE w:val="0"/>
                    <w:autoSpaceDN w:val="0"/>
                    <w:adjustRightInd w:val="0"/>
                    <w:jc w:val="left"/>
                    <w:rPr>
                      <w:sz w:val="24"/>
                    </w:rPr>
                  </w:pPr>
                  <w:r>
                    <w:rPr>
                      <w:snapToGrid w:val="0"/>
                      <w:kern w:val="0"/>
                      <w:sz w:val="24"/>
                    </w:rPr>
                    <w:t>工频磁感应强度</w:t>
                  </w:r>
                  <w:r>
                    <w:rPr>
                      <w:kern w:val="0"/>
                      <w:sz w:val="24"/>
                    </w:rPr>
                    <w:t>≤</w:t>
                  </w:r>
                  <w:r>
                    <w:rPr>
                      <w:snapToGrid w:val="0"/>
                      <w:kern w:val="0"/>
                      <w:sz w:val="24"/>
                    </w:rPr>
                    <w:t>100μT</w:t>
                  </w:r>
                </w:p>
              </w:tc>
            </w:tr>
            <w:tr w:rsidR="00A3623C">
              <w:trPr>
                <w:tblHeader/>
                <w:jc w:val="center"/>
              </w:trPr>
              <w:tc>
                <w:tcPr>
                  <w:tcW w:w="1372"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4</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992"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噪声</w:t>
                  </w:r>
                </w:p>
              </w:tc>
              <w:tc>
                <w:tcPr>
                  <w:tcW w:w="2410"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bCs/>
                      <w:color w:val="auto"/>
                      <w:sz w:val="24"/>
                    </w:rPr>
                    <w:t>变电站厂界噪声满足《工业企业厂界环境噪声排放标准》</w:t>
                  </w:r>
                  <w:r>
                    <w:rPr>
                      <w:rFonts w:ascii="Times New Roman" w:hAnsi="Times New Roman"/>
                      <w:bCs/>
                      <w:color w:val="auto"/>
                      <w:sz w:val="24"/>
                    </w:rPr>
                    <w:t>(GB12348-2008)</w:t>
                  </w:r>
                  <w:r>
                    <w:rPr>
                      <w:rFonts w:ascii="Times New Roman" w:hAnsi="Times New Roman"/>
                      <w:bCs/>
                      <w:color w:val="auto"/>
                      <w:sz w:val="24"/>
                    </w:rPr>
                    <w:t>标准要求；变电站周围敏感点满足</w:t>
                  </w:r>
                  <w:r>
                    <w:rPr>
                      <w:rFonts w:ascii="Times New Roman" w:hAnsi="Times New Roman"/>
                      <w:color w:val="auto"/>
                      <w:sz w:val="24"/>
                    </w:rPr>
                    <w:t>《声环境质量标准》</w:t>
                  </w:r>
                  <w:r>
                    <w:rPr>
                      <w:rFonts w:ascii="Times New Roman" w:hAnsi="Times New Roman"/>
                      <w:color w:val="auto"/>
                      <w:sz w:val="24"/>
                    </w:rPr>
                    <w:t>(GB3096-2008)</w:t>
                  </w:r>
                  <w:r>
                    <w:rPr>
                      <w:rFonts w:ascii="Times New Roman" w:hAnsi="Times New Roman"/>
                      <w:color w:val="auto"/>
                      <w:sz w:val="24"/>
                    </w:rPr>
                    <w:t>标准要求</w:t>
                  </w:r>
                </w:p>
              </w:tc>
              <w:tc>
                <w:tcPr>
                  <w:tcW w:w="2676" w:type="dxa"/>
                  <w:vAlign w:val="center"/>
                </w:tcPr>
                <w:p w:rsidR="00A3623C" w:rsidRDefault="00391286">
                  <w:pPr>
                    <w:autoSpaceDE w:val="0"/>
                    <w:autoSpaceDN w:val="0"/>
                    <w:adjustRightInd w:val="0"/>
                    <w:rPr>
                      <w:sz w:val="24"/>
                    </w:rPr>
                  </w:pPr>
                  <w:r>
                    <w:rPr>
                      <w:rFonts w:hint="eastAsia"/>
                      <w:sz w:val="24"/>
                    </w:rPr>
                    <w:t>交通主干道侧厂界噪声满足昼间≤</w:t>
                  </w:r>
                  <w:r>
                    <w:rPr>
                      <w:rFonts w:hint="eastAsia"/>
                      <w:sz w:val="24"/>
                    </w:rPr>
                    <w:t>70dB(A)</w:t>
                  </w:r>
                  <w:r>
                    <w:rPr>
                      <w:rFonts w:hint="eastAsia"/>
                      <w:sz w:val="24"/>
                    </w:rPr>
                    <w:t>，夜间≤</w:t>
                  </w:r>
                  <w:r>
                    <w:rPr>
                      <w:rFonts w:hint="eastAsia"/>
                      <w:sz w:val="24"/>
                    </w:rPr>
                    <w:t>55dB(A)</w:t>
                  </w:r>
                  <w:r>
                    <w:rPr>
                      <w:rFonts w:hint="eastAsia"/>
                      <w:sz w:val="24"/>
                    </w:rPr>
                    <w:t>；其他侧厂界噪声满足昼间≤</w:t>
                  </w:r>
                  <w:r>
                    <w:rPr>
                      <w:rFonts w:hint="eastAsia"/>
                      <w:sz w:val="24"/>
                    </w:rPr>
                    <w:t>60dB(A)</w:t>
                  </w:r>
                  <w:r>
                    <w:rPr>
                      <w:rFonts w:hint="eastAsia"/>
                      <w:sz w:val="24"/>
                    </w:rPr>
                    <w:t>，夜间≤</w:t>
                  </w:r>
                  <w:r>
                    <w:rPr>
                      <w:rFonts w:hint="eastAsia"/>
                      <w:sz w:val="24"/>
                    </w:rPr>
                    <w:t>50dB(A)</w:t>
                  </w:r>
                  <w:r>
                    <w:rPr>
                      <w:rFonts w:hint="eastAsia"/>
                      <w:sz w:val="24"/>
                    </w:rPr>
                    <w:t>；</w:t>
                  </w:r>
                  <w:r>
                    <w:rPr>
                      <w:bCs/>
                      <w:sz w:val="24"/>
                    </w:rPr>
                    <w:t>变电站周围敏感点</w:t>
                  </w:r>
                  <w:r>
                    <w:rPr>
                      <w:sz w:val="24"/>
                    </w:rPr>
                    <w:t>噪声满足</w:t>
                  </w:r>
                  <w:r>
                    <w:rPr>
                      <w:snapToGrid w:val="0"/>
                      <w:kern w:val="0"/>
                      <w:sz w:val="24"/>
                    </w:rPr>
                    <w:t>昼间</w:t>
                  </w:r>
                  <w:r>
                    <w:rPr>
                      <w:snapToGrid w:val="0"/>
                      <w:kern w:val="0"/>
                      <w:sz w:val="24"/>
                    </w:rPr>
                    <w:t>≤60dB(A)</w:t>
                  </w:r>
                  <w:r>
                    <w:rPr>
                      <w:snapToGrid w:val="0"/>
                      <w:kern w:val="0"/>
                      <w:sz w:val="24"/>
                    </w:rPr>
                    <w:t>，</w:t>
                  </w:r>
                  <w:r>
                    <w:rPr>
                      <w:kern w:val="0"/>
                      <w:sz w:val="24"/>
                    </w:rPr>
                    <w:t>夜间</w:t>
                  </w:r>
                  <w:r>
                    <w:rPr>
                      <w:kern w:val="0"/>
                      <w:sz w:val="24"/>
                    </w:rPr>
                    <w:t>≤50dB(A)</w:t>
                  </w:r>
                </w:p>
              </w:tc>
            </w:tr>
            <w:tr w:rsidR="00A3623C">
              <w:trPr>
                <w:tblHeader/>
                <w:jc w:val="center"/>
              </w:trPr>
              <w:tc>
                <w:tcPr>
                  <w:tcW w:w="1372" w:type="dxa"/>
                  <w:vMerge/>
                  <w:tcBorders>
                    <w:bottom w:val="single" w:sz="4" w:space="0" w:color="auto"/>
                  </w:tcBorders>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5</w:t>
                  </w:r>
                </w:p>
              </w:tc>
              <w:tc>
                <w:tcPr>
                  <w:tcW w:w="1134"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废旧蓄电池</w:t>
                  </w:r>
                </w:p>
              </w:tc>
              <w:tc>
                <w:tcPr>
                  <w:tcW w:w="6078" w:type="dxa"/>
                  <w:gridSpan w:val="4"/>
                  <w:vAlign w:val="center"/>
                </w:tcPr>
                <w:p w:rsidR="00A3623C" w:rsidRDefault="00391286">
                  <w:pPr>
                    <w:autoSpaceDE w:val="0"/>
                    <w:autoSpaceDN w:val="0"/>
                    <w:adjustRightInd w:val="0"/>
                    <w:rPr>
                      <w:sz w:val="24"/>
                    </w:rPr>
                  </w:pPr>
                  <w:r>
                    <w:rPr>
                      <w:sz w:val="24"/>
                    </w:rPr>
                    <w:t>按照</w:t>
                  </w:r>
                  <w:proofErr w:type="gramStart"/>
                  <w:r>
                    <w:rPr>
                      <w:sz w:val="24"/>
                    </w:rPr>
                    <w:t>国家危废转移</w:t>
                  </w:r>
                  <w:proofErr w:type="gramEnd"/>
                  <w:r>
                    <w:rPr>
                      <w:sz w:val="24"/>
                    </w:rPr>
                    <w:t>、处置有关规定建立危险废物暂存场所，并交有相应资质的单位进行处置。</w:t>
                  </w:r>
                </w:p>
              </w:tc>
            </w:tr>
            <w:tr w:rsidR="00A3623C">
              <w:trPr>
                <w:tblHeader/>
                <w:jc w:val="center"/>
              </w:trPr>
              <w:tc>
                <w:tcPr>
                  <w:tcW w:w="1372" w:type="dxa"/>
                  <w:vMerge w:val="restart"/>
                  <w:tcBorders>
                    <w:top w:val="single" w:sz="4" w:space="0" w:color="auto"/>
                  </w:tcBorders>
                  <w:vAlign w:val="center"/>
                </w:tcPr>
                <w:p w:rsidR="00A3623C" w:rsidRDefault="00391286">
                  <w:pPr>
                    <w:pStyle w:val="afa"/>
                    <w:overflowPunct w:val="0"/>
                    <w:spacing w:before="0" w:after="0"/>
                    <w:textAlignment w:val="baseline"/>
                    <w:rPr>
                      <w:rFonts w:ascii="Times New Roman" w:hAnsi="Times New Roman"/>
                      <w:color w:val="auto"/>
                      <w:sz w:val="24"/>
                    </w:rPr>
                  </w:pPr>
                  <w:r>
                    <w:rPr>
                      <w:rFonts w:ascii="Times New Roman" w:hAnsi="Times New Roman" w:hint="eastAsia"/>
                      <w:color w:val="auto"/>
                      <w:sz w:val="24"/>
                    </w:rPr>
                    <w:t>配套</w:t>
                  </w:r>
                  <w:r>
                    <w:rPr>
                      <w:rFonts w:ascii="Times New Roman" w:hAnsi="Times New Roman" w:hint="eastAsia"/>
                      <w:color w:val="auto"/>
                      <w:sz w:val="24"/>
                    </w:rPr>
                    <w:t>220kV</w:t>
                  </w:r>
                  <w:r>
                    <w:rPr>
                      <w:rFonts w:ascii="Times New Roman" w:hAnsi="Times New Roman" w:hint="eastAsia"/>
                      <w:color w:val="auto"/>
                      <w:sz w:val="24"/>
                    </w:rPr>
                    <w:t>线路</w:t>
                  </w: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6</w:t>
                  </w:r>
                </w:p>
              </w:tc>
              <w:tc>
                <w:tcPr>
                  <w:tcW w:w="1134"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安全警示</w:t>
                  </w:r>
                </w:p>
              </w:tc>
              <w:tc>
                <w:tcPr>
                  <w:tcW w:w="1276"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沿线安全警示标志</w:t>
                  </w:r>
                </w:p>
              </w:tc>
              <w:tc>
                <w:tcPr>
                  <w:tcW w:w="4802"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杆塔设置标准</w:t>
                  </w:r>
                  <w:r>
                    <w:rPr>
                      <w:rFonts w:ascii="Times New Roman" w:hAnsi="Times New Roman"/>
                      <w:color w:val="auto"/>
                      <w:sz w:val="24"/>
                    </w:rPr>
                    <w:t>“</w:t>
                  </w:r>
                  <w:r>
                    <w:rPr>
                      <w:rFonts w:ascii="Times New Roman" w:hAnsi="Times New Roman"/>
                      <w:color w:val="auto"/>
                      <w:sz w:val="24"/>
                    </w:rPr>
                    <w:t>三牌</w:t>
                  </w:r>
                  <w:r>
                    <w:rPr>
                      <w:rFonts w:ascii="Times New Roman" w:hAnsi="Times New Roman"/>
                      <w:color w:val="auto"/>
                      <w:sz w:val="24"/>
                    </w:rPr>
                    <w:t>”</w:t>
                  </w:r>
                </w:p>
              </w:tc>
            </w:tr>
            <w:tr w:rsidR="00A3623C">
              <w:trPr>
                <w:tblHeader/>
                <w:jc w:val="center"/>
              </w:trPr>
              <w:tc>
                <w:tcPr>
                  <w:tcW w:w="1372" w:type="dxa"/>
                  <w:vMerge/>
                  <w:tcBorders>
                    <w:top w:val="single" w:sz="4" w:space="0" w:color="auto"/>
                  </w:tcBorders>
                  <w:vAlign w:val="center"/>
                </w:tcPr>
                <w:p w:rsidR="00A3623C" w:rsidRDefault="00A3623C">
                  <w:pPr>
                    <w:pStyle w:val="afa"/>
                    <w:overflowPunct w:val="0"/>
                    <w:spacing w:before="0" w:after="0"/>
                    <w:textAlignment w:val="baseline"/>
                    <w:rPr>
                      <w:rFonts w:ascii="Times New Roman" w:hAnsi="Times New Roman"/>
                      <w:color w:val="auto"/>
                      <w:sz w:val="24"/>
                    </w:rPr>
                  </w:pPr>
                </w:p>
              </w:tc>
              <w:tc>
                <w:tcPr>
                  <w:tcW w:w="456" w:type="dxa"/>
                  <w:vMerge w:val="restart"/>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7</w:t>
                  </w:r>
                </w:p>
              </w:tc>
              <w:tc>
                <w:tcPr>
                  <w:tcW w:w="1134" w:type="dxa"/>
                  <w:vMerge w:val="restart"/>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各环评现状监测点</w:t>
                  </w:r>
                </w:p>
              </w:tc>
              <w:tc>
                <w:tcPr>
                  <w:tcW w:w="1276"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工频电场、工频磁场</w:t>
                  </w:r>
                </w:p>
              </w:tc>
              <w:tc>
                <w:tcPr>
                  <w:tcW w:w="4802" w:type="dxa"/>
                  <w:gridSpan w:val="2"/>
                  <w:vAlign w:val="center"/>
                </w:tcPr>
                <w:p w:rsidR="00A3623C" w:rsidRDefault="00391286">
                  <w:pPr>
                    <w:autoSpaceDE w:val="0"/>
                    <w:autoSpaceDN w:val="0"/>
                    <w:adjustRightInd w:val="0"/>
                    <w:rPr>
                      <w:snapToGrid w:val="0"/>
                      <w:kern w:val="0"/>
                      <w:sz w:val="24"/>
                    </w:rPr>
                  </w:pPr>
                  <w:r>
                    <w:rPr>
                      <w:snapToGrid w:val="0"/>
                      <w:kern w:val="0"/>
                      <w:sz w:val="24"/>
                    </w:rPr>
                    <w:t>工频电场强度</w:t>
                  </w:r>
                  <w:r>
                    <w:rPr>
                      <w:kern w:val="0"/>
                      <w:sz w:val="24"/>
                    </w:rPr>
                    <w:t>≤</w:t>
                  </w:r>
                  <w:r>
                    <w:rPr>
                      <w:snapToGrid w:val="0"/>
                      <w:kern w:val="0"/>
                      <w:sz w:val="24"/>
                    </w:rPr>
                    <w:t>4000V/m</w:t>
                  </w:r>
                  <w:r>
                    <w:rPr>
                      <w:snapToGrid w:val="0"/>
                      <w:kern w:val="0"/>
                      <w:sz w:val="24"/>
                    </w:rPr>
                    <w:t>、工频磁感应强度</w:t>
                  </w:r>
                  <w:r>
                    <w:rPr>
                      <w:kern w:val="0"/>
                      <w:sz w:val="24"/>
                    </w:rPr>
                    <w:t>≤</w:t>
                  </w:r>
                  <w:r>
                    <w:rPr>
                      <w:snapToGrid w:val="0"/>
                      <w:kern w:val="0"/>
                      <w:sz w:val="24"/>
                    </w:rPr>
                    <w:t>100μT</w:t>
                  </w:r>
                </w:p>
              </w:tc>
            </w:tr>
            <w:tr w:rsidR="00A3623C">
              <w:trPr>
                <w:tblHeader/>
                <w:jc w:val="center"/>
              </w:trPr>
              <w:tc>
                <w:tcPr>
                  <w:tcW w:w="1372" w:type="dxa"/>
                  <w:vMerge/>
                  <w:tcBorders>
                    <w:top w:val="single" w:sz="4" w:space="0" w:color="auto"/>
                  </w:tcBorders>
                  <w:vAlign w:val="center"/>
                </w:tcPr>
                <w:p w:rsidR="00A3623C" w:rsidRDefault="00A3623C">
                  <w:pPr>
                    <w:pStyle w:val="afa"/>
                    <w:overflowPunct w:val="0"/>
                    <w:spacing w:before="0" w:after="0"/>
                    <w:textAlignment w:val="baseline"/>
                    <w:rPr>
                      <w:rFonts w:ascii="Times New Roman" w:hAnsi="Times New Roman"/>
                      <w:color w:val="auto"/>
                      <w:sz w:val="24"/>
                    </w:rPr>
                  </w:pPr>
                </w:p>
              </w:tc>
              <w:tc>
                <w:tcPr>
                  <w:tcW w:w="456"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1134" w:type="dxa"/>
                  <w:vMerge/>
                  <w:vAlign w:val="center"/>
                </w:tcPr>
                <w:p w:rsidR="00A3623C" w:rsidRDefault="00A3623C">
                  <w:pPr>
                    <w:pStyle w:val="afa"/>
                    <w:overflowPunct w:val="0"/>
                    <w:spacing w:before="0" w:beforeAutospacing="0" w:after="0" w:afterAutospacing="0"/>
                    <w:jc w:val="both"/>
                    <w:textAlignment w:val="baseline"/>
                    <w:rPr>
                      <w:rFonts w:ascii="Times New Roman" w:hAnsi="Times New Roman"/>
                      <w:color w:val="auto"/>
                      <w:sz w:val="24"/>
                    </w:rPr>
                  </w:pPr>
                </w:p>
              </w:tc>
              <w:tc>
                <w:tcPr>
                  <w:tcW w:w="1276" w:type="dxa"/>
                  <w:gridSpan w:val="2"/>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4802" w:type="dxa"/>
                  <w:gridSpan w:val="2"/>
                  <w:vAlign w:val="center"/>
                </w:tcPr>
                <w:p w:rsidR="00A3623C" w:rsidRDefault="00391286">
                  <w:pPr>
                    <w:autoSpaceDE w:val="0"/>
                    <w:autoSpaceDN w:val="0"/>
                    <w:adjustRightInd w:val="0"/>
                    <w:rPr>
                      <w:sz w:val="24"/>
                    </w:rPr>
                  </w:pPr>
                  <w:r>
                    <w:rPr>
                      <w:snapToGrid w:val="0"/>
                      <w:kern w:val="0"/>
                      <w:sz w:val="24"/>
                    </w:rPr>
                    <w:t>线路位于交通主干道附近的敏感点噪声满足昼间</w:t>
                  </w:r>
                  <w:r>
                    <w:rPr>
                      <w:snapToGrid w:val="0"/>
                      <w:kern w:val="0"/>
                      <w:sz w:val="24"/>
                    </w:rPr>
                    <w:t>≤70dB(A)</w:t>
                  </w:r>
                  <w:r>
                    <w:rPr>
                      <w:snapToGrid w:val="0"/>
                      <w:kern w:val="0"/>
                      <w:sz w:val="24"/>
                    </w:rPr>
                    <w:t>，夜间</w:t>
                  </w:r>
                  <w:r>
                    <w:rPr>
                      <w:snapToGrid w:val="0"/>
                      <w:kern w:val="0"/>
                      <w:sz w:val="24"/>
                    </w:rPr>
                    <w:t>≤55dB(A)</w:t>
                  </w:r>
                  <w:r>
                    <w:rPr>
                      <w:snapToGrid w:val="0"/>
                      <w:kern w:val="0"/>
                      <w:sz w:val="24"/>
                    </w:rPr>
                    <w:t>；其余敏感点满足昼间</w:t>
                  </w:r>
                  <w:r>
                    <w:rPr>
                      <w:snapToGrid w:val="0"/>
                      <w:kern w:val="0"/>
                      <w:sz w:val="24"/>
                    </w:rPr>
                    <w:t>≤55dB(A)</w:t>
                  </w:r>
                  <w:r>
                    <w:rPr>
                      <w:snapToGrid w:val="0"/>
                      <w:kern w:val="0"/>
                      <w:sz w:val="24"/>
                    </w:rPr>
                    <w:t>，夜间</w:t>
                  </w:r>
                  <w:r>
                    <w:rPr>
                      <w:snapToGrid w:val="0"/>
                      <w:kern w:val="0"/>
                      <w:sz w:val="24"/>
                    </w:rPr>
                    <w:t>≤45dB(A)</w:t>
                  </w:r>
                </w:p>
              </w:tc>
            </w:tr>
            <w:tr w:rsidR="00A3623C">
              <w:trPr>
                <w:tblHeader/>
                <w:jc w:val="center"/>
              </w:trPr>
              <w:tc>
                <w:tcPr>
                  <w:tcW w:w="1372"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8</w:t>
                  </w:r>
                </w:p>
              </w:tc>
              <w:tc>
                <w:tcPr>
                  <w:tcW w:w="1134"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临时占地</w:t>
                  </w:r>
                </w:p>
              </w:tc>
              <w:tc>
                <w:tcPr>
                  <w:tcW w:w="1276"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生态恢复</w:t>
                  </w:r>
                </w:p>
              </w:tc>
              <w:tc>
                <w:tcPr>
                  <w:tcW w:w="4802"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临时占地恢复</w:t>
                  </w:r>
                </w:p>
              </w:tc>
            </w:tr>
          </w:tbl>
          <w:p w:rsidR="00A3623C" w:rsidRDefault="00391286">
            <w:pPr>
              <w:spacing w:beforeLines="25" w:before="78"/>
              <w:jc w:val="center"/>
              <w:rPr>
                <w:b/>
                <w:sz w:val="24"/>
                <w:szCs w:val="24"/>
              </w:rPr>
            </w:pPr>
            <w:r>
              <w:rPr>
                <w:b/>
                <w:sz w:val="24"/>
                <w:szCs w:val="24"/>
              </w:rPr>
              <w:t>表</w:t>
            </w:r>
            <w:r>
              <w:rPr>
                <w:rFonts w:hint="eastAsia"/>
                <w:b/>
                <w:sz w:val="24"/>
                <w:szCs w:val="24"/>
              </w:rPr>
              <w:t>38</w:t>
            </w:r>
            <w:r>
              <w:rPr>
                <w:rFonts w:hint="eastAsia"/>
                <w:b/>
                <w:sz w:val="24"/>
                <w:szCs w:val="24"/>
              </w:rPr>
              <w:t>高丰</w:t>
            </w:r>
            <w:r>
              <w:rPr>
                <w:rFonts w:hint="eastAsia"/>
                <w:b/>
                <w:sz w:val="24"/>
                <w:szCs w:val="24"/>
              </w:rPr>
              <w:t>220kV</w:t>
            </w:r>
            <w:r>
              <w:rPr>
                <w:rFonts w:hint="eastAsia"/>
                <w:b/>
                <w:sz w:val="24"/>
                <w:szCs w:val="24"/>
              </w:rPr>
              <w:t>变电站</w:t>
            </w:r>
            <w:r>
              <w:rPr>
                <w:rFonts w:hint="eastAsia"/>
                <w:b/>
                <w:sz w:val="24"/>
                <w:szCs w:val="24"/>
              </w:rPr>
              <w:t>110kV</w:t>
            </w:r>
            <w:r>
              <w:rPr>
                <w:rFonts w:hint="eastAsia"/>
                <w:b/>
                <w:sz w:val="24"/>
                <w:szCs w:val="24"/>
              </w:rPr>
              <w:t>送出</w:t>
            </w:r>
            <w:proofErr w:type="gramStart"/>
            <w:r>
              <w:rPr>
                <w:rFonts w:hint="eastAsia"/>
                <w:b/>
                <w:sz w:val="24"/>
                <w:szCs w:val="24"/>
              </w:rPr>
              <w:t>工程</w:t>
            </w:r>
            <w:r>
              <w:rPr>
                <w:b/>
                <w:sz w:val="24"/>
                <w:szCs w:val="24"/>
              </w:rPr>
              <w:t>工程</w:t>
            </w:r>
            <w:proofErr w:type="gramEnd"/>
            <w:r>
              <w:rPr>
                <w:b/>
                <w:sz w:val="24"/>
                <w:szCs w:val="24"/>
              </w:rPr>
              <w:t>竣工环境保护验收一览表</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72"/>
              <w:gridCol w:w="456"/>
              <w:gridCol w:w="1134"/>
              <w:gridCol w:w="1276"/>
              <w:gridCol w:w="2833"/>
              <w:gridCol w:w="1969"/>
            </w:tblGrid>
            <w:tr w:rsidR="00A3623C">
              <w:trPr>
                <w:tblHeader/>
                <w:jc w:val="center"/>
              </w:trPr>
              <w:tc>
                <w:tcPr>
                  <w:tcW w:w="1372" w:type="dxa"/>
                  <w:tcBorders>
                    <w:top w:val="single" w:sz="12" w:space="0" w:color="auto"/>
                    <w:left w:val="single" w:sz="12" w:space="0" w:color="auto"/>
                    <w:bottom w:val="single" w:sz="8"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项目组成</w:t>
                  </w:r>
                </w:p>
              </w:tc>
              <w:tc>
                <w:tcPr>
                  <w:tcW w:w="456" w:type="dxa"/>
                  <w:tcBorders>
                    <w:top w:val="single" w:sz="12" w:space="0" w:color="auto"/>
                    <w:bottom w:val="single" w:sz="8"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序号</w:t>
                  </w:r>
                </w:p>
              </w:tc>
              <w:tc>
                <w:tcPr>
                  <w:tcW w:w="1134" w:type="dxa"/>
                  <w:tcBorders>
                    <w:top w:val="single" w:sz="12" w:space="0" w:color="auto"/>
                    <w:left w:val="single" w:sz="2" w:space="0" w:color="auto"/>
                    <w:bottom w:val="single" w:sz="8"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验收类别</w:t>
                  </w:r>
                </w:p>
              </w:tc>
              <w:tc>
                <w:tcPr>
                  <w:tcW w:w="1276" w:type="dxa"/>
                  <w:tcBorders>
                    <w:top w:val="single" w:sz="12" w:space="0" w:color="auto"/>
                    <w:bottom w:val="single" w:sz="8"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环保设施内容</w:t>
                  </w:r>
                </w:p>
              </w:tc>
              <w:tc>
                <w:tcPr>
                  <w:tcW w:w="2833" w:type="dxa"/>
                  <w:tcBorders>
                    <w:top w:val="single" w:sz="12" w:space="0" w:color="auto"/>
                    <w:left w:val="single" w:sz="2" w:space="0" w:color="auto"/>
                    <w:bottom w:val="single" w:sz="8" w:space="0" w:color="auto"/>
                    <w:righ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验收标准要求</w:t>
                  </w:r>
                </w:p>
              </w:tc>
              <w:tc>
                <w:tcPr>
                  <w:tcW w:w="1969" w:type="dxa"/>
                  <w:tcBorders>
                    <w:top w:val="single" w:sz="12" w:space="0" w:color="auto"/>
                    <w:left w:val="single" w:sz="2" w:space="0" w:color="auto"/>
                    <w:bottom w:val="single" w:sz="8" w:space="0" w:color="auto"/>
                    <w:right w:val="single" w:sz="1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排放要求</w:t>
                  </w:r>
                </w:p>
              </w:tc>
            </w:tr>
            <w:tr w:rsidR="00A3623C">
              <w:trPr>
                <w:tblHeader/>
                <w:jc w:val="center"/>
              </w:trPr>
              <w:tc>
                <w:tcPr>
                  <w:tcW w:w="1372" w:type="dxa"/>
                  <w:vMerge w:val="restart"/>
                  <w:tcBorders>
                    <w:top w:val="single" w:sz="8" w:space="0" w:color="auto"/>
                    <w:left w:val="single" w:sz="12" w:space="0" w:color="auto"/>
                  </w:tcBorders>
                  <w:vAlign w:val="center"/>
                </w:tcPr>
                <w:p w:rsidR="00A3623C" w:rsidRDefault="00391286">
                  <w:pPr>
                    <w:tabs>
                      <w:tab w:val="left" w:pos="480"/>
                      <w:tab w:val="left" w:pos="1200"/>
                    </w:tabs>
                    <w:jc w:val="center"/>
                    <w:rPr>
                      <w:snapToGrid w:val="0"/>
                      <w:kern w:val="0"/>
                      <w:sz w:val="24"/>
                      <w:szCs w:val="22"/>
                    </w:rPr>
                  </w:pPr>
                  <w:r>
                    <w:rPr>
                      <w:rFonts w:hint="eastAsia"/>
                      <w:snapToGrid w:val="0"/>
                      <w:kern w:val="0"/>
                      <w:sz w:val="24"/>
                      <w:szCs w:val="22"/>
                    </w:rPr>
                    <w:t>湖南常德高丰</w:t>
                  </w:r>
                  <w:r>
                    <w:rPr>
                      <w:rFonts w:hint="eastAsia"/>
                      <w:snapToGrid w:val="0"/>
                      <w:kern w:val="0"/>
                      <w:sz w:val="24"/>
                      <w:szCs w:val="22"/>
                    </w:rPr>
                    <w:t>220kV</w:t>
                  </w:r>
                  <w:r>
                    <w:rPr>
                      <w:rFonts w:hint="eastAsia"/>
                      <w:snapToGrid w:val="0"/>
                      <w:kern w:val="0"/>
                      <w:sz w:val="24"/>
                      <w:szCs w:val="22"/>
                    </w:rPr>
                    <w:t>变电站</w:t>
                  </w:r>
                </w:p>
                <w:p w:rsidR="00A3623C" w:rsidRDefault="00391286">
                  <w:pPr>
                    <w:tabs>
                      <w:tab w:val="left" w:pos="480"/>
                      <w:tab w:val="left" w:pos="1200"/>
                    </w:tabs>
                    <w:jc w:val="center"/>
                    <w:rPr>
                      <w:snapToGrid w:val="0"/>
                      <w:kern w:val="0"/>
                      <w:sz w:val="24"/>
                      <w:szCs w:val="22"/>
                    </w:rPr>
                  </w:pPr>
                  <w:r>
                    <w:rPr>
                      <w:rFonts w:hint="eastAsia"/>
                      <w:snapToGrid w:val="0"/>
                      <w:kern w:val="0"/>
                      <w:sz w:val="24"/>
                      <w:szCs w:val="22"/>
                    </w:rPr>
                    <w:t>110kV</w:t>
                  </w:r>
                  <w:r>
                    <w:rPr>
                      <w:rFonts w:hint="eastAsia"/>
                      <w:snapToGrid w:val="0"/>
                      <w:kern w:val="0"/>
                      <w:sz w:val="24"/>
                      <w:szCs w:val="22"/>
                    </w:rPr>
                    <w:t>送出工程</w:t>
                  </w:r>
                </w:p>
                <w:p w:rsidR="00A3623C" w:rsidRDefault="00A3623C">
                  <w:pPr>
                    <w:adjustRightInd w:val="0"/>
                    <w:snapToGrid w:val="0"/>
                    <w:jc w:val="center"/>
                    <w:rPr>
                      <w:sz w:val="24"/>
                      <w:szCs w:val="24"/>
                    </w:rPr>
                  </w:pPr>
                </w:p>
              </w:tc>
              <w:tc>
                <w:tcPr>
                  <w:tcW w:w="456" w:type="dxa"/>
                  <w:tcBorders>
                    <w:top w:val="single" w:sz="8" w:space="0" w:color="auto"/>
                    <w:bottom w:val="single" w:sz="8"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1</w:t>
                  </w:r>
                </w:p>
              </w:tc>
              <w:tc>
                <w:tcPr>
                  <w:tcW w:w="1134" w:type="dxa"/>
                  <w:tcBorders>
                    <w:top w:val="single" w:sz="8" w:space="0" w:color="auto"/>
                    <w:left w:val="single" w:sz="2" w:space="0" w:color="auto"/>
                    <w:bottom w:val="single" w:sz="8"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安全警示</w:t>
                  </w:r>
                </w:p>
              </w:tc>
              <w:tc>
                <w:tcPr>
                  <w:tcW w:w="1276" w:type="dxa"/>
                  <w:tcBorders>
                    <w:top w:val="single" w:sz="8" w:space="0" w:color="auto"/>
                    <w:bottom w:val="single" w:sz="8" w:space="0" w:color="auto"/>
                    <w:right w:val="single" w:sz="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沿线安全警示标志</w:t>
                  </w:r>
                </w:p>
              </w:tc>
              <w:tc>
                <w:tcPr>
                  <w:tcW w:w="4802" w:type="dxa"/>
                  <w:gridSpan w:val="2"/>
                  <w:tcBorders>
                    <w:top w:val="single" w:sz="8" w:space="0" w:color="auto"/>
                    <w:left w:val="single" w:sz="2" w:space="0" w:color="auto"/>
                    <w:bottom w:val="single" w:sz="8" w:space="0" w:color="auto"/>
                    <w:right w:val="single" w:sz="1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杆塔设置标准</w:t>
                  </w:r>
                  <w:r>
                    <w:rPr>
                      <w:rFonts w:ascii="Times New Roman" w:hAnsi="Times New Roman"/>
                      <w:color w:val="auto"/>
                      <w:sz w:val="24"/>
                    </w:rPr>
                    <w:t>“</w:t>
                  </w:r>
                  <w:r>
                    <w:rPr>
                      <w:rFonts w:ascii="Times New Roman" w:hAnsi="Times New Roman"/>
                      <w:color w:val="auto"/>
                      <w:sz w:val="24"/>
                    </w:rPr>
                    <w:t>三牌</w:t>
                  </w:r>
                  <w:r>
                    <w:rPr>
                      <w:rFonts w:ascii="Times New Roman" w:hAnsi="Times New Roman"/>
                      <w:color w:val="auto"/>
                      <w:sz w:val="24"/>
                    </w:rPr>
                    <w:t>”</w:t>
                  </w:r>
                </w:p>
              </w:tc>
            </w:tr>
            <w:tr w:rsidR="00A3623C">
              <w:trPr>
                <w:tblHeader/>
                <w:jc w:val="center"/>
              </w:trPr>
              <w:tc>
                <w:tcPr>
                  <w:tcW w:w="1372" w:type="dxa"/>
                  <w:vMerge/>
                  <w:tcBorders>
                    <w:left w:val="single" w:sz="12" w:space="0" w:color="auto"/>
                  </w:tcBorders>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Merge w:val="restart"/>
                  <w:tcBorders>
                    <w:top w:val="single" w:sz="8"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2</w:t>
                  </w:r>
                </w:p>
              </w:tc>
              <w:tc>
                <w:tcPr>
                  <w:tcW w:w="1134" w:type="dxa"/>
                  <w:vMerge w:val="restart"/>
                  <w:tcBorders>
                    <w:top w:val="single" w:sz="8" w:space="0" w:color="auto"/>
                    <w:lef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各环评现状监测点</w:t>
                  </w:r>
                </w:p>
              </w:tc>
              <w:tc>
                <w:tcPr>
                  <w:tcW w:w="1276" w:type="dxa"/>
                  <w:tcBorders>
                    <w:top w:val="single" w:sz="8" w:space="0" w:color="auto"/>
                    <w:bottom w:val="single" w:sz="8" w:space="0" w:color="auto"/>
                    <w:right w:val="single" w:sz="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工频电场、工频磁场</w:t>
                  </w:r>
                </w:p>
              </w:tc>
              <w:tc>
                <w:tcPr>
                  <w:tcW w:w="4802" w:type="dxa"/>
                  <w:gridSpan w:val="2"/>
                  <w:tcBorders>
                    <w:top w:val="single" w:sz="8" w:space="0" w:color="auto"/>
                    <w:left w:val="single" w:sz="2" w:space="0" w:color="auto"/>
                    <w:bottom w:val="single" w:sz="8" w:space="0" w:color="auto"/>
                    <w:right w:val="single" w:sz="12" w:space="0" w:color="auto"/>
                  </w:tcBorders>
                  <w:vAlign w:val="center"/>
                </w:tcPr>
                <w:p w:rsidR="00A3623C" w:rsidRDefault="00391286">
                  <w:pPr>
                    <w:autoSpaceDE w:val="0"/>
                    <w:autoSpaceDN w:val="0"/>
                    <w:adjustRightInd w:val="0"/>
                    <w:rPr>
                      <w:snapToGrid w:val="0"/>
                      <w:kern w:val="0"/>
                      <w:sz w:val="24"/>
                    </w:rPr>
                  </w:pPr>
                  <w:r>
                    <w:rPr>
                      <w:snapToGrid w:val="0"/>
                      <w:kern w:val="0"/>
                      <w:sz w:val="24"/>
                    </w:rPr>
                    <w:t>工频电场强度</w:t>
                  </w:r>
                  <w:r>
                    <w:rPr>
                      <w:kern w:val="0"/>
                      <w:sz w:val="24"/>
                    </w:rPr>
                    <w:t>≤</w:t>
                  </w:r>
                  <w:r>
                    <w:rPr>
                      <w:snapToGrid w:val="0"/>
                      <w:kern w:val="0"/>
                      <w:sz w:val="24"/>
                    </w:rPr>
                    <w:t>4000V/m</w:t>
                  </w:r>
                  <w:r>
                    <w:rPr>
                      <w:snapToGrid w:val="0"/>
                      <w:kern w:val="0"/>
                      <w:sz w:val="24"/>
                    </w:rPr>
                    <w:t>、工频磁感应强度</w:t>
                  </w:r>
                  <w:r>
                    <w:rPr>
                      <w:kern w:val="0"/>
                      <w:sz w:val="24"/>
                    </w:rPr>
                    <w:t>≤</w:t>
                  </w:r>
                  <w:r>
                    <w:rPr>
                      <w:snapToGrid w:val="0"/>
                      <w:kern w:val="0"/>
                      <w:sz w:val="24"/>
                    </w:rPr>
                    <w:t>100μT</w:t>
                  </w:r>
                </w:p>
              </w:tc>
            </w:tr>
            <w:tr w:rsidR="00A3623C">
              <w:trPr>
                <w:tblHeader/>
                <w:jc w:val="center"/>
              </w:trPr>
              <w:tc>
                <w:tcPr>
                  <w:tcW w:w="1372" w:type="dxa"/>
                  <w:vMerge/>
                  <w:tcBorders>
                    <w:left w:val="single" w:sz="12" w:space="0" w:color="auto"/>
                  </w:tcBorders>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Merge/>
                  <w:tcBorders>
                    <w:bottom w:val="single" w:sz="8" w:space="0" w:color="auto"/>
                    <w:right w:val="single" w:sz="2" w:space="0" w:color="auto"/>
                  </w:tcBorders>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1134" w:type="dxa"/>
                  <w:vMerge/>
                  <w:tcBorders>
                    <w:left w:val="single" w:sz="2" w:space="0" w:color="auto"/>
                    <w:bottom w:val="single" w:sz="8" w:space="0" w:color="auto"/>
                  </w:tcBorders>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1276" w:type="dxa"/>
                  <w:tcBorders>
                    <w:top w:val="single" w:sz="8" w:space="0" w:color="auto"/>
                    <w:bottom w:val="single" w:sz="8"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4802" w:type="dxa"/>
                  <w:gridSpan w:val="2"/>
                  <w:tcBorders>
                    <w:top w:val="single" w:sz="8" w:space="0" w:color="auto"/>
                    <w:left w:val="single" w:sz="2" w:space="0" w:color="auto"/>
                    <w:bottom w:val="single" w:sz="8" w:space="0" w:color="auto"/>
                    <w:right w:val="single" w:sz="12" w:space="0" w:color="auto"/>
                  </w:tcBorders>
                  <w:vAlign w:val="center"/>
                </w:tcPr>
                <w:p w:rsidR="00A3623C" w:rsidRDefault="00391286">
                  <w:pPr>
                    <w:autoSpaceDE w:val="0"/>
                    <w:autoSpaceDN w:val="0"/>
                    <w:adjustRightInd w:val="0"/>
                    <w:rPr>
                      <w:sz w:val="24"/>
                    </w:rPr>
                  </w:pPr>
                  <w:r>
                    <w:rPr>
                      <w:snapToGrid w:val="0"/>
                      <w:kern w:val="0"/>
                      <w:sz w:val="24"/>
                    </w:rPr>
                    <w:t>线路位于交通主干道附近的敏感点噪声满足昼间</w:t>
                  </w:r>
                  <w:r>
                    <w:rPr>
                      <w:snapToGrid w:val="0"/>
                      <w:kern w:val="0"/>
                      <w:sz w:val="24"/>
                    </w:rPr>
                    <w:t>≤70dB(A)</w:t>
                  </w:r>
                  <w:r>
                    <w:rPr>
                      <w:snapToGrid w:val="0"/>
                      <w:kern w:val="0"/>
                      <w:sz w:val="24"/>
                    </w:rPr>
                    <w:t>，夜间</w:t>
                  </w:r>
                  <w:r>
                    <w:rPr>
                      <w:snapToGrid w:val="0"/>
                      <w:kern w:val="0"/>
                      <w:sz w:val="24"/>
                    </w:rPr>
                    <w:t>≤55dB(A)</w:t>
                  </w:r>
                  <w:r>
                    <w:rPr>
                      <w:snapToGrid w:val="0"/>
                      <w:kern w:val="0"/>
                      <w:sz w:val="24"/>
                    </w:rPr>
                    <w:t>；其余敏感点满足昼间</w:t>
                  </w:r>
                  <w:r>
                    <w:rPr>
                      <w:snapToGrid w:val="0"/>
                      <w:kern w:val="0"/>
                      <w:sz w:val="24"/>
                    </w:rPr>
                    <w:t>≤55dB(A)</w:t>
                  </w:r>
                  <w:r>
                    <w:rPr>
                      <w:snapToGrid w:val="0"/>
                      <w:kern w:val="0"/>
                      <w:sz w:val="24"/>
                    </w:rPr>
                    <w:t>，夜间</w:t>
                  </w:r>
                  <w:r>
                    <w:rPr>
                      <w:snapToGrid w:val="0"/>
                      <w:kern w:val="0"/>
                      <w:sz w:val="24"/>
                    </w:rPr>
                    <w:t>≤45dB(A)</w:t>
                  </w:r>
                </w:p>
              </w:tc>
            </w:tr>
            <w:tr w:rsidR="00A3623C">
              <w:trPr>
                <w:tblHeader/>
                <w:jc w:val="center"/>
              </w:trPr>
              <w:tc>
                <w:tcPr>
                  <w:tcW w:w="1372" w:type="dxa"/>
                  <w:vMerge/>
                  <w:tcBorders>
                    <w:left w:val="single" w:sz="12" w:space="0" w:color="auto"/>
                    <w:bottom w:val="single" w:sz="12" w:space="0" w:color="auto"/>
                  </w:tcBorders>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tcBorders>
                    <w:top w:val="single" w:sz="8" w:space="0" w:color="auto"/>
                    <w:bottom w:val="single" w:sz="12"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3</w:t>
                  </w:r>
                </w:p>
              </w:tc>
              <w:tc>
                <w:tcPr>
                  <w:tcW w:w="1134" w:type="dxa"/>
                  <w:tcBorders>
                    <w:top w:val="single" w:sz="8" w:space="0" w:color="auto"/>
                    <w:left w:val="single" w:sz="2" w:space="0" w:color="auto"/>
                    <w:bottom w:val="single" w:sz="1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临时占地</w:t>
                  </w:r>
                </w:p>
              </w:tc>
              <w:tc>
                <w:tcPr>
                  <w:tcW w:w="1276" w:type="dxa"/>
                  <w:tcBorders>
                    <w:top w:val="single" w:sz="8" w:space="0" w:color="auto"/>
                    <w:bottom w:val="single" w:sz="12" w:space="0" w:color="auto"/>
                    <w:right w:val="single" w:sz="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生态恢复</w:t>
                  </w:r>
                </w:p>
              </w:tc>
              <w:tc>
                <w:tcPr>
                  <w:tcW w:w="4802" w:type="dxa"/>
                  <w:gridSpan w:val="2"/>
                  <w:tcBorders>
                    <w:top w:val="single" w:sz="8" w:space="0" w:color="auto"/>
                    <w:left w:val="single" w:sz="2" w:space="0" w:color="auto"/>
                    <w:bottom w:val="single" w:sz="12" w:space="0" w:color="auto"/>
                    <w:right w:val="single" w:sz="1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临时占地恢复</w:t>
                  </w:r>
                </w:p>
              </w:tc>
            </w:tr>
          </w:tbl>
          <w:p w:rsidR="00A3623C" w:rsidRDefault="00391286">
            <w:pPr>
              <w:spacing w:beforeLines="25" w:before="78"/>
              <w:jc w:val="center"/>
              <w:rPr>
                <w:b/>
                <w:sz w:val="24"/>
                <w:szCs w:val="24"/>
              </w:rPr>
            </w:pPr>
            <w:r>
              <w:rPr>
                <w:b/>
                <w:sz w:val="24"/>
                <w:szCs w:val="24"/>
              </w:rPr>
              <w:t>表</w:t>
            </w:r>
            <w:r>
              <w:rPr>
                <w:rFonts w:hint="eastAsia"/>
                <w:b/>
                <w:sz w:val="24"/>
                <w:szCs w:val="24"/>
              </w:rPr>
              <w:t>39</w:t>
            </w:r>
            <w:proofErr w:type="gramStart"/>
            <w:r>
              <w:rPr>
                <w:rFonts w:hint="eastAsia"/>
                <w:b/>
                <w:sz w:val="24"/>
                <w:szCs w:val="24"/>
              </w:rPr>
              <w:t>漳</w:t>
            </w:r>
            <w:proofErr w:type="gramEnd"/>
            <w:r>
              <w:rPr>
                <w:rFonts w:hint="eastAsia"/>
                <w:b/>
                <w:sz w:val="24"/>
                <w:szCs w:val="24"/>
              </w:rPr>
              <w:t>江</w:t>
            </w:r>
            <w:r>
              <w:rPr>
                <w:rFonts w:hint="eastAsia"/>
                <w:b/>
                <w:sz w:val="24"/>
                <w:szCs w:val="24"/>
              </w:rPr>
              <w:t>220kV</w:t>
            </w:r>
            <w:r>
              <w:rPr>
                <w:rFonts w:hint="eastAsia"/>
                <w:b/>
                <w:sz w:val="24"/>
                <w:szCs w:val="24"/>
              </w:rPr>
              <w:t>变电站</w:t>
            </w:r>
            <w:r>
              <w:rPr>
                <w:rFonts w:hint="eastAsia"/>
                <w:b/>
                <w:sz w:val="24"/>
                <w:szCs w:val="24"/>
              </w:rPr>
              <w:t>1</w:t>
            </w:r>
            <w:r>
              <w:rPr>
                <w:rFonts w:hint="eastAsia"/>
                <w:b/>
                <w:sz w:val="24"/>
                <w:szCs w:val="24"/>
              </w:rPr>
              <w:t>号主变扩建</w:t>
            </w:r>
            <w:r>
              <w:rPr>
                <w:b/>
                <w:sz w:val="24"/>
                <w:szCs w:val="24"/>
              </w:rPr>
              <w:t>工程竣工环境保护验收一览表</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16"/>
              <w:gridCol w:w="456"/>
              <w:gridCol w:w="1094"/>
              <w:gridCol w:w="1294"/>
              <w:gridCol w:w="2813"/>
              <w:gridCol w:w="1967"/>
            </w:tblGrid>
            <w:tr w:rsidR="00A3623C">
              <w:trPr>
                <w:tblHeader/>
                <w:jc w:val="center"/>
              </w:trPr>
              <w:tc>
                <w:tcPr>
                  <w:tcW w:w="1416" w:type="dxa"/>
                  <w:tcBorders>
                    <w:top w:val="single" w:sz="12" w:space="0" w:color="auto"/>
                    <w:bottom w:val="single" w:sz="6"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项目组成</w:t>
                  </w:r>
                </w:p>
              </w:tc>
              <w:tc>
                <w:tcPr>
                  <w:tcW w:w="456" w:type="dxa"/>
                  <w:tcBorders>
                    <w:top w:val="single" w:sz="12" w:space="0" w:color="auto"/>
                    <w:bottom w:val="single" w:sz="6"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序号</w:t>
                  </w:r>
                </w:p>
              </w:tc>
              <w:tc>
                <w:tcPr>
                  <w:tcW w:w="1094" w:type="dxa"/>
                  <w:tcBorders>
                    <w:top w:val="single" w:sz="12" w:space="0" w:color="auto"/>
                    <w:left w:val="single" w:sz="2" w:space="0" w:color="auto"/>
                    <w:bottom w:val="single" w:sz="6"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验收类别</w:t>
                  </w:r>
                </w:p>
              </w:tc>
              <w:tc>
                <w:tcPr>
                  <w:tcW w:w="1294" w:type="dxa"/>
                  <w:tcBorders>
                    <w:top w:val="single" w:sz="12" w:space="0" w:color="auto"/>
                    <w:bottom w:val="single" w:sz="6"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环保设施内容</w:t>
                  </w:r>
                </w:p>
              </w:tc>
              <w:tc>
                <w:tcPr>
                  <w:tcW w:w="2813" w:type="dxa"/>
                  <w:tcBorders>
                    <w:top w:val="single" w:sz="12" w:space="0" w:color="auto"/>
                    <w:left w:val="single" w:sz="2" w:space="0" w:color="auto"/>
                    <w:bottom w:val="single" w:sz="6" w:space="0" w:color="auto"/>
                    <w:righ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验收标准要求</w:t>
                  </w:r>
                </w:p>
              </w:tc>
              <w:tc>
                <w:tcPr>
                  <w:tcW w:w="1967" w:type="dxa"/>
                  <w:tcBorders>
                    <w:top w:val="single" w:sz="12" w:space="0" w:color="auto"/>
                    <w:left w:val="single" w:sz="2" w:space="0" w:color="auto"/>
                    <w:bottom w:val="single" w:sz="6"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排放要求</w:t>
                  </w:r>
                </w:p>
              </w:tc>
            </w:tr>
            <w:tr w:rsidR="00A3623C">
              <w:trPr>
                <w:trHeight w:val="1501"/>
                <w:jc w:val="center"/>
              </w:trPr>
              <w:tc>
                <w:tcPr>
                  <w:tcW w:w="1416" w:type="dxa"/>
                  <w:vMerge w:val="restart"/>
                  <w:tcBorders>
                    <w:top w:val="single" w:sz="6"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bCs/>
                      <w:color w:val="auto"/>
                      <w:sz w:val="24"/>
                      <w:szCs w:val="22"/>
                    </w:rPr>
                    <w:t>湖南常德漳江</w:t>
                  </w:r>
                  <w:r>
                    <w:rPr>
                      <w:rFonts w:ascii="Times New Roman" w:hAnsi="Times New Roman" w:hint="eastAsia"/>
                      <w:bCs/>
                      <w:color w:val="auto"/>
                      <w:sz w:val="24"/>
                      <w:szCs w:val="22"/>
                    </w:rPr>
                    <w:t>220kV</w:t>
                  </w:r>
                  <w:r>
                    <w:rPr>
                      <w:rFonts w:ascii="Times New Roman" w:hAnsi="Times New Roman" w:hint="eastAsia"/>
                      <w:bCs/>
                      <w:color w:val="auto"/>
                      <w:sz w:val="24"/>
                      <w:szCs w:val="22"/>
                    </w:rPr>
                    <w:t>变电站</w:t>
                  </w:r>
                  <w:r>
                    <w:rPr>
                      <w:rFonts w:ascii="Times New Roman" w:hAnsi="Times New Roman" w:hint="eastAsia"/>
                      <w:bCs/>
                      <w:color w:val="auto"/>
                      <w:sz w:val="24"/>
                      <w:szCs w:val="22"/>
                    </w:rPr>
                    <w:t>1</w:t>
                  </w:r>
                  <w:r>
                    <w:rPr>
                      <w:rFonts w:ascii="Times New Roman" w:hAnsi="Times New Roman" w:hint="eastAsia"/>
                      <w:bCs/>
                      <w:color w:val="auto"/>
                      <w:sz w:val="24"/>
                      <w:szCs w:val="22"/>
                    </w:rPr>
                    <w:t>号主变扩建工程</w:t>
                  </w:r>
                </w:p>
              </w:tc>
              <w:tc>
                <w:tcPr>
                  <w:tcW w:w="456" w:type="dxa"/>
                  <w:tcBorders>
                    <w:top w:val="single" w:sz="6" w:space="0" w:color="auto"/>
                    <w:righ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hint="eastAsia"/>
                      <w:color w:val="auto"/>
                      <w:sz w:val="24"/>
                    </w:rPr>
                    <w:t>1</w:t>
                  </w:r>
                </w:p>
              </w:tc>
              <w:tc>
                <w:tcPr>
                  <w:tcW w:w="1094" w:type="dxa"/>
                  <w:tcBorders>
                    <w:top w:val="single" w:sz="6" w:space="0" w:color="auto"/>
                    <w:lef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各监测点工频电磁场</w:t>
                  </w:r>
                </w:p>
              </w:tc>
              <w:tc>
                <w:tcPr>
                  <w:tcW w:w="1294" w:type="dxa"/>
                  <w:tcBorders>
                    <w:top w:val="single" w:sz="6" w:space="0" w:color="auto"/>
                    <w:righ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工频电场、工频磁场</w:t>
                  </w:r>
                </w:p>
              </w:tc>
              <w:tc>
                <w:tcPr>
                  <w:tcW w:w="2813" w:type="dxa"/>
                  <w:tcBorders>
                    <w:top w:val="single" w:sz="6" w:space="0" w:color="auto"/>
                    <w:left w:val="single" w:sz="2" w:space="0" w:color="auto"/>
                    <w:right w:val="single" w:sz="2" w:space="0" w:color="auto"/>
                  </w:tcBorders>
                  <w:vAlign w:val="center"/>
                </w:tcPr>
                <w:p w:rsidR="00A3623C" w:rsidRDefault="00391286">
                  <w:pPr>
                    <w:pStyle w:val="afa"/>
                    <w:overflowPunct w:val="0"/>
                    <w:jc w:val="both"/>
                    <w:textAlignment w:val="baseline"/>
                    <w:rPr>
                      <w:rFonts w:ascii="Times New Roman" w:hAnsi="Times New Roman"/>
                      <w:color w:val="auto"/>
                      <w:sz w:val="24"/>
                    </w:rPr>
                  </w:pPr>
                  <w:r>
                    <w:rPr>
                      <w:rFonts w:ascii="Times New Roman" w:hAnsi="Times New Roman"/>
                      <w:snapToGrid/>
                      <w:color w:val="auto"/>
                      <w:sz w:val="24"/>
                    </w:rPr>
                    <w:t>工频电磁场满足《电磁环境控制限值》</w:t>
                  </w:r>
                  <w:r>
                    <w:rPr>
                      <w:rFonts w:ascii="Times New Roman" w:hAnsi="Times New Roman"/>
                      <w:snapToGrid/>
                      <w:color w:val="auto"/>
                      <w:sz w:val="24"/>
                    </w:rPr>
                    <w:t>(GB8702-2014)</w:t>
                  </w:r>
                </w:p>
              </w:tc>
              <w:tc>
                <w:tcPr>
                  <w:tcW w:w="1967" w:type="dxa"/>
                  <w:tcBorders>
                    <w:top w:val="single" w:sz="6" w:space="0" w:color="auto"/>
                    <w:left w:val="single" w:sz="2" w:space="0" w:color="auto"/>
                  </w:tcBorders>
                  <w:vAlign w:val="center"/>
                </w:tcPr>
                <w:p w:rsidR="00A3623C" w:rsidRDefault="00391286">
                  <w:pPr>
                    <w:autoSpaceDE w:val="0"/>
                    <w:autoSpaceDN w:val="0"/>
                    <w:adjustRightInd w:val="0"/>
                    <w:rPr>
                      <w:snapToGrid w:val="0"/>
                      <w:kern w:val="0"/>
                      <w:sz w:val="24"/>
                    </w:rPr>
                  </w:pPr>
                  <w:r>
                    <w:rPr>
                      <w:snapToGrid w:val="0"/>
                      <w:kern w:val="0"/>
                      <w:sz w:val="24"/>
                    </w:rPr>
                    <w:t>工频电场强度</w:t>
                  </w:r>
                  <w:r>
                    <w:rPr>
                      <w:kern w:val="0"/>
                      <w:sz w:val="24"/>
                    </w:rPr>
                    <w:t>≤</w:t>
                  </w:r>
                  <w:r>
                    <w:rPr>
                      <w:snapToGrid w:val="0"/>
                      <w:kern w:val="0"/>
                      <w:sz w:val="24"/>
                    </w:rPr>
                    <w:t>4000V/m</w:t>
                  </w:r>
                  <w:r>
                    <w:rPr>
                      <w:snapToGrid w:val="0"/>
                      <w:kern w:val="0"/>
                      <w:sz w:val="24"/>
                    </w:rPr>
                    <w:t>、</w:t>
                  </w:r>
                </w:p>
                <w:p w:rsidR="00A3623C" w:rsidRDefault="00391286">
                  <w:pPr>
                    <w:autoSpaceDE w:val="0"/>
                    <w:autoSpaceDN w:val="0"/>
                    <w:adjustRightInd w:val="0"/>
                    <w:jc w:val="left"/>
                    <w:rPr>
                      <w:sz w:val="24"/>
                    </w:rPr>
                  </w:pPr>
                  <w:r>
                    <w:rPr>
                      <w:snapToGrid w:val="0"/>
                      <w:kern w:val="0"/>
                      <w:sz w:val="24"/>
                    </w:rPr>
                    <w:t>工频磁感应强度</w:t>
                  </w:r>
                  <w:r>
                    <w:rPr>
                      <w:kern w:val="0"/>
                      <w:sz w:val="24"/>
                    </w:rPr>
                    <w:t>≤</w:t>
                  </w:r>
                  <w:r>
                    <w:rPr>
                      <w:snapToGrid w:val="0"/>
                      <w:kern w:val="0"/>
                      <w:sz w:val="24"/>
                    </w:rPr>
                    <w:t>100μT</w:t>
                  </w:r>
                </w:p>
              </w:tc>
            </w:tr>
            <w:tr w:rsidR="00A3623C">
              <w:trPr>
                <w:jc w:val="center"/>
              </w:trPr>
              <w:tc>
                <w:tcPr>
                  <w:tcW w:w="1416"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tcBorders>
                    <w:top w:val="single" w:sz="4" w:space="0" w:color="auto"/>
                    <w:bottom w:val="single" w:sz="4"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2</w:t>
                  </w:r>
                </w:p>
              </w:tc>
              <w:tc>
                <w:tcPr>
                  <w:tcW w:w="1094" w:type="dxa"/>
                  <w:tcBorders>
                    <w:top w:val="single" w:sz="6" w:space="0" w:color="auto"/>
                    <w:left w:val="single" w:sz="2" w:space="0" w:color="auto"/>
                    <w:bottom w:val="single" w:sz="6"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1294" w:type="dxa"/>
                  <w:tcBorders>
                    <w:top w:val="single" w:sz="6" w:space="0" w:color="auto"/>
                    <w:bottom w:val="single" w:sz="6"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2813" w:type="dxa"/>
                  <w:tcBorders>
                    <w:top w:val="single" w:sz="6" w:space="0" w:color="auto"/>
                    <w:left w:val="single" w:sz="2" w:space="0" w:color="auto"/>
                    <w:bottom w:val="single" w:sz="6" w:space="0" w:color="auto"/>
                    <w:right w:val="single" w:sz="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bCs/>
                      <w:color w:val="auto"/>
                      <w:sz w:val="24"/>
                    </w:rPr>
                    <w:t>交通主干道侧厂界噪声满足《工业企业厂界环境噪声排放标准》</w:t>
                  </w:r>
                  <w:r>
                    <w:rPr>
                      <w:rFonts w:ascii="Times New Roman" w:hAnsi="Times New Roman"/>
                      <w:bCs/>
                      <w:color w:val="auto"/>
                      <w:sz w:val="24"/>
                    </w:rPr>
                    <w:t>(GB12348-2008)4</w:t>
                  </w:r>
                  <w:r>
                    <w:rPr>
                      <w:rFonts w:ascii="Times New Roman" w:hAnsi="Times New Roman"/>
                      <w:bCs/>
                      <w:color w:val="auto"/>
                      <w:sz w:val="24"/>
                    </w:rPr>
                    <w:t>类标准要求；其余侧厂界噪声满足《工业企业厂界环境噪声排放标准》</w:t>
                  </w:r>
                  <w:r>
                    <w:rPr>
                      <w:rFonts w:ascii="Times New Roman" w:hAnsi="Times New Roman"/>
                      <w:bCs/>
                      <w:color w:val="auto"/>
                      <w:sz w:val="24"/>
                    </w:rPr>
                    <w:t>(GB12348-2008)2</w:t>
                  </w:r>
                  <w:r>
                    <w:rPr>
                      <w:rFonts w:ascii="Times New Roman" w:hAnsi="Times New Roman"/>
                      <w:bCs/>
                      <w:color w:val="auto"/>
                      <w:sz w:val="24"/>
                    </w:rPr>
                    <w:t>类标准要求；交通主干道旁</w:t>
                  </w:r>
                  <w:r>
                    <w:rPr>
                      <w:rFonts w:ascii="Times New Roman" w:hAnsi="Times New Roman"/>
                      <w:color w:val="auto"/>
                      <w:sz w:val="24"/>
                    </w:rPr>
                    <w:t>敏感点噪声满足《声环境质量标准》</w:t>
                  </w:r>
                  <w:r>
                    <w:rPr>
                      <w:rFonts w:ascii="Times New Roman" w:hAnsi="Times New Roman"/>
                      <w:color w:val="auto"/>
                      <w:sz w:val="24"/>
                    </w:rPr>
                    <w:t>(GB3096-2008)4a</w:t>
                  </w:r>
                  <w:r>
                    <w:rPr>
                      <w:rFonts w:ascii="Times New Roman" w:hAnsi="Times New Roman"/>
                      <w:color w:val="auto"/>
                      <w:sz w:val="24"/>
                    </w:rPr>
                    <w:t>类标准要求；其他敏感点噪声满足《声环境质量标准》</w:t>
                  </w:r>
                  <w:r>
                    <w:rPr>
                      <w:rFonts w:ascii="Times New Roman" w:hAnsi="Times New Roman"/>
                      <w:color w:val="auto"/>
                      <w:sz w:val="24"/>
                    </w:rPr>
                    <w:t>(GB3096-2008)2</w:t>
                  </w:r>
                  <w:r>
                    <w:rPr>
                      <w:rFonts w:ascii="Times New Roman" w:hAnsi="Times New Roman"/>
                      <w:color w:val="auto"/>
                      <w:sz w:val="24"/>
                    </w:rPr>
                    <w:t>类标准要求。</w:t>
                  </w:r>
                </w:p>
              </w:tc>
              <w:tc>
                <w:tcPr>
                  <w:tcW w:w="1967" w:type="dxa"/>
                  <w:tcBorders>
                    <w:top w:val="single" w:sz="6" w:space="0" w:color="auto"/>
                    <w:left w:val="single" w:sz="2" w:space="0" w:color="auto"/>
                    <w:bottom w:val="single" w:sz="6" w:space="0" w:color="auto"/>
                  </w:tcBorders>
                  <w:vAlign w:val="center"/>
                </w:tcPr>
                <w:p w:rsidR="00A3623C" w:rsidRDefault="00391286">
                  <w:pPr>
                    <w:autoSpaceDE w:val="0"/>
                    <w:autoSpaceDN w:val="0"/>
                    <w:adjustRightInd w:val="0"/>
                    <w:rPr>
                      <w:sz w:val="24"/>
                    </w:rPr>
                  </w:pPr>
                  <w:r>
                    <w:rPr>
                      <w:sz w:val="24"/>
                    </w:rPr>
                    <w:t>交通主干道侧厂界噪声满足</w:t>
                  </w:r>
                  <w:r>
                    <w:rPr>
                      <w:snapToGrid w:val="0"/>
                      <w:kern w:val="0"/>
                      <w:sz w:val="24"/>
                    </w:rPr>
                    <w:t>昼间</w:t>
                  </w:r>
                  <w:r>
                    <w:rPr>
                      <w:snapToGrid w:val="0"/>
                      <w:kern w:val="0"/>
                      <w:sz w:val="24"/>
                    </w:rPr>
                    <w:t>≤70dB(A)</w:t>
                  </w:r>
                  <w:r>
                    <w:rPr>
                      <w:snapToGrid w:val="0"/>
                      <w:kern w:val="0"/>
                      <w:sz w:val="24"/>
                    </w:rPr>
                    <w:t>，</w:t>
                  </w:r>
                  <w:r>
                    <w:rPr>
                      <w:kern w:val="0"/>
                      <w:sz w:val="24"/>
                    </w:rPr>
                    <w:t>夜间</w:t>
                  </w:r>
                  <w:r>
                    <w:rPr>
                      <w:kern w:val="0"/>
                      <w:sz w:val="24"/>
                    </w:rPr>
                    <w:t>≤55dB(A)</w:t>
                  </w:r>
                  <w:r>
                    <w:rPr>
                      <w:kern w:val="0"/>
                      <w:sz w:val="24"/>
                    </w:rPr>
                    <w:t>；</w:t>
                  </w:r>
                  <w:r>
                    <w:rPr>
                      <w:sz w:val="24"/>
                    </w:rPr>
                    <w:t>其他侧厂界噪声满足</w:t>
                  </w:r>
                  <w:r>
                    <w:rPr>
                      <w:snapToGrid w:val="0"/>
                      <w:kern w:val="0"/>
                      <w:sz w:val="24"/>
                    </w:rPr>
                    <w:t>昼间</w:t>
                  </w:r>
                  <w:r>
                    <w:rPr>
                      <w:snapToGrid w:val="0"/>
                      <w:kern w:val="0"/>
                      <w:sz w:val="24"/>
                    </w:rPr>
                    <w:t>≤60dB(A)</w:t>
                  </w:r>
                  <w:r>
                    <w:rPr>
                      <w:snapToGrid w:val="0"/>
                      <w:kern w:val="0"/>
                      <w:sz w:val="24"/>
                    </w:rPr>
                    <w:t>，</w:t>
                  </w:r>
                  <w:r>
                    <w:rPr>
                      <w:kern w:val="0"/>
                      <w:sz w:val="24"/>
                    </w:rPr>
                    <w:t>夜间</w:t>
                  </w:r>
                  <w:r>
                    <w:rPr>
                      <w:kern w:val="0"/>
                      <w:sz w:val="24"/>
                    </w:rPr>
                    <w:t>≤50dB(A)</w:t>
                  </w:r>
                  <w:r>
                    <w:rPr>
                      <w:kern w:val="0"/>
                      <w:sz w:val="24"/>
                    </w:rPr>
                    <w:t>；</w:t>
                  </w:r>
                  <w:r>
                    <w:rPr>
                      <w:snapToGrid w:val="0"/>
                      <w:kern w:val="0"/>
                      <w:sz w:val="24"/>
                    </w:rPr>
                    <w:t>交通主干道旁敏感点噪声</w:t>
                  </w:r>
                  <w:r>
                    <w:rPr>
                      <w:sz w:val="24"/>
                    </w:rPr>
                    <w:t>满足</w:t>
                  </w:r>
                  <w:r>
                    <w:rPr>
                      <w:snapToGrid w:val="0"/>
                      <w:kern w:val="0"/>
                      <w:sz w:val="24"/>
                    </w:rPr>
                    <w:t>昼间</w:t>
                  </w:r>
                  <w:r>
                    <w:rPr>
                      <w:snapToGrid w:val="0"/>
                      <w:kern w:val="0"/>
                      <w:sz w:val="24"/>
                    </w:rPr>
                    <w:t>≤70dB(A)</w:t>
                  </w:r>
                  <w:r>
                    <w:rPr>
                      <w:snapToGrid w:val="0"/>
                      <w:kern w:val="0"/>
                      <w:sz w:val="24"/>
                    </w:rPr>
                    <w:t>，</w:t>
                  </w:r>
                  <w:r>
                    <w:rPr>
                      <w:kern w:val="0"/>
                      <w:sz w:val="24"/>
                    </w:rPr>
                    <w:t>夜间</w:t>
                  </w:r>
                  <w:r>
                    <w:rPr>
                      <w:kern w:val="0"/>
                      <w:sz w:val="24"/>
                    </w:rPr>
                    <w:t>≤55dB(A)</w:t>
                  </w:r>
                  <w:r>
                    <w:rPr>
                      <w:kern w:val="0"/>
                      <w:sz w:val="24"/>
                    </w:rPr>
                    <w:t>；</w:t>
                  </w:r>
                  <w:proofErr w:type="gramStart"/>
                  <w:r>
                    <w:rPr>
                      <w:snapToGrid w:val="0"/>
                      <w:kern w:val="0"/>
                      <w:sz w:val="24"/>
                    </w:rPr>
                    <w:t>其他旁</w:t>
                  </w:r>
                  <w:proofErr w:type="gramEnd"/>
                  <w:r>
                    <w:rPr>
                      <w:snapToGrid w:val="0"/>
                      <w:kern w:val="0"/>
                      <w:sz w:val="24"/>
                    </w:rPr>
                    <w:t>敏感点噪声</w:t>
                  </w:r>
                  <w:r>
                    <w:rPr>
                      <w:sz w:val="24"/>
                    </w:rPr>
                    <w:t>满足</w:t>
                  </w:r>
                  <w:r>
                    <w:rPr>
                      <w:snapToGrid w:val="0"/>
                      <w:kern w:val="0"/>
                      <w:sz w:val="24"/>
                    </w:rPr>
                    <w:t>昼间</w:t>
                  </w:r>
                  <w:r>
                    <w:rPr>
                      <w:snapToGrid w:val="0"/>
                      <w:kern w:val="0"/>
                      <w:sz w:val="24"/>
                    </w:rPr>
                    <w:t>≤60dB(A)</w:t>
                  </w:r>
                  <w:r>
                    <w:rPr>
                      <w:snapToGrid w:val="0"/>
                      <w:kern w:val="0"/>
                      <w:sz w:val="24"/>
                    </w:rPr>
                    <w:t>，</w:t>
                  </w:r>
                  <w:r>
                    <w:rPr>
                      <w:kern w:val="0"/>
                      <w:sz w:val="24"/>
                    </w:rPr>
                    <w:t>夜间</w:t>
                  </w:r>
                  <w:r>
                    <w:rPr>
                      <w:kern w:val="0"/>
                      <w:sz w:val="24"/>
                    </w:rPr>
                    <w:t>≤50dB(A)</w:t>
                  </w:r>
                </w:p>
              </w:tc>
            </w:tr>
            <w:tr w:rsidR="00A3623C">
              <w:trPr>
                <w:jc w:val="center"/>
              </w:trPr>
              <w:tc>
                <w:tcPr>
                  <w:tcW w:w="1416" w:type="dxa"/>
                  <w:vMerge/>
                  <w:tcBorders>
                    <w:bottom w:val="single" w:sz="12" w:space="0" w:color="auto"/>
                  </w:tcBorders>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tcBorders>
                    <w:top w:val="single" w:sz="4" w:space="0" w:color="auto"/>
                    <w:bottom w:val="single" w:sz="12"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3</w:t>
                  </w:r>
                </w:p>
              </w:tc>
              <w:tc>
                <w:tcPr>
                  <w:tcW w:w="1094" w:type="dxa"/>
                  <w:tcBorders>
                    <w:top w:val="single" w:sz="6" w:space="0" w:color="auto"/>
                    <w:left w:val="single" w:sz="2" w:space="0" w:color="auto"/>
                    <w:bottom w:val="single" w:sz="1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废旧蓄电池</w:t>
                  </w:r>
                </w:p>
              </w:tc>
              <w:tc>
                <w:tcPr>
                  <w:tcW w:w="6074" w:type="dxa"/>
                  <w:gridSpan w:val="3"/>
                  <w:tcBorders>
                    <w:top w:val="single" w:sz="6" w:space="0" w:color="auto"/>
                    <w:bottom w:val="single" w:sz="12" w:space="0" w:color="auto"/>
                  </w:tcBorders>
                  <w:vAlign w:val="center"/>
                </w:tcPr>
                <w:p w:rsidR="00A3623C" w:rsidRDefault="00391286">
                  <w:pPr>
                    <w:autoSpaceDE w:val="0"/>
                    <w:autoSpaceDN w:val="0"/>
                    <w:adjustRightInd w:val="0"/>
                    <w:rPr>
                      <w:sz w:val="24"/>
                    </w:rPr>
                  </w:pPr>
                  <w:r>
                    <w:rPr>
                      <w:sz w:val="24"/>
                    </w:rPr>
                    <w:t>按照</w:t>
                  </w:r>
                  <w:proofErr w:type="gramStart"/>
                  <w:r>
                    <w:rPr>
                      <w:sz w:val="24"/>
                    </w:rPr>
                    <w:t>国家危废转移</w:t>
                  </w:r>
                  <w:proofErr w:type="gramEnd"/>
                  <w:r>
                    <w:rPr>
                      <w:sz w:val="24"/>
                    </w:rPr>
                    <w:t>、处置有关规定建立危险废物暂存场所，并交有相应资质的单位进行处置。</w:t>
                  </w:r>
                </w:p>
              </w:tc>
            </w:tr>
          </w:tbl>
          <w:p w:rsidR="00A3623C" w:rsidRDefault="00A3623C">
            <w:pPr>
              <w:spacing w:beforeLines="25" w:before="78"/>
              <w:jc w:val="center"/>
              <w:rPr>
                <w:b/>
                <w:sz w:val="24"/>
                <w:szCs w:val="24"/>
              </w:rPr>
            </w:pPr>
          </w:p>
          <w:p w:rsidR="00A3623C" w:rsidRDefault="00391286">
            <w:pPr>
              <w:spacing w:beforeLines="25" w:before="78"/>
              <w:jc w:val="center"/>
              <w:rPr>
                <w:b/>
                <w:sz w:val="24"/>
                <w:szCs w:val="24"/>
              </w:rPr>
            </w:pPr>
            <w:r>
              <w:rPr>
                <w:b/>
                <w:sz w:val="24"/>
                <w:szCs w:val="24"/>
              </w:rPr>
              <w:t>表</w:t>
            </w:r>
            <w:r>
              <w:rPr>
                <w:rFonts w:hint="eastAsia"/>
                <w:b/>
                <w:sz w:val="24"/>
                <w:szCs w:val="24"/>
              </w:rPr>
              <w:t>40</w:t>
            </w:r>
            <w:r>
              <w:rPr>
                <w:rFonts w:hint="eastAsia"/>
                <w:b/>
                <w:sz w:val="24"/>
                <w:szCs w:val="24"/>
              </w:rPr>
              <w:t>盘山</w:t>
            </w:r>
            <w:r>
              <w:rPr>
                <w:rFonts w:hint="eastAsia"/>
                <w:b/>
                <w:sz w:val="24"/>
                <w:szCs w:val="24"/>
              </w:rPr>
              <w:t>220kV</w:t>
            </w:r>
            <w:r>
              <w:rPr>
                <w:rFonts w:hint="eastAsia"/>
                <w:b/>
                <w:sz w:val="24"/>
                <w:szCs w:val="24"/>
              </w:rPr>
              <w:t>变电站</w:t>
            </w:r>
            <w:r>
              <w:rPr>
                <w:rFonts w:hint="eastAsia"/>
                <w:b/>
                <w:sz w:val="24"/>
                <w:szCs w:val="24"/>
              </w:rPr>
              <w:t>3</w:t>
            </w:r>
            <w:r>
              <w:rPr>
                <w:rFonts w:hint="eastAsia"/>
                <w:b/>
                <w:sz w:val="24"/>
                <w:szCs w:val="24"/>
              </w:rPr>
              <w:t>号主变扩建</w:t>
            </w:r>
            <w:r>
              <w:rPr>
                <w:b/>
                <w:sz w:val="24"/>
                <w:szCs w:val="24"/>
              </w:rPr>
              <w:t>工程竣工环境保护验收一览表</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16"/>
              <w:gridCol w:w="456"/>
              <w:gridCol w:w="1094"/>
              <w:gridCol w:w="1294"/>
              <w:gridCol w:w="2813"/>
              <w:gridCol w:w="1967"/>
            </w:tblGrid>
            <w:tr w:rsidR="00A3623C">
              <w:trPr>
                <w:tblHeader/>
                <w:jc w:val="center"/>
              </w:trPr>
              <w:tc>
                <w:tcPr>
                  <w:tcW w:w="1416" w:type="dxa"/>
                  <w:tcBorders>
                    <w:top w:val="single" w:sz="12" w:space="0" w:color="auto"/>
                    <w:bottom w:val="single" w:sz="6"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lastRenderedPageBreak/>
                    <w:t>项目组成</w:t>
                  </w:r>
                </w:p>
              </w:tc>
              <w:tc>
                <w:tcPr>
                  <w:tcW w:w="456" w:type="dxa"/>
                  <w:tcBorders>
                    <w:top w:val="single" w:sz="12" w:space="0" w:color="auto"/>
                    <w:bottom w:val="single" w:sz="6"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序号</w:t>
                  </w:r>
                </w:p>
              </w:tc>
              <w:tc>
                <w:tcPr>
                  <w:tcW w:w="1094" w:type="dxa"/>
                  <w:tcBorders>
                    <w:top w:val="single" w:sz="12" w:space="0" w:color="auto"/>
                    <w:left w:val="single" w:sz="2" w:space="0" w:color="auto"/>
                    <w:bottom w:val="single" w:sz="6"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验收类别</w:t>
                  </w:r>
                </w:p>
              </w:tc>
              <w:tc>
                <w:tcPr>
                  <w:tcW w:w="1294" w:type="dxa"/>
                  <w:tcBorders>
                    <w:top w:val="single" w:sz="12" w:space="0" w:color="auto"/>
                    <w:bottom w:val="single" w:sz="6"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环保设施内容</w:t>
                  </w:r>
                </w:p>
              </w:tc>
              <w:tc>
                <w:tcPr>
                  <w:tcW w:w="2813" w:type="dxa"/>
                  <w:tcBorders>
                    <w:top w:val="single" w:sz="12" w:space="0" w:color="auto"/>
                    <w:left w:val="single" w:sz="2" w:space="0" w:color="auto"/>
                    <w:bottom w:val="single" w:sz="6" w:space="0" w:color="auto"/>
                    <w:righ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验收标准要求</w:t>
                  </w:r>
                </w:p>
              </w:tc>
              <w:tc>
                <w:tcPr>
                  <w:tcW w:w="1967" w:type="dxa"/>
                  <w:tcBorders>
                    <w:top w:val="single" w:sz="12" w:space="0" w:color="auto"/>
                    <w:left w:val="single" w:sz="2" w:space="0" w:color="auto"/>
                    <w:bottom w:val="single" w:sz="6"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排放要求</w:t>
                  </w:r>
                </w:p>
              </w:tc>
            </w:tr>
            <w:tr w:rsidR="00A3623C">
              <w:trPr>
                <w:trHeight w:val="1501"/>
                <w:jc w:val="center"/>
              </w:trPr>
              <w:tc>
                <w:tcPr>
                  <w:tcW w:w="1416" w:type="dxa"/>
                  <w:vMerge w:val="restart"/>
                  <w:tcBorders>
                    <w:top w:val="single" w:sz="6"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bCs/>
                      <w:color w:val="auto"/>
                      <w:sz w:val="24"/>
                      <w:szCs w:val="22"/>
                    </w:rPr>
                    <w:t>湖南常德盘山</w:t>
                  </w:r>
                  <w:r>
                    <w:rPr>
                      <w:rFonts w:ascii="Times New Roman" w:hAnsi="Times New Roman" w:hint="eastAsia"/>
                      <w:bCs/>
                      <w:color w:val="auto"/>
                      <w:sz w:val="24"/>
                      <w:szCs w:val="22"/>
                    </w:rPr>
                    <w:t>220kV</w:t>
                  </w:r>
                  <w:r>
                    <w:rPr>
                      <w:rFonts w:ascii="Times New Roman" w:hAnsi="Times New Roman" w:hint="eastAsia"/>
                      <w:bCs/>
                      <w:color w:val="auto"/>
                      <w:sz w:val="24"/>
                      <w:szCs w:val="22"/>
                    </w:rPr>
                    <w:t>变电站</w:t>
                  </w:r>
                  <w:r>
                    <w:rPr>
                      <w:rFonts w:ascii="Times New Roman" w:hAnsi="Times New Roman" w:hint="eastAsia"/>
                      <w:bCs/>
                      <w:color w:val="auto"/>
                      <w:sz w:val="24"/>
                      <w:szCs w:val="22"/>
                    </w:rPr>
                    <w:t>3</w:t>
                  </w:r>
                  <w:r>
                    <w:rPr>
                      <w:rFonts w:ascii="Times New Roman" w:hAnsi="Times New Roman" w:hint="eastAsia"/>
                      <w:bCs/>
                      <w:color w:val="auto"/>
                      <w:sz w:val="24"/>
                      <w:szCs w:val="22"/>
                    </w:rPr>
                    <w:t>号主变扩建工程</w:t>
                  </w:r>
                </w:p>
              </w:tc>
              <w:tc>
                <w:tcPr>
                  <w:tcW w:w="456" w:type="dxa"/>
                  <w:tcBorders>
                    <w:top w:val="single" w:sz="6" w:space="0" w:color="auto"/>
                    <w:righ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hint="eastAsia"/>
                      <w:color w:val="auto"/>
                      <w:sz w:val="24"/>
                    </w:rPr>
                    <w:t>1</w:t>
                  </w:r>
                </w:p>
              </w:tc>
              <w:tc>
                <w:tcPr>
                  <w:tcW w:w="1094" w:type="dxa"/>
                  <w:tcBorders>
                    <w:top w:val="single" w:sz="6" w:space="0" w:color="auto"/>
                    <w:lef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各监测点工频电磁场</w:t>
                  </w:r>
                </w:p>
              </w:tc>
              <w:tc>
                <w:tcPr>
                  <w:tcW w:w="1294" w:type="dxa"/>
                  <w:tcBorders>
                    <w:top w:val="single" w:sz="6" w:space="0" w:color="auto"/>
                    <w:right w:val="single" w:sz="2" w:space="0" w:color="auto"/>
                  </w:tcBorders>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工频电场、工频磁场</w:t>
                  </w:r>
                </w:p>
              </w:tc>
              <w:tc>
                <w:tcPr>
                  <w:tcW w:w="2813" w:type="dxa"/>
                  <w:tcBorders>
                    <w:top w:val="single" w:sz="6" w:space="0" w:color="auto"/>
                    <w:left w:val="single" w:sz="2" w:space="0" w:color="auto"/>
                    <w:right w:val="single" w:sz="2" w:space="0" w:color="auto"/>
                  </w:tcBorders>
                  <w:vAlign w:val="center"/>
                </w:tcPr>
                <w:p w:rsidR="00A3623C" w:rsidRDefault="00391286">
                  <w:pPr>
                    <w:pStyle w:val="afa"/>
                    <w:overflowPunct w:val="0"/>
                    <w:jc w:val="both"/>
                    <w:textAlignment w:val="baseline"/>
                    <w:rPr>
                      <w:rFonts w:ascii="Times New Roman" w:hAnsi="Times New Roman"/>
                      <w:color w:val="auto"/>
                      <w:sz w:val="24"/>
                    </w:rPr>
                  </w:pPr>
                  <w:r>
                    <w:rPr>
                      <w:rFonts w:ascii="Times New Roman" w:hAnsi="Times New Roman"/>
                      <w:snapToGrid/>
                      <w:color w:val="auto"/>
                      <w:sz w:val="24"/>
                    </w:rPr>
                    <w:t>工频电磁场满足《电磁环境控制限值》</w:t>
                  </w:r>
                  <w:r>
                    <w:rPr>
                      <w:rFonts w:ascii="Times New Roman" w:hAnsi="Times New Roman"/>
                      <w:snapToGrid/>
                      <w:color w:val="auto"/>
                      <w:sz w:val="24"/>
                    </w:rPr>
                    <w:t>(GB8702-2014)</w:t>
                  </w:r>
                </w:p>
              </w:tc>
              <w:tc>
                <w:tcPr>
                  <w:tcW w:w="1967" w:type="dxa"/>
                  <w:tcBorders>
                    <w:top w:val="single" w:sz="6" w:space="0" w:color="auto"/>
                    <w:left w:val="single" w:sz="2" w:space="0" w:color="auto"/>
                  </w:tcBorders>
                  <w:vAlign w:val="center"/>
                </w:tcPr>
                <w:p w:rsidR="00A3623C" w:rsidRDefault="00391286">
                  <w:pPr>
                    <w:autoSpaceDE w:val="0"/>
                    <w:autoSpaceDN w:val="0"/>
                    <w:adjustRightInd w:val="0"/>
                    <w:rPr>
                      <w:snapToGrid w:val="0"/>
                      <w:kern w:val="0"/>
                      <w:sz w:val="24"/>
                    </w:rPr>
                  </w:pPr>
                  <w:r>
                    <w:rPr>
                      <w:snapToGrid w:val="0"/>
                      <w:kern w:val="0"/>
                      <w:sz w:val="24"/>
                    </w:rPr>
                    <w:t>工频电场强度</w:t>
                  </w:r>
                  <w:r>
                    <w:rPr>
                      <w:kern w:val="0"/>
                      <w:sz w:val="24"/>
                    </w:rPr>
                    <w:t>≤</w:t>
                  </w:r>
                  <w:r>
                    <w:rPr>
                      <w:snapToGrid w:val="0"/>
                      <w:kern w:val="0"/>
                      <w:sz w:val="24"/>
                    </w:rPr>
                    <w:t>4000V/m</w:t>
                  </w:r>
                  <w:r>
                    <w:rPr>
                      <w:snapToGrid w:val="0"/>
                      <w:kern w:val="0"/>
                      <w:sz w:val="24"/>
                    </w:rPr>
                    <w:t>、</w:t>
                  </w:r>
                </w:p>
                <w:p w:rsidR="00A3623C" w:rsidRDefault="00391286">
                  <w:pPr>
                    <w:autoSpaceDE w:val="0"/>
                    <w:autoSpaceDN w:val="0"/>
                    <w:adjustRightInd w:val="0"/>
                    <w:jc w:val="left"/>
                    <w:rPr>
                      <w:sz w:val="24"/>
                    </w:rPr>
                  </w:pPr>
                  <w:r>
                    <w:rPr>
                      <w:snapToGrid w:val="0"/>
                      <w:kern w:val="0"/>
                      <w:sz w:val="24"/>
                    </w:rPr>
                    <w:t>工频磁感应强度</w:t>
                  </w:r>
                  <w:r>
                    <w:rPr>
                      <w:kern w:val="0"/>
                      <w:sz w:val="24"/>
                    </w:rPr>
                    <w:t>≤</w:t>
                  </w:r>
                  <w:r>
                    <w:rPr>
                      <w:snapToGrid w:val="0"/>
                      <w:kern w:val="0"/>
                      <w:sz w:val="24"/>
                    </w:rPr>
                    <w:t>100μT</w:t>
                  </w:r>
                </w:p>
              </w:tc>
            </w:tr>
            <w:tr w:rsidR="00A3623C">
              <w:trPr>
                <w:jc w:val="center"/>
              </w:trPr>
              <w:tc>
                <w:tcPr>
                  <w:tcW w:w="1416"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tcBorders>
                    <w:top w:val="single" w:sz="4" w:space="0" w:color="auto"/>
                    <w:bottom w:val="single" w:sz="4"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2</w:t>
                  </w:r>
                </w:p>
              </w:tc>
              <w:tc>
                <w:tcPr>
                  <w:tcW w:w="1094" w:type="dxa"/>
                  <w:tcBorders>
                    <w:top w:val="single" w:sz="6" w:space="0" w:color="auto"/>
                    <w:left w:val="single" w:sz="2" w:space="0" w:color="auto"/>
                    <w:bottom w:val="single" w:sz="6"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1294" w:type="dxa"/>
                  <w:tcBorders>
                    <w:top w:val="single" w:sz="6" w:space="0" w:color="auto"/>
                    <w:bottom w:val="single" w:sz="6" w:space="0" w:color="auto"/>
                    <w:right w:val="single" w:sz="2"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2813" w:type="dxa"/>
                  <w:tcBorders>
                    <w:top w:val="single" w:sz="6" w:space="0" w:color="auto"/>
                    <w:left w:val="single" w:sz="2" w:space="0" w:color="auto"/>
                    <w:bottom w:val="single" w:sz="6" w:space="0" w:color="auto"/>
                    <w:right w:val="single" w:sz="2" w:space="0" w:color="auto"/>
                  </w:tcBorders>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bCs/>
                      <w:color w:val="auto"/>
                      <w:sz w:val="24"/>
                    </w:rPr>
                    <w:t>交通主干道侧厂界噪声满足《工业企业厂界环境噪声排放标准》</w:t>
                  </w:r>
                  <w:r>
                    <w:rPr>
                      <w:rFonts w:ascii="Times New Roman" w:hAnsi="Times New Roman"/>
                      <w:bCs/>
                      <w:color w:val="auto"/>
                      <w:sz w:val="24"/>
                    </w:rPr>
                    <w:t>(GB12348-2008)4</w:t>
                  </w:r>
                  <w:r>
                    <w:rPr>
                      <w:rFonts w:ascii="Times New Roman" w:hAnsi="Times New Roman"/>
                      <w:bCs/>
                      <w:color w:val="auto"/>
                      <w:sz w:val="24"/>
                    </w:rPr>
                    <w:t>类标准要求；其余侧厂界噪声满足《工业企业厂界环境噪声排放标准》</w:t>
                  </w:r>
                  <w:r>
                    <w:rPr>
                      <w:rFonts w:ascii="Times New Roman" w:hAnsi="Times New Roman"/>
                      <w:bCs/>
                      <w:color w:val="auto"/>
                      <w:sz w:val="24"/>
                    </w:rPr>
                    <w:t>(GB12348-2008)2</w:t>
                  </w:r>
                  <w:r>
                    <w:rPr>
                      <w:rFonts w:ascii="Times New Roman" w:hAnsi="Times New Roman"/>
                      <w:bCs/>
                      <w:color w:val="auto"/>
                      <w:sz w:val="24"/>
                    </w:rPr>
                    <w:t>类标准要求；交通主干道旁</w:t>
                  </w:r>
                  <w:r>
                    <w:rPr>
                      <w:rFonts w:ascii="Times New Roman" w:hAnsi="Times New Roman"/>
                      <w:color w:val="auto"/>
                      <w:sz w:val="24"/>
                    </w:rPr>
                    <w:t>敏感点噪声满足《声环境质量标准》</w:t>
                  </w:r>
                  <w:r>
                    <w:rPr>
                      <w:rFonts w:ascii="Times New Roman" w:hAnsi="Times New Roman"/>
                      <w:color w:val="auto"/>
                      <w:sz w:val="24"/>
                    </w:rPr>
                    <w:t>(GB3096-2008)4a</w:t>
                  </w:r>
                  <w:r>
                    <w:rPr>
                      <w:rFonts w:ascii="Times New Roman" w:hAnsi="Times New Roman"/>
                      <w:color w:val="auto"/>
                      <w:sz w:val="24"/>
                    </w:rPr>
                    <w:t>类标准要求；其他敏感点噪声满足《声环境质量标准》</w:t>
                  </w:r>
                  <w:r>
                    <w:rPr>
                      <w:rFonts w:ascii="Times New Roman" w:hAnsi="Times New Roman"/>
                      <w:color w:val="auto"/>
                      <w:sz w:val="24"/>
                    </w:rPr>
                    <w:t>(GB3096-2008)2</w:t>
                  </w:r>
                  <w:r>
                    <w:rPr>
                      <w:rFonts w:ascii="Times New Roman" w:hAnsi="Times New Roman"/>
                      <w:color w:val="auto"/>
                      <w:sz w:val="24"/>
                    </w:rPr>
                    <w:t>类标准要求。</w:t>
                  </w:r>
                </w:p>
              </w:tc>
              <w:tc>
                <w:tcPr>
                  <w:tcW w:w="1967" w:type="dxa"/>
                  <w:tcBorders>
                    <w:top w:val="single" w:sz="6" w:space="0" w:color="auto"/>
                    <w:left w:val="single" w:sz="2" w:space="0" w:color="auto"/>
                    <w:bottom w:val="single" w:sz="6" w:space="0" w:color="auto"/>
                  </w:tcBorders>
                  <w:vAlign w:val="center"/>
                </w:tcPr>
                <w:p w:rsidR="00A3623C" w:rsidRDefault="00391286">
                  <w:pPr>
                    <w:autoSpaceDE w:val="0"/>
                    <w:autoSpaceDN w:val="0"/>
                    <w:adjustRightInd w:val="0"/>
                    <w:rPr>
                      <w:sz w:val="24"/>
                    </w:rPr>
                  </w:pPr>
                  <w:r>
                    <w:rPr>
                      <w:sz w:val="24"/>
                    </w:rPr>
                    <w:t>交通主干道侧厂界噪声满足</w:t>
                  </w:r>
                  <w:r>
                    <w:rPr>
                      <w:snapToGrid w:val="0"/>
                      <w:kern w:val="0"/>
                      <w:sz w:val="24"/>
                    </w:rPr>
                    <w:t>昼间</w:t>
                  </w:r>
                  <w:r>
                    <w:rPr>
                      <w:snapToGrid w:val="0"/>
                      <w:kern w:val="0"/>
                      <w:sz w:val="24"/>
                    </w:rPr>
                    <w:t>≤70dB(A)</w:t>
                  </w:r>
                  <w:r>
                    <w:rPr>
                      <w:snapToGrid w:val="0"/>
                      <w:kern w:val="0"/>
                      <w:sz w:val="24"/>
                    </w:rPr>
                    <w:t>，</w:t>
                  </w:r>
                  <w:r>
                    <w:rPr>
                      <w:kern w:val="0"/>
                      <w:sz w:val="24"/>
                    </w:rPr>
                    <w:t>夜间</w:t>
                  </w:r>
                  <w:r>
                    <w:rPr>
                      <w:kern w:val="0"/>
                      <w:sz w:val="24"/>
                    </w:rPr>
                    <w:t>≤55dB(A)</w:t>
                  </w:r>
                  <w:r>
                    <w:rPr>
                      <w:kern w:val="0"/>
                      <w:sz w:val="24"/>
                    </w:rPr>
                    <w:t>；</w:t>
                  </w:r>
                  <w:r>
                    <w:rPr>
                      <w:sz w:val="24"/>
                    </w:rPr>
                    <w:t>其他侧厂界噪声满足</w:t>
                  </w:r>
                  <w:r>
                    <w:rPr>
                      <w:snapToGrid w:val="0"/>
                      <w:kern w:val="0"/>
                      <w:sz w:val="24"/>
                    </w:rPr>
                    <w:t>昼间</w:t>
                  </w:r>
                  <w:r>
                    <w:rPr>
                      <w:snapToGrid w:val="0"/>
                      <w:kern w:val="0"/>
                      <w:sz w:val="24"/>
                    </w:rPr>
                    <w:t>≤60dB(A)</w:t>
                  </w:r>
                  <w:r>
                    <w:rPr>
                      <w:snapToGrid w:val="0"/>
                      <w:kern w:val="0"/>
                      <w:sz w:val="24"/>
                    </w:rPr>
                    <w:t>，</w:t>
                  </w:r>
                  <w:r>
                    <w:rPr>
                      <w:kern w:val="0"/>
                      <w:sz w:val="24"/>
                    </w:rPr>
                    <w:t>夜间</w:t>
                  </w:r>
                  <w:r>
                    <w:rPr>
                      <w:kern w:val="0"/>
                      <w:sz w:val="24"/>
                    </w:rPr>
                    <w:t>≤50dB(A)</w:t>
                  </w:r>
                  <w:r>
                    <w:rPr>
                      <w:kern w:val="0"/>
                      <w:sz w:val="24"/>
                    </w:rPr>
                    <w:t>；</w:t>
                  </w:r>
                  <w:r>
                    <w:rPr>
                      <w:snapToGrid w:val="0"/>
                      <w:kern w:val="0"/>
                      <w:sz w:val="24"/>
                    </w:rPr>
                    <w:t>交通主干道旁敏感点噪声</w:t>
                  </w:r>
                  <w:r>
                    <w:rPr>
                      <w:sz w:val="24"/>
                    </w:rPr>
                    <w:t>满足</w:t>
                  </w:r>
                  <w:r>
                    <w:rPr>
                      <w:snapToGrid w:val="0"/>
                      <w:kern w:val="0"/>
                      <w:sz w:val="24"/>
                    </w:rPr>
                    <w:t>昼间</w:t>
                  </w:r>
                  <w:r>
                    <w:rPr>
                      <w:snapToGrid w:val="0"/>
                      <w:kern w:val="0"/>
                      <w:sz w:val="24"/>
                    </w:rPr>
                    <w:t>≤70dB(A)</w:t>
                  </w:r>
                  <w:r>
                    <w:rPr>
                      <w:snapToGrid w:val="0"/>
                      <w:kern w:val="0"/>
                      <w:sz w:val="24"/>
                    </w:rPr>
                    <w:t>，</w:t>
                  </w:r>
                  <w:r>
                    <w:rPr>
                      <w:kern w:val="0"/>
                      <w:sz w:val="24"/>
                    </w:rPr>
                    <w:t>夜间</w:t>
                  </w:r>
                  <w:r>
                    <w:rPr>
                      <w:kern w:val="0"/>
                      <w:sz w:val="24"/>
                    </w:rPr>
                    <w:t>≤55dB(A)</w:t>
                  </w:r>
                  <w:r>
                    <w:rPr>
                      <w:kern w:val="0"/>
                      <w:sz w:val="24"/>
                    </w:rPr>
                    <w:t>；</w:t>
                  </w:r>
                  <w:proofErr w:type="gramStart"/>
                  <w:r>
                    <w:rPr>
                      <w:snapToGrid w:val="0"/>
                      <w:kern w:val="0"/>
                      <w:sz w:val="24"/>
                    </w:rPr>
                    <w:t>其他旁</w:t>
                  </w:r>
                  <w:proofErr w:type="gramEnd"/>
                  <w:r>
                    <w:rPr>
                      <w:snapToGrid w:val="0"/>
                      <w:kern w:val="0"/>
                      <w:sz w:val="24"/>
                    </w:rPr>
                    <w:t>敏感点噪声</w:t>
                  </w:r>
                  <w:r>
                    <w:rPr>
                      <w:sz w:val="24"/>
                    </w:rPr>
                    <w:t>满足</w:t>
                  </w:r>
                  <w:r>
                    <w:rPr>
                      <w:snapToGrid w:val="0"/>
                      <w:kern w:val="0"/>
                      <w:sz w:val="24"/>
                    </w:rPr>
                    <w:t>昼间</w:t>
                  </w:r>
                  <w:r>
                    <w:rPr>
                      <w:snapToGrid w:val="0"/>
                      <w:kern w:val="0"/>
                      <w:sz w:val="24"/>
                    </w:rPr>
                    <w:t>≤60dB(A)</w:t>
                  </w:r>
                  <w:r>
                    <w:rPr>
                      <w:snapToGrid w:val="0"/>
                      <w:kern w:val="0"/>
                      <w:sz w:val="24"/>
                    </w:rPr>
                    <w:t>，</w:t>
                  </w:r>
                  <w:r>
                    <w:rPr>
                      <w:kern w:val="0"/>
                      <w:sz w:val="24"/>
                    </w:rPr>
                    <w:t>夜间</w:t>
                  </w:r>
                  <w:r>
                    <w:rPr>
                      <w:kern w:val="0"/>
                      <w:sz w:val="24"/>
                    </w:rPr>
                    <w:t>≤50dB(A)</w:t>
                  </w:r>
                </w:p>
              </w:tc>
            </w:tr>
          </w:tbl>
          <w:p w:rsidR="00A3623C" w:rsidRDefault="00391286">
            <w:pPr>
              <w:ind w:rightChars="41" w:right="86"/>
              <w:jc w:val="center"/>
              <w:rPr>
                <w:b/>
                <w:sz w:val="24"/>
                <w:szCs w:val="24"/>
              </w:rPr>
            </w:pPr>
            <w:r>
              <w:rPr>
                <w:b/>
                <w:sz w:val="24"/>
                <w:szCs w:val="24"/>
              </w:rPr>
              <w:t>表</w:t>
            </w:r>
            <w:r>
              <w:rPr>
                <w:rFonts w:hint="eastAsia"/>
                <w:b/>
                <w:sz w:val="24"/>
                <w:szCs w:val="24"/>
              </w:rPr>
              <w:t xml:space="preserve">41 </w:t>
            </w:r>
            <w:r>
              <w:rPr>
                <w:rFonts w:hint="eastAsia"/>
                <w:b/>
                <w:sz w:val="24"/>
                <w:szCs w:val="24"/>
              </w:rPr>
              <w:t>海德</w:t>
            </w:r>
            <w:r>
              <w:rPr>
                <w:rFonts w:hint="eastAsia"/>
                <w:b/>
                <w:sz w:val="24"/>
                <w:szCs w:val="24"/>
              </w:rPr>
              <w:t>110kV</w:t>
            </w:r>
            <w:r>
              <w:rPr>
                <w:rFonts w:hint="eastAsia"/>
                <w:b/>
                <w:sz w:val="24"/>
                <w:szCs w:val="24"/>
              </w:rPr>
              <w:t>输变电</w:t>
            </w:r>
            <w:r>
              <w:rPr>
                <w:b/>
                <w:sz w:val="24"/>
                <w:szCs w:val="24"/>
              </w:rPr>
              <w:t>工程竣工环境保护验收一览表</w:t>
            </w:r>
          </w:p>
          <w:tbl>
            <w:tblPr>
              <w:tblW w:w="90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72"/>
              <w:gridCol w:w="456"/>
              <w:gridCol w:w="1134"/>
              <w:gridCol w:w="1276"/>
              <w:gridCol w:w="2835"/>
              <w:gridCol w:w="1967"/>
            </w:tblGrid>
            <w:tr w:rsidR="00A3623C">
              <w:trPr>
                <w:tblHeader/>
                <w:jc w:val="center"/>
              </w:trPr>
              <w:tc>
                <w:tcPr>
                  <w:tcW w:w="1372"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项目组成</w:t>
                  </w: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序号</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验收类别</w:t>
                  </w:r>
                </w:p>
              </w:tc>
              <w:tc>
                <w:tcPr>
                  <w:tcW w:w="127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环保设施内容</w:t>
                  </w:r>
                </w:p>
              </w:tc>
              <w:tc>
                <w:tcPr>
                  <w:tcW w:w="2835" w:type="dxa"/>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验收标准要求</w:t>
                  </w:r>
                </w:p>
              </w:tc>
              <w:tc>
                <w:tcPr>
                  <w:tcW w:w="1967" w:type="dxa"/>
                  <w:vAlign w:val="center"/>
                </w:tcPr>
                <w:p w:rsidR="00A3623C" w:rsidRDefault="00391286">
                  <w:pPr>
                    <w:pStyle w:val="afa"/>
                    <w:overflowPunct w:val="0"/>
                    <w:textAlignment w:val="baseline"/>
                    <w:rPr>
                      <w:rFonts w:ascii="Times New Roman" w:hAnsi="Times New Roman"/>
                      <w:color w:val="auto"/>
                      <w:sz w:val="24"/>
                    </w:rPr>
                  </w:pPr>
                  <w:r>
                    <w:rPr>
                      <w:rFonts w:ascii="Times New Roman" w:hAnsi="Times New Roman"/>
                      <w:color w:val="auto"/>
                      <w:sz w:val="24"/>
                    </w:rPr>
                    <w:t>排放要求</w:t>
                  </w:r>
                </w:p>
              </w:tc>
            </w:tr>
            <w:tr w:rsidR="00A3623C">
              <w:trPr>
                <w:tblHeader/>
                <w:jc w:val="center"/>
              </w:trPr>
              <w:tc>
                <w:tcPr>
                  <w:tcW w:w="1372" w:type="dxa"/>
                  <w:vMerge w:val="restart"/>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海德</w:t>
                  </w:r>
                  <w:r>
                    <w:rPr>
                      <w:rFonts w:ascii="Times New Roman" w:hAnsi="Times New Roman" w:hint="eastAsia"/>
                      <w:color w:val="auto"/>
                      <w:sz w:val="24"/>
                    </w:rPr>
                    <w:t>11</w:t>
                  </w:r>
                  <w:r>
                    <w:rPr>
                      <w:rFonts w:ascii="Times New Roman" w:hAnsi="Times New Roman"/>
                      <w:color w:val="auto"/>
                      <w:sz w:val="24"/>
                    </w:rPr>
                    <w:t>0 kV</w:t>
                  </w:r>
                  <w:r>
                    <w:rPr>
                      <w:rFonts w:ascii="Times New Roman" w:hAnsi="Times New Roman" w:hint="eastAsia"/>
                      <w:color w:val="auto"/>
                      <w:sz w:val="24"/>
                    </w:rPr>
                    <w:t>变电站</w:t>
                  </w: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1</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生活污水</w:t>
                  </w:r>
                </w:p>
              </w:tc>
              <w:tc>
                <w:tcPr>
                  <w:tcW w:w="12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化粪池</w:t>
                  </w:r>
                </w:p>
              </w:tc>
              <w:tc>
                <w:tcPr>
                  <w:tcW w:w="2835"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满足功能要求，定期清掏</w:t>
                  </w:r>
                </w:p>
              </w:tc>
              <w:tc>
                <w:tcPr>
                  <w:tcW w:w="1967"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生活污水经化粪池处理达标后</w:t>
                  </w:r>
                  <w:r>
                    <w:rPr>
                      <w:rFonts w:ascii="Times New Roman" w:hAnsi="Times New Roman" w:hint="eastAsia"/>
                      <w:color w:val="auto"/>
                      <w:sz w:val="24"/>
                    </w:rPr>
                    <w:t>用于站内绿化</w:t>
                  </w:r>
                </w:p>
              </w:tc>
            </w:tr>
            <w:tr w:rsidR="00A3623C">
              <w:trPr>
                <w:tblHeader/>
                <w:jc w:val="center"/>
              </w:trPr>
              <w:tc>
                <w:tcPr>
                  <w:tcW w:w="1372"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2</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变压器油</w:t>
                  </w:r>
                </w:p>
              </w:tc>
              <w:tc>
                <w:tcPr>
                  <w:tcW w:w="12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事故油池</w:t>
                  </w:r>
                </w:p>
              </w:tc>
              <w:tc>
                <w:tcPr>
                  <w:tcW w:w="2835"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是否具有油水分离装置，有效容积是否满足要求</w:t>
                  </w:r>
                </w:p>
              </w:tc>
              <w:tc>
                <w:tcPr>
                  <w:tcW w:w="1967"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事故废油、含油废水等危险废物委托有</w:t>
                  </w:r>
                  <w:proofErr w:type="gramStart"/>
                  <w:r>
                    <w:rPr>
                      <w:rFonts w:ascii="Times New Roman" w:hAnsi="Times New Roman"/>
                      <w:color w:val="auto"/>
                      <w:sz w:val="24"/>
                    </w:rPr>
                    <w:t>危废处理</w:t>
                  </w:r>
                  <w:proofErr w:type="gramEnd"/>
                  <w:r>
                    <w:rPr>
                      <w:rFonts w:ascii="Times New Roman" w:hAnsi="Times New Roman"/>
                      <w:color w:val="auto"/>
                      <w:sz w:val="24"/>
                    </w:rPr>
                    <w:t>资质的单位处理</w:t>
                  </w:r>
                </w:p>
              </w:tc>
            </w:tr>
            <w:tr w:rsidR="00A3623C">
              <w:trPr>
                <w:tblHeader/>
                <w:jc w:val="center"/>
              </w:trPr>
              <w:tc>
                <w:tcPr>
                  <w:tcW w:w="1372"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3</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各监测点工频电磁场</w:t>
                  </w:r>
                </w:p>
              </w:tc>
              <w:tc>
                <w:tcPr>
                  <w:tcW w:w="12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工频电场、工频磁场</w:t>
                  </w:r>
                </w:p>
              </w:tc>
              <w:tc>
                <w:tcPr>
                  <w:tcW w:w="2835"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snapToGrid/>
                      <w:color w:val="auto"/>
                      <w:sz w:val="24"/>
                    </w:rPr>
                    <w:t>工频电磁场满足《电磁环境控制限值》</w:t>
                  </w:r>
                  <w:r>
                    <w:rPr>
                      <w:rFonts w:ascii="Times New Roman" w:hAnsi="Times New Roman"/>
                      <w:snapToGrid/>
                      <w:color w:val="auto"/>
                      <w:sz w:val="24"/>
                    </w:rPr>
                    <w:t>(GB8702-2014)</w:t>
                  </w:r>
                </w:p>
              </w:tc>
              <w:tc>
                <w:tcPr>
                  <w:tcW w:w="1967" w:type="dxa"/>
                  <w:vAlign w:val="center"/>
                </w:tcPr>
                <w:p w:rsidR="00A3623C" w:rsidRDefault="00391286">
                  <w:pPr>
                    <w:autoSpaceDE w:val="0"/>
                    <w:autoSpaceDN w:val="0"/>
                    <w:adjustRightInd w:val="0"/>
                    <w:rPr>
                      <w:snapToGrid w:val="0"/>
                      <w:kern w:val="0"/>
                      <w:sz w:val="24"/>
                    </w:rPr>
                  </w:pPr>
                  <w:r>
                    <w:rPr>
                      <w:snapToGrid w:val="0"/>
                      <w:kern w:val="0"/>
                      <w:sz w:val="24"/>
                    </w:rPr>
                    <w:t>工频电场强度</w:t>
                  </w:r>
                  <w:r>
                    <w:rPr>
                      <w:kern w:val="0"/>
                      <w:sz w:val="24"/>
                    </w:rPr>
                    <w:t>≤</w:t>
                  </w:r>
                  <w:r>
                    <w:rPr>
                      <w:snapToGrid w:val="0"/>
                      <w:kern w:val="0"/>
                      <w:sz w:val="24"/>
                    </w:rPr>
                    <w:t>4000V/m</w:t>
                  </w:r>
                  <w:r>
                    <w:rPr>
                      <w:snapToGrid w:val="0"/>
                      <w:kern w:val="0"/>
                      <w:sz w:val="24"/>
                    </w:rPr>
                    <w:t>、</w:t>
                  </w:r>
                </w:p>
                <w:p w:rsidR="00A3623C" w:rsidRDefault="00391286">
                  <w:pPr>
                    <w:autoSpaceDE w:val="0"/>
                    <w:autoSpaceDN w:val="0"/>
                    <w:adjustRightInd w:val="0"/>
                    <w:jc w:val="left"/>
                    <w:rPr>
                      <w:sz w:val="24"/>
                    </w:rPr>
                  </w:pPr>
                  <w:r>
                    <w:rPr>
                      <w:snapToGrid w:val="0"/>
                      <w:kern w:val="0"/>
                      <w:sz w:val="24"/>
                    </w:rPr>
                    <w:t>工频磁感应强度</w:t>
                  </w:r>
                  <w:r>
                    <w:rPr>
                      <w:kern w:val="0"/>
                      <w:sz w:val="24"/>
                    </w:rPr>
                    <w:t>≤</w:t>
                  </w:r>
                  <w:r>
                    <w:rPr>
                      <w:snapToGrid w:val="0"/>
                      <w:kern w:val="0"/>
                      <w:sz w:val="24"/>
                    </w:rPr>
                    <w:t>100μT</w:t>
                  </w:r>
                </w:p>
              </w:tc>
            </w:tr>
            <w:tr w:rsidR="00A3623C">
              <w:trPr>
                <w:tblHeader/>
                <w:jc w:val="center"/>
              </w:trPr>
              <w:tc>
                <w:tcPr>
                  <w:tcW w:w="1372"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4</w:t>
                  </w:r>
                </w:p>
              </w:tc>
              <w:tc>
                <w:tcPr>
                  <w:tcW w:w="1134"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12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噪声</w:t>
                  </w:r>
                </w:p>
              </w:tc>
              <w:tc>
                <w:tcPr>
                  <w:tcW w:w="2835"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bCs/>
                      <w:color w:val="auto"/>
                      <w:sz w:val="24"/>
                    </w:rPr>
                    <w:t>变电站厂界噪声满足《工业企业厂界环境噪声排放标准》</w:t>
                  </w:r>
                  <w:r>
                    <w:rPr>
                      <w:rFonts w:ascii="Times New Roman" w:hAnsi="Times New Roman"/>
                      <w:bCs/>
                      <w:color w:val="auto"/>
                      <w:sz w:val="24"/>
                    </w:rPr>
                    <w:t>(GB12348-2008)</w:t>
                  </w:r>
                  <w:r>
                    <w:rPr>
                      <w:rFonts w:ascii="Times New Roman" w:hAnsi="Times New Roman" w:hint="eastAsia"/>
                      <w:bCs/>
                      <w:color w:val="auto"/>
                      <w:sz w:val="24"/>
                    </w:rPr>
                    <w:t>2</w:t>
                  </w:r>
                  <w:r>
                    <w:rPr>
                      <w:rFonts w:ascii="Times New Roman" w:hAnsi="Times New Roman"/>
                      <w:bCs/>
                      <w:color w:val="auto"/>
                      <w:sz w:val="24"/>
                    </w:rPr>
                    <w:t>类标准要求</w:t>
                  </w:r>
                </w:p>
              </w:tc>
              <w:tc>
                <w:tcPr>
                  <w:tcW w:w="1967" w:type="dxa"/>
                  <w:vAlign w:val="center"/>
                </w:tcPr>
                <w:p w:rsidR="00A3623C" w:rsidRDefault="00391286">
                  <w:pPr>
                    <w:autoSpaceDE w:val="0"/>
                    <w:autoSpaceDN w:val="0"/>
                    <w:adjustRightInd w:val="0"/>
                    <w:rPr>
                      <w:sz w:val="24"/>
                    </w:rPr>
                  </w:pPr>
                  <w:r>
                    <w:rPr>
                      <w:sz w:val="24"/>
                    </w:rPr>
                    <w:t>厂界噪声满足</w:t>
                  </w:r>
                  <w:r>
                    <w:rPr>
                      <w:snapToGrid w:val="0"/>
                      <w:kern w:val="0"/>
                      <w:sz w:val="24"/>
                    </w:rPr>
                    <w:t>昼间</w:t>
                  </w:r>
                  <w:r>
                    <w:rPr>
                      <w:snapToGrid w:val="0"/>
                      <w:kern w:val="0"/>
                      <w:sz w:val="24"/>
                    </w:rPr>
                    <w:t>≤</w:t>
                  </w:r>
                  <w:r>
                    <w:rPr>
                      <w:rFonts w:hint="eastAsia"/>
                      <w:snapToGrid w:val="0"/>
                      <w:kern w:val="0"/>
                      <w:sz w:val="24"/>
                    </w:rPr>
                    <w:t>60</w:t>
                  </w:r>
                  <w:r>
                    <w:rPr>
                      <w:snapToGrid w:val="0"/>
                      <w:kern w:val="0"/>
                      <w:sz w:val="24"/>
                    </w:rPr>
                    <w:t>dB(A)</w:t>
                  </w:r>
                  <w:r>
                    <w:rPr>
                      <w:snapToGrid w:val="0"/>
                      <w:kern w:val="0"/>
                      <w:sz w:val="24"/>
                    </w:rPr>
                    <w:t>，</w:t>
                  </w:r>
                  <w:r>
                    <w:rPr>
                      <w:kern w:val="0"/>
                      <w:sz w:val="24"/>
                    </w:rPr>
                    <w:t>夜间</w:t>
                  </w:r>
                  <w:r>
                    <w:rPr>
                      <w:kern w:val="0"/>
                      <w:sz w:val="24"/>
                    </w:rPr>
                    <w:t>≤5</w:t>
                  </w:r>
                  <w:r>
                    <w:rPr>
                      <w:rFonts w:hint="eastAsia"/>
                      <w:kern w:val="0"/>
                      <w:sz w:val="24"/>
                    </w:rPr>
                    <w:t>0</w:t>
                  </w:r>
                  <w:r>
                    <w:rPr>
                      <w:kern w:val="0"/>
                      <w:sz w:val="24"/>
                    </w:rPr>
                    <w:t>dB(A)</w:t>
                  </w:r>
                  <w:r>
                    <w:rPr>
                      <w:kern w:val="0"/>
                      <w:sz w:val="24"/>
                    </w:rPr>
                    <w:t>；</w:t>
                  </w:r>
                  <w:r>
                    <w:rPr>
                      <w:rFonts w:hint="eastAsia"/>
                      <w:bCs/>
                      <w:sz w:val="24"/>
                    </w:rPr>
                    <w:t>周围</w:t>
                  </w:r>
                  <w:r>
                    <w:rPr>
                      <w:bCs/>
                      <w:sz w:val="24"/>
                    </w:rPr>
                    <w:t>敏感点</w:t>
                  </w:r>
                  <w:r>
                    <w:rPr>
                      <w:sz w:val="24"/>
                    </w:rPr>
                    <w:t>噪声满足</w:t>
                  </w:r>
                  <w:r>
                    <w:rPr>
                      <w:snapToGrid w:val="0"/>
                      <w:kern w:val="0"/>
                      <w:sz w:val="24"/>
                    </w:rPr>
                    <w:t>昼间</w:t>
                  </w:r>
                  <w:r>
                    <w:rPr>
                      <w:snapToGrid w:val="0"/>
                      <w:kern w:val="0"/>
                      <w:sz w:val="24"/>
                    </w:rPr>
                    <w:t>≤</w:t>
                  </w:r>
                  <w:r>
                    <w:rPr>
                      <w:rFonts w:hint="eastAsia"/>
                      <w:snapToGrid w:val="0"/>
                      <w:kern w:val="0"/>
                      <w:sz w:val="24"/>
                    </w:rPr>
                    <w:t>6</w:t>
                  </w:r>
                  <w:r>
                    <w:rPr>
                      <w:snapToGrid w:val="0"/>
                      <w:kern w:val="0"/>
                      <w:sz w:val="24"/>
                    </w:rPr>
                    <w:t>0dB(A)</w:t>
                  </w:r>
                  <w:r>
                    <w:rPr>
                      <w:snapToGrid w:val="0"/>
                      <w:kern w:val="0"/>
                      <w:sz w:val="24"/>
                    </w:rPr>
                    <w:t>，</w:t>
                  </w:r>
                  <w:r>
                    <w:rPr>
                      <w:kern w:val="0"/>
                      <w:sz w:val="24"/>
                    </w:rPr>
                    <w:t>夜间</w:t>
                  </w:r>
                  <w:r>
                    <w:rPr>
                      <w:kern w:val="0"/>
                      <w:sz w:val="24"/>
                    </w:rPr>
                    <w:t>≤</w:t>
                  </w:r>
                  <w:r>
                    <w:rPr>
                      <w:rFonts w:hint="eastAsia"/>
                      <w:kern w:val="0"/>
                      <w:sz w:val="24"/>
                    </w:rPr>
                    <w:t>50</w:t>
                  </w:r>
                  <w:r>
                    <w:rPr>
                      <w:kern w:val="0"/>
                      <w:sz w:val="24"/>
                    </w:rPr>
                    <w:t>dB(A)</w:t>
                  </w:r>
                </w:p>
              </w:tc>
            </w:tr>
            <w:tr w:rsidR="00A3623C">
              <w:trPr>
                <w:tblHeader/>
                <w:jc w:val="center"/>
              </w:trPr>
              <w:tc>
                <w:tcPr>
                  <w:tcW w:w="1372" w:type="dxa"/>
                  <w:vMerge/>
                  <w:tcBorders>
                    <w:bottom w:val="single" w:sz="4" w:space="0" w:color="auto"/>
                  </w:tcBorders>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tcBorders>
                    <w:bottom w:val="single" w:sz="4"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5</w:t>
                  </w:r>
                </w:p>
              </w:tc>
              <w:tc>
                <w:tcPr>
                  <w:tcW w:w="1134"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废旧蓄电池</w:t>
                  </w:r>
                </w:p>
              </w:tc>
              <w:tc>
                <w:tcPr>
                  <w:tcW w:w="6078" w:type="dxa"/>
                  <w:gridSpan w:val="3"/>
                  <w:vAlign w:val="center"/>
                </w:tcPr>
                <w:p w:rsidR="00A3623C" w:rsidRDefault="00391286">
                  <w:pPr>
                    <w:autoSpaceDE w:val="0"/>
                    <w:autoSpaceDN w:val="0"/>
                    <w:adjustRightInd w:val="0"/>
                    <w:rPr>
                      <w:sz w:val="24"/>
                    </w:rPr>
                  </w:pPr>
                  <w:r>
                    <w:rPr>
                      <w:sz w:val="24"/>
                    </w:rPr>
                    <w:t>按照</w:t>
                  </w:r>
                  <w:proofErr w:type="gramStart"/>
                  <w:r>
                    <w:rPr>
                      <w:sz w:val="24"/>
                    </w:rPr>
                    <w:t>国家危废转移</w:t>
                  </w:r>
                  <w:proofErr w:type="gramEnd"/>
                  <w:r>
                    <w:rPr>
                      <w:sz w:val="24"/>
                    </w:rPr>
                    <w:t>、处置有关规定建立危险废物暂存场所，并交有相应资质的单位进行处置。</w:t>
                  </w:r>
                </w:p>
              </w:tc>
            </w:tr>
            <w:tr w:rsidR="00A3623C">
              <w:trPr>
                <w:tblHeader/>
                <w:jc w:val="center"/>
              </w:trPr>
              <w:tc>
                <w:tcPr>
                  <w:tcW w:w="1372" w:type="dxa"/>
                  <w:vMerge w:val="restart"/>
                  <w:tcBorders>
                    <w:top w:val="single" w:sz="4" w:space="0" w:color="auto"/>
                  </w:tcBorders>
                  <w:vAlign w:val="center"/>
                </w:tcPr>
                <w:p w:rsidR="00A3623C" w:rsidRDefault="00391286">
                  <w:pPr>
                    <w:pStyle w:val="afa"/>
                    <w:overflowPunct w:val="0"/>
                    <w:spacing w:before="0" w:after="0"/>
                    <w:textAlignment w:val="baseline"/>
                    <w:rPr>
                      <w:rFonts w:ascii="Times New Roman" w:hAnsi="Times New Roman"/>
                      <w:color w:val="auto"/>
                      <w:sz w:val="24"/>
                    </w:rPr>
                  </w:pPr>
                  <w:r>
                    <w:rPr>
                      <w:rFonts w:ascii="Times New Roman" w:hAnsi="Times New Roman" w:hint="eastAsia"/>
                      <w:color w:val="auto"/>
                      <w:sz w:val="24"/>
                    </w:rPr>
                    <w:t>输电线路</w:t>
                  </w:r>
                </w:p>
              </w:tc>
              <w:tc>
                <w:tcPr>
                  <w:tcW w:w="456" w:type="dxa"/>
                  <w:tcBorders>
                    <w:top w:val="single" w:sz="4"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6</w:t>
                  </w:r>
                </w:p>
              </w:tc>
              <w:tc>
                <w:tcPr>
                  <w:tcW w:w="1134"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安全警示</w:t>
                  </w:r>
                </w:p>
              </w:tc>
              <w:tc>
                <w:tcPr>
                  <w:tcW w:w="12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沿线安全警示标志</w:t>
                  </w:r>
                </w:p>
              </w:tc>
              <w:tc>
                <w:tcPr>
                  <w:tcW w:w="4802"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杆塔设置标准</w:t>
                  </w:r>
                  <w:r>
                    <w:rPr>
                      <w:rFonts w:ascii="Times New Roman" w:hAnsi="Times New Roman"/>
                      <w:color w:val="auto"/>
                      <w:sz w:val="24"/>
                    </w:rPr>
                    <w:t>“</w:t>
                  </w:r>
                  <w:r>
                    <w:rPr>
                      <w:rFonts w:ascii="Times New Roman" w:hAnsi="Times New Roman"/>
                      <w:color w:val="auto"/>
                      <w:sz w:val="24"/>
                    </w:rPr>
                    <w:t>三牌</w:t>
                  </w:r>
                  <w:r>
                    <w:rPr>
                      <w:rFonts w:ascii="Times New Roman" w:hAnsi="Times New Roman"/>
                      <w:color w:val="auto"/>
                      <w:sz w:val="24"/>
                    </w:rPr>
                    <w:t>”</w:t>
                  </w:r>
                </w:p>
              </w:tc>
            </w:tr>
            <w:tr w:rsidR="00A3623C">
              <w:trPr>
                <w:tblHeader/>
                <w:jc w:val="center"/>
              </w:trPr>
              <w:tc>
                <w:tcPr>
                  <w:tcW w:w="1372" w:type="dxa"/>
                  <w:vMerge/>
                  <w:tcBorders>
                    <w:top w:val="single" w:sz="4" w:space="0" w:color="auto"/>
                  </w:tcBorders>
                  <w:vAlign w:val="center"/>
                </w:tcPr>
                <w:p w:rsidR="00A3623C" w:rsidRDefault="00A3623C">
                  <w:pPr>
                    <w:pStyle w:val="afa"/>
                    <w:overflowPunct w:val="0"/>
                    <w:spacing w:before="0" w:after="0"/>
                    <w:textAlignment w:val="baseline"/>
                    <w:rPr>
                      <w:rFonts w:ascii="Times New Roman" w:hAnsi="Times New Roman"/>
                      <w:color w:val="auto"/>
                      <w:sz w:val="24"/>
                    </w:rPr>
                  </w:pPr>
                </w:p>
              </w:tc>
              <w:tc>
                <w:tcPr>
                  <w:tcW w:w="456" w:type="dxa"/>
                  <w:vMerge w:val="restart"/>
                  <w:tcBorders>
                    <w:top w:val="single" w:sz="4" w:space="0" w:color="auto"/>
                  </w:tcBorders>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7</w:t>
                  </w:r>
                </w:p>
              </w:tc>
              <w:tc>
                <w:tcPr>
                  <w:tcW w:w="1134" w:type="dxa"/>
                  <w:vMerge w:val="restart"/>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各环评现状监测点</w:t>
                  </w:r>
                </w:p>
              </w:tc>
              <w:tc>
                <w:tcPr>
                  <w:tcW w:w="12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工频电场、工频磁场</w:t>
                  </w:r>
                </w:p>
              </w:tc>
              <w:tc>
                <w:tcPr>
                  <w:tcW w:w="4802" w:type="dxa"/>
                  <w:gridSpan w:val="2"/>
                  <w:vAlign w:val="center"/>
                </w:tcPr>
                <w:p w:rsidR="00A3623C" w:rsidRDefault="00391286">
                  <w:pPr>
                    <w:autoSpaceDE w:val="0"/>
                    <w:autoSpaceDN w:val="0"/>
                    <w:adjustRightInd w:val="0"/>
                    <w:rPr>
                      <w:snapToGrid w:val="0"/>
                      <w:kern w:val="0"/>
                      <w:sz w:val="24"/>
                    </w:rPr>
                  </w:pPr>
                  <w:r>
                    <w:rPr>
                      <w:snapToGrid w:val="0"/>
                      <w:kern w:val="0"/>
                      <w:sz w:val="24"/>
                    </w:rPr>
                    <w:t>工频电场强度</w:t>
                  </w:r>
                  <w:r>
                    <w:rPr>
                      <w:kern w:val="0"/>
                      <w:sz w:val="24"/>
                    </w:rPr>
                    <w:t>≤</w:t>
                  </w:r>
                  <w:r>
                    <w:rPr>
                      <w:snapToGrid w:val="0"/>
                      <w:kern w:val="0"/>
                      <w:sz w:val="24"/>
                    </w:rPr>
                    <w:t>4000V/m</w:t>
                  </w:r>
                  <w:r>
                    <w:rPr>
                      <w:snapToGrid w:val="0"/>
                      <w:kern w:val="0"/>
                      <w:sz w:val="24"/>
                    </w:rPr>
                    <w:t>、工频磁感应强度</w:t>
                  </w:r>
                  <w:r>
                    <w:rPr>
                      <w:kern w:val="0"/>
                      <w:sz w:val="24"/>
                    </w:rPr>
                    <w:t>≤</w:t>
                  </w:r>
                  <w:r>
                    <w:rPr>
                      <w:snapToGrid w:val="0"/>
                      <w:kern w:val="0"/>
                      <w:sz w:val="24"/>
                    </w:rPr>
                    <w:t>100μT</w:t>
                  </w:r>
                </w:p>
              </w:tc>
            </w:tr>
            <w:tr w:rsidR="00A3623C">
              <w:trPr>
                <w:tblHeader/>
                <w:jc w:val="center"/>
              </w:trPr>
              <w:tc>
                <w:tcPr>
                  <w:tcW w:w="1372" w:type="dxa"/>
                  <w:vMerge/>
                  <w:tcBorders>
                    <w:top w:val="single" w:sz="4" w:space="0" w:color="auto"/>
                  </w:tcBorders>
                  <w:vAlign w:val="center"/>
                </w:tcPr>
                <w:p w:rsidR="00A3623C" w:rsidRDefault="00A3623C">
                  <w:pPr>
                    <w:pStyle w:val="afa"/>
                    <w:overflowPunct w:val="0"/>
                    <w:spacing w:before="0" w:after="0"/>
                    <w:textAlignment w:val="baseline"/>
                    <w:rPr>
                      <w:rFonts w:ascii="Times New Roman" w:hAnsi="Times New Roman"/>
                      <w:color w:val="auto"/>
                      <w:sz w:val="24"/>
                    </w:rPr>
                  </w:pPr>
                </w:p>
              </w:tc>
              <w:tc>
                <w:tcPr>
                  <w:tcW w:w="456"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1134" w:type="dxa"/>
                  <w:vMerge/>
                  <w:vAlign w:val="center"/>
                </w:tcPr>
                <w:p w:rsidR="00A3623C" w:rsidRDefault="00A3623C">
                  <w:pPr>
                    <w:pStyle w:val="afa"/>
                    <w:overflowPunct w:val="0"/>
                    <w:spacing w:before="0" w:beforeAutospacing="0" w:after="0" w:afterAutospacing="0"/>
                    <w:jc w:val="both"/>
                    <w:textAlignment w:val="baseline"/>
                    <w:rPr>
                      <w:rFonts w:ascii="Times New Roman" w:hAnsi="Times New Roman"/>
                      <w:color w:val="auto"/>
                      <w:sz w:val="24"/>
                    </w:rPr>
                  </w:pPr>
                </w:p>
              </w:tc>
              <w:tc>
                <w:tcPr>
                  <w:tcW w:w="127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噪声</w:t>
                  </w:r>
                </w:p>
              </w:tc>
              <w:tc>
                <w:tcPr>
                  <w:tcW w:w="4802" w:type="dxa"/>
                  <w:gridSpan w:val="2"/>
                  <w:vAlign w:val="center"/>
                </w:tcPr>
                <w:p w:rsidR="00A3623C" w:rsidRDefault="00391286">
                  <w:pPr>
                    <w:autoSpaceDE w:val="0"/>
                    <w:autoSpaceDN w:val="0"/>
                    <w:adjustRightInd w:val="0"/>
                    <w:rPr>
                      <w:sz w:val="24"/>
                    </w:rPr>
                  </w:pPr>
                  <w:r>
                    <w:rPr>
                      <w:bCs/>
                      <w:sz w:val="24"/>
                    </w:rPr>
                    <w:t>线路敏感点满足</w:t>
                  </w:r>
                  <w:r>
                    <w:rPr>
                      <w:sz w:val="24"/>
                    </w:rPr>
                    <w:t>《声环境质量标准》</w:t>
                  </w:r>
                  <w:r>
                    <w:rPr>
                      <w:sz w:val="24"/>
                    </w:rPr>
                    <w:t>(GB3096-2008)</w:t>
                  </w:r>
                  <w:r>
                    <w:rPr>
                      <w:rFonts w:hint="eastAsia"/>
                      <w:sz w:val="24"/>
                    </w:rPr>
                    <w:t>2</w:t>
                  </w:r>
                  <w:r>
                    <w:rPr>
                      <w:sz w:val="24"/>
                    </w:rPr>
                    <w:t>类标准要求</w:t>
                  </w:r>
                </w:p>
              </w:tc>
            </w:tr>
            <w:tr w:rsidR="00A3623C">
              <w:trPr>
                <w:tblHeader/>
                <w:jc w:val="center"/>
              </w:trPr>
              <w:tc>
                <w:tcPr>
                  <w:tcW w:w="1372" w:type="dxa"/>
                  <w:vMerge/>
                  <w:vAlign w:val="center"/>
                </w:tcPr>
                <w:p w:rsidR="00A3623C" w:rsidRDefault="00A3623C">
                  <w:pPr>
                    <w:pStyle w:val="afa"/>
                    <w:overflowPunct w:val="0"/>
                    <w:spacing w:before="0" w:beforeAutospacing="0" w:after="0" w:afterAutospacing="0"/>
                    <w:textAlignment w:val="baseline"/>
                    <w:rPr>
                      <w:rFonts w:ascii="Times New Roman" w:hAnsi="Times New Roman"/>
                      <w:color w:val="auto"/>
                      <w:sz w:val="24"/>
                    </w:rPr>
                  </w:pPr>
                </w:p>
              </w:tc>
              <w:tc>
                <w:tcPr>
                  <w:tcW w:w="456" w:type="dxa"/>
                  <w:vAlign w:val="center"/>
                </w:tcPr>
                <w:p w:rsidR="00A3623C" w:rsidRDefault="00391286">
                  <w:pPr>
                    <w:pStyle w:val="afa"/>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8</w:t>
                  </w:r>
                </w:p>
              </w:tc>
              <w:tc>
                <w:tcPr>
                  <w:tcW w:w="1134"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临时占地</w:t>
                  </w:r>
                </w:p>
              </w:tc>
              <w:tc>
                <w:tcPr>
                  <w:tcW w:w="1276" w:type="dxa"/>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生态恢复</w:t>
                  </w:r>
                </w:p>
              </w:tc>
              <w:tc>
                <w:tcPr>
                  <w:tcW w:w="4802" w:type="dxa"/>
                  <w:gridSpan w:val="2"/>
                  <w:vAlign w:val="center"/>
                </w:tcPr>
                <w:p w:rsidR="00A3623C" w:rsidRDefault="00391286">
                  <w:pPr>
                    <w:pStyle w:val="afa"/>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color w:val="auto"/>
                      <w:sz w:val="24"/>
                    </w:rPr>
                    <w:t>临时占地恢复</w:t>
                  </w:r>
                </w:p>
              </w:tc>
            </w:tr>
          </w:tbl>
          <w:p w:rsidR="00A3623C" w:rsidRDefault="00A3623C">
            <w:pPr>
              <w:ind w:rightChars="41" w:right="86"/>
              <w:jc w:val="center"/>
              <w:rPr>
                <w:b/>
                <w:sz w:val="24"/>
                <w:szCs w:val="24"/>
              </w:rPr>
            </w:pPr>
          </w:p>
          <w:p w:rsidR="00A3623C" w:rsidRDefault="00A3623C">
            <w:pPr>
              <w:ind w:rightChars="41" w:right="86"/>
              <w:rPr>
                <w:rFonts w:eastAsiaTheme="minorEastAsia"/>
                <w:b/>
                <w:sz w:val="28"/>
              </w:rPr>
            </w:pPr>
          </w:p>
          <w:p w:rsidR="00A3623C" w:rsidRDefault="00A3623C">
            <w:pPr>
              <w:ind w:rightChars="41" w:right="86"/>
              <w:rPr>
                <w:rFonts w:eastAsiaTheme="minorEastAsia"/>
                <w:b/>
                <w:sz w:val="28"/>
              </w:rPr>
            </w:pPr>
          </w:p>
        </w:tc>
      </w:tr>
    </w:tbl>
    <w:p w:rsidR="00A3623C" w:rsidRDefault="00391286">
      <w:pPr>
        <w:rPr>
          <w:rFonts w:eastAsia="黑体"/>
          <w:b/>
          <w:sz w:val="30"/>
        </w:rPr>
      </w:pPr>
      <w:r>
        <w:rPr>
          <w:rFonts w:eastAsia="黑体" w:hint="eastAsia"/>
          <w:b/>
          <w:sz w:val="30"/>
        </w:rPr>
        <w:lastRenderedPageBreak/>
        <w:t>九、环境信息公示</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A3623C">
        <w:trPr>
          <w:trHeight w:val="38"/>
        </w:trPr>
        <w:tc>
          <w:tcPr>
            <w:tcW w:w="9286" w:type="dxa"/>
            <w:tcBorders>
              <w:top w:val="single" w:sz="12" w:space="0" w:color="auto"/>
              <w:left w:val="single" w:sz="12" w:space="0" w:color="auto"/>
              <w:right w:val="single" w:sz="12" w:space="0" w:color="auto"/>
            </w:tcBorders>
            <w:vAlign w:val="center"/>
          </w:tcPr>
          <w:p w:rsidR="00A3623C" w:rsidRDefault="00391286">
            <w:pPr>
              <w:rPr>
                <w:b/>
                <w:sz w:val="28"/>
              </w:rPr>
            </w:pPr>
            <w:r>
              <w:rPr>
                <w:rFonts w:hint="eastAsia"/>
                <w:b/>
                <w:sz w:val="28"/>
              </w:rPr>
              <w:lastRenderedPageBreak/>
              <w:t>1</w:t>
            </w:r>
            <w:r>
              <w:rPr>
                <w:rFonts w:hint="eastAsia"/>
                <w:b/>
                <w:sz w:val="28"/>
              </w:rPr>
              <w:t>项目公示</w:t>
            </w:r>
          </w:p>
          <w:p w:rsidR="00A3623C" w:rsidRDefault="00391286">
            <w:pPr>
              <w:ind w:leftChars="48" w:left="101" w:rightChars="41" w:right="86" w:firstLine="564"/>
              <w:rPr>
                <w:color w:val="000000"/>
                <w:sz w:val="28"/>
              </w:rPr>
            </w:pPr>
            <w:r>
              <w:rPr>
                <w:sz w:val="28"/>
              </w:rPr>
              <w:t>2017</w:t>
            </w:r>
            <w:r>
              <w:rPr>
                <w:sz w:val="28"/>
              </w:rPr>
              <w:t>年</w:t>
            </w:r>
            <w:r>
              <w:rPr>
                <w:sz w:val="28"/>
              </w:rPr>
              <w:t>10</w:t>
            </w:r>
            <w:r>
              <w:rPr>
                <w:sz w:val="28"/>
              </w:rPr>
              <w:t>月</w:t>
            </w:r>
            <w:r>
              <w:rPr>
                <w:color w:val="000000"/>
                <w:sz w:val="28"/>
              </w:rPr>
              <w:t>，</w:t>
            </w:r>
            <w:r>
              <w:rPr>
                <w:rFonts w:hint="eastAsia"/>
                <w:color w:val="000000"/>
                <w:sz w:val="28"/>
              </w:rPr>
              <w:t>环评</w:t>
            </w:r>
            <w:r>
              <w:rPr>
                <w:color w:val="000000"/>
                <w:sz w:val="28"/>
              </w:rPr>
              <w:t>单位</w:t>
            </w:r>
            <w:r>
              <w:rPr>
                <w:rFonts w:hint="eastAsia"/>
                <w:color w:val="000000"/>
                <w:sz w:val="28"/>
              </w:rPr>
              <w:t>、建设单位</w:t>
            </w:r>
            <w:r>
              <w:rPr>
                <w:color w:val="000000"/>
                <w:sz w:val="28"/>
              </w:rPr>
              <w:t>通过网上信息公示方式开展了公众意见征询工作。</w:t>
            </w:r>
          </w:p>
          <w:p w:rsidR="00A3623C" w:rsidRDefault="00A3623C">
            <w:pPr>
              <w:ind w:leftChars="48" w:left="101" w:rightChars="41" w:right="86" w:firstLine="564"/>
              <w:rPr>
                <w:color w:val="000000"/>
                <w:sz w:val="28"/>
              </w:rPr>
            </w:pPr>
          </w:p>
          <w:p w:rsidR="00A3623C" w:rsidRDefault="00391286">
            <w:pPr>
              <w:ind w:leftChars="48" w:left="101" w:rightChars="41" w:right="86" w:firstLine="564"/>
              <w:jc w:val="center"/>
              <w:rPr>
                <w:color w:val="000000"/>
                <w:sz w:val="28"/>
              </w:rPr>
            </w:pPr>
            <w:r>
              <w:rPr>
                <w:noProof/>
              </w:rPr>
              <w:drawing>
                <wp:inline distT="0" distB="0" distL="0" distR="0">
                  <wp:extent cx="3571875" cy="6677025"/>
                  <wp:effectExtent l="0" t="0" r="9525" b="9525"/>
                  <wp:docPr id="54" name="图片 121" descr="常德市2017年第二批输变电工程环境影响评价信息公示-湖南省湘电试验研究院有限公司-Po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1" descr="常德市2017年第二批输变电工程环境影响评价信息公示-湖南省湘电试验研究院有限公司-Powered"/>
                          <pic:cNvPicPr>
                            <a:picLocks noChangeAspect="1" noChangeArrowheads="1"/>
                          </pic:cNvPicPr>
                        </pic:nvPicPr>
                        <pic:blipFill>
                          <a:blip r:embed="rId91" cstate="print">
                            <a:extLst>
                              <a:ext uri="{28A0092B-C50C-407E-A947-70E740481C1C}">
                                <a14:useLocalDpi xmlns:a14="http://schemas.microsoft.com/office/drawing/2010/main" val="0"/>
                              </a:ext>
                            </a:extLst>
                          </a:blip>
                          <a:srcRect l="23430" r="22223"/>
                          <a:stretch>
                            <a:fillRect/>
                          </a:stretch>
                        </pic:blipFill>
                        <pic:spPr>
                          <a:xfrm>
                            <a:off x="0" y="0"/>
                            <a:ext cx="3571875" cy="6677025"/>
                          </a:xfrm>
                          <a:prstGeom prst="rect">
                            <a:avLst/>
                          </a:prstGeom>
                          <a:noFill/>
                          <a:ln>
                            <a:noFill/>
                          </a:ln>
                          <a:effectLst/>
                        </pic:spPr>
                      </pic:pic>
                    </a:graphicData>
                  </a:graphic>
                </wp:inline>
              </w:drawing>
            </w:r>
          </w:p>
          <w:p w:rsidR="00A3623C" w:rsidRDefault="00391286">
            <w:pPr>
              <w:ind w:leftChars="48" w:left="101" w:rightChars="41" w:right="86" w:firstLine="564"/>
              <w:jc w:val="center"/>
              <w:rPr>
                <w:b/>
                <w:color w:val="000000"/>
                <w:sz w:val="28"/>
              </w:rPr>
            </w:pPr>
            <w:r>
              <w:rPr>
                <w:rFonts w:hint="eastAsia"/>
                <w:b/>
                <w:color w:val="000000"/>
                <w:sz w:val="28"/>
              </w:rPr>
              <w:t>图</w:t>
            </w:r>
            <w:r>
              <w:rPr>
                <w:rFonts w:hint="eastAsia"/>
                <w:b/>
                <w:color w:val="000000"/>
                <w:sz w:val="28"/>
              </w:rPr>
              <w:t xml:space="preserve">12 </w:t>
            </w:r>
            <w:r>
              <w:rPr>
                <w:rFonts w:hint="eastAsia"/>
                <w:b/>
                <w:color w:val="000000"/>
                <w:sz w:val="28"/>
              </w:rPr>
              <w:t>环评</w:t>
            </w:r>
            <w:r>
              <w:rPr>
                <w:b/>
                <w:color w:val="000000"/>
                <w:sz w:val="28"/>
              </w:rPr>
              <w:t>单位网上信息公示方</w:t>
            </w:r>
            <w:r>
              <w:rPr>
                <w:rFonts w:hint="eastAsia"/>
                <w:b/>
                <w:color w:val="000000"/>
                <w:sz w:val="28"/>
              </w:rPr>
              <w:t>截图</w:t>
            </w:r>
          </w:p>
          <w:p w:rsidR="00A3623C" w:rsidRDefault="00A3623C">
            <w:pPr>
              <w:ind w:leftChars="48" w:left="101" w:rightChars="41" w:right="86" w:firstLine="564"/>
              <w:rPr>
                <w:color w:val="000000"/>
                <w:sz w:val="28"/>
              </w:rPr>
            </w:pPr>
          </w:p>
          <w:p w:rsidR="00A3623C" w:rsidRDefault="00391286">
            <w:pPr>
              <w:ind w:leftChars="48" w:left="101" w:rightChars="41" w:right="86" w:firstLine="564"/>
              <w:jc w:val="center"/>
              <w:rPr>
                <w:color w:val="000000"/>
                <w:sz w:val="28"/>
              </w:rPr>
            </w:pPr>
            <w:r>
              <w:rPr>
                <w:noProof/>
              </w:rPr>
              <w:lastRenderedPageBreak/>
              <w:drawing>
                <wp:inline distT="0" distB="0" distL="0" distR="0">
                  <wp:extent cx="3924300" cy="8196580"/>
                  <wp:effectExtent l="0" t="0" r="0" b="0"/>
                  <wp:docPr id="1" name="图片 1" descr="E:\环评\2017\输变电\公参\常德第二批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环评\2017\输变电\公参\常德第二批公示.png"/>
                          <pic:cNvPicPr>
                            <a:picLocks noChangeAspect="1" noChangeArrowheads="1"/>
                          </pic:cNvPicPr>
                        </pic:nvPicPr>
                        <pic:blipFill>
                          <a:blip r:embed="rId92">
                            <a:extLst>
                              <a:ext uri="{28A0092B-C50C-407E-A947-70E740481C1C}">
                                <a14:useLocalDpi xmlns:a14="http://schemas.microsoft.com/office/drawing/2010/main" val="0"/>
                              </a:ext>
                            </a:extLst>
                          </a:blip>
                          <a:srcRect l="33758" r="22737" b="57084"/>
                          <a:stretch>
                            <a:fillRect/>
                          </a:stretch>
                        </pic:blipFill>
                        <pic:spPr>
                          <a:xfrm>
                            <a:off x="0" y="0"/>
                            <a:ext cx="3933721" cy="8216855"/>
                          </a:xfrm>
                          <a:prstGeom prst="rect">
                            <a:avLst/>
                          </a:prstGeom>
                          <a:noFill/>
                          <a:ln>
                            <a:noFill/>
                          </a:ln>
                        </pic:spPr>
                      </pic:pic>
                    </a:graphicData>
                  </a:graphic>
                </wp:inline>
              </w:drawing>
            </w:r>
          </w:p>
          <w:p w:rsidR="00A3623C" w:rsidRDefault="00391286">
            <w:pPr>
              <w:ind w:leftChars="48" w:left="101" w:rightChars="41" w:right="86" w:firstLine="564"/>
              <w:jc w:val="center"/>
              <w:rPr>
                <w:b/>
                <w:color w:val="000000"/>
                <w:sz w:val="28"/>
              </w:rPr>
            </w:pPr>
            <w:r>
              <w:rPr>
                <w:rFonts w:hint="eastAsia"/>
                <w:b/>
                <w:color w:val="000000"/>
                <w:sz w:val="28"/>
              </w:rPr>
              <w:t>图</w:t>
            </w:r>
            <w:r>
              <w:rPr>
                <w:rFonts w:hint="eastAsia"/>
                <w:b/>
                <w:color w:val="000000"/>
                <w:sz w:val="28"/>
              </w:rPr>
              <w:t xml:space="preserve">13 </w:t>
            </w:r>
            <w:r>
              <w:rPr>
                <w:rFonts w:hint="eastAsia"/>
                <w:b/>
                <w:color w:val="000000"/>
                <w:sz w:val="28"/>
              </w:rPr>
              <w:t>建设</w:t>
            </w:r>
            <w:r>
              <w:rPr>
                <w:b/>
                <w:color w:val="000000"/>
                <w:sz w:val="28"/>
              </w:rPr>
              <w:t>单位网上信息公示方</w:t>
            </w:r>
            <w:r>
              <w:rPr>
                <w:rFonts w:hint="eastAsia"/>
                <w:b/>
                <w:color w:val="000000"/>
                <w:sz w:val="28"/>
              </w:rPr>
              <w:t>截图</w:t>
            </w:r>
          </w:p>
          <w:p w:rsidR="00A3623C" w:rsidRDefault="00391286">
            <w:pPr>
              <w:rPr>
                <w:b/>
                <w:sz w:val="28"/>
              </w:rPr>
            </w:pPr>
            <w:r>
              <w:rPr>
                <w:rFonts w:hint="eastAsia"/>
                <w:b/>
                <w:sz w:val="28"/>
              </w:rPr>
              <w:t xml:space="preserve">2 </w:t>
            </w:r>
            <w:r>
              <w:rPr>
                <w:rFonts w:hint="eastAsia"/>
                <w:b/>
                <w:sz w:val="28"/>
              </w:rPr>
              <w:t>公示反馈意见</w:t>
            </w:r>
          </w:p>
          <w:p w:rsidR="00A3623C" w:rsidRDefault="00391286">
            <w:pPr>
              <w:ind w:firstLineChars="150" w:firstLine="420"/>
              <w:rPr>
                <w:sz w:val="28"/>
              </w:rPr>
            </w:pPr>
            <w:r>
              <w:rPr>
                <w:rFonts w:hint="eastAsia"/>
                <w:sz w:val="28"/>
              </w:rPr>
              <w:lastRenderedPageBreak/>
              <w:t>截至环境影响评价信息公告中确定的意见反馈截止日，未收到环境影响评价信息公告反馈意见。</w:t>
            </w: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p w:rsidR="00A3623C" w:rsidRDefault="00A3623C">
            <w:pPr>
              <w:ind w:firstLineChars="150" w:firstLine="420"/>
              <w:rPr>
                <w:sz w:val="28"/>
              </w:rPr>
            </w:pPr>
          </w:p>
        </w:tc>
      </w:tr>
    </w:tbl>
    <w:p w:rsidR="00A3623C" w:rsidRDefault="00391286">
      <w:pPr>
        <w:pStyle w:val="af"/>
        <w:jc w:val="left"/>
        <w:rPr>
          <w:rFonts w:ascii="黑体" w:eastAsia="黑体" w:hAnsi="黑体"/>
        </w:rPr>
      </w:pPr>
      <w:r>
        <w:rPr>
          <w:rFonts w:ascii="黑体" w:eastAsia="黑体" w:hAnsi="黑体" w:hint="eastAsia"/>
        </w:rPr>
        <w:lastRenderedPageBreak/>
        <w:t>十、结论与建议</w:t>
      </w:r>
    </w:p>
    <w:tbl>
      <w:tblPr>
        <w:tblW w:w="90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56"/>
      </w:tblGrid>
      <w:tr w:rsidR="00A3623C">
        <w:trPr>
          <w:trHeight w:val="12578"/>
        </w:trPr>
        <w:tc>
          <w:tcPr>
            <w:tcW w:w="9056" w:type="dxa"/>
            <w:tcBorders>
              <w:top w:val="single" w:sz="12" w:space="0" w:color="auto"/>
              <w:left w:val="single" w:sz="12" w:space="0" w:color="auto"/>
              <w:bottom w:val="single" w:sz="12" w:space="0" w:color="auto"/>
              <w:right w:val="single" w:sz="12" w:space="0" w:color="auto"/>
            </w:tcBorders>
          </w:tcPr>
          <w:p w:rsidR="00A3623C" w:rsidRDefault="00391286">
            <w:pPr>
              <w:ind w:rightChars="41" w:right="86"/>
              <w:rPr>
                <w:b/>
                <w:sz w:val="28"/>
              </w:rPr>
            </w:pPr>
            <w:r>
              <w:rPr>
                <w:b/>
                <w:sz w:val="28"/>
              </w:rPr>
              <w:lastRenderedPageBreak/>
              <w:t xml:space="preserve">1 </w:t>
            </w:r>
            <w:r>
              <w:rPr>
                <w:b/>
                <w:sz w:val="28"/>
              </w:rPr>
              <w:t>结论</w:t>
            </w:r>
          </w:p>
          <w:p w:rsidR="00A3623C" w:rsidRDefault="00391286">
            <w:pPr>
              <w:pStyle w:val="20"/>
              <w:ind w:firstLineChars="200" w:firstLine="560"/>
            </w:pPr>
            <w:r>
              <w:rPr>
                <w:rFonts w:hint="eastAsia"/>
              </w:rPr>
              <w:t>常德</w:t>
            </w:r>
            <w:r>
              <w:t>市</w:t>
            </w:r>
            <w:r>
              <w:rPr>
                <w:rFonts w:hint="eastAsia"/>
              </w:rPr>
              <w:t>高丰</w:t>
            </w:r>
            <w:r>
              <w:rPr>
                <w:rFonts w:hint="eastAsia"/>
              </w:rPr>
              <w:t>220kV</w:t>
            </w:r>
            <w:r>
              <w:rPr>
                <w:rFonts w:hint="eastAsia"/>
              </w:rPr>
              <w:t>输变电工程等项目包括湖南常德高丰</w:t>
            </w:r>
            <w:r>
              <w:rPr>
                <w:rFonts w:hint="eastAsia"/>
              </w:rPr>
              <w:t>220kV</w:t>
            </w:r>
            <w:r>
              <w:rPr>
                <w:rFonts w:hint="eastAsia"/>
              </w:rPr>
              <w:t>输变电工程、湖南常德高丰</w:t>
            </w:r>
            <w:r>
              <w:rPr>
                <w:rFonts w:hint="eastAsia"/>
              </w:rPr>
              <w:t>220kV</w:t>
            </w:r>
            <w:r>
              <w:rPr>
                <w:rFonts w:hint="eastAsia"/>
              </w:rPr>
              <w:t>变电站</w:t>
            </w:r>
            <w:r>
              <w:rPr>
                <w:rFonts w:hint="eastAsia"/>
              </w:rPr>
              <w:t>110kV</w:t>
            </w:r>
            <w:r>
              <w:rPr>
                <w:rFonts w:hint="eastAsia"/>
              </w:rPr>
              <w:t>送出工程、湖南常德盘山</w:t>
            </w:r>
            <w:r>
              <w:rPr>
                <w:rFonts w:hint="eastAsia"/>
              </w:rPr>
              <w:t>220kV</w:t>
            </w:r>
            <w:r>
              <w:rPr>
                <w:rFonts w:hint="eastAsia"/>
              </w:rPr>
              <w:t>变电站</w:t>
            </w:r>
            <w:r>
              <w:rPr>
                <w:rFonts w:hint="eastAsia"/>
              </w:rPr>
              <w:t>3</w:t>
            </w:r>
            <w:r>
              <w:rPr>
                <w:rFonts w:hint="eastAsia"/>
              </w:rPr>
              <w:t>号主变扩建工程、湖南常德漳江</w:t>
            </w:r>
            <w:r>
              <w:rPr>
                <w:rFonts w:hint="eastAsia"/>
              </w:rPr>
              <w:t>220kV</w:t>
            </w:r>
            <w:r>
              <w:rPr>
                <w:rFonts w:hint="eastAsia"/>
              </w:rPr>
              <w:t>变电站</w:t>
            </w:r>
            <w:r>
              <w:t>1</w:t>
            </w:r>
            <w:r>
              <w:rPr>
                <w:rFonts w:hint="eastAsia"/>
              </w:rPr>
              <w:t>号主变扩建工程、湖南常德海德</w:t>
            </w:r>
            <w:r>
              <w:rPr>
                <w:rFonts w:hint="eastAsia"/>
              </w:rPr>
              <w:t>110kV</w:t>
            </w:r>
            <w:r>
              <w:rPr>
                <w:rFonts w:hint="eastAsia"/>
              </w:rPr>
              <w:t>输变电工程。项目位于常德市武陵区、桃源县、石门县。除湖南常德盘山</w:t>
            </w:r>
            <w:r>
              <w:rPr>
                <w:rFonts w:hint="eastAsia"/>
              </w:rPr>
              <w:t>220kV</w:t>
            </w:r>
            <w:r>
              <w:rPr>
                <w:rFonts w:hint="eastAsia"/>
              </w:rPr>
              <w:t>变电站</w:t>
            </w:r>
            <w:r>
              <w:rPr>
                <w:rFonts w:hint="eastAsia"/>
              </w:rPr>
              <w:t>3</w:t>
            </w:r>
            <w:r>
              <w:rPr>
                <w:rFonts w:hint="eastAsia"/>
              </w:rPr>
              <w:t>号主变扩建工程以及湖南常德漳江</w:t>
            </w:r>
            <w:r>
              <w:rPr>
                <w:rFonts w:hint="eastAsia"/>
              </w:rPr>
              <w:t>220kV</w:t>
            </w:r>
            <w:r>
              <w:rPr>
                <w:rFonts w:hint="eastAsia"/>
              </w:rPr>
              <w:t>变电站</w:t>
            </w:r>
            <w:r>
              <w:rPr>
                <w:rFonts w:hint="eastAsia"/>
              </w:rPr>
              <w:t>1</w:t>
            </w:r>
            <w:r>
              <w:rPr>
                <w:rFonts w:hint="eastAsia"/>
              </w:rPr>
              <w:t>号主变扩建工程为扩建工程外</w:t>
            </w:r>
            <w:r>
              <w:t>，其他均为新建工程</w:t>
            </w:r>
            <w:r>
              <w:rPr>
                <w:rFonts w:hint="eastAsia"/>
              </w:rPr>
              <w:t>。</w:t>
            </w:r>
          </w:p>
          <w:p w:rsidR="00A3623C" w:rsidRDefault="00391286">
            <w:pPr>
              <w:pStyle w:val="20"/>
              <w:ind w:firstLineChars="200" w:firstLine="560"/>
            </w:pPr>
            <w:r>
              <w:t>通过对拟建项目的分析、对周围环境质量现状的调查，以及项目主要污染物对环境的影响分析等工作，得出如下结论：</w:t>
            </w:r>
          </w:p>
          <w:p w:rsidR="00A3623C" w:rsidRDefault="00391286">
            <w:pPr>
              <w:pStyle w:val="20"/>
              <w:ind w:firstLine="0"/>
            </w:pPr>
            <w:r>
              <w:t xml:space="preserve">1.1 </w:t>
            </w:r>
            <w:r>
              <w:t>环境质量现状评价结论</w:t>
            </w:r>
          </w:p>
          <w:p w:rsidR="00A3623C" w:rsidRDefault="00391286">
            <w:pPr>
              <w:pStyle w:val="210"/>
              <w:ind w:firstLineChars="200" w:firstLine="560"/>
              <w:rPr>
                <w:szCs w:val="28"/>
              </w:rPr>
            </w:pPr>
            <w:r>
              <w:t>通过环境质量现状监测和调查分析，</w:t>
            </w:r>
            <w:r>
              <w:rPr>
                <w:rFonts w:hint="eastAsia"/>
              </w:rPr>
              <w:t>常德</w:t>
            </w:r>
            <w:r>
              <w:t>市</w:t>
            </w:r>
            <w:r>
              <w:rPr>
                <w:rFonts w:hint="eastAsia"/>
              </w:rPr>
              <w:t>高丰</w:t>
            </w:r>
            <w:r>
              <w:rPr>
                <w:rFonts w:hint="eastAsia"/>
              </w:rPr>
              <w:t>220kV</w:t>
            </w:r>
            <w:r>
              <w:rPr>
                <w:rFonts w:hint="eastAsia"/>
              </w:rPr>
              <w:t>输变电工程等项目</w:t>
            </w:r>
            <w:r>
              <w:t>拟新建变电站站址四周及周围敏感点工频电场强度、工频磁感应强度现状最大值分别为</w:t>
            </w:r>
            <w:r>
              <w:rPr>
                <w:rFonts w:hint="eastAsia"/>
              </w:rPr>
              <w:t>53.2</w:t>
            </w:r>
            <w:r>
              <w:t xml:space="preserve">V/m </w:t>
            </w:r>
            <w:r>
              <w:t>和</w:t>
            </w:r>
            <w:r>
              <w:t>0.</w:t>
            </w:r>
            <w:r>
              <w:rPr>
                <w:rFonts w:hint="eastAsia"/>
              </w:rPr>
              <w:t>082</w:t>
            </w:r>
            <w:r>
              <w:t>μT</w:t>
            </w:r>
            <w:r>
              <w:t>；扩建变电站厂界及周围敏感点工频电场强度、工频磁感应强度现状测量最大值分别为</w:t>
            </w:r>
            <w:r>
              <w:rPr>
                <w:rFonts w:hint="eastAsia"/>
              </w:rPr>
              <w:t>1665.0</w:t>
            </w:r>
            <w:r>
              <w:t>.0V/m</w:t>
            </w:r>
            <w:r>
              <w:t>和</w:t>
            </w:r>
            <w:r>
              <w:rPr>
                <w:rFonts w:hint="eastAsia"/>
              </w:rPr>
              <w:t>2.071</w:t>
            </w:r>
            <w:r>
              <w:t>μT</w:t>
            </w:r>
            <w:r>
              <w:t>；拟建线路评价区域内测量点的工频电场强度、工频磁感应强度现状测量最大值分别为</w:t>
            </w:r>
            <w:r>
              <w:rPr>
                <w:rFonts w:hint="eastAsia"/>
              </w:rPr>
              <w:t>3202.1</w:t>
            </w:r>
            <w:r>
              <w:t xml:space="preserve">V/m </w:t>
            </w:r>
            <w:r>
              <w:t>和</w:t>
            </w:r>
            <w:r>
              <w:rPr>
                <w:rFonts w:hint="eastAsia"/>
              </w:rPr>
              <w:t>6.830</w:t>
            </w:r>
            <w:r>
              <w:t>μT</w:t>
            </w:r>
            <w:r>
              <w:t>，工频电场和工频磁场均低于</w:t>
            </w:r>
            <w:r>
              <w:rPr>
                <w:color w:val="000000"/>
                <w:szCs w:val="28"/>
              </w:rPr>
              <w:t>《电磁环境控制限值》</w:t>
            </w:r>
            <w:r>
              <w:rPr>
                <w:color w:val="000000"/>
                <w:szCs w:val="28"/>
              </w:rPr>
              <w:t>(GB8702-2014)</w:t>
            </w:r>
            <w:r>
              <w:t>中</w:t>
            </w:r>
            <w:r>
              <w:t>4000V/m</w:t>
            </w:r>
            <w:r>
              <w:t>、</w:t>
            </w:r>
            <w:r>
              <w:t>100μT</w:t>
            </w:r>
            <w:r>
              <w:t>的标准限值。新建</w:t>
            </w:r>
            <w:r>
              <w:rPr>
                <w:rFonts w:hint="eastAsia"/>
              </w:rPr>
              <w:t>高丰</w:t>
            </w:r>
            <w:r>
              <w:t>变电站站址四周交通主干道侧昼、夜间噪声现状监测最大值分别为</w:t>
            </w:r>
            <w:r>
              <w:rPr>
                <w:rFonts w:hint="eastAsia"/>
              </w:rPr>
              <w:t>63.0</w:t>
            </w:r>
            <w:r>
              <w:t>dB(A)</w:t>
            </w:r>
            <w:r>
              <w:t>和</w:t>
            </w:r>
            <w:r>
              <w:t>4</w:t>
            </w:r>
            <w:r>
              <w:rPr>
                <w:rFonts w:hint="eastAsia"/>
              </w:rPr>
              <w:t>0.0</w:t>
            </w:r>
            <w:r>
              <w:t>dB(A)</w:t>
            </w:r>
            <w:r>
              <w:t>，满足《声环境质量标准》（</w:t>
            </w:r>
            <w:r>
              <w:t>GB3096-2008</w:t>
            </w:r>
            <w:r>
              <w:t>）</w:t>
            </w:r>
            <w:r>
              <w:t>4</w:t>
            </w:r>
            <w:r>
              <w:rPr>
                <w:rFonts w:hint="eastAsia"/>
              </w:rPr>
              <w:t>a</w:t>
            </w:r>
            <w:r>
              <w:t>类标准限值要求；其他侧昼、夜间噪声现状监测最大值分别为</w:t>
            </w:r>
            <w:r>
              <w:rPr>
                <w:rFonts w:hint="eastAsia"/>
              </w:rPr>
              <w:t>52.3</w:t>
            </w:r>
            <w:r>
              <w:t>dB(A)</w:t>
            </w:r>
            <w:r>
              <w:t>和</w:t>
            </w:r>
            <w:r>
              <w:rPr>
                <w:rFonts w:hint="eastAsia"/>
              </w:rPr>
              <w:t>42.2</w:t>
            </w:r>
            <w:r>
              <w:t>dB(A)</w:t>
            </w:r>
            <w:r>
              <w:t>，满足《声环境质量标准》（</w:t>
            </w:r>
            <w:r>
              <w:t>GB3096-2008</w:t>
            </w:r>
            <w:r>
              <w:t>）</w:t>
            </w:r>
            <w:r>
              <w:rPr>
                <w:rFonts w:hint="eastAsia"/>
              </w:rPr>
              <w:t>1</w:t>
            </w:r>
            <w:r>
              <w:t>类标准限值要求；扩建变电站厂界四周侧昼、夜间噪声现状监测最大值分别为</w:t>
            </w:r>
            <w:r>
              <w:rPr>
                <w:rFonts w:hint="eastAsia"/>
              </w:rPr>
              <w:t>54.2</w:t>
            </w:r>
            <w:r>
              <w:t>dB(A)</w:t>
            </w:r>
            <w:r>
              <w:t>和</w:t>
            </w:r>
            <w:r>
              <w:t>4</w:t>
            </w:r>
            <w:r>
              <w:rPr>
                <w:rFonts w:hint="eastAsia"/>
              </w:rPr>
              <w:t>2.6</w:t>
            </w:r>
            <w:r>
              <w:t>dB(A)</w:t>
            </w:r>
            <w:r>
              <w:t>，满足《声环境质量标准》（</w:t>
            </w:r>
            <w:r>
              <w:t>GB3096-2008</w:t>
            </w:r>
            <w:r>
              <w:t>）</w:t>
            </w:r>
            <w:r>
              <w:rPr>
                <w:rFonts w:hint="eastAsia"/>
              </w:rPr>
              <w:t>1</w:t>
            </w:r>
            <w:r>
              <w:t>类标准限值要求；</w:t>
            </w:r>
            <w:r>
              <w:rPr>
                <w:szCs w:val="28"/>
              </w:rPr>
              <w:t>输电线路位于交通主干道旁的敏感目标昼、夜间噪声现状监测最大值分别为</w:t>
            </w:r>
            <w:r>
              <w:rPr>
                <w:szCs w:val="28"/>
              </w:rPr>
              <w:t>6</w:t>
            </w:r>
            <w:r>
              <w:rPr>
                <w:rFonts w:hint="eastAsia"/>
                <w:szCs w:val="28"/>
              </w:rPr>
              <w:t>1</w:t>
            </w:r>
            <w:r>
              <w:rPr>
                <w:szCs w:val="28"/>
              </w:rPr>
              <w:t>.</w:t>
            </w:r>
            <w:r>
              <w:rPr>
                <w:rFonts w:hint="eastAsia"/>
                <w:szCs w:val="28"/>
              </w:rPr>
              <w:t>3</w:t>
            </w:r>
            <w:r>
              <w:rPr>
                <w:szCs w:val="28"/>
              </w:rPr>
              <w:t>dB</w:t>
            </w:r>
            <w:r>
              <w:rPr>
                <w:szCs w:val="28"/>
              </w:rPr>
              <w:t>（</w:t>
            </w:r>
            <w:r>
              <w:rPr>
                <w:szCs w:val="28"/>
              </w:rPr>
              <w:t>A</w:t>
            </w:r>
            <w:r>
              <w:rPr>
                <w:szCs w:val="28"/>
              </w:rPr>
              <w:t>）、</w:t>
            </w:r>
            <w:r>
              <w:rPr>
                <w:rFonts w:hint="eastAsia"/>
                <w:szCs w:val="28"/>
              </w:rPr>
              <w:t>49.0</w:t>
            </w:r>
            <w:r>
              <w:rPr>
                <w:szCs w:val="28"/>
              </w:rPr>
              <w:t>dB</w:t>
            </w:r>
            <w:r>
              <w:rPr>
                <w:szCs w:val="28"/>
              </w:rPr>
              <w:t>（</w:t>
            </w:r>
            <w:r>
              <w:rPr>
                <w:szCs w:val="28"/>
              </w:rPr>
              <w:t>A</w:t>
            </w:r>
            <w:r>
              <w:rPr>
                <w:szCs w:val="28"/>
              </w:rPr>
              <w:t>），满足《声环境质量标准》</w:t>
            </w:r>
            <w:r>
              <w:t>（</w:t>
            </w:r>
            <w:r>
              <w:t>GB3096-2008</w:t>
            </w:r>
            <w:r>
              <w:t>）</w:t>
            </w:r>
            <w:r>
              <w:t>4a</w:t>
            </w:r>
            <w:r>
              <w:t>类标准限值要求</w:t>
            </w:r>
            <w:r>
              <w:rPr>
                <w:szCs w:val="28"/>
              </w:rPr>
              <w:t>[</w:t>
            </w:r>
            <w:r>
              <w:rPr>
                <w:szCs w:val="28"/>
              </w:rPr>
              <w:t>昼间</w:t>
            </w:r>
            <w:r>
              <w:rPr>
                <w:szCs w:val="28"/>
              </w:rPr>
              <w:t>70dB</w:t>
            </w:r>
            <w:r>
              <w:rPr>
                <w:szCs w:val="28"/>
              </w:rPr>
              <w:t>（</w:t>
            </w:r>
            <w:r>
              <w:rPr>
                <w:szCs w:val="28"/>
              </w:rPr>
              <w:t>A</w:t>
            </w:r>
            <w:r>
              <w:rPr>
                <w:szCs w:val="28"/>
              </w:rPr>
              <w:t>）、夜间</w:t>
            </w:r>
            <w:r>
              <w:rPr>
                <w:szCs w:val="28"/>
              </w:rPr>
              <w:t>55dB</w:t>
            </w:r>
            <w:r>
              <w:rPr>
                <w:szCs w:val="28"/>
              </w:rPr>
              <w:t>（</w:t>
            </w:r>
            <w:r>
              <w:rPr>
                <w:szCs w:val="28"/>
              </w:rPr>
              <w:t>A</w:t>
            </w:r>
            <w:r>
              <w:rPr>
                <w:szCs w:val="28"/>
              </w:rPr>
              <w:t>）</w:t>
            </w:r>
            <w:r>
              <w:rPr>
                <w:szCs w:val="28"/>
              </w:rPr>
              <w:t>]</w:t>
            </w:r>
            <w:r>
              <w:t>；位于农村区域的敏感目标</w:t>
            </w:r>
            <w:r>
              <w:rPr>
                <w:szCs w:val="28"/>
              </w:rPr>
              <w:t>昼、夜间噪声现状监测最大值分别为</w:t>
            </w:r>
            <w:r>
              <w:rPr>
                <w:szCs w:val="28"/>
              </w:rPr>
              <w:t>5</w:t>
            </w:r>
            <w:r>
              <w:rPr>
                <w:rFonts w:hint="eastAsia"/>
                <w:szCs w:val="28"/>
              </w:rPr>
              <w:t>0</w:t>
            </w:r>
            <w:r>
              <w:rPr>
                <w:szCs w:val="28"/>
              </w:rPr>
              <w:t>.</w:t>
            </w:r>
            <w:r>
              <w:rPr>
                <w:rFonts w:hint="eastAsia"/>
                <w:szCs w:val="28"/>
              </w:rPr>
              <w:t>3</w:t>
            </w:r>
            <w:r>
              <w:rPr>
                <w:szCs w:val="28"/>
              </w:rPr>
              <w:t>dB</w:t>
            </w:r>
            <w:r>
              <w:rPr>
                <w:szCs w:val="28"/>
              </w:rPr>
              <w:t>（</w:t>
            </w:r>
            <w:r>
              <w:rPr>
                <w:szCs w:val="28"/>
              </w:rPr>
              <w:t>A</w:t>
            </w:r>
            <w:r>
              <w:rPr>
                <w:szCs w:val="28"/>
              </w:rPr>
              <w:t>）、</w:t>
            </w:r>
            <w:r>
              <w:rPr>
                <w:szCs w:val="28"/>
              </w:rPr>
              <w:t>4</w:t>
            </w:r>
            <w:r>
              <w:rPr>
                <w:rFonts w:hint="eastAsia"/>
                <w:szCs w:val="28"/>
              </w:rPr>
              <w:t>1</w:t>
            </w:r>
            <w:r>
              <w:rPr>
                <w:szCs w:val="28"/>
              </w:rPr>
              <w:t>.</w:t>
            </w:r>
            <w:r>
              <w:rPr>
                <w:rFonts w:hint="eastAsia"/>
                <w:szCs w:val="28"/>
              </w:rPr>
              <w:t>1</w:t>
            </w:r>
            <w:r>
              <w:rPr>
                <w:szCs w:val="28"/>
              </w:rPr>
              <w:t>dB</w:t>
            </w:r>
            <w:r>
              <w:rPr>
                <w:szCs w:val="28"/>
              </w:rPr>
              <w:t>（</w:t>
            </w:r>
            <w:r>
              <w:rPr>
                <w:szCs w:val="28"/>
              </w:rPr>
              <w:t>A</w:t>
            </w:r>
            <w:r>
              <w:rPr>
                <w:szCs w:val="28"/>
              </w:rPr>
              <w:t>），满足《声环境质量标准》</w:t>
            </w:r>
            <w:r>
              <w:t>（</w:t>
            </w:r>
            <w:r>
              <w:t>GB3096-2008</w:t>
            </w:r>
            <w:r>
              <w:t>）</w:t>
            </w:r>
            <w:r>
              <w:t>1</w:t>
            </w:r>
            <w:r>
              <w:t>类标准限值要求</w:t>
            </w:r>
            <w:r>
              <w:rPr>
                <w:szCs w:val="28"/>
              </w:rPr>
              <w:t>[</w:t>
            </w:r>
            <w:r>
              <w:rPr>
                <w:szCs w:val="28"/>
              </w:rPr>
              <w:t>昼间</w:t>
            </w:r>
            <w:r>
              <w:rPr>
                <w:szCs w:val="28"/>
              </w:rPr>
              <w:t>55dB</w:t>
            </w:r>
            <w:r>
              <w:rPr>
                <w:szCs w:val="28"/>
              </w:rPr>
              <w:t>（</w:t>
            </w:r>
            <w:r>
              <w:rPr>
                <w:szCs w:val="28"/>
              </w:rPr>
              <w:t>A</w:t>
            </w:r>
            <w:r>
              <w:rPr>
                <w:szCs w:val="28"/>
              </w:rPr>
              <w:t>）、夜间</w:t>
            </w:r>
            <w:r>
              <w:rPr>
                <w:szCs w:val="28"/>
              </w:rPr>
              <w:t>45dB</w:t>
            </w:r>
            <w:r>
              <w:rPr>
                <w:szCs w:val="28"/>
              </w:rPr>
              <w:t>（</w:t>
            </w:r>
            <w:r>
              <w:rPr>
                <w:szCs w:val="28"/>
              </w:rPr>
              <w:t>A</w:t>
            </w:r>
            <w:r>
              <w:rPr>
                <w:szCs w:val="28"/>
              </w:rPr>
              <w:t>）</w:t>
            </w:r>
            <w:r>
              <w:rPr>
                <w:szCs w:val="28"/>
              </w:rPr>
              <w:t>]</w:t>
            </w:r>
            <w:r>
              <w:t>；位于居住、工业混杂区域的敏感目标</w:t>
            </w:r>
            <w:r>
              <w:rPr>
                <w:szCs w:val="28"/>
              </w:rPr>
              <w:t>昼、夜间噪声现状监测最大值分别为</w:t>
            </w:r>
            <w:r>
              <w:rPr>
                <w:rFonts w:hint="eastAsia"/>
                <w:szCs w:val="28"/>
              </w:rPr>
              <w:t>54.4</w:t>
            </w:r>
            <w:r>
              <w:rPr>
                <w:szCs w:val="28"/>
              </w:rPr>
              <w:t>dB</w:t>
            </w:r>
            <w:r>
              <w:rPr>
                <w:szCs w:val="28"/>
              </w:rPr>
              <w:t>（</w:t>
            </w:r>
            <w:r>
              <w:rPr>
                <w:szCs w:val="28"/>
              </w:rPr>
              <w:t>A</w:t>
            </w:r>
            <w:r>
              <w:rPr>
                <w:szCs w:val="28"/>
              </w:rPr>
              <w:t>）、</w:t>
            </w:r>
            <w:r>
              <w:rPr>
                <w:szCs w:val="28"/>
              </w:rPr>
              <w:t>4</w:t>
            </w:r>
            <w:r>
              <w:rPr>
                <w:rFonts w:hint="eastAsia"/>
                <w:szCs w:val="28"/>
              </w:rPr>
              <w:t>6.5</w:t>
            </w:r>
            <w:r>
              <w:rPr>
                <w:szCs w:val="28"/>
              </w:rPr>
              <w:t>dB</w:t>
            </w:r>
            <w:r>
              <w:rPr>
                <w:szCs w:val="28"/>
              </w:rPr>
              <w:t>（</w:t>
            </w:r>
            <w:r>
              <w:rPr>
                <w:szCs w:val="28"/>
              </w:rPr>
              <w:t>A</w:t>
            </w:r>
            <w:r>
              <w:rPr>
                <w:szCs w:val="28"/>
              </w:rPr>
              <w:t>），满足《声环境质量标准》</w:t>
            </w:r>
            <w:r>
              <w:t>（</w:t>
            </w:r>
            <w:r>
              <w:t>GB3096-2008</w:t>
            </w:r>
            <w:r>
              <w:t>）</w:t>
            </w:r>
            <w:r>
              <w:t>2</w:t>
            </w:r>
            <w:r>
              <w:t>类标准限值要求</w:t>
            </w:r>
            <w:r>
              <w:rPr>
                <w:szCs w:val="28"/>
              </w:rPr>
              <w:t>[</w:t>
            </w:r>
            <w:r>
              <w:rPr>
                <w:szCs w:val="28"/>
              </w:rPr>
              <w:t>昼间</w:t>
            </w:r>
            <w:r>
              <w:rPr>
                <w:szCs w:val="28"/>
              </w:rPr>
              <w:t>60dB</w:t>
            </w:r>
            <w:r>
              <w:rPr>
                <w:szCs w:val="28"/>
              </w:rPr>
              <w:t>（</w:t>
            </w:r>
            <w:r>
              <w:rPr>
                <w:szCs w:val="28"/>
              </w:rPr>
              <w:t>A</w:t>
            </w:r>
            <w:r>
              <w:rPr>
                <w:szCs w:val="28"/>
              </w:rPr>
              <w:t>）、夜间</w:t>
            </w:r>
            <w:r>
              <w:rPr>
                <w:szCs w:val="28"/>
              </w:rPr>
              <w:t>50dB</w:t>
            </w:r>
            <w:r>
              <w:rPr>
                <w:szCs w:val="28"/>
              </w:rPr>
              <w:t>（</w:t>
            </w:r>
            <w:r>
              <w:rPr>
                <w:szCs w:val="28"/>
              </w:rPr>
              <w:t>A</w:t>
            </w:r>
            <w:r>
              <w:rPr>
                <w:szCs w:val="28"/>
              </w:rPr>
              <w:t>）</w:t>
            </w:r>
            <w:r>
              <w:rPr>
                <w:szCs w:val="28"/>
              </w:rPr>
              <w:t>]</w:t>
            </w:r>
            <w:r>
              <w:rPr>
                <w:szCs w:val="28"/>
              </w:rPr>
              <w:t>。</w:t>
            </w:r>
            <w:r>
              <w:rPr>
                <w:rFonts w:hint="eastAsia"/>
                <w:szCs w:val="28"/>
              </w:rPr>
              <w:t>新建海</w:t>
            </w:r>
            <w:proofErr w:type="gramStart"/>
            <w:r>
              <w:rPr>
                <w:rFonts w:hint="eastAsia"/>
                <w:szCs w:val="28"/>
              </w:rPr>
              <w:t>德变站</w:t>
            </w:r>
            <w:proofErr w:type="gramEnd"/>
            <w:r>
              <w:rPr>
                <w:rFonts w:hint="eastAsia"/>
                <w:szCs w:val="28"/>
              </w:rPr>
              <w:t>址</w:t>
            </w:r>
            <w:r>
              <w:t>昼、夜间噪声现状监测最大值分别为</w:t>
            </w:r>
            <w:r>
              <w:rPr>
                <w:rFonts w:hint="eastAsia"/>
              </w:rPr>
              <w:t>41.5</w:t>
            </w:r>
            <w:r>
              <w:t>dB(A)</w:t>
            </w:r>
            <w:r>
              <w:t>和</w:t>
            </w:r>
            <w:r>
              <w:rPr>
                <w:rFonts w:hint="eastAsia"/>
              </w:rPr>
              <w:t>39.4</w:t>
            </w:r>
            <w:r>
              <w:t>dB(A)</w:t>
            </w:r>
            <w:r>
              <w:t>，满足《声环境质量标准》（</w:t>
            </w:r>
            <w:r>
              <w:t>GB3096-2008</w:t>
            </w:r>
            <w:r>
              <w:t>）</w:t>
            </w:r>
            <w:r>
              <w:rPr>
                <w:rFonts w:hint="eastAsia"/>
              </w:rPr>
              <w:t>2</w:t>
            </w:r>
            <w:r>
              <w:t>类标准限值要求</w:t>
            </w:r>
            <w:r>
              <w:rPr>
                <w:rFonts w:hint="eastAsia"/>
              </w:rPr>
              <w:t>。</w:t>
            </w:r>
          </w:p>
          <w:p w:rsidR="00A3623C" w:rsidRDefault="00391286">
            <w:pPr>
              <w:pStyle w:val="20"/>
              <w:ind w:firstLine="0"/>
            </w:pPr>
            <w:r>
              <w:t xml:space="preserve">1.2 </w:t>
            </w:r>
            <w:r>
              <w:t>项目施工期间环境影响评价结论</w:t>
            </w:r>
          </w:p>
          <w:p w:rsidR="00A3623C" w:rsidRDefault="00391286">
            <w:pPr>
              <w:pStyle w:val="20"/>
              <w:ind w:firstLineChars="200" w:firstLine="560"/>
            </w:pPr>
            <w:r>
              <w:t>项目施工期将产生施工噪声，对周围环境有一定的影响，建筑施工中产生的粉尘、废水、固体废弃物以及弃土等也会对周围环境造成影响，但</w:t>
            </w:r>
            <w:r>
              <w:lastRenderedPageBreak/>
              <w:t>这些影响都将随着工程的完工而自然消失。但在施工期间，必须严格执行施工管理条例，按照有关管理部门所制定的施工管理要求和报告表中所提的建议措施，切实做好防护工作，合理安排施工，使其对环境的影响减至最低限度，以尽量减少对环境的影响和对周围居民的干扰。</w:t>
            </w:r>
          </w:p>
          <w:p w:rsidR="00A3623C" w:rsidRDefault="00391286">
            <w:pPr>
              <w:pStyle w:val="20"/>
              <w:ind w:firstLine="0"/>
            </w:pPr>
            <w:r>
              <w:t xml:space="preserve">1.3 </w:t>
            </w:r>
            <w:r>
              <w:t>项目运行期间环境影响评价结论</w:t>
            </w:r>
          </w:p>
          <w:p w:rsidR="00A3623C" w:rsidRDefault="00391286">
            <w:pPr>
              <w:pStyle w:val="20"/>
              <w:ind w:firstLineChars="200" w:firstLine="560"/>
            </w:pPr>
            <w:r>
              <w:t>（</w:t>
            </w:r>
            <w:r>
              <w:t>1</w:t>
            </w:r>
            <w:r>
              <w:t>）工频电场、工频磁场类比预测与评价结论</w:t>
            </w:r>
          </w:p>
          <w:p w:rsidR="00A3623C" w:rsidRDefault="00391286">
            <w:pPr>
              <w:pStyle w:val="20"/>
              <w:ind w:firstLineChars="200" w:firstLine="560"/>
            </w:pPr>
            <w:r>
              <w:t>变电站评价结论：类比结果表明，拟（扩）建</w:t>
            </w:r>
            <w:r>
              <w:t>220</w:t>
            </w:r>
            <w:r>
              <w:rPr>
                <w:rFonts w:hint="eastAsia"/>
              </w:rPr>
              <w:t>、</w:t>
            </w:r>
            <w:r>
              <w:rPr>
                <w:rFonts w:hint="eastAsia"/>
              </w:rPr>
              <w:t>110</w:t>
            </w:r>
            <w:r>
              <w:t>kV</w:t>
            </w:r>
            <w:r>
              <w:t>变电站投入运行后，变电站厂界处的工频电场强度、工频磁感应强度均小于</w:t>
            </w:r>
            <w:r>
              <w:rPr>
                <w:color w:val="000000"/>
                <w:szCs w:val="28"/>
              </w:rPr>
              <w:t>《电磁环境控制限值》</w:t>
            </w:r>
            <w:r>
              <w:rPr>
                <w:color w:val="000000"/>
                <w:szCs w:val="28"/>
              </w:rPr>
              <w:t>(GB8702-2014)</w:t>
            </w:r>
            <w:r>
              <w:t>中</w:t>
            </w:r>
            <w:r>
              <w:t>4000V/m</w:t>
            </w:r>
            <w:r>
              <w:t>、</w:t>
            </w:r>
            <w:r>
              <w:t>100μT</w:t>
            </w:r>
            <w:r>
              <w:t>的标准限值。</w:t>
            </w:r>
          </w:p>
          <w:p w:rsidR="00A3623C" w:rsidRDefault="00391286">
            <w:pPr>
              <w:pStyle w:val="20"/>
              <w:ind w:firstLineChars="200" w:firstLine="560"/>
            </w:pPr>
            <w:r>
              <w:t>输电线路评价结论：根据理论计算预测，</w:t>
            </w:r>
            <w:r>
              <w:t xml:space="preserve">220kV </w:t>
            </w:r>
            <w:r>
              <w:t>输电线路在评价范围内，居民区工频电磁场能满足《电磁环境控制限值》</w:t>
            </w:r>
            <w:r>
              <w:t>(GB8702-2014)</w:t>
            </w:r>
            <w:r>
              <w:t>中</w:t>
            </w:r>
            <w:r>
              <w:t xml:space="preserve"> 4000V/m</w:t>
            </w:r>
            <w:r>
              <w:t>、</w:t>
            </w:r>
            <w:r>
              <w:t>100μT</w:t>
            </w:r>
            <w:r>
              <w:t>的标准限值要求。</w:t>
            </w:r>
          </w:p>
          <w:p w:rsidR="00A3623C" w:rsidRDefault="00391286">
            <w:pPr>
              <w:pStyle w:val="20"/>
              <w:ind w:firstLineChars="200" w:firstLine="560"/>
            </w:pPr>
            <w:r>
              <w:t>类比监测结果表明，本工程线路两侧的电磁环境均能满足《电磁环境控制限值》</w:t>
            </w:r>
            <w:r>
              <w:t>(GB8702-2014)</w:t>
            </w:r>
            <w:r>
              <w:t>中工频电场强度</w:t>
            </w:r>
            <w:r>
              <w:t>4000V/m</w:t>
            </w:r>
            <w:r>
              <w:t>，工频磁感应强度</w:t>
            </w:r>
            <w:r>
              <w:t>100μT</w:t>
            </w:r>
            <w:r>
              <w:t>的限值要求。</w:t>
            </w:r>
          </w:p>
          <w:p w:rsidR="00A3623C" w:rsidRDefault="00391286">
            <w:pPr>
              <w:pStyle w:val="20"/>
              <w:ind w:firstLineChars="200" w:firstLine="560"/>
            </w:pPr>
            <w:r>
              <w:t>（</w:t>
            </w:r>
            <w:r>
              <w:t>2</w:t>
            </w:r>
            <w:r>
              <w:t>）对居民类环境敏感目标影响评价结论</w:t>
            </w:r>
          </w:p>
          <w:p w:rsidR="00A3623C" w:rsidRDefault="00391286">
            <w:pPr>
              <w:pStyle w:val="20"/>
              <w:ind w:firstLineChars="200" w:firstLine="560"/>
            </w:pPr>
            <w:r>
              <w:t>本工程涉及居民类环境敏感目标为</w:t>
            </w:r>
            <w:r>
              <w:t>220kV</w:t>
            </w:r>
            <w:r>
              <w:t>变电站围墙外</w:t>
            </w:r>
            <w:r>
              <w:t xml:space="preserve">40m </w:t>
            </w:r>
            <w:r>
              <w:t>范围内民房、</w:t>
            </w:r>
            <w:r>
              <w:rPr>
                <w:rFonts w:hint="eastAsia"/>
              </w:rPr>
              <w:t>11</w:t>
            </w:r>
            <w:r>
              <w:t>0kV</w:t>
            </w:r>
            <w:r>
              <w:t>变电站围墙外</w:t>
            </w:r>
            <w:r>
              <w:rPr>
                <w:rFonts w:hint="eastAsia"/>
              </w:rPr>
              <w:t>3</w:t>
            </w:r>
            <w:r>
              <w:t xml:space="preserve">0m </w:t>
            </w:r>
            <w:r>
              <w:t>范围内民房</w:t>
            </w:r>
            <w:r>
              <w:rPr>
                <w:rFonts w:hint="eastAsia"/>
              </w:rPr>
              <w:t>，</w:t>
            </w:r>
            <w:r>
              <w:t>220kV</w:t>
            </w:r>
            <w:r>
              <w:rPr>
                <w:rFonts w:hint="eastAsia"/>
              </w:rPr>
              <w:t>、</w:t>
            </w:r>
            <w:r>
              <w:rPr>
                <w:rFonts w:hint="eastAsia"/>
              </w:rPr>
              <w:t>110kV</w:t>
            </w:r>
            <w:r>
              <w:t>输电线路走廊两侧</w:t>
            </w:r>
            <w:r>
              <w:t>40m</w:t>
            </w:r>
            <w:r>
              <w:rPr>
                <w:rFonts w:hint="eastAsia"/>
              </w:rPr>
              <w:t>/30m</w:t>
            </w:r>
            <w:r>
              <w:t>范围内民房。本工程建成后，居民类环境敏感目标处的主要环境影响因子工频电场、工频磁场均能满足《电磁环境控制限值》</w:t>
            </w:r>
            <w:r>
              <w:t>(GB8702-2014)</w:t>
            </w:r>
            <w:r>
              <w:t>中</w:t>
            </w:r>
            <w:r>
              <w:t xml:space="preserve"> 4000V/m</w:t>
            </w:r>
            <w:r>
              <w:t>、</w:t>
            </w:r>
            <w:r>
              <w:t>100μT</w:t>
            </w:r>
            <w:r>
              <w:t>的标准限值要求。</w:t>
            </w:r>
          </w:p>
          <w:p w:rsidR="00A3623C" w:rsidRDefault="00391286">
            <w:pPr>
              <w:pStyle w:val="20"/>
              <w:ind w:firstLineChars="200" w:firstLine="560"/>
            </w:pPr>
            <w:r>
              <w:t>（</w:t>
            </w:r>
            <w:r>
              <w:t>3</w:t>
            </w:r>
            <w:r>
              <w:t>）水环境影响评价结论</w:t>
            </w:r>
          </w:p>
          <w:p w:rsidR="00A3623C" w:rsidRDefault="00391286">
            <w:pPr>
              <w:pStyle w:val="20"/>
              <w:ind w:firstLineChars="200" w:firstLine="560"/>
            </w:pPr>
            <w:r>
              <w:t>站区排水包括有地面雨水、生活污水、含油废水等。站区内排水采用分流制排水系统。</w:t>
            </w:r>
            <w:r>
              <w:rPr>
                <w:rFonts w:hint="eastAsia"/>
              </w:rPr>
              <w:t>高丰变、</w:t>
            </w:r>
            <w:proofErr w:type="gramStart"/>
            <w:r>
              <w:rPr>
                <w:rFonts w:hint="eastAsia"/>
              </w:rPr>
              <w:t>海德变</w:t>
            </w:r>
            <w:r>
              <w:t>生活污水</w:t>
            </w:r>
            <w:proofErr w:type="gramEnd"/>
            <w:r>
              <w:t>经站内化粪池处理后</w:t>
            </w:r>
            <w:r>
              <w:rPr>
                <w:rFonts w:hint="eastAsia"/>
              </w:rPr>
              <w:t>用于站内绿化暂不外排，待站外</w:t>
            </w:r>
            <w:r>
              <w:t>城市污水管网中</w:t>
            </w:r>
            <w:r>
              <w:rPr>
                <w:rFonts w:hint="eastAsia"/>
              </w:rPr>
              <w:t>完善后排入城市污水管网</w:t>
            </w:r>
            <w:r>
              <w:t>，雨水经站内雨水收集系统收集后排入站外排水系统。</w:t>
            </w:r>
            <w:r>
              <w:rPr>
                <w:rFonts w:hint="eastAsia"/>
              </w:rPr>
              <w:t>盘山变、</w:t>
            </w:r>
            <w:proofErr w:type="gramStart"/>
            <w:r>
              <w:rPr>
                <w:rFonts w:hint="eastAsia"/>
              </w:rPr>
              <w:t>漳江变</w:t>
            </w:r>
            <w:proofErr w:type="gramEnd"/>
            <w:r>
              <w:rPr>
                <w:rFonts w:hint="eastAsia"/>
              </w:rPr>
              <w:t>沿用原有的给排水系统，本期工程不变。</w:t>
            </w:r>
          </w:p>
          <w:p w:rsidR="00A3623C" w:rsidRDefault="00391286">
            <w:pPr>
              <w:pStyle w:val="20"/>
              <w:ind w:firstLineChars="200" w:firstLine="560"/>
            </w:pPr>
            <w:r>
              <w:t>（</w:t>
            </w:r>
            <w:r>
              <w:t>4</w:t>
            </w:r>
            <w:r>
              <w:t>）环境空气影响评价结论</w:t>
            </w:r>
          </w:p>
          <w:p w:rsidR="00A3623C" w:rsidRDefault="00391286">
            <w:pPr>
              <w:pStyle w:val="20"/>
              <w:ind w:firstLineChars="200" w:firstLine="560"/>
            </w:pPr>
            <w:r>
              <w:t>本工程营运过程中没有工业废气排放，对周围环境空气不会造成影响。</w:t>
            </w:r>
          </w:p>
          <w:p w:rsidR="00A3623C" w:rsidRDefault="00391286">
            <w:pPr>
              <w:pStyle w:val="20"/>
              <w:ind w:firstLineChars="200" w:firstLine="560"/>
            </w:pPr>
            <w:r>
              <w:t>（</w:t>
            </w:r>
            <w:r>
              <w:t>5</w:t>
            </w:r>
            <w:r>
              <w:t>）声环境影响评价结论</w:t>
            </w:r>
          </w:p>
          <w:p w:rsidR="00A3623C" w:rsidRDefault="00391286">
            <w:pPr>
              <w:pStyle w:val="20"/>
              <w:ind w:firstLineChars="200" w:firstLine="560"/>
            </w:pPr>
            <w:r>
              <w:t>根据计算可知，采取本报告表提出的环保措施后，新建</w:t>
            </w:r>
            <w:r>
              <w:rPr>
                <w:rFonts w:hint="eastAsia"/>
              </w:rPr>
              <w:t>高丰</w:t>
            </w:r>
            <w:r>
              <w:t>220kV</w:t>
            </w:r>
            <w:r>
              <w:rPr>
                <w:rFonts w:hint="eastAsia"/>
              </w:rPr>
              <w:t>、海德</w:t>
            </w:r>
            <w:r>
              <w:rPr>
                <w:rFonts w:hint="eastAsia"/>
              </w:rPr>
              <w:t>110kV</w:t>
            </w:r>
            <w:r>
              <w:t>变电站投运后，变电站厂界排放噪声满足《工业企业厂界环境噪声排放标准》（</w:t>
            </w:r>
            <w:r>
              <w:t>GB12348-2008</w:t>
            </w:r>
            <w:r>
              <w:t>）中的相应标准限值要求；扩建</w:t>
            </w:r>
            <w:r>
              <w:rPr>
                <w:rFonts w:hint="eastAsia"/>
              </w:rPr>
              <w:t>盘山、</w:t>
            </w:r>
            <w:proofErr w:type="gramStart"/>
            <w:r>
              <w:rPr>
                <w:rFonts w:hint="eastAsia"/>
              </w:rPr>
              <w:t>漳</w:t>
            </w:r>
            <w:proofErr w:type="gramEnd"/>
            <w:r>
              <w:rPr>
                <w:rFonts w:hint="eastAsia"/>
              </w:rPr>
              <w:t>江</w:t>
            </w:r>
            <w:r>
              <w:t>220kV</w:t>
            </w:r>
            <w:r>
              <w:t>变电站厂界排放噪声满足《工业企业厂界环境噪声排放标准》（</w:t>
            </w:r>
            <w:r>
              <w:t>GB12348-2008</w:t>
            </w:r>
            <w:r>
              <w:t>）中的相应标准限值要求，厂界周围环境敏感点满足《声环境质量标准》（</w:t>
            </w:r>
            <w:r>
              <w:t>GB3096-2008</w:t>
            </w:r>
            <w:r>
              <w:t>）中的相应标准限值要求。输电线路位于农村地区的环境敏感目标均能满足《声环境质量标准》（</w:t>
            </w:r>
            <w:r>
              <w:t>GB3096-2008</w:t>
            </w:r>
            <w:r>
              <w:t>）</w:t>
            </w:r>
            <w:r>
              <w:lastRenderedPageBreak/>
              <w:t xml:space="preserve">1 </w:t>
            </w:r>
            <w:r>
              <w:t>类标准限值要求；位于交通主干道附近的环境敏感目标满足《声环境质量标准》（</w:t>
            </w:r>
            <w:r>
              <w:t>GB3096-2008</w:t>
            </w:r>
            <w:r>
              <w:t>）中的</w:t>
            </w:r>
            <w:r>
              <w:t>4a</w:t>
            </w:r>
            <w:r>
              <w:t>类标准限值要求；位于居住、工业混杂区域的环境敏感目标满足《声环境质量标准》（</w:t>
            </w:r>
            <w:r>
              <w:t>GB3096-2008</w:t>
            </w:r>
            <w:r>
              <w:t>）中的</w:t>
            </w:r>
            <w:r>
              <w:t>2</w:t>
            </w:r>
            <w:r>
              <w:t>类标准限值要求</w:t>
            </w:r>
          </w:p>
          <w:p w:rsidR="00A3623C" w:rsidRDefault="00391286">
            <w:pPr>
              <w:pStyle w:val="20"/>
              <w:ind w:firstLineChars="200" w:firstLine="560"/>
            </w:pPr>
            <w:r>
              <w:t>（</w:t>
            </w:r>
            <w:r>
              <w:t>6</w:t>
            </w:r>
            <w:r>
              <w:t>）固体废物影响评价结论</w:t>
            </w:r>
          </w:p>
          <w:p w:rsidR="00A3623C" w:rsidRDefault="00391286">
            <w:pPr>
              <w:pStyle w:val="20"/>
              <w:ind w:firstLineChars="200" w:firstLine="560"/>
            </w:pPr>
            <w:r>
              <w:t>变电站产生的固体废物主要是职守人员的生活垃圾，生活垃圾经收集后由</w:t>
            </w:r>
            <w:r>
              <w:rPr>
                <w:rFonts w:hint="eastAsia"/>
              </w:rPr>
              <w:t>值守人员送至附近的垃圾回收站</w:t>
            </w:r>
            <w:r>
              <w:t>；输电线路运行过程中没有固体废弃物产生，对周围环境不会造成影响。</w:t>
            </w:r>
          </w:p>
          <w:p w:rsidR="00A3623C" w:rsidRDefault="00391286">
            <w:pPr>
              <w:pStyle w:val="20"/>
              <w:ind w:firstLineChars="200" w:firstLine="560"/>
            </w:pPr>
            <w:r>
              <w:t>（</w:t>
            </w:r>
            <w:r>
              <w:t>6</w:t>
            </w:r>
            <w:r>
              <w:t>）运行</w:t>
            </w:r>
            <w:proofErr w:type="gramStart"/>
            <w:r>
              <w:t>期环境</w:t>
            </w:r>
            <w:proofErr w:type="gramEnd"/>
            <w:r>
              <w:t>风险分析结论</w:t>
            </w:r>
          </w:p>
          <w:p w:rsidR="00A3623C" w:rsidRDefault="00391286">
            <w:pPr>
              <w:pStyle w:val="20"/>
              <w:ind w:firstLineChars="200" w:firstLine="560"/>
            </w:pPr>
            <w:r>
              <w:t>本项目变电站所使用的变压器油可以保证主变压器的正常运行，有效防止变压器事故的发生。针对变压器箱体贮有变压器油，项目对此采取了预防应急处理漏油事故的措施，防止出现漏油事故或检修设备时而污染环境，在变压器所在四周设封闭环绕的集油沟，并设</w:t>
            </w:r>
            <w:r>
              <w:t>1</w:t>
            </w:r>
            <w:r>
              <w:t>个地下事故油池，</w:t>
            </w:r>
            <w:proofErr w:type="gramStart"/>
            <w:r>
              <w:t>集油沟和</w:t>
            </w:r>
            <w:proofErr w:type="gramEnd"/>
            <w:r>
              <w:t>事故油池进行防渗漏处理，可有效防治漏油事故的发生。在消防措施方面，全站设一套消防报警装置，并配备了相应的灭火设施。</w:t>
            </w:r>
          </w:p>
          <w:p w:rsidR="00A3623C" w:rsidRDefault="00391286">
            <w:pPr>
              <w:pStyle w:val="20"/>
              <w:ind w:firstLineChars="200" w:firstLine="560"/>
            </w:pPr>
            <w:r>
              <w:t>因此，在落实本报告提出的各项环境风险防范措施条件下，可将项目建设和运行过程中的环境风险降至最低。</w:t>
            </w:r>
          </w:p>
          <w:p w:rsidR="00A3623C" w:rsidRDefault="00391286">
            <w:pPr>
              <w:pStyle w:val="20"/>
              <w:ind w:firstLine="0"/>
            </w:pPr>
            <w:r>
              <w:t xml:space="preserve">1.4 </w:t>
            </w:r>
            <w:r>
              <w:t>污染防治措施</w:t>
            </w:r>
          </w:p>
          <w:p w:rsidR="00A3623C" w:rsidRDefault="00391286">
            <w:pPr>
              <w:pStyle w:val="20"/>
              <w:ind w:firstLineChars="200" w:firstLine="560"/>
            </w:pPr>
            <w:r>
              <w:t>本项目变电站采用低噪声的主变（建议投运</w:t>
            </w:r>
            <w:r>
              <w:t>220kV</w:t>
            </w:r>
            <w:r>
              <w:t>新主变噪声低于</w:t>
            </w:r>
            <w:r>
              <w:t>70dB</w:t>
            </w:r>
            <w:r>
              <w:t>（</w:t>
            </w:r>
            <w:r>
              <w:t>A</w:t>
            </w:r>
            <w:r>
              <w:t>）</w:t>
            </w:r>
            <w:r>
              <w:rPr>
                <w:rFonts w:hint="eastAsia"/>
              </w:rPr>
              <w:t>、</w:t>
            </w:r>
            <w:r>
              <w:rPr>
                <w:rFonts w:hint="eastAsia"/>
              </w:rPr>
              <w:t>11</w:t>
            </w:r>
            <w:r>
              <w:t>0kV</w:t>
            </w:r>
            <w:r>
              <w:t>新主变噪声低于</w:t>
            </w:r>
            <w:r>
              <w:rPr>
                <w:rFonts w:hint="eastAsia"/>
              </w:rPr>
              <w:t>65</w:t>
            </w:r>
            <w:r>
              <w:t>dB</w:t>
            </w:r>
            <w:r>
              <w:t>（</w:t>
            </w:r>
            <w:r>
              <w:t>A</w:t>
            </w:r>
            <w:r>
              <w:t>）），采用了合理的平面布置，站内建筑物以及主变压器之间的分隔墙等能有效减低噪声，因此，变电站运行产生的噪声不会对周边环境造成较大影响，本项目采取的噪声防治措施基本可行。</w:t>
            </w:r>
          </w:p>
          <w:p w:rsidR="00A3623C" w:rsidRDefault="00391286">
            <w:pPr>
              <w:pStyle w:val="20"/>
              <w:ind w:firstLineChars="200" w:firstLine="560"/>
            </w:pPr>
            <w:r>
              <w:t>输电线路设置安全警示标志，同时加强高压输电线路电磁环境影响和环保知识的宣传、解释工作。建设过程要加强施工队伍的教育和监管，落实周围植被的保护措施。施工期应尽可能避开雨季，工程完工后要尽快回填土复绿，塔基弃土应尽快按指定地点填埋，减少水土流失。</w:t>
            </w:r>
          </w:p>
          <w:p w:rsidR="00A3623C" w:rsidRDefault="00391286">
            <w:pPr>
              <w:pStyle w:val="20"/>
              <w:ind w:firstLine="0"/>
            </w:pPr>
            <w:r>
              <w:t xml:space="preserve">1.5 </w:t>
            </w:r>
            <w:r>
              <w:t>综合结论</w:t>
            </w:r>
          </w:p>
          <w:p w:rsidR="00A3623C" w:rsidRDefault="00391286">
            <w:pPr>
              <w:pStyle w:val="20"/>
              <w:ind w:firstLineChars="200" w:firstLine="560"/>
            </w:pPr>
            <w:r>
              <w:t>综上所述，本工程在设计过程中较好考虑了项目本身与环境的协调，满足规划和有关部门的行政要求，在建设和运行中采取一定的预防和减缓污染措施后，对环境的影响较小。</w:t>
            </w:r>
          </w:p>
          <w:p w:rsidR="00A3623C" w:rsidRDefault="00391286">
            <w:pPr>
              <w:pStyle w:val="20"/>
              <w:ind w:firstLineChars="200" w:firstLine="560"/>
            </w:pPr>
            <w:r>
              <w:t>因此，从环境保护的角度分析，本次评价的</w:t>
            </w:r>
            <w:r>
              <w:rPr>
                <w:rFonts w:hint="eastAsia"/>
              </w:rPr>
              <w:t>常德</w:t>
            </w:r>
            <w:r>
              <w:t>市</w:t>
            </w:r>
            <w:r>
              <w:rPr>
                <w:rFonts w:hint="eastAsia"/>
              </w:rPr>
              <w:t>高丰</w:t>
            </w:r>
            <w:r>
              <w:rPr>
                <w:rFonts w:hint="eastAsia"/>
              </w:rPr>
              <w:t>220kV</w:t>
            </w:r>
            <w:r>
              <w:rPr>
                <w:rFonts w:hint="eastAsia"/>
              </w:rPr>
              <w:t>输变电工程等项目</w:t>
            </w:r>
            <w:r>
              <w:t>的建设，是可行的。</w:t>
            </w:r>
          </w:p>
          <w:p w:rsidR="00A3623C" w:rsidRDefault="00391286">
            <w:pPr>
              <w:ind w:rightChars="41" w:right="86"/>
              <w:rPr>
                <w:b/>
                <w:sz w:val="28"/>
              </w:rPr>
            </w:pPr>
            <w:r>
              <w:rPr>
                <w:b/>
                <w:sz w:val="28"/>
              </w:rPr>
              <w:t xml:space="preserve">2 </w:t>
            </w:r>
            <w:r>
              <w:rPr>
                <w:b/>
                <w:sz w:val="28"/>
              </w:rPr>
              <w:t>建议</w:t>
            </w:r>
          </w:p>
          <w:p w:rsidR="00A3623C" w:rsidRDefault="00391286">
            <w:pPr>
              <w:pStyle w:val="20"/>
              <w:ind w:firstLineChars="200" w:firstLine="560"/>
            </w:pPr>
            <w:r>
              <w:t>建设单位除严格按照本报告表中提出的环境保护措施外，建议还应加强以下管理措施：</w:t>
            </w:r>
          </w:p>
          <w:p w:rsidR="00A3623C" w:rsidRDefault="00391286">
            <w:pPr>
              <w:pStyle w:val="20"/>
              <w:ind w:firstLineChars="200" w:firstLine="560"/>
            </w:pPr>
            <w:r>
              <w:t>（</w:t>
            </w:r>
            <w:r>
              <w:t>1</w:t>
            </w:r>
            <w:r>
              <w:t>）变电站优先选用低噪声变压器。新上</w:t>
            </w:r>
            <w:r>
              <w:t>220kV</w:t>
            </w:r>
            <w:r>
              <w:t>主变本体噪声应控制在</w:t>
            </w:r>
            <w:r>
              <w:t>70dB</w:t>
            </w:r>
            <w:r>
              <w:t>（</w:t>
            </w:r>
            <w:r>
              <w:t>A</w:t>
            </w:r>
            <w:r>
              <w:t>）以内</w:t>
            </w:r>
            <w:r>
              <w:rPr>
                <w:rFonts w:hint="eastAsia"/>
              </w:rPr>
              <w:t>，</w:t>
            </w:r>
            <w:r>
              <w:t>新上</w:t>
            </w:r>
            <w:r>
              <w:rPr>
                <w:rFonts w:hint="eastAsia"/>
              </w:rPr>
              <w:t>11</w:t>
            </w:r>
            <w:r>
              <w:t>0kV</w:t>
            </w:r>
            <w:r>
              <w:t>主变本体噪声应控制在</w:t>
            </w:r>
            <w:r>
              <w:rPr>
                <w:rFonts w:hint="eastAsia"/>
              </w:rPr>
              <w:t>65</w:t>
            </w:r>
            <w:r>
              <w:t>dB</w:t>
            </w:r>
            <w:r>
              <w:t>（</w:t>
            </w:r>
            <w:r>
              <w:t>A</w:t>
            </w:r>
            <w:r>
              <w:t>）以</w:t>
            </w:r>
            <w:r>
              <w:lastRenderedPageBreak/>
              <w:t>内。严格按照规划设计进行工程施工、设备选型和采购，确保工程的电磁环境和在国家有关规定范围以内。严格按照规划设计进行工程施工、设备选型和采购，确保工程的电磁环境和噪声在国家有关规定范围以内。</w:t>
            </w:r>
          </w:p>
          <w:p w:rsidR="00A3623C" w:rsidRDefault="00391286">
            <w:pPr>
              <w:pStyle w:val="20"/>
              <w:ind w:firstLineChars="200" w:firstLine="560"/>
            </w:pPr>
            <w:r>
              <w:t>（</w:t>
            </w:r>
            <w:r>
              <w:t>2</w:t>
            </w:r>
            <w:r>
              <w:t>）施工期引起的噪声和粉尘对附近的大气环境有一定影响，应严格按照环境保护主管部门的规定进行施工，切实做到把环境影响降到最低。</w:t>
            </w:r>
          </w:p>
          <w:p w:rsidR="00A3623C" w:rsidRDefault="00391286">
            <w:pPr>
              <w:pStyle w:val="20"/>
              <w:ind w:firstLineChars="200" w:firstLine="560"/>
            </w:pPr>
            <w:r>
              <w:t>（</w:t>
            </w:r>
            <w:r>
              <w:t>3</w:t>
            </w:r>
            <w:r>
              <w:t>）在下阶段设计和建设中，建设单位要进一步提高环境保护意识，充分重视和认真实施相关环保措施。</w:t>
            </w:r>
          </w:p>
          <w:p w:rsidR="00A3623C" w:rsidRDefault="00391286">
            <w:pPr>
              <w:pStyle w:val="20"/>
              <w:ind w:firstLineChars="200" w:firstLine="560"/>
            </w:pPr>
            <w:r>
              <w:t>（</w:t>
            </w:r>
            <w:r>
              <w:t>4</w:t>
            </w:r>
            <w:r>
              <w:t>）建设单位在下阶段工程设计、施工及运营过程中，应随时听取及收集公众对本工程建设的意见，进一步优化线路路径，避让民房等敏感目标，充分理解公众对电磁环境影响的担心，及时进行科学宣传和客观解释，积极妥善地处理好各类公众意见，避免有关纠纷事件的发生。</w:t>
            </w:r>
          </w:p>
          <w:p w:rsidR="00A3623C" w:rsidRDefault="00391286">
            <w:pPr>
              <w:pStyle w:val="20"/>
              <w:ind w:firstLineChars="200" w:firstLine="560"/>
            </w:pPr>
            <w:r>
              <w:t>（</w:t>
            </w:r>
            <w:r>
              <w:t>5</w:t>
            </w:r>
            <w:r>
              <w:t>）在项目实施中应加强项目环境管理，定期对施工人员进行文明施工教育，减少植被破坏。严格落实生态保护措施，尽量减少对生态环境的影响。</w:t>
            </w:r>
          </w:p>
          <w:p w:rsidR="00A3623C" w:rsidRDefault="00391286">
            <w:pPr>
              <w:pStyle w:val="20"/>
              <w:ind w:firstLineChars="200" w:firstLine="560"/>
            </w:pPr>
            <w:r>
              <w:t>（</w:t>
            </w:r>
            <w:r>
              <w:t>6</w:t>
            </w:r>
            <w:r>
              <w:t>）定期对输电线路进行安全巡视，在输电线路铁塔座架上醒目位置及线路经过的池塘附近，设置宣传安全标识如：</w:t>
            </w:r>
            <w:r>
              <w:t>“</w:t>
            </w:r>
            <w:r>
              <w:t>严禁攀登</w:t>
            </w:r>
            <w:r>
              <w:t>”</w:t>
            </w:r>
            <w:r>
              <w:t>、</w:t>
            </w:r>
            <w:r>
              <w:t>“</w:t>
            </w:r>
            <w:r>
              <w:t>禁止垂钓</w:t>
            </w:r>
            <w:r>
              <w:t>”</w:t>
            </w:r>
            <w:r>
              <w:t>等警示牌。</w:t>
            </w:r>
          </w:p>
          <w:p w:rsidR="00A3623C" w:rsidRDefault="00391286">
            <w:pPr>
              <w:pStyle w:val="20"/>
              <w:ind w:firstLineChars="200" w:firstLine="560"/>
            </w:pPr>
            <w:r>
              <w:t>（</w:t>
            </w:r>
            <w:r>
              <w:t>7</w:t>
            </w:r>
            <w:r>
              <w:t>）工程投入运行后，应在规定的时间内委托法定检测机构开展环保监测工作，并及时办理项目竣工验收手续。</w:t>
            </w:r>
          </w:p>
          <w:p w:rsidR="00A3623C" w:rsidRDefault="00A3623C">
            <w:pPr>
              <w:pStyle w:val="20"/>
              <w:ind w:firstLineChars="200" w:firstLine="560"/>
              <w:rPr>
                <w:color w:val="FF0000"/>
              </w:rPr>
            </w:pPr>
          </w:p>
        </w:tc>
      </w:tr>
    </w:tbl>
    <w:p w:rsidR="00A3623C" w:rsidRDefault="00A3623C">
      <w:pPr>
        <w:rPr>
          <w:rFonts w:eastAsia="黑体"/>
          <w:b/>
          <w:color w:val="FF0000"/>
          <w:sz w:val="30"/>
        </w:rPr>
      </w:pPr>
    </w:p>
    <w:p w:rsidR="00A3623C" w:rsidRDefault="00391286">
      <w:r>
        <w:rPr>
          <w:rFonts w:eastAsia="黑体" w:hint="eastAsia"/>
          <w:b/>
          <w:sz w:val="30"/>
        </w:rPr>
        <w:t>十一、附图及附件</w:t>
      </w:r>
    </w:p>
    <w:tbl>
      <w:tblPr>
        <w:tblW w:w="92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A3623C">
        <w:trPr>
          <w:trHeight w:val="12249"/>
        </w:trPr>
        <w:tc>
          <w:tcPr>
            <w:tcW w:w="9286" w:type="dxa"/>
            <w:tcBorders>
              <w:top w:val="single" w:sz="12" w:space="0" w:color="auto"/>
              <w:left w:val="single" w:sz="12" w:space="0" w:color="auto"/>
              <w:bottom w:val="single" w:sz="12" w:space="0" w:color="auto"/>
              <w:right w:val="single" w:sz="12" w:space="0" w:color="auto"/>
            </w:tcBorders>
          </w:tcPr>
          <w:p w:rsidR="00A3623C" w:rsidRDefault="00391286">
            <w:pPr>
              <w:ind w:leftChars="48" w:left="101" w:rightChars="41" w:right="86"/>
              <w:rPr>
                <w:b/>
                <w:sz w:val="28"/>
              </w:rPr>
            </w:pPr>
            <w:r>
              <w:rPr>
                <w:rFonts w:hint="eastAsia"/>
                <w:b/>
                <w:sz w:val="28"/>
              </w:rPr>
              <w:lastRenderedPageBreak/>
              <w:t>附图</w:t>
            </w:r>
          </w:p>
          <w:p w:rsidR="00A3623C" w:rsidRDefault="00391286">
            <w:pPr>
              <w:jc w:val="left"/>
              <w:rPr>
                <w:sz w:val="28"/>
              </w:rPr>
            </w:pPr>
            <w:r>
              <w:rPr>
                <w:rFonts w:hint="eastAsia"/>
                <w:sz w:val="28"/>
              </w:rPr>
              <w:t>附图</w:t>
            </w:r>
            <w:r>
              <w:rPr>
                <w:rFonts w:hint="eastAsia"/>
                <w:sz w:val="28"/>
              </w:rPr>
              <w:t>1</w:t>
            </w:r>
            <w:r>
              <w:rPr>
                <w:rFonts w:hint="eastAsia"/>
                <w:sz w:val="28"/>
              </w:rPr>
              <w:t>常德高丰</w:t>
            </w:r>
            <w:r>
              <w:rPr>
                <w:rFonts w:hint="eastAsia"/>
                <w:sz w:val="28"/>
              </w:rPr>
              <w:t>220kV</w:t>
            </w:r>
            <w:r>
              <w:rPr>
                <w:rFonts w:hint="eastAsia"/>
                <w:sz w:val="28"/>
              </w:rPr>
              <w:t>变电站地理位置图</w:t>
            </w:r>
          </w:p>
          <w:p w:rsidR="00A3623C" w:rsidRDefault="00391286">
            <w:pPr>
              <w:jc w:val="left"/>
              <w:rPr>
                <w:sz w:val="28"/>
              </w:rPr>
            </w:pPr>
            <w:r>
              <w:rPr>
                <w:rFonts w:hint="eastAsia"/>
                <w:sz w:val="28"/>
              </w:rPr>
              <w:t>附图</w:t>
            </w:r>
            <w:r>
              <w:rPr>
                <w:rFonts w:hint="eastAsia"/>
                <w:sz w:val="28"/>
              </w:rPr>
              <w:t>2</w:t>
            </w:r>
            <w:r>
              <w:rPr>
                <w:rFonts w:hint="eastAsia"/>
                <w:sz w:val="28"/>
              </w:rPr>
              <w:t>常德高丰</w:t>
            </w:r>
            <w:r>
              <w:rPr>
                <w:rFonts w:hint="eastAsia"/>
                <w:sz w:val="28"/>
              </w:rPr>
              <w:t>220kV</w:t>
            </w:r>
            <w:r>
              <w:rPr>
                <w:rFonts w:hint="eastAsia"/>
                <w:sz w:val="28"/>
              </w:rPr>
              <w:t>变电站配套</w:t>
            </w:r>
            <w:r>
              <w:rPr>
                <w:rFonts w:hint="eastAsia"/>
                <w:sz w:val="28"/>
              </w:rPr>
              <w:t>220kV</w:t>
            </w:r>
            <w:r>
              <w:rPr>
                <w:rFonts w:hint="eastAsia"/>
                <w:sz w:val="28"/>
              </w:rPr>
              <w:t>、</w:t>
            </w:r>
            <w:r>
              <w:rPr>
                <w:rFonts w:hint="eastAsia"/>
                <w:sz w:val="28"/>
              </w:rPr>
              <w:t>110kV</w:t>
            </w:r>
            <w:r>
              <w:rPr>
                <w:rFonts w:hint="eastAsia"/>
                <w:sz w:val="28"/>
              </w:rPr>
              <w:t>线路工程地理位置图</w:t>
            </w:r>
          </w:p>
          <w:p w:rsidR="00A3623C" w:rsidRDefault="00391286">
            <w:pPr>
              <w:jc w:val="left"/>
              <w:rPr>
                <w:sz w:val="28"/>
              </w:rPr>
            </w:pPr>
            <w:r>
              <w:rPr>
                <w:rFonts w:hint="eastAsia"/>
                <w:sz w:val="28"/>
              </w:rPr>
              <w:t>附图</w:t>
            </w:r>
            <w:r>
              <w:rPr>
                <w:rFonts w:hint="eastAsia"/>
                <w:sz w:val="28"/>
              </w:rPr>
              <w:t xml:space="preserve">3 </w:t>
            </w:r>
            <w:r>
              <w:rPr>
                <w:rFonts w:hint="eastAsia"/>
                <w:sz w:val="28"/>
              </w:rPr>
              <w:t>常德盘山</w:t>
            </w:r>
            <w:r>
              <w:rPr>
                <w:rFonts w:hint="eastAsia"/>
                <w:sz w:val="28"/>
              </w:rPr>
              <w:t>220kV</w:t>
            </w:r>
            <w:r>
              <w:rPr>
                <w:rFonts w:hint="eastAsia"/>
                <w:sz w:val="28"/>
              </w:rPr>
              <w:t>变电站地理位置图</w:t>
            </w:r>
          </w:p>
          <w:p w:rsidR="00A3623C" w:rsidRDefault="00391286">
            <w:pPr>
              <w:jc w:val="left"/>
              <w:rPr>
                <w:sz w:val="28"/>
              </w:rPr>
            </w:pPr>
            <w:r>
              <w:rPr>
                <w:rFonts w:hint="eastAsia"/>
                <w:sz w:val="28"/>
              </w:rPr>
              <w:t>附图</w:t>
            </w:r>
            <w:r>
              <w:rPr>
                <w:rFonts w:hint="eastAsia"/>
                <w:sz w:val="28"/>
              </w:rPr>
              <w:t>4</w:t>
            </w:r>
            <w:r>
              <w:rPr>
                <w:rFonts w:hint="eastAsia"/>
                <w:sz w:val="28"/>
              </w:rPr>
              <w:t>常德漳江</w:t>
            </w:r>
            <w:r>
              <w:rPr>
                <w:rFonts w:hint="eastAsia"/>
                <w:sz w:val="28"/>
              </w:rPr>
              <w:t>220kV</w:t>
            </w:r>
            <w:r>
              <w:rPr>
                <w:rFonts w:hint="eastAsia"/>
                <w:sz w:val="28"/>
              </w:rPr>
              <w:t>变电站地理位置图</w:t>
            </w:r>
          </w:p>
          <w:p w:rsidR="00A3623C" w:rsidRDefault="00391286">
            <w:pPr>
              <w:jc w:val="left"/>
              <w:rPr>
                <w:sz w:val="28"/>
              </w:rPr>
            </w:pPr>
            <w:r>
              <w:rPr>
                <w:rFonts w:hint="eastAsia"/>
                <w:sz w:val="28"/>
              </w:rPr>
              <w:t>附图</w:t>
            </w:r>
            <w:r>
              <w:rPr>
                <w:rFonts w:hint="eastAsia"/>
                <w:sz w:val="28"/>
              </w:rPr>
              <w:t>5</w:t>
            </w:r>
            <w:r>
              <w:rPr>
                <w:rFonts w:hint="eastAsia"/>
                <w:sz w:val="28"/>
              </w:rPr>
              <w:t>常德海德</w:t>
            </w:r>
            <w:r>
              <w:rPr>
                <w:rFonts w:hint="eastAsia"/>
                <w:sz w:val="28"/>
              </w:rPr>
              <w:t>110kV</w:t>
            </w:r>
            <w:r>
              <w:rPr>
                <w:rFonts w:hint="eastAsia"/>
                <w:sz w:val="28"/>
              </w:rPr>
              <w:t>变电站地理位置图</w:t>
            </w:r>
          </w:p>
          <w:p w:rsidR="00A3623C" w:rsidRDefault="00391286">
            <w:pPr>
              <w:jc w:val="left"/>
              <w:rPr>
                <w:sz w:val="28"/>
              </w:rPr>
            </w:pPr>
            <w:r>
              <w:rPr>
                <w:rFonts w:hint="eastAsia"/>
                <w:sz w:val="28"/>
              </w:rPr>
              <w:t>附图</w:t>
            </w:r>
            <w:r>
              <w:rPr>
                <w:rFonts w:hint="eastAsia"/>
                <w:sz w:val="28"/>
              </w:rPr>
              <w:t>6</w:t>
            </w:r>
            <w:r>
              <w:rPr>
                <w:rFonts w:hint="eastAsia"/>
                <w:sz w:val="28"/>
              </w:rPr>
              <w:t>常德海德</w:t>
            </w:r>
            <w:r>
              <w:rPr>
                <w:rFonts w:hint="eastAsia"/>
                <w:sz w:val="28"/>
              </w:rPr>
              <w:t>110kV</w:t>
            </w:r>
            <w:r>
              <w:rPr>
                <w:rFonts w:hint="eastAsia"/>
                <w:sz w:val="28"/>
              </w:rPr>
              <w:t>变电站配套线路地理位置图</w:t>
            </w:r>
          </w:p>
          <w:p w:rsidR="00A3623C" w:rsidRDefault="00391286">
            <w:pPr>
              <w:jc w:val="left"/>
              <w:rPr>
                <w:sz w:val="28"/>
              </w:rPr>
            </w:pPr>
            <w:r>
              <w:rPr>
                <w:rFonts w:hint="eastAsia"/>
                <w:sz w:val="28"/>
              </w:rPr>
              <w:t>附图</w:t>
            </w:r>
            <w:r>
              <w:rPr>
                <w:rFonts w:hint="eastAsia"/>
                <w:sz w:val="28"/>
              </w:rPr>
              <w:t>7</w:t>
            </w:r>
            <w:r>
              <w:rPr>
                <w:rFonts w:hint="eastAsia"/>
                <w:sz w:val="28"/>
              </w:rPr>
              <w:t>海德</w:t>
            </w:r>
            <w:r>
              <w:rPr>
                <w:rFonts w:hint="eastAsia"/>
                <w:sz w:val="28"/>
              </w:rPr>
              <w:t>110kV</w:t>
            </w:r>
            <w:r>
              <w:rPr>
                <w:rFonts w:hint="eastAsia"/>
                <w:sz w:val="28"/>
              </w:rPr>
              <w:t>变电站平面布置及检测布点图</w:t>
            </w:r>
          </w:p>
          <w:p w:rsidR="00A3623C" w:rsidRDefault="00391286">
            <w:pPr>
              <w:jc w:val="left"/>
              <w:rPr>
                <w:sz w:val="28"/>
              </w:rPr>
            </w:pPr>
            <w:r>
              <w:rPr>
                <w:rFonts w:hint="eastAsia"/>
                <w:sz w:val="28"/>
              </w:rPr>
              <w:t>附图</w:t>
            </w:r>
            <w:r>
              <w:rPr>
                <w:rFonts w:hint="eastAsia"/>
                <w:sz w:val="28"/>
              </w:rPr>
              <w:t>8</w:t>
            </w:r>
            <w:r>
              <w:rPr>
                <w:rFonts w:hint="eastAsia"/>
                <w:sz w:val="28"/>
              </w:rPr>
              <w:t>常德盘山</w:t>
            </w:r>
            <w:r>
              <w:rPr>
                <w:rFonts w:hint="eastAsia"/>
                <w:sz w:val="28"/>
              </w:rPr>
              <w:t>220kV</w:t>
            </w:r>
            <w:r>
              <w:rPr>
                <w:rFonts w:hint="eastAsia"/>
                <w:sz w:val="28"/>
              </w:rPr>
              <w:t>变电站平面布置及监测布点图</w:t>
            </w:r>
          </w:p>
          <w:p w:rsidR="00A3623C" w:rsidRDefault="00391286">
            <w:pPr>
              <w:jc w:val="left"/>
              <w:rPr>
                <w:sz w:val="28"/>
              </w:rPr>
            </w:pPr>
            <w:r>
              <w:rPr>
                <w:rFonts w:hint="eastAsia"/>
                <w:sz w:val="28"/>
              </w:rPr>
              <w:t>附图</w:t>
            </w:r>
            <w:r>
              <w:rPr>
                <w:rFonts w:hint="eastAsia"/>
                <w:sz w:val="28"/>
              </w:rPr>
              <w:t>9</w:t>
            </w:r>
            <w:r>
              <w:rPr>
                <w:rFonts w:hint="eastAsia"/>
                <w:sz w:val="28"/>
              </w:rPr>
              <w:t>常德漳江</w:t>
            </w:r>
            <w:r>
              <w:rPr>
                <w:rFonts w:hint="eastAsia"/>
                <w:sz w:val="28"/>
              </w:rPr>
              <w:t>220kV</w:t>
            </w:r>
            <w:r>
              <w:rPr>
                <w:rFonts w:hint="eastAsia"/>
                <w:sz w:val="28"/>
              </w:rPr>
              <w:t>变电站平面布置及监测布点图</w:t>
            </w:r>
          </w:p>
          <w:p w:rsidR="00A3623C" w:rsidRDefault="00391286">
            <w:pPr>
              <w:jc w:val="left"/>
              <w:rPr>
                <w:sz w:val="28"/>
              </w:rPr>
            </w:pPr>
            <w:r>
              <w:rPr>
                <w:rFonts w:hint="eastAsia"/>
                <w:sz w:val="28"/>
              </w:rPr>
              <w:t>附图</w:t>
            </w:r>
            <w:r>
              <w:rPr>
                <w:rFonts w:hint="eastAsia"/>
                <w:sz w:val="28"/>
              </w:rPr>
              <w:t>10</w:t>
            </w:r>
            <w:r>
              <w:rPr>
                <w:rFonts w:hint="eastAsia"/>
                <w:sz w:val="28"/>
              </w:rPr>
              <w:t>常德高丰</w:t>
            </w:r>
            <w:r>
              <w:rPr>
                <w:rFonts w:hint="eastAsia"/>
                <w:sz w:val="28"/>
              </w:rPr>
              <w:t>220kV</w:t>
            </w:r>
            <w:r>
              <w:rPr>
                <w:rFonts w:hint="eastAsia"/>
                <w:sz w:val="28"/>
              </w:rPr>
              <w:t>变电站平面布置及监测布点图</w:t>
            </w:r>
          </w:p>
          <w:p w:rsidR="00A3623C" w:rsidRDefault="00391286">
            <w:pPr>
              <w:jc w:val="left"/>
              <w:rPr>
                <w:sz w:val="28"/>
              </w:rPr>
            </w:pPr>
            <w:r>
              <w:rPr>
                <w:rFonts w:hint="eastAsia"/>
                <w:sz w:val="28"/>
              </w:rPr>
              <w:t>附图</w:t>
            </w:r>
            <w:r>
              <w:rPr>
                <w:rFonts w:hint="eastAsia"/>
                <w:sz w:val="28"/>
              </w:rPr>
              <w:t>11</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w:t>
            </w:r>
            <w:r>
              <w:rPr>
                <w:rFonts w:hint="eastAsia"/>
                <w:sz w:val="28"/>
              </w:rPr>
              <w:t>（高丰</w:t>
            </w:r>
            <w:r>
              <w:rPr>
                <w:rFonts w:hint="eastAsia"/>
                <w:sz w:val="28"/>
              </w:rPr>
              <w:t>-</w:t>
            </w:r>
            <w:r>
              <w:rPr>
                <w:rFonts w:hint="eastAsia"/>
                <w:sz w:val="28"/>
              </w:rPr>
              <w:t>浮桥</w:t>
            </w:r>
            <w:r>
              <w:rPr>
                <w:rFonts w:hint="eastAsia"/>
                <w:sz w:val="28"/>
              </w:rPr>
              <w:t>T</w:t>
            </w:r>
            <w:r>
              <w:rPr>
                <w:rFonts w:hint="eastAsia"/>
                <w:sz w:val="28"/>
              </w:rPr>
              <w:t>接点）监测布点图</w:t>
            </w:r>
          </w:p>
          <w:p w:rsidR="00A3623C" w:rsidRDefault="00391286">
            <w:pPr>
              <w:jc w:val="left"/>
              <w:rPr>
                <w:sz w:val="28"/>
              </w:rPr>
            </w:pPr>
            <w:r>
              <w:rPr>
                <w:rFonts w:hint="eastAsia"/>
                <w:sz w:val="28"/>
              </w:rPr>
              <w:t>附图</w:t>
            </w:r>
            <w:r>
              <w:rPr>
                <w:rFonts w:hint="eastAsia"/>
                <w:sz w:val="28"/>
              </w:rPr>
              <w:t>12</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2</w:t>
            </w:r>
            <w:r>
              <w:rPr>
                <w:rFonts w:hint="eastAsia"/>
                <w:sz w:val="28"/>
              </w:rPr>
              <w:t>（武陵区双桥村太阳大道旁）监测布点图</w:t>
            </w:r>
          </w:p>
          <w:p w:rsidR="00A3623C" w:rsidRDefault="00391286">
            <w:pPr>
              <w:jc w:val="left"/>
              <w:rPr>
                <w:sz w:val="28"/>
              </w:rPr>
            </w:pPr>
            <w:r>
              <w:rPr>
                <w:rFonts w:hint="eastAsia"/>
                <w:sz w:val="28"/>
              </w:rPr>
              <w:t>附图</w:t>
            </w:r>
            <w:r>
              <w:rPr>
                <w:rFonts w:hint="eastAsia"/>
                <w:sz w:val="28"/>
              </w:rPr>
              <w:t>13</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3</w:t>
            </w:r>
            <w:r>
              <w:rPr>
                <w:rFonts w:hint="eastAsia"/>
                <w:sz w:val="28"/>
              </w:rPr>
              <w:t>（东风村十一组）监测布点图</w:t>
            </w:r>
          </w:p>
          <w:p w:rsidR="00A3623C" w:rsidRDefault="00391286">
            <w:pPr>
              <w:jc w:val="left"/>
              <w:rPr>
                <w:sz w:val="28"/>
              </w:rPr>
            </w:pPr>
            <w:r>
              <w:rPr>
                <w:rFonts w:hint="eastAsia"/>
                <w:sz w:val="28"/>
              </w:rPr>
              <w:t>附图</w:t>
            </w:r>
            <w:r>
              <w:rPr>
                <w:rFonts w:hint="eastAsia"/>
                <w:sz w:val="28"/>
              </w:rPr>
              <w:t>14</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4</w:t>
            </w:r>
            <w:r>
              <w:rPr>
                <w:rFonts w:hint="eastAsia"/>
                <w:sz w:val="28"/>
              </w:rPr>
              <w:t>（朗州北路加油站）监测布点图</w:t>
            </w:r>
          </w:p>
          <w:p w:rsidR="00A3623C" w:rsidRDefault="00391286">
            <w:pPr>
              <w:jc w:val="left"/>
              <w:rPr>
                <w:sz w:val="28"/>
              </w:rPr>
            </w:pPr>
            <w:r>
              <w:rPr>
                <w:rFonts w:hint="eastAsia"/>
                <w:sz w:val="28"/>
              </w:rPr>
              <w:t>附图</w:t>
            </w:r>
            <w:r>
              <w:rPr>
                <w:rFonts w:hint="eastAsia"/>
                <w:sz w:val="28"/>
              </w:rPr>
              <w:t>15</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5</w:t>
            </w:r>
            <w:r>
              <w:rPr>
                <w:rFonts w:hint="eastAsia"/>
                <w:sz w:val="28"/>
              </w:rPr>
              <w:t>（正南</w:t>
            </w:r>
            <w:proofErr w:type="gramStart"/>
            <w:r>
              <w:rPr>
                <w:rFonts w:hint="eastAsia"/>
                <w:sz w:val="28"/>
              </w:rPr>
              <w:t>街道腰路铺</w:t>
            </w:r>
            <w:proofErr w:type="gramEnd"/>
            <w:r>
              <w:rPr>
                <w:rFonts w:hint="eastAsia"/>
                <w:sz w:val="28"/>
              </w:rPr>
              <w:t>村四组）监测布点图</w:t>
            </w:r>
          </w:p>
          <w:p w:rsidR="00A3623C" w:rsidRDefault="00391286">
            <w:pPr>
              <w:jc w:val="left"/>
              <w:rPr>
                <w:sz w:val="28"/>
              </w:rPr>
            </w:pPr>
            <w:r>
              <w:rPr>
                <w:rFonts w:hint="eastAsia"/>
                <w:sz w:val="28"/>
              </w:rPr>
              <w:t>附图</w:t>
            </w:r>
            <w:r>
              <w:rPr>
                <w:rFonts w:hint="eastAsia"/>
                <w:sz w:val="28"/>
              </w:rPr>
              <w:t>16</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6</w:t>
            </w:r>
            <w:r>
              <w:rPr>
                <w:rFonts w:hint="eastAsia"/>
                <w:sz w:val="28"/>
              </w:rPr>
              <w:t>（</w:t>
            </w:r>
            <w:proofErr w:type="gramStart"/>
            <w:r>
              <w:rPr>
                <w:rFonts w:hint="eastAsia"/>
                <w:sz w:val="28"/>
              </w:rPr>
              <w:t>芷兰</w:t>
            </w:r>
            <w:proofErr w:type="gramEnd"/>
            <w:r>
              <w:rPr>
                <w:rFonts w:hint="eastAsia"/>
                <w:sz w:val="28"/>
              </w:rPr>
              <w:t>社区高丰村四组）监测布点图</w:t>
            </w:r>
          </w:p>
          <w:p w:rsidR="00A3623C" w:rsidRDefault="00391286">
            <w:pPr>
              <w:jc w:val="left"/>
              <w:rPr>
                <w:sz w:val="28"/>
              </w:rPr>
            </w:pPr>
            <w:r>
              <w:rPr>
                <w:rFonts w:hint="eastAsia"/>
                <w:sz w:val="28"/>
              </w:rPr>
              <w:t>附图</w:t>
            </w:r>
            <w:r>
              <w:rPr>
                <w:rFonts w:hint="eastAsia"/>
                <w:sz w:val="28"/>
              </w:rPr>
              <w:t>17</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7</w:t>
            </w:r>
            <w:r>
              <w:rPr>
                <w:rFonts w:hint="eastAsia"/>
                <w:sz w:val="28"/>
              </w:rPr>
              <w:t>（金家坪社区）监测布点图</w:t>
            </w:r>
          </w:p>
          <w:p w:rsidR="00A3623C" w:rsidRDefault="00391286">
            <w:pPr>
              <w:jc w:val="left"/>
              <w:rPr>
                <w:sz w:val="28"/>
              </w:rPr>
            </w:pPr>
            <w:r>
              <w:rPr>
                <w:rFonts w:hint="eastAsia"/>
                <w:sz w:val="28"/>
              </w:rPr>
              <w:t>附图</w:t>
            </w:r>
            <w:r>
              <w:rPr>
                <w:rFonts w:hint="eastAsia"/>
                <w:sz w:val="28"/>
              </w:rPr>
              <w:t>18</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8</w:t>
            </w:r>
            <w:r>
              <w:rPr>
                <w:rFonts w:hint="eastAsia"/>
                <w:sz w:val="28"/>
              </w:rPr>
              <w:t>（金家坪村金家坪组）监测布点图</w:t>
            </w:r>
          </w:p>
          <w:p w:rsidR="00A3623C" w:rsidRDefault="00391286">
            <w:pPr>
              <w:jc w:val="left"/>
              <w:rPr>
                <w:sz w:val="28"/>
              </w:rPr>
            </w:pPr>
            <w:r>
              <w:rPr>
                <w:rFonts w:hint="eastAsia"/>
                <w:sz w:val="28"/>
              </w:rPr>
              <w:t>附图</w:t>
            </w:r>
            <w:r>
              <w:rPr>
                <w:rFonts w:hint="eastAsia"/>
                <w:sz w:val="28"/>
              </w:rPr>
              <w:t>19</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9</w:t>
            </w:r>
            <w:r>
              <w:rPr>
                <w:rFonts w:hint="eastAsia"/>
                <w:sz w:val="28"/>
              </w:rPr>
              <w:t>（中兴桥村）监测布点图</w:t>
            </w:r>
          </w:p>
          <w:p w:rsidR="00A3623C" w:rsidRDefault="00391286">
            <w:pPr>
              <w:jc w:val="left"/>
              <w:rPr>
                <w:sz w:val="28"/>
              </w:rPr>
            </w:pPr>
            <w:r>
              <w:rPr>
                <w:rFonts w:hint="eastAsia"/>
                <w:sz w:val="28"/>
              </w:rPr>
              <w:t>附图</w:t>
            </w:r>
            <w:r>
              <w:rPr>
                <w:rFonts w:hint="eastAsia"/>
                <w:sz w:val="28"/>
              </w:rPr>
              <w:t>20</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10</w:t>
            </w:r>
            <w:r>
              <w:rPr>
                <w:rFonts w:hint="eastAsia"/>
                <w:sz w:val="28"/>
              </w:rPr>
              <w:t>（中兴桥村九组）监测布点图</w:t>
            </w:r>
          </w:p>
          <w:p w:rsidR="00A3623C" w:rsidRDefault="00391286">
            <w:pPr>
              <w:jc w:val="left"/>
              <w:rPr>
                <w:sz w:val="28"/>
              </w:rPr>
            </w:pPr>
            <w:r>
              <w:rPr>
                <w:rFonts w:hint="eastAsia"/>
                <w:sz w:val="28"/>
              </w:rPr>
              <w:t>附图</w:t>
            </w:r>
            <w:r>
              <w:rPr>
                <w:rFonts w:hint="eastAsia"/>
                <w:sz w:val="28"/>
              </w:rPr>
              <w:t>21</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11</w:t>
            </w:r>
            <w:r>
              <w:rPr>
                <w:rFonts w:hint="eastAsia"/>
                <w:sz w:val="28"/>
              </w:rPr>
              <w:t>（中兴桥村）监测布点图</w:t>
            </w:r>
          </w:p>
          <w:p w:rsidR="00A3623C" w:rsidRDefault="00391286">
            <w:pPr>
              <w:jc w:val="left"/>
              <w:rPr>
                <w:sz w:val="28"/>
              </w:rPr>
            </w:pPr>
            <w:r>
              <w:rPr>
                <w:rFonts w:hint="eastAsia"/>
                <w:sz w:val="28"/>
              </w:rPr>
              <w:t>附图</w:t>
            </w:r>
            <w:r>
              <w:rPr>
                <w:rFonts w:hint="eastAsia"/>
                <w:sz w:val="28"/>
              </w:rPr>
              <w:t>22</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12</w:t>
            </w:r>
            <w:r>
              <w:rPr>
                <w:rFonts w:hint="eastAsia"/>
                <w:sz w:val="28"/>
              </w:rPr>
              <w:t>（岗市村九组）监测布点图</w:t>
            </w:r>
          </w:p>
          <w:p w:rsidR="00A3623C" w:rsidRDefault="00391286">
            <w:pPr>
              <w:jc w:val="left"/>
              <w:rPr>
                <w:sz w:val="28"/>
              </w:rPr>
            </w:pPr>
            <w:r>
              <w:rPr>
                <w:rFonts w:hint="eastAsia"/>
                <w:sz w:val="28"/>
              </w:rPr>
              <w:t>附图</w:t>
            </w:r>
            <w:r>
              <w:rPr>
                <w:rFonts w:hint="eastAsia"/>
                <w:sz w:val="28"/>
              </w:rPr>
              <w:t>23</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13</w:t>
            </w:r>
            <w:r>
              <w:rPr>
                <w:rFonts w:hint="eastAsia"/>
                <w:sz w:val="28"/>
              </w:rPr>
              <w:t>（岗市村）监测布点图</w:t>
            </w:r>
          </w:p>
          <w:p w:rsidR="00A3623C" w:rsidRDefault="00391286">
            <w:pPr>
              <w:jc w:val="left"/>
              <w:rPr>
                <w:sz w:val="28"/>
              </w:rPr>
            </w:pPr>
            <w:r>
              <w:rPr>
                <w:rFonts w:hint="eastAsia"/>
                <w:sz w:val="28"/>
              </w:rPr>
              <w:t>附图</w:t>
            </w:r>
            <w:r>
              <w:rPr>
                <w:rFonts w:hint="eastAsia"/>
                <w:sz w:val="28"/>
              </w:rPr>
              <w:t>24</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14</w:t>
            </w:r>
            <w:r>
              <w:rPr>
                <w:rFonts w:hint="eastAsia"/>
                <w:sz w:val="28"/>
              </w:rPr>
              <w:t>（白马村二组）监测布点图</w:t>
            </w:r>
          </w:p>
          <w:p w:rsidR="00A3623C" w:rsidRDefault="00391286">
            <w:pPr>
              <w:jc w:val="left"/>
              <w:rPr>
                <w:sz w:val="28"/>
              </w:rPr>
            </w:pPr>
            <w:r>
              <w:rPr>
                <w:rFonts w:hint="eastAsia"/>
                <w:sz w:val="28"/>
              </w:rPr>
              <w:t>附图</w:t>
            </w:r>
            <w:r>
              <w:rPr>
                <w:rFonts w:hint="eastAsia"/>
                <w:sz w:val="28"/>
              </w:rPr>
              <w:t>25</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15</w:t>
            </w:r>
            <w:r>
              <w:rPr>
                <w:rFonts w:hint="eastAsia"/>
                <w:sz w:val="28"/>
              </w:rPr>
              <w:t>（黄土山村十七组）监</w:t>
            </w:r>
            <w:r>
              <w:rPr>
                <w:rFonts w:hint="eastAsia"/>
                <w:sz w:val="28"/>
              </w:rPr>
              <w:lastRenderedPageBreak/>
              <w:t>测布点图</w:t>
            </w:r>
          </w:p>
          <w:p w:rsidR="00A3623C" w:rsidRDefault="00391286">
            <w:pPr>
              <w:jc w:val="left"/>
              <w:rPr>
                <w:sz w:val="28"/>
              </w:rPr>
            </w:pPr>
            <w:r>
              <w:rPr>
                <w:rFonts w:hint="eastAsia"/>
                <w:sz w:val="28"/>
              </w:rPr>
              <w:t>附图</w:t>
            </w:r>
            <w:r>
              <w:rPr>
                <w:rFonts w:hint="eastAsia"/>
                <w:sz w:val="28"/>
              </w:rPr>
              <w:t>26</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16</w:t>
            </w:r>
            <w:r>
              <w:rPr>
                <w:rFonts w:hint="eastAsia"/>
                <w:sz w:val="28"/>
              </w:rPr>
              <w:t>（黄土山村十四组）监测布点图</w:t>
            </w:r>
          </w:p>
          <w:p w:rsidR="00A3623C" w:rsidRDefault="00391286">
            <w:pPr>
              <w:jc w:val="left"/>
              <w:rPr>
                <w:sz w:val="28"/>
              </w:rPr>
            </w:pPr>
            <w:r>
              <w:rPr>
                <w:rFonts w:hint="eastAsia"/>
                <w:sz w:val="28"/>
              </w:rPr>
              <w:t>附图</w:t>
            </w:r>
            <w:r>
              <w:rPr>
                <w:rFonts w:hint="eastAsia"/>
                <w:sz w:val="28"/>
              </w:rPr>
              <w:t>27</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17</w:t>
            </w:r>
            <w:r>
              <w:rPr>
                <w:rFonts w:hint="eastAsia"/>
                <w:sz w:val="28"/>
              </w:rPr>
              <w:t>（黄土山村）监测布点图</w:t>
            </w:r>
          </w:p>
          <w:p w:rsidR="00A3623C" w:rsidRDefault="00391286">
            <w:pPr>
              <w:jc w:val="left"/>
              <w:rPr>
                <w:sz w:val="28"/>
              </w:rPr>
            </w:pPr>
            <w:r>
              <w:rPr>
                <w:rFonts w:hint="eastAsia"/>
                <w:sz w:val="28"/>
              </w:rPr>
              <w:t>附图</w:t>
            </w:r>
            <w:r>
              <w:rPr>
                <w:rFonts w:hint="eastAsia"/>
                <w:sz w:val="28"/>
              </w:rPr>
              <w:t>28</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18</w:t>
            </w:r>
            <w:r>
              <w:rPr>
                <w:rFonts w:hint="eastAsia"/>
                <w:sz w:val="28"/>
              </w:rPr>
              <w:t>（朗州北路）监测布点图</w:t>
            </w:r>
          </w:p>
          <w:p w:rsidR="00A3623C" w:rsidRDefault="00391286">
            <w:pPr>
              <w:jc w:val="left"/>
              <w:rPr>
                <w:sz w:val="28"/>
              </w:rPr>
            </w:pPr>
            <w:r>
              <w:rPr>
                <w:rFonts w:hint="eastAsia"/>
                <w:sz w:val="28"/>
              </w:rPr>
              <w:t>附图</w:t>
            </w:r>
            <w:r>
              <w:rPr>
                <w:rFonts w:hint="eastAsia"/>
                <w:sz w:val="28"/>
              </w:rPr>
              <w:t>29</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19</w:t>
            </w:r>
            <w:r>
              <w:rPr>
                <w:rFonts w:hint="eastAsia"/>
                <w:sz w:val="28"/>
              </w:rPr>
              <w:t>（龙南线</w:t>
            </w:r>
            <w:r>
              <w:rPr>
                <w:rFonts w:hint="eastAsia"/>
                <w:sz w:val="28"/>
              </w:rPr>
              <w:t>T</w:t>
            </w:r>
            <w:r>
              <w:rPr>
                <w:rFonts w:hint="eastAsia"/>
                <w:sz w:val="28"/>
              </w:rPr>
              <w:t>接点）监测布点图</w:t>
            </w:r>
          </w:p>
          <w:p w:rsidR="00A3623C" w:rsidRDefault="00391286">
            <w:pPr>
              <w:jc w:val="left"/>
              <w:rPr>
                <w:sz w:val="28"/>
              </w:rPr>
            </w:pPr>
            <w:r>
              <w:rPr>
                <w:rFonts w:hint="eastAsia"/>
                <w:sz w:val="28"/>
              </w:rPr>
              <w:t>附图</w:t>
            </w:r>
            <w:r>
              <w:rPr>
                <w:rFonts w:hint="eastAsia"/>
                <w:sz w:val="28"/>
              </w:rPr>
              <w:t>30</w:t>
            </w:r>
            <w:r>
              <w:rPr>
                <w:rFonts w:hint="eastAsia"/>
                <w:sz w:val="28"/>
              </w:rPr>
              <w:t>海德</w:t>
            </w:r>
            <w:r>
              <w:rPr>
                <w:rFonts w:hint="eastAsia"/>
                <w:sz w:val="28"/>
              </w:rPr>
              <w:t>110kV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1</w:t>
            </w:r>
            <w:r>
              <w:rPr>
                <w:rFonts w:hint="eastAsia"/>
                <w:sz w:val="28"/>
              </w:rPr>
              <w:t>（七星庵村）监测布点图</w:t>
            </w:r>
          </w:p>
          <w:p w:rsidR="00A3623C" w:rsidRDefault="00391286">
            <w:pPr>
              <w:jc w:val="left"/>
              <w:rPr>
                <w:sz w:val="28"/>
              </w:rPr>
            </w:pPr>
            <w:r>
              <w:rPr>
                <w:rFonts w:hint="eastAsia"/>
                <w:sz w:val="28"/>
              </w:rPr>
              <w:t>附图</w:t>
            </w:r>
            <w:r>
              <w:rPr>
                <w:rFonts w:hint="eastAsia"/>
                <w:sz w:val="28"/>
              </w:rPr>
              <w:t>31</w:t>
            </w:r>
            <w:r>
              <w:rPr>
                <w:rFonts w:hint="eastAsia"/>
                <w:sz w:val="28"/>
              </w:rPr>
              <w:t>海德</w:t>
            </w:r>
            <w:r>
              <w:rPr>
                <w:rFonts w:hint="eastAsia"/>
                <w:sz w:val="28"/>
              </w:rPr>
              <w:t>110kV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2</w:t>
            </w:r>
            <w:r>
              <w:rPr>
                <w:rFonts w:hint="eastAsia"/>
                <w:sz w:val="28"/>
              </w:rPr>
              <w:t>长园中</w:t>
            </w:r>
            <w:proofErr w:type="gramStart"/>
            <w:r>
              <w:rPr>
                <w:rFonts w:hint="eastAsia"/>
                <w:sz w:val="28"/>
              </w:rPr>
              <w:t>锂</w:t>
            </w:r>
            <w:proofErr w:type="gramEnd"/>
            <w:r>
              <w:rPr>
                <w:rFonts w:hint="eastAsia"/>
                <w:sz w:val="28"/>
              </w:rPr>
              <w:t>监测布点图</w:t>
            </w:r>
          </w:p>
          <w:p w:rsidR="00A3623C" w:rsidRDefault="00391286">
            <w:pPr>
              <w:jc w:val="left"/>
              <w:rPr>
                <w:sz w:val="28"/>
              </w:rPr>
            </w:pPr>
            <w:r>
              <w:rPr>
                <w:rFonts w:hint="eastAsia"/>
                <w:sz w:val="28"/>
              </w:rPr>
              <w:t>附图</w:t>
            </w:r>
            <w:r>
              <w:rPr>
                <w:rFonts w:hint="eastAsia"/>
                <w:sz w:val="28"/>
              </w:rPr>
              <w:t>32</w:t>
            </w:r>
            <w:r>
              <w:rPr>
                <w:rFonts w:hint="eastAsia"/>
                <w:sz w:val="28"/>
              </w:rPr>
              <w:t>海德</w:t>
            </w:r>
            <w:r>
              <w:rPr>
                <w:rFonts w:hint="eastAsia"/>
                <w:sz w:val="28"/>
              </w:rPr>
              <w:t>110kV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3</w:t>
            </w:r>
            <w:proofErr w:type="gramStart"/>
            <w:r>
              <w:rPr>
                <w:rFonts w:hint="eastAsia"/>
                <w:sz w:val="28"/>
              </w:rPr>
              <w:t>力元新材</w:t>
            </w:r>
            <w:proofErr w:type="gramEnd"/>
            <w:r>
              <w:rPr>
                <w:rFonts w:hint="eastAsia"/>
                <w:sz w:val="28"/>
              </w:rPr>
              <w:t>监测布点图</w:t>
            </w:r>
          </w:p>
          <w:p w:rsidR="00A3623C" w:rsidRDefault="00A3623C">
            <w:pPr>
              <w:jc w:val="left"/>
              <w:rPr>
                <w:sz w:val="28"/>
              </w:rPr>
            </w:pPr>
          </w:p>
          <w:p w:rsidR="00A3623C" w:rsidRDefault="00391286">
            <w:pPr>
              <w:jc w:val="left"/>
              <w:rPr>
                <w:sz w:val="28"/>
              </w:rPr>
            </w:pPr>
            <w:r>
              <w:rPr>
                <w:rFonts w:hint="eastAsia"/>
                <w:sz w:val="28"/>
              </w:rPr>
              <w:t>附图</w:t>
            </w:r>
            <w:r>
              <w:rPr>
                <w:rFonts w:hint="eastAsia"/>
                <w:sz w:val="28"/>
              </w:rPr>
              <w:t>33</w:t>
            </w:r>
            <w:r>
              <w:rPr>
                <w:rFonts w:hint="eastAsia"/>
                <w:sz w:val="28"/>
              </w:rPr>
              <w:t>海德</w:t>
            </w:r>
            <w:r>
              <w:rPr>
                <w:rFonts w:hint="eastAsia"/>
                <w:sz w:val="28"/>
              </w:rPr>
              <w:t>110kV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4</w:t>
            </w:r>
            <w:r>
              <w:rPr>
                <w:rFonts w:hint="eastAsia"/>
                <w:sz w:val="28"/>
              </w:rPr>
              <w:t>（</w:t>
            </w:r>
            <w:proofErr w:type="gramStart"/>
            <w:r>
              <w:rPr>
                <w:rFonts w:hint="eastAsia"/>
                <w:sz w:val="28"/>
              </w:rPr>
              <w:t>德山区</w:t>
            </w:r>
            <w:proofErr w:type="gramEnd"/>
            <w:r>
              <w:rPr>
                <w:rFonts w:hint="eastAsia"/>
                <w:sz w:val="28"/>
              </w:rPr>
              <w:t>湖南宏旺环保科技有限公司）监测布点图</w:t>
            </w:r>
          </w:p>
          <w:p w:rsidR="00A3623C" w:rsidRDefault="00391286">
            <w:pPr>
              <w:jc w:val="left"/>
              <w:rPr>
                <w:sz w:val="28"/>
              </w:rPr>
            </w:pPr>
            <w:r>
              <w:rPr>
                <w:rFonts w:hint="eastAsia"/>
                <w:sz w:val="28"/>
              </w:rPr>
              <w:t>附图</w:t>
            </w:r>
            <w:r>
              <w:rPr>
                <w:rFonts w:hint="eastAsia"/>
                <w:sz w:val="28"/>
              </w:rPr>
              <w:t>34</w:t>
            </w:r>
            <w:r>
              <w:rPr>
                <w:rFonts w:hint="eastAsia"/>
                <w:sz w:val="28"/>
              </w:rPr>
              <w:t>海德</w:t>
            </w:r>
            <w:r>
              <w:rPr>
                <w:rFonts w:hint="eastAsia"/>
                <w:sz w:val="28"/>
              </w:rPr>
              <w:t>110kV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5</w:t>
            </w:r>
            <w:r>
              <w:rPr>
                <w:rFonts w:hint="eastAsia"/>
                <w:sz w:val="28"/>
              </w:rPr>
              <w:t>（</w:t>
            </w:r>
            <w:proofErr w:type="gramStart"/>
            <w:r>
              <w:rPr>
                <w:rFonts w:hint="eastAsia"/>
                <w:sz w:val="28"/>
              </w:rPr>
              <w:t>德山区</w:t>
            </w:r>
            <w:proofErr w:type="gramEnd"/>
            <w:r>
              <w:rPr>
                <w:rFonts w:hint="eastAsia"/>
                <w:sz w:val="28"/>
              </w:rPr>
              <w:t>枫树岗村</w:t>
            </w:r>
            <w:r>
              <w:rPr>
                <w:rFonts w:hint="eastAsia"/>
                <w:sz w:val="28"/>
              </w:rPr>
              <w:t>9</w:t>
            </w:r>
            <w:r>
              <w:rPr>
                <w:rFonts w:hint="eastAsia"/>
                <w:sz w:val="28"/>
              </w:rPr>
              <w:t>组）监测布点图</w:t>
            </w:r>
          </w:p>
          <w:p w:rsidR="00A3623C" w:rsidRDefault="00391286">
            <w:pPr>
              <w:jc w:val="left"/>
              <w:rPr>
                <w:sz w:val="28"/>
              </w:rPr>
            </w:pPr>
            <w:r>
              <w:rPr>
                <w:rFonts w:hint="eastAsia"/>
                <w:sz w:val="28"/>
              </w:rPr>
              <w:t>附图</w:t>
            </w:r>
            <w:r>
              <w:rPr>
                <w:rFonts w:hint="eastAsia"/>
                <w:sz w:val="28"/>
              </w:rPr>
              <w:t>35</w:t>
            </w:r>
            <w:r>
              <w:rPr>
                <w:rFonts w:hint="eastAsia"/>
                <w:sz w:val="28"/>
              </w:rPr>
              <w:t>海德</w:t>
            </w:r>
            <w:r>
              <w:rPr>
                <w:rFonts w:hint="eastAsia"/>
                <w:sz w:val="28"/>
              </w:rPr>
              <w:t>110kV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6</w:t>
            </w:r>
            <w:r>
              <w:rPr>
                <w:rFonts w:hint="eastAsia"/>
                <w:sz w:val="28"/>
              </w:rPr>
              <w:t>（</w:t>
            </w:r>
            <w:proofErr w:type="gramStart"/>
            <w:r>
              <w:rPr>
                <w:rFonts w:hint="eastAsia"/>
                <w:sz w:val="28"/>
              </w:rPr>
              <w:t>德山区惠</w:t>
            </w:r>
            <w:proofErr w:type="gramEnd"/>
            <w:r>
              <w:rPr>
                <w:rFonts w:hint="eastAsia"/>
                <w:sz w:val="28"/>
              </w:rPr>
              <w:t>生集团）监测布点图</w:t>
            </w:r>
          </w:p>
          <w:p w:rsidR="00A3623C" w:rsidRDefault="00391286">
            <w:pPr>
              <w:jc w:val="left"/>
              <w:rPr>
                <w:sz w:val="28"/>
              </w:rPr>
            </w:pPr>
            <w:r>
              <w:rPr>
                <w:rFonts w:hint="eastAsia"/>
                <w:sz w:val="28"/>
              </w:rPr>
              <w:t>附图</w:t>
            </w:r>
            <w:r>
              <w:rPr>
                <w:rFonts w:hint="eastAsia"/>
                <w:sz w:val="28"/>
              </w:rPr>
              <w:t>36</w:t>
            </w:r>
            <w:r>
              <w:rPr>
                <w:rFonts w:hint="eastAsia"/>
                <w:sz w:val="28"/>
              </w:rPr>
              <w:t>海德</w:t>
            </w:r>
            <w:r>
              <w:rPr>
                <w:rFonts w:hint="eastAsia"/>
                <w:sz w:val="28"/>
              </w:rPr>
              <w:t>110kV</w:t>
            </w:r>
            <w:r>
              <w:rPr>
                <w:rFonts w:hint="eastAsia"/>
                <w:sz w:val="28"/>
              </w:rPr>
              <w:t>输变电工</w:t>
            </w:r>
            <w:proofErr w:type="gramStart"/>
            <w:r>
              <w:rPr>
                <w:rFonts w:hint="eastAsia"/>
                <w:sz w:val="28"/>
              </w:rPr>
              <w:t>程配套</w:t>
            </w:r>
            <w:proofErr w:type="gramEnd"/>
            <w:r>
              <w:rPr>
                <w:rFonts w:hint="eastAsia"/>
                <w:sz w:val="28"/>
              </w:rPr>
              <w:t>线路监测点</w:t>
            </w:r>
            <w:r>
              <w:rPr>
                <w:rFonts w:hint="eastAsia"/>
                <w:sz w:val="28"/>
              </w:rPr>
              <w:t>7</w:t>
            </w:r>
            <w:r>
              <w:rPr>
                <w:rFonts w:hint="eastAsia"/>
                <w:sz w:val="28"/>
              </w:rPr>
              <w:t>（长安社区</w:t>
            </w:r>
            <w:r>
              <w:rPr>
                <w:rFonts w:hint="eastAsia"/>
                <w:sz w:val="28"/>
              </w:rPr>
              <w:t>36</w:t>
            </w:r>
            <w:r>
              <w:rPr>
                <w:rFonts w:hint="eastAsia"/>
                <w:sz w:val="28"/>
              </w:rPr>
              <w:t>组）监测布点图</w:t>
            </w:r>
          </w:p>
          <w:p w:rsidR="00A3623C" w:rsidRDefault="00391286">
            <w:pPr>
              <w:jc w:val="left"/>
              <w:rPr>
                <w:sz w:val="28"/>
              </w:rPr>
            </w:pPr>
            <w:r>
              <w:rPr>
                <w:rFonts w:hint="eastAsia"/>
                <w:sz w:val="28"/>
              </w:rPr>
              <w:t>附图</w:t>
            </w:r>
            <w:r>
              <w:rPr>
                <w:rFonts w:hint="eastAsia"/>
                <w:sz w:val="28"/>
              </w:rPr>
              <w:t>37</w:t>
            </w:r>
            <w:r>
              <w:rPr>
                <w:rFonts w:hint="eastAsia"/>
                <w:sz w:val="28"/>
              </w:rPr>
              <w:t>类比</w:t>
            </w:r>
            <w:r>
              <w:rPr>
                <w:sz w:val="28"/>
              </w:rPr>
              <w:t>变电站监测</w:t>
            </w:r>
            <w:r>
              <w:rPr>
                <w:rFonts w:hint="eastAsia"/>
                <w:sz w:val="28"/>
              </w:rPr>
              <w:t>布点</w:t>
            </w:r>
            <w:r>
              <w:rPr>
                <w:sz w:val="28"/>
              </w:rPr>
              <w:t>示意图（</w:t>
            </w:r>
            <w:r>
              <w:rPr>
                <w:rFonts w:hint="eastAsia"/>
                <w:sz w:val="28"/>
              </w:rPr>
              <w:t>毛家塘</w:t>
            </w:r>
            <w:r>
              <w:rPr>
                <w:rFonts w:hint="eastAsia"/>
                <w:sz w:val="28"/>
              </w:rPr>
              <w:t>220</w:t>
            </w:r>
            <w:r>
              <w:rPr>
                <w:sz w:val="28"/>
              </w:rPr>
              <w:t>kV</w:t>
            </w:r>
            <w:r>
              <w:rPr>
                <w:sz w:val="28"/>
              </w:rPr>
              <w:t>变）</w:t>
            </w:r>
          </w:p>
          <w:p w:rsidR="00A3623C" w:rsidRDefault="00391286">
            <w:pPr>
              <w:jc w:val="left"/>
              <w:rPr>
                <w:sz w:val="28"/>
              </w:rPr>
            </w:pPr>
            <w:r>
              <w:rPr>
                <w:rFonts w:hint="eastAsia"/>
                <w:sz w:val="28"/>
              </w:rPr>
              <w:t>附图</w:t>
            </w:r>
            <w:r>
              <w:rPr>
                <w:rFonts w:hint="eastAsia"/>
                <w:sz w:val="28"/>
              </w:rPr>
              <w:t>38</w:t>
            </w:r>
            <w:r>
              <w:rPr>
                <w:rFonts w:hint="eastAsia"/>
                <w:sz w:val="28"/>
              </w:rPr>
              <w:t>类比</w:t>
            </w:r>
            <w:r>
              <w:rPr>
                <w:sz w:val="28"/>
              </w:rPr>
              <w:t>变电站监测</w:t>
            </w:r>
            <w:r>
              <w:rPr>
                <w:rFonts w:hint="eastAsia"/>
                <w:sz w:val="28"/>
              </w:rPr>
              <w:t>布点</w:t>
            </w:r>
            <w:r>
              <w:rPr>
                <w:sz w:val="28"/>
              </w:rPr>
              <w:t>示意图（</w:t>
            </w:r>
            <w:r>
              <w:rPr>
                <w:rFonts w:hint="eastAsia"/>
                <w:sz w:val="28"/>
              </w:rPr>
              <w:t>廖家湾</w:t>
            </w:r>
            <w:r>
              <w:rPr>
                <w:rFonts w:hint="eastAsia"/>
                <w:sz w:val="28"/>
              </w:rPr>
              <w:t>220</w:t>
            </w:r>
            <w:r>
              <w:rPr>
                <w:sz w:val="28"/>
              </w:rPr>
              <w:t>kV</w:t>
            </w:r>
            <w:r>
              <w:rPr>
                <w:sz w:val="28"/>
              </w:rPr>
              <w:t>变）</w:t>
            </w:r>
          </w:p>
          <w:p w:rsidR="00A3623C" w:rsidRDefault="00391286">
            <w:pPr>
              <w:jc w:val="left"/>
              <w:rPr>
                <w:sz w:val="28"/>
              </w:rPr>
            </w:pPr>
            <w:r>
              <w:rPr>
                <w:rFonts w:hint="eastAsia"/>
                <w:sz w:val="28"/>
              </w:rPr>
              <w:t>附图</w:t>
            </w:r>
            <w:r>
              <w:rPr>
                <w:rFonts w:hint="eastAsia"/>
                <w:sz w:val="28"/>
              </w:rPr>
              <w:t>39</w:t>
            </w:r>
            <w:r>
              <w:rPr>
                <w:rFonts w:hint="eastAsia"/>
                <w:sz w:val="28"/>
              </w:rPr>
              <w:t>类比</w:t>
            </w:r>
            <w:r>
              <w:rPr>
                <w:sz w:val="28"/>
              </w:rPr>
              <w:t>变电站监测</w:t>
            </w:r>
            <w:r>
              <w:rPr>
                <w:rFonts w:hint="eastAsia"/>
                <w:sz w:val="28"/>
              </w:rPr>
              <w:t>布点</w:t>
            </w:r>
            <w:r>
              <w:rPr>
                <w:sz w:val="28"/>
              </w:rPr>
              <w:t>示意图（</w:t>
            </w:r>
            <w:r>
              <w:rPr>
                <w:rFonts w:hint="eastAsia"/>
                <w:sz w:val="28"/>
              </w:rPr>
              <w:t>全民</w:t>
            </w:r>
            <w:r>
              <w:rPr>
                <w:rFonts w:hint="eastAsia"/>
                <w:sz w:val="28"/>
              </w:rPr>
              <w:t>110</w:t>
            </w:r>
            <w:r>
              <w:rPr>
                <w:sz w:val="28"/>
              </w:rPr>
              <w:t>kV</w:t>
            </w:r>
            <w:r>
              <w:rPr>
                <w:sz w:val="28"/>
              </w:rPr>
              <w:t>变）</w:t>
            </w:r>
          </w:p>
          <w:p w:rsidR="00A3623C" w:rsidRDefault="00391286">
            <w:pPr>
              <w:rPr>
                <w:sz w:val="28"/>
              </w:rPr>
            </w:pPr>
            <w:r>
              <w:rPr>
                <w:rFonts w:hint="eastAsia"/>
                <w:sz w:val="28"/>
              </w:rPr>
              <w:t>附图</w:t>
            </w:r>
            <w:r>
              <w:rPr>
                <w:rFonts w:hint="eastAsia"/>
                <w:sz w:val="28"/>
              </w:rPr>
              <w:t>40</w:t>
            </w:r>
            <w:r>
              <w:rPr>
                <w:rFonts w:hint="eastAsia"/>
                <w:sz w:val="28"/>
              </w:rPr>
              <w:t>高丰</w:t>
            </w:r>
            <w:r>
              <w:rPr>
                <w:rFonts w:hint="eastAsia"/>
                <w:sz w:val="28"/>
              </w:rPr>
              <w:t>220</w:t>
            </w:r>
            <w:r>
              <w:rPr>
                <w:sz w:val="28"/>
              </w:rPr>
              <w:t>kV</w:t>
            </w:r>
            <w:r>
              <w:rPr>
                <w:rFonts w:hint="eastAsia"/>
                <w:sz w:val="28"/>
              </w:rPr>
              <w:t>变总体规划布置图</w:t>
            </w:r>
          </w:p>
          <w:p w:rsidR="00A3623C" w:rsidRDefault="00391286">
            <w:pPr>
              <w:rPr>
                <w:sz w:val="28"/>
              </w:rPr>
            </w:pPr>
            <w:r>
              <w:rPr>
                <w:rFonts w:hint="eastAsia"/>
                <w:sz w:val="28"/>
              </w:rPr>
              <w:t>附图</w:t>
            </w:r>
            <w:r>
              <w:rPr>
                <w:rFonts w:hint="eastAsia"/>
                <w:sz w:val="28"/>
              </w:rPr>
              <w:t>41</w:t>
            </w:r>
            <w:r>
              <w:rPr>
                <w:rFonts w:hint="eastAsia"/>
                <w:sz w:val="28"/>
              </w:rPr>
              <w:t>海德</w:t>
            </w:r>
            <w:r>
              <w:rPr>
                <w:rFonts w:hint="eastAsia"/>
                <w:sz w:val="28"/>
              </w:rPr>
              <w:t>110</w:t>
            </w:r>
            <w:r>
              <w:rPr>
                <w:sz w:val="28"/>
              </w:rPr>
              <w:t>kV</w:t>
            </w:r>
            <w:r>
              <w:rPr>
                <w:rFonts w:hint="eastAsia"/>
                <w:sz w:val="28"/>
              </w:rPr>
              <w:t>变总体规划布置图</w:t>
            </w:r>
          </w:p>
          <w:p w:rsidR="00A3623C" w:rsidRDefault="00391286">
            <w:pPr>
              <w:rPr>
                <w:sz w:val="28"/>
              </w:rPr>
            </w:pPr>
            <w:r>
              <w:rPr>
                <w:rFonts w:hint="eastAsia"/>
                <w:sz w:val="28"/>
              </w:rPr>
              <w:t>附图</w:t>
            </w:r>
            <w:r>
              <w:rPr>
                <w:rFonts w:hint="eastAsia"/>
                <w:sz w:val="28"/>
              </w:rPr>
              <w:t>42</w:t>
            </w:r>
            <w:r>
              <w:rPr>
                <w:rFonts w:hint="eastAsia"/>
                <w:sz w:val="28"/>
              </w:rPr>
              <w:t>高丰</w:t>
            </w:r>
            <w:r>
              <w:rPr>
                <w:rFonts w:hint="eastAsia"/>
                <w:sz w:val="28"/>
              </w:rPr>
              <w:t>220kV</w:t>
            </w:r>
            <w:r>
              <w:rPr>
                <w:rFonts w:hint="eastAsia"/>
                <w:sz w:val="28"/>
              </w:rPr>
              <w:t>输变电工</w:t>
            </w:r>
            <w:proofErr w:type="gramStart"/>
            <w:r>
              <w:rPr>
                <w:rFonts w:hint="eastAsia"/>
                <w:sz w:val="28"/>
              </w:rPr>
              <w:t>程配套</w:t>
            </w:r>
            <w:proofErr w:type="gramEnd"/>
            <w:r>
              <w:rPr>
                <w:rFonts w:hint="eastAsia"/>
                <w:sz w:val="28"/>
              </w:rPr>
              <w:t>220kV</w:t>
            </w:r>
            <w:r>
              <w:rPr>
                <w:rFonts w:hint="eastAsia"/>
                <w:sz w:val="28"/>
              </w:rPr>
              <w:t>线路路径图</w:t>
            </w:r>
          </w:p>
          <w:p w:rsidR="00A3623C" w:rsidRDefault="00391286">
            <w:pPr>
              <w:rPr>
                <w:sz w:val="28"/>
              </w:rPr>
            </w:pPr>
            <w:r>
              <w:rPr>
                <w:rFonts w:hint="eastAsia"/>
                <w:sz w:val="28"/>
              </w:rPr>
              <w:t>附图</w:t>
            </w:r>
            <w:r>
              <w:rPr>
                <w:rFonts w:hint="eastAsia"/>
                <w:sz w:val="28"/>
              </w:rPr>
              <w:t>43</w:t>
            </w:r>
            <w:r>
              <w:rPr>
                <w:rFonts w:hint="eastAsia"/>
                <w:sz w:val="28"/>
              </w:rPr>
              <w:t>高丰</w:t>
            </w:r>
            <w:r>
              <w:rPr>
                <w:rFonts w:hint="eastAsia"/>
                <w:sz w:val="28"/>
              </w:rPr>
              <w:t>220kV</w:t>
            </w:r>
            <w:r>
              <w:rPr>
                <w:rFonts w:hint="eastAsia"/>
                <w:sz w:val="28"/>
              </w:rPr>
              <w:t>变电站配套</w:t>
            </w:r>
            <w:r>
              <w:rPr>
                <w:rFonts w:hint="eastAsia"/>
                <w:sz w:val="28"/>
              </w:rPr>
              <w:t>110kV</w:t>
            </w:r>
            <w:r>
              <w:rPr>
                <w:rFonts w:hint="eastAsia"/>
                <w:sz w:val="28"/>
              </w:rPr>
              <w:t>线路路径图</w:t>
            </w:r>
          </w:p>
          <w:p w:rsidR="00A3623C" w:rsidRDefault="00A3623C">
            <w:pPr>
              <w:rPr>
                <w:sz w:val="28"/>
              </w:rPr>
            </w:pPr>
          </w:p>
          <w:p w:rsidR="00A3623C" w:rsidRDefault="00A3623C">
            <w:pPr>
              <w:ind w:leftChars="48" w:left="101" w:rightChars="41" w:right="86"/>
              <w:rPr>
                <w:b/>
                <w:sz w:val="28"/>
              </w:rPr>
            </w:pPr>
          </w:p>
          <w:p w:rsidR="00A3623C" w:rsidRDefault="00A3623C">
            <w:pPr>
              <w:ind w:leftChars="48" w:left="101" w:rightChars="41" w:right="86"/>
              <w:rPr>
                <w:b/>
                <w:sz w:val="28"/>
              </w:rPr>
            </w:pPr>
          </w:p>
          <w:p w:rsidR="00A3623C" w:rsidRDefault="00A3623C">
            <w:pPr>
              <w:ind w:leftChars="48" w:left="101" w:rightChars="41" w:right="86"/>
              <w:rPr>
                <w:b/>
                <w:sz w:val="28"/>
              </w:rPr>
            </w:pPr>
          </w:p>
          <w:p w:rsidR="00A3623C" w:rsidRDefault="00A3623C">
            <w:pPr>
              <w:ind w:leftChars="48" w:left="101" w:rightChars="41" w:right="86"/>
              <w:rPr>
                <w:b/>
                <w:sz w:val="28"/>
              </w:rPr>
            </w:pPr>
          </w:p>
          <w:p w:rsidR="00A3623C" w:rsidRDefault="00A3623C">
            <w:pPr>
              <w:ind w:leftChars="48" w:left="101" w:rightChars="41" w:right="86"/>
              <w:rPr>
                <w:b/>
                <w:sz w:val="28"/>
              </w:rPr>
            </w:pPr>
          </w:p>
          <w:p w:rsidR="00A3623C" w:rsidRDefault="00A3623C">
            <w:pPr>
              <w:ind w:leftChars="48" w:left="101" w:rightChars="41" w:right="86"/>
              <w:rPr>
                <w:b/>
                <w:sz w:val="28"/>
              </w:rPr>
            </w:pPr>
          </w:p>
          <w:p w:rsidR="00A3623C" w:rsidRDefault="00391286">
            <w:pPr>
              <w:ind w:leftChars="48" w:left="101" w:rightChars="41" w:right="86"/>
              <w:rPr>
                <w:sz w:val="28"/>
              </w:rPr>
            </w:pPr>
            <w:r>
              <w:rPr>
                <w:rFonts w:hint="eastAsia"/>
                <w:b/>
                <w:sz w:val="28"/>
              </w:rPr>
              <w:t>附件</w:t>
            </w:r>
          </w:p>
          <w:p w:rsidR="00A3623C" w:rsidRDefault="00391286">
            <w:pPr>
              <w:ind w:rightChars="41" w:right="86" w:firstLineChars="50" w:firstLine="140"/>
              <w:rPr>
                <w:sz w:val="28"/>
              </w:rPr>
            </w:pPr>
            <w:r>
              <w:rPr>
                <w:rFonts w:hint="eastAsia"/>
                <w:sz w:val="28"/>
              </w:rPr>
              <w:t>附件</w:t>
            </w:r>
            <w:r>
              <w:rPr>
                <w:rFonts w:hint="eastAsia"/>
                <w:sz w:val="28"/>
              </w:rPr>
              <w:t>1</w:t>
            </w:r>
            <w:r>
              <w:rPr>
                <w:rFonts w:hint="eastAsia"/>
                <w:sz w:val="28"/>
              </w:rPr>
              <w:t>：高丰变选址协议</w:t>
            </w:r>
          </w:p>
          <w:p w:rsidR="00A3623C" w:rsidRDefault="00391286">
            <w:pPr>
              <w:ind w:rightChars="41" w:right="86" w:firstLineChars="50" w:firstLine="140"/>
              <w:rPr>
                <w:sz w:val="28"/>
              </w:rPr>
            </w:pPr>
            <w:r>
              <w:rPr>
                <w:rFonts w:hint="eastAsia"/>
                <w:sz w:val="28"/>
              </w:rPr>
              <w:t>附件</w:t>
            </w:r>
            <w:r>
              <w:rPr>
                <w:rFonts w:hint="eastAsia"/>
                <w:sz w:val="28"/>
              </w:rPr>
              <w:t>2</w:t>
            </w:r>
            <w:r>
              <w:rPr>
                <w:rFonts w:hint="eastAsia"/>
                <w:sz w:val="28"/>
              </w:rPr>
              <w:t>：高丰变路径协议</w:t>
            </w:r>
          </w:p>
          <w:p w:rsidR="00A3623C" w:rsidRDefault="00391286">
            <w:pPr>
              <w:ind w:rightChars="41" w:right="86" w:firstLineChars="50" w:firstLine="140"/>
              <w:rPr>
                <w:sz w:val="28"/>
              </w:rPr>
            </w:pPr>
            <w:r>
              <w:rPr>
                <w:rFonts w:hint="eastAsia"/>
                <w:sz w:val="28"/>
              </w:rPr>
              <w:t>附件</w:t>
            </w:r>
            <w:r>
              <w:rPr>
                <w:rFonts w:hint="eastAsia"/>
                <w:sz w:val="28"/>
              </w:rPr>
              <w:t>3</w:t>
            </w:r>
            <w:r>
              <w:rPr>
                <w:rFonts w:hint="eastAsia"/>
                <w:sz w:val="28"/>
              </w:rPr>
              <w:t>：海</w:t>
            </w:r>
            <w:proofErr w:type="gramStart"/>
            <w:r>
              <w:rPr>
                <w:rFonts w:hint="eastAsia"/>
                <w:sz w:val="28"/>
              </w:rPr>
              <w:t>德变配套</w:t>
            </w:r>
            <w:proofErr w:type="gramEnd"/>
            <w:r>
              <w:rPr>
                <w:rFonts w:hint="eastAsia"/>
                <w:sz w:val="28"/>
              </w:rPr>
              <w:t>线路路径协议</w:t>
            </w:r>
          </w:p>
          <w:p w:rsidR="00A3623C" w:rsidRDefault="00391286">
            <w:pPr>
              <w:ind w:rightChars="41" w:right="86" w:firstLineChars="50" w:firstLine="140"/>
              <w:rPr>
                <w:sz w:val="28"/>
              </w:rPr>
            </w:pPr>
            <w:r>
              <w:rPr>
                <w:rFonts w:hint="eastAsia"/>
                <w:sz w:val="28"/>
              </w:rPr>
              <w:lastRenderedPageBreak/>
              <w:t>附件</w:t>
            </w:r>
            <w:r>
              <w:rPr>
                <w:rFonts w:hint="eastAsia"/>
                <w:sz w:val="28"/>
              </w:rPr>
              <w:t>4</w:t>
            </w:r>
            <w:r>
              <w:rPr>
                <w:rFonts w:hint="eastAsia"/>
                <w:sz w:val="28"/>
              </w:rPr>
              <w:t>：海</w:t>
            </w:r>
            <w:proofErr w:type="gramStart"/>
            <w:r>
              <w:rPr>
                <w:rFonts w:hint="eastAsia"/>
                <w:sz w:val="28"/>
              </w:rPr>
              <w:t>德变规划</w:t>
            </w:r>
            <w:proofErr w:type="gramEnd"/>
            <w:r>
              <w:rPr>
                <w:rFonts w:hint="eastAsia"/>
                <w:sz w:val="28"/>
              </w:rPr>
              <w:t>协议</w:t>
            </w:r>
          </w:p>
          <w:p w:rsidR="00A3623C" w:rsidRDefault="00391286">
            <w:pPr>
              <w:ind w:rightChars="41" w:right="86" w:firstLineChars="50" w:firstLine="140"/>
              <w:rPr>
                <w:sz w:val="28"/>
              </w:rPr>
            </w:pPr>
            <w:r>
              <w:rPr>
                <w:rFonts w:hint="eastAsia"/>
                <w:sz w:val="28"/>
              </w:rPr>
              <w:t>附件</w:t>
            </w:r>
            <w:r>
              <w:rPr>
                <w:rFonts w:hint="eastAsia"/>
                <w:sz w:val="28"/>
              </w:rPr>
              <w:t>5</w:t>
            </w:r>
            <w:r>
              <w:rPr>
                <w:rFonts w:hint="eastAsia"/>
                <w:sz w:val="28"/>
              </w:rPr>
              <w:t>：</w:t>
            </w:r>
            <w:proofErr w:type="gramStart"/>
            <w:r>
              <w:rPr>
                <w:rFonts w:hint="eastAsia"/>
                <w:sz w:val="28"/>
              </w:rPr>
              <w:t>海德变国土</w:t>
            </w:r>
            <w:proofErr w:type="gramEnd"/>
            <w:r>
              <w:rPr>
                <w:rFonts w:hint="eastAsia"/>
                <w:sz w:val="28"/>
              </w:rPr>
              <w:t>协议</w:t>
            </w:r>
          </w:p>
          <w:p w:rsidR="00A3623C" w:rsidRDefault="00391286">
            <w:pPr>
              <w:ind w:rightChars="41" w:right="86" w:firstLineChars="50" w:firstLine="140"/>
              <w:rPr>
                <w:sz w:val="28"/>
              </w:rPr>
            </w:pPr>
            <w:r>
              <w:rPr>
                <w:rFonts w:hint="eastAsia"/>
                <w:sz w:val="28"/>
              </w:rPr>
              <w:t>附件</w:t>
            </w:r>
            <w:r>
              <w:rPr>
                <w:rFonts w:hint="eastAsia"/>
                <w:sz w:val="28"/>
              </w:rPr>
              <w:t>6</w:t>
            </w:r>
            <w:r>
              <w:rPr>
                <w:rFonts w:hint="eastAsia"/>
                <w:sz w:val="28"/>
              </w:rPr>
              <w:t>：</w:t>
            </w:r>
            <w:proofErr w:type="gramStart"/>
            <w:r>
              <w:rPr>
                <w:rFonts w:hint="eastAsia"/>
                <w:sz w:val="28"/>
              </w:rPr>
              <w:t>海德变政府</w:t>
            </w:r>
            <w:proofErr w:type="gramEnd"/>
            <w:r>
              <w:rPr>
                <w:rFonts w:hint="eastAsia"/>
                <w:sz w:val="28"/>
              </w:rPr>
              <w:t>协议</w:t>
            </w:r>
          </w:p>
          <w:p w:rsidR="00A3623C" w:rsidRDefault="00391286">
            <w:pPr>
              <w:ind w:rightChars="41" w:right="86" w:firstLineChars="50" w:firstLine="140"/>
              <w:rPr>
                <w:sz w:val="28"/>
              </w:rPr>
            </w:pPr>
            <w:r>
              <w:rPr>
                <w:rFonts w:hint="eastAsia"/>
                <w:sz w:val="28"/>
              </w:rPr>
              <w:t>附件</w:t>
            </w:r>
            <w:r>
              <w:rPr>
                <w:rFonts w:hint="eastAsia"/>
                <w:sz w:val="28"/>
              </w:rPr>
              <w:t>7</w:t>
            </w:r>
            <w:r>
              <w:rPr>
                <w:rFonts w:hint="eastAsia"/>
                <w:sz w:val="28"/>
              </w:rPr>
              <w:t>：委托函</w:t>
            </w:r>
          </w:p>
          <w:p w:rsidR="00A3623C" w:rsidRDefault="00391286">
            <w:pPr>
              <w:ind w:rightChars="41" w:right="86" w:firstLineChars="50" w:firstLine="140"/>
              <w:rPr>
                <w:sz w:val="28"/>
              </w:rPr>
            </w:pPr>
            <w:r>
              <w:rPr>
                <w:rFonts w:hint="eastAsia"/>
                <w:sz w:val="28"/>
              </w:rPr>
              <w:t>附件</w:t>
            </w:r>
            <w:r>
              <w:rPr>
                <w:rFonts w:hint="eastAsia"/>
                <w:sz w:val="28"/>
              </w:rPr>
              <w:t>8</w:t>
            </w:r>
            <w:r>
              <w:rPr>
                <w:rFonts w:hint="eastAsia"/>
                <w:sz w:val="28"/>
              </w:rPr>
              <w:t>：检测数据质量保证单</w:t>
            </w:r>
          </w:p>
          <w:p w:rsidR="00A3623C" w:rsidRDefault="00391286">
            <w:pPr>
              <w:ind w:rightChars="41" w:right="86" w:firstLineChars="50" w:firstLine="140"/>
              <w:rPr>
                <w:sz w:val="28"/>
              </w:rPr>
            </w:pPr>
            <w:r>
              <w:rPr>
                <w:rFonts w:hint="eastAsia"/>
                <w:sz w:val="28"/>
              </w:rPr>
              <w:t>附件</w:t>
            </w:r>
            <w:r>
              <w:rPr>
                <w:rFonts w:hint="eastAsia"/>
                <w:sz w:val="28"/>
              </w:rPr>
              <w:t>9</w:t>
            </w:r>
            <w:r>
              <w:rPr>
                <w:rFonts w:hint="eastAsia"/>
                <w:sz w:val="28"/>
              </w:rPr>
              <w:t>：检测报告</w:t>
            </w:r>
            <w:r>
              <w:rPr>
                <w:rFonts w:hint="eastAsia"/>
                <w:sz w:val="28"/>
              </w:rPr>
              <w:t>:JCHB(XC)244-2017</w:t>
            </w:r>
          </w:p>
          <w:p w:rsidR="00A3623C" w:rsidRDefault="00391286">
            <w:pPr>
              <w:ind w:rightChars="41" w:right="86" w:firstLineChars="50" w:firstLine="140"/>
              <w:rPr>
                <w:sz w:val="28"/>
              </w:rPr>
            </w:pPr>
            <w:r>
              <w:rPr>
                <w:rFonts w:hint="eastAsia"/>
                <w:sz w:val="28"/>
              </w:rPr>
              <w:t>附件</w:t>
            </w:r>
            <w:r>
              <w:rPr>
                <w:rFonts w:hint="eastAsia"/>
                <w:sz w:val="28"/>
              </w:rPr>
              <w:t>10</w:t>
            </w:r>
            <w:r>
              <w:rPr>
                <w:rFonts w:hint="eastAsia"/>
                <w:sz w:val="28"/>
              </w:rPr>
              <w:t>：检测报告</w:t>
            </w:r>
            <w:r>
              <w:rPr>
                <w:rFonts w:hint="eastAsia"/>
                <w:sz w:val="28"/>
              </w:rPr>
              <w:t>:JCHB(XC)001-2018</w:t>
            </w:r>
          </w:p>
          <w:p w:rsidR="00A3623C" w:rsidRDefault="00A3623C">
            <w:pPr>
              <w:ind w:rightChars="41" w:right="86" w:firstLineChars="50" w:firstLine="140"/>
              <w:rPr>
                <w:sz w:val="28"/>
              </w:rPr>
            </w:pPr>
          </w:p>
          <w:p w:rsidR="00A3623C" w:rsidRDefault="00A3623C">
            <w:pPr>
              <w:ind w:rightChars="41" w:right="86" w:firstLineChars="50" w:firstLine="140"/>
              <w:rPr>
                <w:sz w:val="28"/>
              </w:rPr>
            </w:pPr>
          </w:p>
        </w:tc>
      </w:tr>
    </w:tbl>
    <w:p w:rsidR="00A3623C" w:rsidRDefault="00A3623C"/>
    <w:p w:rsidR="00A3623C" w:rsidRPr="001E2C40" w:rsidRDefault="00A3623C" w:rsidP="001E2C40">
      <w:pPr>
        <w:jc w:val="center"/>
      </w:pPr>
      <w:bookmarkStart w:id="29" w:name="_GoBack"/>
      <w:bookmarkEnd w:id="29"/>
    </w:p>
    <w:sectPr w:rsidR="00A3623C" w:rsidRPr="001E2C40" w:rsidSect="001E2C4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B44" w:rsidRDefault="00F01B44">
      <w:r>
        <w:separator/>
      </w:r>
    </w:p>
  </w:endnote>
  <w:endnote w:type="continuationSeparator" w:id="0">
    <w:p w:rsidR="00F01B44" w:rsidRDefault="00F01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lotter">
    <w:altName w:val="Tahoma"/>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3C" w:rsidRDefault="00A3623C">
    <w:pPr>
      <w:pStyle w:val="ac"/>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3C" w:rsidRDefault="00391286">
    <w:pPr>
      <w:pStyle w:val="ac"/>
      <w:framePr w:wrap="around" w:vAnchor="text" w:hAnchor="margin" w:xAlign="center" w:y="1"/>
      <w:rPr>
        <w:rStyle w:val="af1"/>
        <w:sz w:val="21"/>
      </w:rPr>
    </w:pPr>
    <w:r>
      <w:rPr>
        <w:sz w:val="21"/>
      </w:rPr>
      <w:fldChar w:fldCharType="begin"/>
    </w:r>
    <w:r>
      <w:rPr>
        <w:rStyle w:val="af1"/>
        <w:sz w:val="21"/>
      </w:rPr>
      <w:instrText xml:space="preserve">PAGE  </w:instrText>
    </w:r>
    <w:r>
      <w:rPr>
        <w:sz w:val="21"/>
      </w:rPr>
      <w:fldChar w:fldCharType="separate"/>
    </w:r>
    <w:r w:rsidR="001E2C40">
      <w:rPr>
        <w:rStyle w:val="af1"/>
        <w:noProof/>
        <w:sz w:val="21"/>
      </w:rPr>
      <w:t>1</w:t>
    </w:r>
    <w:r>
      <w:rPr>
        <w:sz w:val="21"/>
      </w:rPr>
      <w:fldChar w:fldCharType="end"/>
    </w:r>
  </w:p>
  <w:p w:rsidR="00A3623C" w:rsidRDefault="00A3623C">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B44" w:rsidRDefault="00F01B44">
      <w:r>
        <w:separator/>
      </w:r>
    </w:p>
  </w:footnote>
  <w:footnote w:type="continuationSeparator" w:id="0">
    <w:p w:rsidR="00F01B44" w:rsidRDefault="00F01B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A599EC"/>
    <w:multiLevelType w:val="singleLevel"/>
    <w:tmpl w:val="56A599EC"/>
    <w:lvl w:ilvl="0">
      <w:start w:val="1"/>
      <w:numFmt w:val="chineseCounting"/>
      <w:suff w:val="nothing"/>
      <w:lvlText w:val="%1、"/>
      <w:lvlJc w:val="left"/>
    </w:lvl>
  </w:abstractNum>
  <w:abstractNum w:abstractNumId="1">
    <w:nsid w:val="5A0962D6"/>
    <w:multiLevelType w:val="singleLevel"/>
    <w:tmpl w:val="5A0962D6"/>
    <w:lvl w:ilvl="0">
      <w:start w:val="1"/>
      <w:numFmt w:val="decimal"/>
      <w:suff w:val="nothing"/>
      <w:lvlText w:val="（%1）"/>
      <w:lvlJc w:val="left"/>
    </w:lvl>
  </w:abstractNum>
  <w:abstractNum w:abstractNumId="2">
    <w:nsid w:val="5A097AA0"/>
    <w:multiLevelType w:val="singleLevel"/>
    <w:tmpl w:val="5A097AA0"/>
    <w:lvl w:ilvl="0">
      <w:start w:val="1"/>
      <w:numFmt w:val="decimal"/>
      <w:suff w:val="nothing"/>
      <w:lvlText w:val="（%1）"/>
      <w:lvlJc w:val="left"/>
    </w:lvl>
  </w:abstractNum>
  <w:abstractNum w:abstractNumId="3">
    <w:nsid w:val="5A09935F"/>
    <w:multiLevelType w:val="singleLevel"/>
    <w:tmpl w:val="5A09935F"/>
    <w:lvl w:ilvl="0">
      <w:start w:val="1"/>
      <w:numFmt w:val="decimal"/>
      <w:suff w:val="nothing"/>
      <w:lvlText w:val="%1 "/>
      <w:lvlJc w:val="left"/>
    </w:lvl>
  </w:abstractNum>
  <w:abstractNum w:abstractNumId="4">
    <w:nsid w:val="5A0E80A5"/>
    <w:multiLevelType w:val="singleLevel"/>
    <w:tmpl w:val="5A0E80A5"/>
    <w:lvl w:ilvl="0">
      <w:start w:val="1"/>
      <w:numFmt w:val="decimal"/>
      <w:suff w:val="nothing"/>
      <w:lvlText w:val="%1 "/>
      <w:lvlJc w:val="left"/>
    </w:lvl>
  </w:abstractNum>
  <w:abstractNum w:abstractNumId="5">
    <w:nsid w:val="5A0E9F77"/>
    <w:multiLevelType w:val="singleLevel"/>
    <w:tmpl w:val="5A0E9F77"/>
    <w:lvl w:ilvl="0">
      <w:start w:val="4"/>
      <w:numFmt w:val="decimal"/>
      <w:suff w:val="nothing"/>
      <w:lvlText w:val="（%1）"/>
      <w:lvlJc w:val="left"/>
    </w:lvl>
  </w:abstractNum>
  <w:abstractNum w:abstractNumId="6">
    <w:nsid w:val="5A1172AF"/>
    <w:multiLevelType w:val="singleLevel"/>
    <w:tmpl w:val="5A1172AF"/>
    <w:lvl w:ilvl="0">
      <w:start w:val="5"/>
      <w:numFmt w:val="decimal"/>
      <w:suff w:val="nothing"/>
      <w:lvlText w:val="（%1）"/>
      <w:lvlJc w:val="left"/>
    </w:lvl>
  </w:abstractNum>
  <w:num w:numId="1">
    <w:abstractNumId w:val="1"/>
  </w:num>
  <w:num w:numId="2">
    <w:abstractNumId w:val="2"/>
  </w:num>
  <w:num w:numId="3">
    <w:abstractNumId w:val="3"/>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95A"/>
    <w:rsid w:val="00002A9D"/>
    <w:rsid w:val="000033C4"/>
    <w:rsid w:val="00011692"/>
    <w:rsid w:val="00012A3C"/>
    <w:rsid w:val="00015074"/>
    <w:rsid w:val="00023FFC"/>
    <w:rsid w:val="000301D2"/>
    <w:rsid w:val="0003069D"/>
    <w:rsid w:val="00031D4D"/>
    <w:rsid w:val="000323B1"/>
    <w:rsid w:val="00041E5F"/>
    <w:rsid w:val="00044070"/>
    <w:rsid w:val="000505AC"/>
    <w:rsid w:val="00064537"/>
    <w:rsid w:val="00070CD2"/>
    <w:rsid w:val="000742FA"/>
    <w:rsid w:val="00082C65"/>
    <w:rsid w:val="00090AB9"/>
    <w:rsid w:val="000910A8"/>
    <w:rsid w:val="00091220"/>
    <w:rsid w:val="0009239D"/>
    <w:rsid w:val="0009791F"/>
    <w:rsid w:val="000A6A57"/>
    <w:rsid w:val="000B519D"/>
    <w:rsid w:val="000B5C50"/>
    <w:rsid w:val="000B7647"/>
    <w:rsid w:val="000C0908"/>
    <w:rsid w:val="000D0C7E"/>
    <w:rsid w:val="000D36EA"/>
    <w:rsid w:val="000D4844"/>
    <w:rsid w:val="000E35BB"/>
    <w:rsid w:val="000E6AD4"/>
    <w:rsid w:val="000F7F5A"/>
    <w:rsid w:val="00100666"/>
    <w:rsid w:val="001038B2"/>
    <w:rsid w:val="0010745F"/>
    <w:rsid w:val="00111E34"/>
    <w:rsid w:val="00122230"/>
    <w:rsid w:val="001232A2"/>
    <w:rsid w:val="00124E72"/>
    <w:rsid w:val="00124F2F"/>
    <w:rsid w:val="00132781"/>
    <w:rsid w:val="00133F53"/>
    <w:rsid w:val="00134225"/>
    <w:rsid w:val="00140B0A"/>
    <w:rsid w:val="00147DB5"/>
    <w:rsid w:val="001521D8"/>
    <w:rsid w:val="00156294"/>
    <w:rsid w:val="0015721E"/>
    <w:rsid w:val="00157AE9"/>
    <w:rsid w:val="0016448A"/>
    <w:rsid w:val="00172A27"/>
    <w:rsid w:val="0018644A"/>
    <w:rsid w:val="00186BD2"/>
    <w:rsid w:val="00194F16"/>
    <w:rsid w:val="001A2088"/>
    <w:rsid w:val="001A4C90"/>
    <w:rsid w:val="001B1CE3"/>
    <w:rsid w:val="001B234B"/>
    <w:rsid w:val="001B51A0"/>
    <w:rsid w:val="001B634D"/>
    <w:rsid w:val="001C2E9F"/>
    <w:rsid w:val="001C51B7"/>
    <w:rsid w:val="001D6562"/>
    <w:rsid w:val="001D7E44"/>
    <w:rsid w:val="001E2C40"/>
    <w:rsid w:val="001F27DF"/>
    <w:rsid w:val="001F2B39"/>
    <w:rsid w:val="001F3122"/>
    <w:rsid w:val="001F553D"/>
    <w:rsid w:val="001F7210"/>
    <w:rsid w:val="00205B58"/>
    <w:rsid w:val="002069A9"/>
    <w:rsid w:val="00207F91"/>
    <w:rsid w:val="002104FB"/>
    <w:rsid w:val="00211F8D"/>
    <w:rsid w:val="002121EB"/>
    <w:rsid w:val="002266FF"/>
    <w:rsid w:val="0023277F"/>
    <w:rsid w:val="00236837"/>
    <w:rsid w:val="002403AF"/>
    <w:rsid w:val="00241BF9"/>
    <w:rsid w:val="00242464"/>
    <w:rsid w:val="00244D6B"/>
    <w:rsid w:val="002474EA"/>
    <w:rsid w:val="002479F2"/>
    <w:rsid w:val="00247CE5"/>
    <w:rsid w:val="00250469"/>
    <w:rsid w:val="00252947"/>
    <w:rsid w:val="002619FF"/>
    <w:rsid w:val="00271F08"/>
    <w:rsid w:val="00273CD2"/>
    <w:rsid w:val="00274A4E"/>
    <w:rsid w:val="00274BE9"/>
    <w:rsid w:val="00275C79"/>
    <w:rsid w:val="00277F56"/>
    <w:rsid w:val="00280817"/>
    <w:rsid w:val="00283576"/>
    <w:rsid w:val="002A00B5"/>
    <w:rsid w:val="002A0D6E"/>
    <w:rsid w:val="002A3020"/>
    <w:rsid w:val="002A3EA3"/>
    <w:rsid w:val="002B3761"/>
    <w:rsid w:val="002B452C"/>
    <w:rsid w:val="002B6DF1"/>
    <w:rsid w:val="002D17C1"/>
    <w:rsid w:val="002D25F5"/>
    <w:rsid w:val="002D353D"/>
    <w:rsid w:val="002E0DD3"/>
    <w:rsid w:val="002F11CC"/>
    <w:rsid w:val="002F11F6"/>
    <w:rsid w:val="002F1315"/>
    <w:rsid w:val="002F7730"/>
    <w:rsid w:val="00301F26"/>
    <w:rsid w:val="00303843"/>
    <w:rsid w:val="003048E3"/>
    <w:rsid w:val="00306CC4"/>
    <w:rsid w:val="003126B2"/>
    <w:rsid w:val="003169AD"/>
    <w:rsid w:val="00321E6C"/>
    <w:rsid w:val="00324189"/>
    <w:rsid w:val="00334337"/>
    <w:rsid w:val="0033578B"/>
    <w:rsid w:val="00345815"/>
    <w:rsid w:val="003513C2"/>
    <w:rsid w:val="00351853"/>
    <w:rsid w:val="00354324"/>
    <w:rsid w:val="00364E9D"/>
    <w:rsid w:val="00365F98"/>
    <w:rsid w:val="003715EE"/>
    <w:rsid w:val="00372D27"/>
    <w:rsid w:val="00380738"/>
    <w:rsid w:val="003813D7"/>
    <w:rsid w:val="00384EC0"/>
    <w:rsid w:val="00391286"/>
    <w:rsid w:val="00393D42"/>
    <w:rsid w:val="003B4895"/>
    <w:rsid w:val="003B4ABF"/>
    <w:rsid w:val="003B7819"/>
    <w:rsid w:val="003C66CF"/>
    <w:rsid w:val="003C7080"/>
    <w:rsid w:val="003E398B"/>
    <w:rsid w:val="003E415E"/>
    <w:rsid w:val="003E75C9"/>
    <w:rsid w:val="003F2D28"/>
    <w:rsid w:val="003F31C1"/>
    <w:rsid w:val="003F7DA8"/>
    <w:rsid w:val="00402856"/>
    <w:rsid w:val="0040701E"/>
    <w:rsid w:val="00410A48"/>
    <w:rsid w:val="00411569"/>
    <w:rsid w:val="004125A1"/>
    <w:rsid w:val="00414902"/>
    <w:rsid w:val="00417513"/>
    <w:rsid w:val="00424354"/>
    <w:rsid w:val="004250F3"/>
    <w:rsid w:val="00440013"/>
    <w:rsid w:val="00441CD1"/>
    <w:rsid w:val="00442297"/>
    <w:rsid w:val="00452D2D"/>
    <w:rsid w:val="004572EF"/>
    <w:rsid w:val="00457F38"/>
    <w:rsid w:val="004726DB"/>
    <w:rsid w:val="00481C21"/>
    <w:rsid w:val="00484AE7"/>
    <w:rsid w:val="00486226"/>
    <w:rsid w:val="004871A5"/>
    <w:rsid w:val="004904E1"/>
    <w:rsid w:val="004914B9"/>
    <w:rsid w:val="004A3310"/>
    <w:rsid w:val="004B1C69"/>
    <w:rsid w:val="004B361F"/>
    <w:rsid w:val="004C08EF"/>
    <w:rsid w:val="004C330C"/>
    <w:rsid w:val="004C369A"/>
    <w:rsid w:val="004D1054"/>
    <w:rsid w:val="004D64EA"/>
    <w:rsid w:val="004F1F07"/>
    <w:rsid w:val="004F32BA"/>
    <w:rsid w:val="004F3378"/>
    <w:rsid w:val="004F6318"/>
    <w:rsid w:val="00501957"/>
    <w:rsid w:val="00512CBC"/>
    <w:rsid w:val="00513FE1"/>
    <w:rsid w:val="00514629"/>
    <w:rsid w:val="00514F94"/>
    <w:rsid w:val="0051642F"/>
    <w:rsid w:val="005220D1"/>
    <w:rsid w:val="00522681"/>
    <w:rsid w:val="00525FFB"/>
    <w:rsid w:val="0053287E"/>
    <w:rsid w:val="005368AB"/>
    <w:rsid w:val="00543811"/>
    <w:rsid w:val="00544EA1"/>
    <w:rsid w:val="00551AB5"/>
    <w:rsid w:val="00551DC3"/>
    <w:rsid w:val="00552A45"/>
    <w:rsid w:val="00553B5A"/>
    <w:rsid w:val="00554709"/>
    <w:rsid w:val="0055695A"/>
    <w:rsid w:val="00564D2B"/>
    <w:rsid w:val="00573CD5"/>
    <w:rsid w:val="00583D1C"/>
    <w:rsid w:val="005843AD"/>
    <w:rsid w:val="00584583"/>
    <w:rsid w:val="00586A8F"/>
    <w:rsid w:val="005878AB"/>
    <w:rsid w:val="005906D8"/>
    <w:rsid w:val="00592040"/>
    <w:rsid w:val="00595524"/>
    <w:rsid w:val="005A1E19"/>
    <w:rsid w:val="005A24DB"/>
    <w:rsid w:val="005B197D"/>
    <w:rsid w:val="005B23FC"/>
    <w:rsid w:val="005B28EB"/>
    <w:rsid w:val="005C1AAD"/>
    <w:rsid w:val="005C5554"/>
    <w:rsid w:val="005C6145"/>
    <w:rsid w:val="005D067D"/>
    <w:rsid w:val="005D15AE"/>
    <w:rsid w:val="005D3646"/>
    <w:rsid w:val="005D3D94"/>
    <w:rsid w:val="005E07BF"/>
    <w:rsid w:val="005F6F78"/>
    <w:rsid w:val="00600D4F"/>
    <w:rsid w:val="00601053"/>
    <w:rsid w:val="00603F26"/>
    <w:rsid w:val="006061E9"/>
    <w:rsid w:val="006141C5"/>
    <w:rsid w:val="006156EC"/>
    <w:rsid w:val="00622315"/>
    <w:rsid w:val="0062313F"/>
    <w:rsid w:val="00630FC4"/>
    <w:rsid w:val="00632CAC"/>
    <w:rsid w:val="006341AE"/>
    <w:rsid w:val="00636877"/>
    <w:rsid w:val="00637FA1"/>
    <w:rsid w:val="0064261E"/>
    <w:rsid w:val="00643D55"/>
    <w:rsid w:val="0065161C"/>
    <w:rsid w:val="006643D1"/>
    <w:rsid w:val="006669A2"/>
    <w:rsid w:val="00672FAF"/>
    <w:rsid w:val="006736C6"/>
    <w:rsid w:val="00675697"/>
    <w:rsid w:val="0068125B"/>
    <w:rsid w:val="00693F0A"/>
    <w:rsid w:val="006A0F9F"/>
    <w:rsid w:val="006A381D"/>
    <w:rsid w:val="006A3830"/>
    <w:rsid w:val="006A480A"/>
    <w:rsid w:val="006B0C05"/>
    <w:rsid w:val="006B20B0"/>
    <w:rsid w:val="006B6776"/>
    <w:rsid w:val="006C310A"/>
    <w:rsid w:val="006C7E15"/>
    <w:rsid w:val="006F1595"/>
    <w:rsid w:val="006F1E80"/>
    <w:rsid w:val="007024FD"/>
    <w:rsid w:val="00707A2F"/>
    <w:rsid w:val="00710B0D"/>
    <w:rsid w:val="00712ACD"/>
    <w:rsid w:val="00720EB2"/>
    <w:rsid w:val="007243A5"/>
    <w:rsid w:val="007266B1"/>
    <w:rsid w:val="0072688A"/>
    <w:rsid w:val="007309DC"/>
    <w:rsid w:val="00731581"/>
    <w:rsid w:val="0073560D"/>
    <w:rsid w:val="00746EAD"/>
    <w:rsid w:val="00750785"/>
    <w:rsid w:val="00750895"/>
    <w:rsid w:val="00752537"/>
    <w:rsid w:val="0075448D"/>
    <w:rsid w:val="00760403"/>
    <w:rsid w:val="00763BF1"/>
    <w:rsid w:val="007751AD"/>
    <w:rsid w:val="00775577"/>
    <w:rsid w:val="0078390E"/>
    <w:rsid w:val="00783F04"/>
    <w:rsid w:val="007858D2"/>
    <w:rsid w:val="0079130A"/>
    <w:rsid w:val="00791A98"/>
    <w:rsid w:val="007944C1"/>
    <w:rsid w:val="00797E4E"/>
    <w:rsid w:val="007A14BC"/>
    <w:rsid w:val="007A2819"/>
    <w:rsid w:val="007B0444"/>
    <w:rsid w:val="007B1D41"/>
    <w:rsid w:val="007C0372"/>
    <w:rsid w:val="007C0E06"/>
    <w:rsid w:val="007C3EF8"/>
    <w:rsid w:val="007C7BA4"/>
    <w:rsid w:val="007D267A"/>
    <w:rsid w:val="007E18AC"/>
    <w:rsid w:val="007E2296"/>
    <w:rsid w:val="007F07C3"/>
    <w:rsid w:val="007F0B86"/>
    <w:rsid w:val="007F18CA"/>
    <w:rsid w:val="007F497B"/>
    <w:rsid w:val="008016B1"/>
    <w:rsid w:val="008024DD"/>
    <w:rsid w:val="008058F5"/>
    <w:rsid w:val="008104FF"/>
    <w:rsid w:val="00815098"/>
    <w:rsid w:val="008178F0"/>
    <w:rsid w:val="008214FE"/>
    <w:rsid w:val="00824882"/>
    <w:rsid w:val="00824E27"/>
    <w:rsid w:val="008250C7"/>
    <w:rsid w:val="0083716F"/>
    <w:rsid w:val="008420AE"/>
    <w:rsid w:val="00843419"/>
    <w:rsid w:val="00843CC1"/>
    <w:rsid w:val="00862730"/>
    <w:rsid w:val="0086452B"/>
    <w:rsid w:val="008651A9"/>
    <w:rsid w:val="0086664B"/>
    <w:rsid w:val="00871613"/>
    <w:rsid w:val="008758AF"/>
    <w:rsid w:val="00877D34"/>
    <w:rsid w:val="00881D03"/>
    <w:rsid w:val="00886BAE"/>
    <w:rsid w:val="00893A5C"/>
    <w:rsid w:val="00893CC4"/>
    <w:rsid w:val="00894287"/>
    <w:rsid w:val="00897CEB"/>
    <w:rsid w:val="008A015A"/>
    <w:rsid w:val="008A087B"/>
    <w:rsid w:val="008A6720"/>
    <w:rsid w:val="008A6F0E"/>
    <w:rsid w:val="008B5B68"/>
    <w:rsid w:val="008C3ADF"/>
    <w:rsid w:val="008C5AC3"/>
    <w:rsid w:val="008E0D91"/>
    <w:rsid w:val="008E2157"/>
    <w:rsid w:val="008E3829"/>
    <w:rsid w:val="008E5DD8"/>
    <w:rsid w:val="008F7199"/>
    <w:rsid w:val="0090130E"/>
    <w:rsid w:val="00901D58"/>
    <w:rsid w:val="009071E4"/>
    <w:rsid w:val="009155CF"/>
    <w:rsid w:val="00915DB6"/>
    <w:rsid w:val="009168D8"/>
    <w:rsid w:val="00923C78"/>
    <w:rsid w:val="009247DB"/>
    <w:rsid w:val="00930408"/>
    <w:rsid w:val="0093140B"/>
    <w:rsid w:val="0093540A"/>
    <w:rsid w:val="00943FF0"/>
    <w:rsid w:val="00946A38"/>
    <w:rsid w:val="00950211"/>
    <w:rsid w:val="0095041A"/>
    <w:rsid w:val="00950933"/>
    <w:rsid w:val="00950DC9"/>
    <w:rsid w:val="00955AF8"/>
    <w:rsid w:val="00960133"/>
    <w:rsid w:val="009646BD"/>
    <w:rsid w:val="00967B64"/>
    <w:rsid w:val="00972BA7"/>
    <w:rsid w:val="00972C2F"/>
    <w:rsid w:val="0097678B"/>
    <w:rsid w:val="0098281A"/>
    <w:rsid w:val="00982AEB"/>
    <w:rsid w:val="009862D1"/>
    <w:rsid w:val="00987FDC"/>
    <w:rsid w:val="0099724F"/>
    <w:rsid w:val="009A7F20"/>
    <w:rsid w:val="009B3FC7"/>
    <w:rsid w:val="009B50E6"/>
    <w:rsid w:val="009B5572"/>
    <w:rsid w:val="009C4803"/>
    <w:rsid w:val="009C4EB1"/>
    <w:rsid w:val="009C5EA0"/>
    <w:rsid w:val="009D09A5"/>
    <w:rsid w:val="009D12CC"/>
    <w:rsid w:val="009D2AB7"/>
    <w:rsid w:val="009D4A49"/>
    <w:rsid w:val="009E134A"/>
    <w:rsid w:val="009E3D9B"/>
    <w:rsid w:val="009F02F1"/>
    <w:rsid w:val="009F2F64"/>
    <w:rsid w:val="00A04694"/>
    <w:rsid w:val="00A10CAC"/>
    <w:rsid w:val="00A12CA0"/>
    <w:rsid w:val="00A15F5C"/>
    <w:rsid w:val="00A22A0E"/>
    <w:rsid w:val="00A2377F"/>
    <w:rsid w:val="00A2435A"/>
    <w:rsid w:val="00A25946"/>
    <w:rsid w:val="00A26C1A"/>
    <w:rsid w:val="00A27C17"/>
    <w:rsid w:val="00A30BBD"/>
    <w:rsid w:val="00A33208"/>
    <w:rsid w:val="00A3623C"/>
    <w:rsid w:val="00A36852"/>
    <w:rsid w:val="00A37863"/>
    <w:rsid w:val="00A4163F"/>
    <w:rsid w:val="00A4310A"/>
    <w:rsid w:val="00A512D4"/>
    <w:rsid w:val="00A57149"/>
    <w:rsid w:val="00A6366A"/>
    <w:rsid w:val="00A64499"/>
    <w:rsid w:val="00A64CFD"/>
    <w:rsid w:val="00A64E54"/>
    <w:rsid w:val="00A64F1A"/>
    <w:rsid w:val="00A76064"/>
    <w:rsid w:val="00A7705A"/>
    <w:rsid w:val="00A808D5"/>
    <w:rsid w:val="00A857A4"/>
    <w:rsid w:val="00A90A0E"/>
    <w:rsid w:val="00A95003"/>
    <w:rsid w:val="00A95628"/>
    <w:rsid w:val="00AA1BF2"/>
    <w:rsid w:val="00AA5B3B"/>
    <w:rsid w:val="00AA73EC"/>
    <w:rsid w:val="00AB2417"/>
    <w:rsid w:val="00AB35B5"/>
    <w:rsid w:val="00AB3DEC"/>
    <w:rsid w:val="00AC643D"/>
    <w:rsid w:val="00AD6C4B"/>
    <w:rsid w:val="00AE5347"/>
    <w:rsid w:val="00AF1423"/>
    <w:rsid w:val="00AF517C"/>
    <w:rsid w:val="00AF7A65"/>
    <w:rsid w:val="00B04693"/>
    <w:rsid w:val="00B05949"/>
    <w:rsid w:val="00B150D2"/>
    <w:rsid w:val="00B160A6"/>
    <w:rsid w:val="00B33A08"/>
    <w:rsid w:val="00B33B3F"/>
    <w:rsid w:val="00B358BB"/>
    <w:rsid w:val="00B36CD5"/>
    <w:rsid w:val="00B40AF0"/>
    <w:rsid w:val="00B52050"/>
    <w:rsid w:val="00B54BA7"/>
    <w:rsid w:val="00B55A65"/>
    <w:rsid w:val="00B57124"/>
    <w:rsid w:val="00B6582E"/>
    <w:rsid w:val="00B76CED"/>
    <w:rsid w:val="00B807EB"/>
    <w:rsid w:val="00B820D9"/>
    <w:rsid w:val="00B837BF"/>
    <w:rsid w:val="00B91CD4"/>
    <w:rsid w:val="00B9640D"/>
    <w:rsid w:val="00BA3567"/>
    <w:rsid w:val="00BB0217"/>
    <w:rsid w:val="00BB1E48"/>
    <w:rsid w:val="00BB26D1"/>
    <w:rsid w:val="00BB2B03"/>
    <w:rsid w:val="00BB60B0"/>
    <w:rsid w:val="00BB79C3"/>
    <w:rsid w:val="00BC2150"/>
    <w:rsid w:val="00BC2488"/>
    <w:rsid w:val="00BC58A4"/>
    <w:rsid w:val="00BC5CDA"/>
    <w:rsid w:val="00BC753B"/>
    <w:rsid w:val="00BD372A"/>
    <w:rsid w:val="00BD446F"/>
    <w:rsid w:val="00BE0808"/>
    <w:rsid w:val="00BE2C0A"/>
    <w:rsid w:val="00BF4E16"/>
    <w:rsid w:val="00C04819"/>
    <w:rsid w:val="00C05150"/>
    <w:rsid w:val="00C0604E"/>
    <w:rsid w:val="00C102C8"/>
    <w:rsid w:val="00C105C0"/>
    <w:rsid w:val="00C10D3E"/>
    <w:rsid w:val="00C126BA"/>
    <w:rsid w:val="00C15542"/>
    <w:rsid w:val="00C16955"/>
    <w:rsid w:val="00C211C5"/>
    <w:rsid w:val="00C23DBA"/>
    <w:rsid w:val="00C30BB4"/>
    <w:rsid w:val="00C34291"/>
    <w:rsid w:val="00C35250"/>
    <w:rsid w:val="00C35265"/>
    <w:rsid w:val="00C35D72"/>
    <w:rsid w:val="00C36C74"/>
    <w:rsid w:val="00C412C9"/>
    <w:rsid w:val="00C47B98"/>
    <w:rsid w:val="00C50BD1"/>
    <w:rsid w:val="00C51464"/>
    <w:rsid w:val="00C57606"/>
    <w:rsid w:val="00C6238E"/>
    <w:rsid w:val="00C657DA"/>
    <w:rsid w:val="00C668AD"/>
    <w:rsid w:val="00C67A2E"/>
    <w:rsid w:val="00C85720"/>
    <w:rsid w:val="00C939A0"/>
    <w:rsid w:val="00C93CFC"/>
    <w:rsid w:val="00C9422C"/>
    <w:rsid w:val="00C9718F"/>
    <w:rsid w:val="00CA5EA2"/>
    <w:rsid w:val="00CA607E"/>
    <w:rsid w:val="00CA7BAE"/>
    <w:rsid w:val="00CB06C6"/>
    <w:rsid w:val="00CB06D5"/>
    <w:rsid w:val="00CB637A"/>
    <w:rsid w:val="00CC3704"/>
    <w:rsid w:val="00CD1229"/>
    <w:rsid w:val="00CD1978"/>
    <w:rsid w:val="00CD35A6"/>
    <w:rsid w:val="00CE1123"/>
    <w:rsid w:val="00CE360B"/>
    <w:rsid w:val="00CE4C6E"/>
    <w:rsid w:val="00CF0A3D"/>
    <w:rsid w:val="00CF4721"/>
    <w:rsid w:val="00D03BC9"/>
    <w:rsid w:val="00D13D41"/>
    <w:rsid w:val="00D14F08"/>
    <w:rsid w:val="00D172AC"/>
    <w:rsid w:val="00D17B67"/>
    <w:rsid w:val="00D25704"/>
    <w:rsid w:val="00D25CA2"/>
    <w:rsid w:val="00D26D68"/>
    <w:rsid w:val="00D41BAE"/>
    <w:rsid w:val="00D43FDD"/>
    <w:rsid w:val="00D46327"/>
    <w:rsid w:val="00D519CB"/>
    <w:rsid w:val="00D54E9E"/>
    <w:rsid w:val="00D61D73"/>
    <w:rsid w:val="00D630B0"/>
    <w:rsid w:val="00D70C8F"/>
    <w:rsid w:val="00D74CCD"/>
    <w:rsid w:val="00D754D6"/>
    <w:rsid w:val="00D75B37"/>
    <w:rsid w:val="00D81FB6"/>
    <w:rsid w:val="00D86C94"/>
    <w:rsid w:val="00D90647"/>
    <w:rsid w:val="00D95994"/>
    <w:rsid w:val="00DA0141"/>
    <w:rsid w:val="00DA1299"/>
    <w:rsid w:val="00DA66B3"/>
    <w:rsid w:val="00DA6830"/>
    <w:rsid w:val="00DB7CF2"/>
    <w:rsid w:val="00DC4A49"/>
    <w:rsid w:val="00DC64B6"/>
    <w:rsid w:val="00DD75B4"/>
    <w:rsid w:val="00DE3D91"/>
    <w:rsid w:val="00DE5477"/>
    <w:rsid w:val="00DF30D7"/>
    <w:rsid w:val="00DF451E"/>
    <w:rsid w:val="00DF48B0"/>
    <w:rsid w:val="00E04927"/>
    <w:rsid w:val="00E15B65"/>
    <w:rsid w:val="00E33379"/>
    <w:rsid w:val="00E34434"/>
    <w:rsid w:val="00E365D8"/>
    <w:rsid w:val="00E36960"/>
    <w:rsid w:val="00E37D44"/>
    <w:rsid w:val="00E4165E"/>
    <w:rsid w:val="00E42CF2"/>
    <w:rsid w:val="00E42E13"/>
    <w:rsid w:val="00E44FD6"/>
    <w:rsid w:val="00E530F9"/>
    <w:rsid w:val="00E70A26"/>
    <w:rsid w:val="00E740E7"/>
    <w:rsid w:val="00E77045"/>
    <w:rsid w:val="00E80392"/>
    <w:rsid w:val="00E8079C"/>
    <w:rsid w:val="00E830C9"/>
    <w:rsid w:val="00E83522"/>
    <w:rsid w:val="00E90DE4"/>
    <w:rsid w:val="00E923B7"/>
    <w:rsid w:val="00E947C0"/>
    <w:rsid w:val="00EA0778"/>
    <w:rsid w:val="00EB309C"/>
    <w:rsid w:val="00EB35EE"/>
    <w:rsid w:val="00EC1848"/>
    <w:rsid w:val="00EC247B"/>
    <w:rsid w:val="00EC7D1C"/>
    <w:rsid w:val="00ED0B02"/>
    <w:rsid w:val="00EE0FE7"/>
    <w:rsid w:val="00EF18F1"/>
    <w:rsid w:val="00EF3035"/>
    <w:rsid w:val="00EF588D"/>
    <w:rsid w:val="00EF6158"/>
    <w:rsid w:val="00EF6451"/>
    <w:rsid w:val="00EF6C7A"/>
    <w:rsid w:val="00EF7626"/>
    <w:rsid w:val="00F000CE"/>
    <w:rsid w:val="00F01B44"/>
    <w:rsid w:val="00F04190"/>
    <w:rsid w:val="00F05881"/>
    <w:rsid w:val="00F0635A"/>
    <w:rsid w:val="00F14008"/>
    <w:rsid w:val="00F174B3"/>
    <w:rsid w:val="00F235CC"/>
    <w:rsid w:val="00F24366"/>
    <w:rsid w:val="00F2658F"/>
    <w:rsid w:val="00F27831"/>
    <w:rsid w:val="00F33BEE"/>
    <w:rsid w:val="00F436C6"/>
    <w:rsid w:val="00F4712E"/>
    <w:rsid w:val="00F54BF9"/>
    <w:rsid w:val="00F6156B"/>
    <w:rsid w:val="00F63920"/>
    <w:rsid w:val="00F67557"/>
    <w:rsid w:val="00F705CB"/>
    <w:rsid w:val="00F749FA"/>
    <w:rsid w:val="00F8250D"/>
    <w:rsid w:val="00F856B0"/>
    <w:rsid w:val="00F9392B"/>
    <w:rsid w:val="00F959D5"/>
    <w:rsid w:val="00F960DB"/>
    <w:rsid w:val="00F97AC8"/>
    <w:rsid w:val="00FA160D"/>
    <w:rsid w:val="00FA33E4"/>
    <w:rsid w:val="00FA550C"/>
    <w:rsid w:val="00FA62C0"/>
    <w:rsid w:val="00FB5FA5"/>
    <w:rsid w:val="00FC722E"/>
    <w:rsid w:val="00FC76C0"/>
    <w:rsid w:val="00FC78B9"/>
    <w:rsid w:val="00FD0FE2"/>
    <w:rsid w:val="00FD37D9"/>
    <w:rsid w:val="00FD73CA"/>
    <w:rsid w:val="00FE4974"/>
    <w:rsid w:val="00FE5705"/>
    <w:rsid w:val="00FF584E"/>
    <w:rsid w:val="00FF6B95"/>
    <w:rsid w:val="01004E28"/>
    <w:rsid w:val="01450BEA"/>
    <w:rsid w:val="015C4F4D"/>
    <w:rsid w:val="04B93359"/>
    <w:rsid w:val="09CB2B30"/>
    <w:rsid w:val="0CC56A1F"/>
    <w:rsid w:val="10732CE2"/>
    <w:rsid w:val="11034A88"/>
    <w:rsid w:val="113A009A"/>
    <w:rsid w:val="11FC7C51"/>
    <w:rsid w:val="12606191"/>
    <w:rsid w:val="1D1E2F6A"/>
    <w:rsid w:val="1D2E458C"/>
    <w:rsid w:val="2B387D70"/>
    <w:rsid w:val="2B7E1825"/>
    <w:rsid w:val="30656068"/>
    <w:rsid w:val="30D367AC"/>
    <w:rsid w:val="332B4FEB"/>
    <w:rsid w:val="333E14AB"/>
    <w:rsid w:val="36431665"/>
    <w:rsid w:val="37E103F1"/>
    <w:rsid w:val="3EFB2085"/>
    <w:rsid w:val="415A1C7F"/>
    <w:rsid w:val="42E53426"/>
    <w:rsid w:val="434B569B"/>
    <w:rsid w:val="48B2526F"/>
    <w:rsid w:val="4F345D09"/>
    <w:rsid w:val="544C0EC6"/>
    <w:rsid w:val="553637CE"/>
    <w:rsid w:val="59A20216"/>
    <w:rsid w:val="6AF4345C"/>
    <w:rsid w:val="6E6B0F26"/>
    <w:rsid w:val="70427BCC"/>
    <w:rsid w:val="72FA5B77"/>
    <w:rsid w:val="75474BF2"/>
    <w:rsid w:val="784D10AC"/>
    <w:rsid w:val="7AB754B0"/>
    <w:rsid w:val="7AEE7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semiHidden="1" w:unhideWhenUsed="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ind w:left="1863"/>
      <w:outlineLvl w:val="0"/>
    </w:pPr>
    <w:rPr>
      <w:sz w:val="28"/>
    </w:rPr>
  </w:style>
  <w:style w:type="paragraph" w:styleId="2">
    <w:name w:val="heading 2"/>
    <w:basedOn w:val="a"/>
    <w:next w:val="a0"/>
    <w:qFormat/>
    <w:pPr>
      <w:keepNext/>
      <w:ind w:left="3858"/>
      <w:outlineLvl w:val="1"/>
    </w:pPr>
    <w:rPr>
      <w:sz w:val="28"/>
    </w:rPr>
  </w:style>
  <w:style w:type="paragraph" w:styleId="3">
    <w:name w:val="heading 3"/>
    <w:basedOn w:val="a"/>
    <w:next w:val="a0"/>
    <w:qFormat/>
    <w:pPr>
      <w:spacing w:line="360" w:lineRule="auto"/>
      <w:outlineLvl w:val="2"/>
    </w:pPr>
    <w:rPr>
      <w:rFonts w:ascii="Plotter" w:hAnsi="Plotter"/>
      <w:sz w:val="24"/>
    </w:rPr>
  </w:style>
  <w:style w:type="paragraph" w:styleId="4">
    <w:name w:val="heading 4"/>
    <w:basedOn w:val="a"/>
    <w:next w:val="a0"/>
    <w:qFormat/>
    <w:pPr>
      <w:spacing w:line="360" w:lineRule="auto"/>
      <w:jc w:val="left"/>
      <w:outlineLvl w:val="3"/>
    </w:pPr>
    <w:rPr>
      <w:rFonts w:ascii="Arial" w:hAnsi="Arial"/>
      <w:sz w:val="24"/>
    </w:rPr>
  </w:style>
  <w:style w:type="paragraph" w:styleId="5">
    <w:name w:val="heading 5"/>
    <w:basedOn w:val="a"/>
    <w:next w:val="a0"/>
    <w:qFormat/>
    <w:pPr>
      <w:spacing w:line="360" w:lineRule="auto"/>
      <w:outlineLvl w:val="4"/>
    </w:pPr>
    <w:rPr>
      <w:sz w:val="24"/>
    </w:rPr>
  </w:style>
  <w:style w:type="paragraph" w:styleId="6">
    <w:name w:val="heading 6"/>
    <w:basedOn w:val="a"/>
    <w:next w:val="a0"/>
    <w:qFormat/>
    <w:pPr>
      <w:spacing w:line="360" w:lineRule="auto"/>
      <w:outlineLvl w:val="5"/>
    </w:pPr>
    <w:rPr>
      <w:sz w:val="24"/>
    </w:rPr>
  </w:style>
  <w:style w:type="paragraph" w:styleId="7">
    <w:name w:val="heading 7"/>
    <w:basedOn w:val="a"/>
    <w:next w:val="a0"/>
    <w:qFormat/>
    <w:pPr>
      <w:spacing w:before="60" w:after="60"/>
      <w:outlineLvl w:val="6"/>
    </w:pPr>
    <w:rPr>
      <w:rFonts w:ascii="Plotter" w:eastAsia="楷体_GB2312" w:hAnsi="Plotter"/>
      <w:sz w:val="24"/>
    </w:rPr>
  </w:style>
  <w:style w:type="paragraph" w:styleId="8">
    <w:name w:val="heading 8"/>
    <w:basedOn w:val="a"/>
    <w:next w:val="a0"/>
    <w:qFormat/>
    <w:pPr>
      <w:keepNext/>
      <w:keepLines/>
      <w:spacing w:before="240" w:after="64" w:line="317" w:lineRule="auto"/>
      <w:outlineLvl w:val="7"/>
    </w:pPr>
    <w:rPr>
      <w:rFonts w:ascii="Arial" w:eastAsia="黑体" w:hAnsi="Arial"/>
      <w:sz w:val="24"/>
    </w:rPr>
  </w:style>
  <w:style w:type="paragraph" w:styleId="9">
    <w:name w:val="heading 9"/>
    <w:basedOn w:val="a"/>
    <w:next w:val="a0"/>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a4">
    <w:name w:val="Document Map"/>
    <w:basedOn w:val="a"/>
    <w:qFormat/>
    <w:pPr>
      <w:shd w:val="clear" w:color="auto" w:fill="000080"/>
    </w:pPr>
  </w:style>
  <w:style w:type="paragraph" w:styleId="a5">
    <w:name w:val="annotation text"/>
    <w:basedOn w:val="a"/>
    <w:qFormat/>
    <w:pPr>
      <w:jc w:val="left"/>
    </w:pPr>
  </w:style>
  <w:style w:type="paragraph" w:styleId="30">
    <w:name w:val="Body Text 3"/>
    <w:basedOn w:val="a"/>
    <w:qFormat/>
    <w:pPr>
      <w:spacing w:line="240" w:lineRule="exact"/>
    </w:pPr>
    <w:rPr>
      <w:sz w:val="15"/>
    </w:rPr>
  </w:style>
  <w:style w:type="paragraph" w:styleId="a6">
    <w:name w:val="Body Text"/>
    <w:basedOn w:val="a"/>
    <w:link w:val="Char0"/>
    <w:qFormat/>
    <w:rPr>
      <w:sz w:val="28"/>
    </w:rPr>
  </w:style>
  <w:style w:type="paragraph" w:styleId="a7">
    <w:name w:val="Body Text Indent"/>
    <w:basedOn w:val="a"/>
    <w:link w:val="Char1"/>
    <w:qFormat/>
    <w:pPr>
      <w:spacing w:before="240" w:line="360" w:lineRule="auto"/>
      <w:ind w:firstLine="540"/>
    </w:pPr>
    <w:rPr>
      <w:sz w:val="28"/>
    </w:rPr>
  </w:style>
  <w:style w:type="paragraph" w:styleId="a8">
    <w:name w:val="Block Text"/>
    <w:basedOn w:val="a"/>
    <w:qFormat/>
    <w:pPr>
      <w:tabs>
        <w:tab w:val="left" w:pos="8187"/>
      </w:tabs>
      <w:ind w:leftChars="48" w:left="101" w:rightChars="48" w:right="48" w:firstLine="438"/>
    </w:pPr>
    <w:rPr>
      <w:sz w:val="28"/>
    </w:rPr>
  </w:style>
  <w:style w:type="paragraph" w:styleId="a9">
    <w:name w:val="Plain Text"/>
    <w:basedOn w:val="a"/>
    <w:link w:val="Char10"/>
    <w:qFormat/>
    <w:pPr>
      <w:adjustRightInd w:val="0"/>
      <w:spacing w:line="360" w:lineRule="atLeast"/>
      <w:jc w:val="left"/>
      <w:textAlignment w:val="baseline"/>
    </w:pPr>
    <w:rPr>
      <w:rFonts w:ascii="宋体" w:hAnsi="Courier New"/>
      <w:kern w:val="0"/>
    </w:rPr>
  </w:style>
  <w:style w:type="paragraph" w:styleId="aa">
    <w:name w:val="Date"/>
    <w:basedOn w:val="a"/>
    <w:next w:val="a"/>
    <w:qFormat/>
    <w:pPr>
      <w:autoSpaceDE w:val="0"/>
      <w:autoSpaceDN w:val="0"/>
      <w:adjustRightInd w:val="0"/>
      <w:snapToGrid w:val="0"/>
      <w:spacing w:line="408" w:lineRule="auto"/>
      <w:ind w:leftChars="2500" w:left="100"/>
    </w:pPr>
    <w:rPr>
      <w:rFonts w:ascii="宋体"/>
    </w:rPr>
  </w:style>
  <w:style w:type="paragraph" w:styleId="20">
    <w:name w:val="Body Text Indent 2"/>
    <w:basedOn w:val="a"/>
    <w:link w:val="2Char1"/>
    <w:qFormat/>
    <w:pPr>
      <w:ind w:firstLine="522"/>
    </w:pPr>
    <w:rPr>
      <w:sz w:val="28"/>
    </w:rPr>
  </w:style>
  <w:style w:type="paragraph" w:styleId="ab">
    <w:name w:val="Balloon Text"/>
    <w:basedOn w:val="a"/>
    <w:link w:val="Char2"/>
    <w:uiPriority w:val="99"/>
    <w:unhideWhenUsed/>
    <w:qFormat/>
    <w:rPr>
      <w:sz w:val="18"/>
      <w:szCs w:val="18"/>
    </w:rPr>
  </w:style>
  <w:style w:type="paragraph" w:styleId="ac">
    <w:name w:val="footer"/>
    <w:basedOn w:val="a"/>
    <w:link w:val="Char11"/>
    <w:qFormat/>
    <w:pPr>
      <w:tabs>
        <w:tab w:val="center" w:pos="4153"/>
        <w:tab w:val="right" w:pos="8306"/>
      </w:tabs>
      <w:snapToGrid w:val="0"/>
      <w:jc w:val="left"/>
    </w:pPr>
    <w:rPr>
      <w:sz w:val="18"/>
    </w:rPr>
  </w:style>
  <w:style w:type="paragraph" w:styleId="ad">
    <w:name w:val="header"/>
    <w:basedOn w:val="a"/>
    <w:qFormat/>
    <w:pPr>
      <w:pBdr>
        <w:bottom w:val="single" w:sz="6" w:space="1" w:color="auto"/>
      </w:pBdr>
      <w:tabs>
        <w:tab w:val="center" w:pos="4153"/>
        <w:tab w:val="right" w:pos="8306"/>
      </w:tabs>
      <w:snapToGrid w:val="0"/>
      <w:jc w:val="center"/>
    </w:pPr>
    <w:rPr>
      <w:sz w:val="18"/>
    </w:rPr>
  </w:style>
  <w:style w:type="paragraph" w:styleId="10">
    <w:name w:val="toc 1"/>
    <w:basedOn w:val="a"/>
    <w:next w:val="a"/>
    <w:qFormat/>
    <w:pPr>
      <w:spacing w:line="220" w:lineRule="exact"/>
      <w:jc w:val="center"/>
    </w:pPr>
  </w:style>
  <w:style w:type="paragraph" w:styleId="31">
    <w:name w:val="Body Text Indent 3"/>
    <w:basedOn w:val="a"/>
    <w:qFormat/>
    <w:pPr>
      <w:ind w:firstLine="560"/>
    </w:pPr>
    <w:rPr>
      <w:sz w:val="28"/>
    </w:rPr>
  </w:style>
  <w:style w:type="paragraph" w:styleId="21">
    <w:name w:val="Body Text 2"/>
    <w:basedOn w:val="a"/>
    <w:qFormat/>
    <w:pPr>
      <w:spacing w:line="240" w:lineRule="exact"/>
      <w:jc w:val="center"/>
    </w:pPr>
    <w:rPr>
      <w:sz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e">
    <w:name w:val="Normal (Web)"/>
    <w:basedOn w:val="a"/>
    <w:qFormat/>
    <w:pPr>
      <w:widowControl/>
      <w:spacing w:before="100" w:beforeAutospacing="1" w:after="100" w:afterAutospacing="1"/>
      <w:jc w:val="left"/>
    </w:pPr>
    <w:rPr>
      <w:rFonts w:ascii="Arial Unicode MS" w:eastAsia="Arial Unicode MS" w:hAnsi="Arial Unicode MS"/>
      <w:color w:val="000000"/>
      <w:kern w:val="0"/>
      <w:sz w:val="24"/>
    </w:rPr>
  </w:style>
  <w:style w:type="paragraph" w:styleId="af">
    <w:name w:val="Title"/>
    <w:basedOn w:val="a"/>
    <w:next w:val="a"/>
    <w:link w:val="Char3"/>
    <w:uiPriority w:val="10"/>
    <w:qFormat/>
    <w:pPr>
      <w:spacing w:before="240" w:after="60"/>
      <w:jc w:val="center"/>
      <w:outlineLvl w:val="0"/>
    </w:pPr>
    <w:rPr>
      <w:rFonts w:ascii="等线 Light" w:hAnsi="等线 Light"/>
      <w:b/>
      <w:bCs/>
      <w:sz w:val="32"/>
      <w:szCs w:val="32"/>
    </w:rPr>
  </w:style>
  <w:style w:type="character" w:styleId="af0">
    <w:name w:val="Strong"/>
    <w:qFormat/>
    <w:rPr>
      <w:b/>
    </w:rPr>
  </w:style>
  <w:style w:type="character" w:styleId="af1">
    <w:name w:val="page number"/>
    <w:basedOn w:val="a1"/>
    <w:qFormat/>
  </w:style>
  <w:style w:type="character" w:styleId="af2">
    <w:name w:val="Emphasis"/>
    <w:qFormat/>
    <w:rPr>
      <w:color w:val="CC0000"/>
    </w:rPr>
  </w:style>
  <w:style w:type="character" w:styleId="af3">
    <w:name w:val="Hyperlink"/>
    <w:qFormat/>
    <w:rPr>
      <w:rFonts w:ascii="Verdana" w:hAnsi="Verdana" w:hint="default"/>
      <w:color w:val="CC0000"/>
      <w:u w:val="single"/>
    </w:rPr>
  </w:style>
  <w:style w:type="character" w:styleId="af4">
    <w:name w:val="annotation reference"/>
    <w:qFormat/>
    <w:rPr>
      <w:sz w:val="21"/>
    </w:rPr>
  </w:style>
  <w:style w:type="table" w:styleId="af5">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脚 Char"/>
    <w:qFormat/>
    <w:rPr>
      <w:rFonts w:eastAsia="宋体"/>
      <w:kern w:val="2"/>
      <w:sz w:val="18"/>
      <w:lang w:val="en-US" w:eastAsia="zh-CN"/>
    </w:rPr>
  </w:style>
  <w:style w:type="character" w:customStyle="1" w:styleId="Char11">
    <w:name w:val="页脚 Char1"/>
    <w:link w:val="ac"/>
    <w:qFormat/>
    <w:rPr>
      <w:rFonts w:eastAsia="宋体"/>
      <w:kern w:val="2"/>
      <w:sz w:val="18"/>
      <w:lang w:val="en-US" w:eastAsia="zh-CN"/>
    </w:rPr>
  </w:style>
  <w:style w:type="character" w:customStyle="1" w:styleId="Char1">
    <w:name w:val="正文文本缩进 Char"/>
    <w:link w:val="a7"/>
    <w:qFormat/>
    <w:rPr>
      <w:kern w:val="2"/>
      <w:sz w:val="28"/>
    </w:rPr>
  </w:style>
  <w:style w:type="character" w:customStyle="1" w:styleId="2CharChar">
    <w:name w:val="正文 首行缩近2 Char Char"/>
    <w:link w:val="22"/>
    <w:qFormat/>
    <w:rPr>
      <w:rFonts w:ascii="宋体" w:hAnsi="宋体"/>
      <w:sz w:val="24"/>
    </w:rPr>
  </w:style>
  <w:style w:type="paragraph" w:customStyle="1" w:styleId="22">
    <w:name w:val="正文 首行缩近2"/>
    <w:basedOn w:val="a"/>
    <w:next w:val="a"/>
    <w:link w:val="2CharChar"/>
    <w:qFormat/>
    <w:pPr>
      <w:spacing w:line="360" w:lineRule="auto"/>
      <w:ind w:firstLineChars="200" w:firstLine="560"/>
    </w:pPr>
    <w:rPr>
      <w:rFonts w:ascii="宋体" w:hAnsi="宋体"/>
      <w:kern w:val="0"/>
      <w:sz w:val="24"/>
    </w:rPr>
  </w:style>
  <w:style w:type="character" w:customStyle="1" w:styleId="fontstyle01">
    <w:name w:val="fontstyle01"/>
    <w:qFormat/>
    <w:rPr>
      <w:rFonts w:ascii="宋体" w:eastAsia="宋体" w:hAnsi="宋体" w:cs="宋体"/>
      <w:color w:val="000000"/>
      <w:sz w:val="24"/>
      <w:szCs w:val="24"/>
    </w:rPr>
  </w:style>
  <w:style w:type="character" w:customStyle="1" w:styleId="count3">
    <w:name w:val="count3"/>
    <w:basedOn w:val="a1"/>
    <w:qFormat/>
  </w:style>
  <w:style w:type="character" w:customStyle="1" w:styleId="2Char">
    <w:name w:val="正文文本缩进 2 Char"/>
    <w:link w:val="210"/>
    <w:qFormat/>
    <w:rPr>
      <w:kern w:val="2"/>
      <w:sz w:val="28"/>
    </w:rPr>
  </w:style>
  <w:style w:type="paragraph" w:customStyle="1" w:styleId="210">
    <w:name w:val="正文文本缩进 21"/>
    <w:basedOn w:val="a"/>
    <w:link w:val="2Char"/>
    <w:qFormat/>
    <w:pPr>
      <w:ind w:firstLine="522"/>
    </w:pPr>
    <w:rPr>
      <w:sz w:val="28"/>
    </w:rPr>
  </w:style>
  <w:style w:type="character" w:customStyle="1" w:styleId="unnamed11">
    <w:name w:val="unnamed11"/>
    <w:qFormat/>
    <w:rPr>
      <w:sz w:val="18"/>
    </w:rPr>
  </w:style>
  <w:style w:type="character" w:customStyle="1" w:styleId="style11">
    <w:name w:val="style11"/>
    <w:qFormat/>
    <w:rPr>
      <w:sz w:val="24"/>
    </w:rPr>
  </w:style>
  <w:style w:type="character" w:customStyle="1" w:styleId="Char5">
    <w:name w:val="纯文本 Char"/>
    <w:qFormat/>
    <w:rPr>
      <w:rFonts w:ascii="宋体" w:eastAsia="宋体" w:hAnsi="Courier New"/>
      <w:kern w:val="2"/>
      <w:sz w:val="21"/>
      <w:lang w:val="en-US" w:eastAsia="zh-CN"/>
    </w:rPr>
  </w:style>
  <w:style w:type="character" w:customStyle="1" w:styleId="lh22px1">
    <w:name w:val="lh22px1"/>
    <w:qFormat/>
    <w:rPr>
      <w:rFonts w:ascii="宋体" w:eastAsia="宋体" w:hAnsi="宋体" w:hint="eastAsia"/>
      <w:sz w:val="21"/>
    </w:rPr>
  </w:style>
  <w:style w:type="character" w:customStyle="1" w:styleId="CharChar">
    <w:name w:val="样式 正文文本 + 小四 Char Char"/>
    <w:qFormat/>
    <w:rPr>
      <w:rFonts w:eastAsia="宋体"/>
      <w:color w:val="000000"/>
      <w:kern w:val="2"/>
      <w:sz w:val="24"/>
      <w:lang w:val="en-US" w:eastAsia="zh-CN"/>
    </w:rPr>
  </w:style>
  <w:style w:type="character" w:customStyle="1" w:styleId="Char">
    <w:name w:val="正文缩进 Char"/>
    <w:link w:val="a0"/>
    <w:qFormat/>
    <w:rPr>
      <w:rFonts w:eastAsia="宋体"/>
      <w:kern w:val="2"/>
      <w:sz w:val="21"/>
      <w:lang w:val="en-US" w:eastAsia="zh-CN"/>
    </w:rPr>
  </w:style>
  <w:style w:type="character" w:customStyle="1" w:styleId="Char3">
    <w:name w:val="标题 Char"/>
    <w:link w:val="af"/>
    <w:uiPriority w:val="10"/>
    <w:qFormat/>
    <w:rPr>
      <w:rFonts w:ascii="等线 Light" w:hAnsi="等线 Light" w:cs="Times New Roman"/>
      <w:b/>
      <w:bCs/>
      <w:kern w:val="2"/>
      <w:sz w:val="32"/>
      <w:szCs w:val="32"/>
    </w:rPr>
  </w:style>
  <w:style w:type="character" w:customStyle="1" w:styleId="headline-content">
    <w:name w:val="headline-content"/>
    <w:basedOn w:val="a1"/>
    <w:qFormat/>
  </w:style>
  <w:style w:type="character" w:customStyle="1" w:styleId="weby1">
    <w:name w:val="weby1"/>
    <w:qFormat/>
    <w:rPr>
      <w:color w:val="003300"/>
      <w:sz w:val="18"/>
    </w:rPr>
  </w:style>
  <w:style w:type="character" w:customStyle="1" w:styleId="Char2">
    <w:name w:val="批注框文本 Char"/>
    <w:link w:val="ab"/>
    <w:uiPriority w:val="99"/>
    <w:semiHidden/>
    <w:qFormat/>
    <w:rPr>
      <w:kern w:val="2"/>
      <w:sz w:val="18"/>
      <w:szCs w:val="18"/>
    </w:rPr>
  </w:style>
  <w:style w:type="character" w:customStyle="1" w:styleId="14info1">
    <w:name w:val="14info1"/>
    <w:qFormat/>
    <w:rPr>
      <w:sz w:val="21"/>
      <w:u w:val="none"/>
    </w:rPr>
  </w:style>
  <w:style w:type="character" w:customStyle="1" w:styleId="11">
    <w:name w:val="默认段落字体1"/>
    <w:qFormat/>
    <w:rPr>
      <w:rFonts w:hint="default"/>
    </w:rPr>
  </w:style>
  <w:style w:type="character" w:customStyle="1" w:styleId="s422CharGB231">
    <w:name w:val="样式 样式 样式 样式 正文缩进s4 + 首行缩进:  2 字符 + 首行缩进:  2 字符 + Char + 仿宋_GB231..."/>
    <w:qFormat/>
    <w:rPr>
      <w:rFonts w:ascii="仿宋_GB2312" w:eastAsia="宋体" w:hint="eastAsia"/>
      <w:color w:val="auto"/>
      <w:kern w:val="2"/>
      <w:sz w:val="24"/>
      <w:lang w:val="en-US" w:eastAsia="zh-CN"/>
    </w:rPr>
  </w:style>
  <w:style w:type="character" w:customStyle="1" w:styleId="headline-content2">
    <w:name w:val="headline-content2"/>
    <w:basedOn w:val="a1"/>
    <w:qFormat/>
  </w:style>
  <w:style w:type="character" w:customStyle="1" w:styleId="2Char1">
    <w:name w:val="正文文本缩进 2 Char1"/>
    <w:link w:val="20"/>
    <w:qFormat/>
    <w:rPr>
      <w:kern w:val="2"/>
      <w:sz w:val="28"/>
    </w:rPr>
  </w:style>
  <w:style w:type="character" w:customStyle="1" w:styleId="px141">
    <w:name w:val="px141"/>
    <w:qFormat/>
    <w:rPr>
      <w:sz w:val="21"/>
    </w:rPr>
  </w:style>
  <w:style w:type="character" w:customStyle="1" w:styleId="23">
    <w:name w:val="正文文本缩进 2 字符"/>
    <w:link w:val="220"/>
    <w:qFormat/>
    <w:rPr>
      <w:rFonts w:ascii="Times New Roman" w:hint="default"/>
      <w:kern w:val="2"/>
      <w:sz w:val="28"/>
    </w:rPr>
  </w:style>
  <w:style w:type="paragraph" w:customStyle="1" w:styleId="220">
    <w:name w:val="正文文本缩进 22"/>
    <w:basedOn w:val="a"/>
    <w:link w:val="23"/>
    <w:qFormat/>
    <w:pPr>
      <w:ind w:firstLine="522"/>
    </w:pPr>
    <w:rPr>
      <w:sz w:val="28"/>
    </w:rPr>
  </w:style>
  <w:style w:type="character" w:customStyle="1" w:styleId="2CharChar0">
    <w:name w:val="正文2 Char Char"/>
    <w:qFormat/>
    <w:rPr>
      <w:rFonts w:ascii="宋体" w:hAnsi="宋体"/>
      <w:color w:val="000000"/>
      <w:kern w:val="2"/>
      <w:sz w:val="24"/>
    </w:rPr>
  </w:style>
  <w:style w:type="character" w:customStyle="1" w:styleId="CharCharChar">
    <w:name w:val="段落 Char Char Char"/>
    <w:qFormat/>
    <w:rPr>
      <w:rFonts w:eastAsia="宋体"/>
      <w:kern w:val="2"/>
      <w:sz w:val="28"/>
      <w:lang w:val="en-US" w:eastAsia="zh-CN"/>
    </w:rPr>
  </w:style>
  <w:style w:type="character" w:customStyle="1" w:styleId="title9">
    <w:name w:val="title9"/>
    <w:basedOn w:val="a1"/>
    <w:qFormat/>
  </w:style>
  <w:style w:type="character" w:customStyle="1" w:styleId="Char0">
    <w:name w:val="正文文本 Char"/>
    <w:link w:val="a6"/>
    <w:qFormat/>
    <w:rPr>
      <w:rFonts w:ascii="Times New Roman" w:hint="default"/>
      <w:kern w:val="2"/>
      <w:sz w:val="28"/>
    </w:rPr>
  </w:style>
  <w:style w:type="character" w:customStyle="1" w:styleId="s441BodyTextchALTZ2Char">
    <w:name w:val="样式 正文缩进s4标题4表正文正文非缩进图标题段1Body Text(ch)缩进ALT+Z特点四号正文不...2 Char"/>
    <w:link w:val="s441BodyTextchALTZ2"/>
    <w:qFormat/>
    <w:rPr>
      <w:rFonts w:ascii="宋体" w:eastAsia="仿宋_GB2312"/>
      <w:sz w:val="24"/>
      <w:lang w:val="en-US" w:eastAsia="zh-CN"/>
    </w:rPr>
  </w:style>
  <w:style w:type="paragraph" w:customStyle="1" w:styleId="s441BodyTextchALTZ2">
    <w:name w:val="样式 正文缩进s4标题4表正文正文非缩进图标题段1Body Text(ch)缩进ALT+Z特点四号正文不...2"/>
    <w:basedOn w:val="a0"/>
    <w:link w:val="s441BodyTextchALTZ2Char"/>
    <w:qFormat/>
    <w:pPr>
      <w:ind w:firstLineChars="200" w:firstLine="200"/>
    </w:pPr>
    <w:rPr>
      <w:rFonts w:ascii="宋体" w:eastAsia="仿宋_GB2312"/>
      <w:kern w:val="0"/>
      <w:sz w:val="24"/>
    </w:rPr>
  </w:style>
  <w:style w:type="character" w:customStyle="1" w:styleId="txt20">
    <w:name w:val="txt20"/>
    <w:basedOn w:val="a1"/>
    <w:qFormat/>
  </w:style>
  <w:style w:type="character" w:customStyle="1" w:styleId="CharChar0">
    <w:name w:val="湛江正文 Char Char"/>
    <w:link w:val="af6"/>
    <w:qFormat/>
    <w:rPr>
      <w:rFonts w:eastAsia="宋体" w:hAnsi="宋体"/>
      <w:kern w:val="2"/>
      <w:sz w:val="26"/>
      <w:lang w:val="zh-CN" w:eastAsia="zh-CN"/>
    </w:rPr>
  </w:style>
  <w:style w:type="paragraph" w:customStyle="1" w:styleId="af6">
    <w:name w:val="湛江正文"/>
    <w:basedOn w:val="a"/>
    <w:link w:val="CharChar0"/>
    <w:qFormat/>
    <w:pPr>
      <w:adjustRightInd w:val="0"/>
      <w:snapToGrid w:val="0"/>
      <w:spacing w:line="360" w:lineRule="auto"/>
      <w:ind w:firstLineChars="200" w:firstLine="520"/>
    </w:pPr>
    <w:rPr>
      <w:rFonts w:hAnsi="宋体"/>
      <w:sz w:val="26"/>
      <w:lang w:val="zh-CN"/>
    </w:rPr>
  </w:style>
  <w:style w:type="character" w:customStyle="1" w:styleId="2Char0">
    <w:name w:val="正文2 Char"/>
    <w:link w:val="24"/>
    <w:qFormat/>
    <w:rPr>
      <w:rFonts w:ascii="宋体" w:eastAsia="宋体" w:hAnsi="宋体"/>
      <w:color w:val="000000"/>
      <w:kern w:val="2"/>
      <w:sz w:val="24"/>
      <w:lang w:val="en-US" w:eastAsia="zh-CN"/>
    </w:rPr>
  </w:style>
  <w:style w:type="paragraph" w:customStyle="1" w:styleId="24">
    <w:name w:val="正文2"/>
    <w:basedOn w:val="a"/>
    <w:link w:val="2Char0"/>
    <w:qFormat/>
    <w:pPr>
      <w:tabs>
        <w:tab w:val="left" w:pos="4192"/>
      </w:tabs>
      <w:adjustRightInd w:val="0"/>
      <w:snapToGrid w:val="0"/>
      <w:spacing w:line="360" w:lineRule="auto"/>
      <w:ind w:firstLineChars="200" w:firstLine="480"/>
    </w:pPr>
    <w:rPr>
      <w:rFonts w:ascii="宋体" w:hAnsi="宋体"/>
      <w:color w:val="000000"/>
      <w:sz w:val="24"/>
    </w:rPr>
  </w:style>
  <w:style w:type="character" w:customStyle="1" w:styleId="Char10">
    <w:name w:val="纯文本 Char1"/>
    <w:link w:val="a9"/>
    <w:qFormat/>
    <w:rPr>
      <w:rFonts w:ascii="宋体" w:eastAsia="宋体" w:hAnsi="Courier New"/>
      <w:sz w:val="21"/>
      <w:lang w:val="en-US"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pPr>
      <w:autoSpaceDE w:val="0"/>
      <w:autoSpaceDN w:val="0"/>
      <w:adjustRightInd w:val="0"/>
      <w:snapToGrid w:val="0"/>
      <w:spacing w:line="408" w:lineRule="auto"/>
    </w:pPr>
    <w:rPr>
      <w:rFonts w:ascii="宋体"/>
    </w:rPr>
  </w:style>
  <w:style w:type="paragraph" w:customStyle="1" w:styleId="s441BodyTextchALTZ1">
    <w:name w:val="样式 正文缩进s4标题4表正文正文非缩进图标题段1Body Text(ch)缩进ALT+Z特点四号正文不...1"/>
    <w:basedOn w:val="a0"/>
    <w:qFormat/>
    <w:pPr>
      <w:ind w:firstLineChars="400" w:firstLine="840"/>
    </w:pPr>
    <w:rPr>
      <w:rFonts w:ascii="宋体" w:eastAsia="仿宋_GB2312" w:hAnsi="宋体"/>
      <w:kern w:val="0"/>
      <w:sz w:val="24"/>
    </w:rPr>
  </w:style>
  <w:style w:type="paragraph" w:customStyle="1" w:styleId="211">
    <w:name w:val="样式 首行缩进:  2 字符1"/>
    <w:basedOn w:val="a"/>
    <w:qFormat/>
    <w:pPr>
      <w:adjustRightInd w:val="0"/>
      <w:snapToGrid w:val="0"/>
      <w:spacing w:line="360" w:lineRule="auto"/>
      <w:ind w:leftChars="-1" w:left="-1" w:hangingChars="1" w:hanging="2"/>
      <w:jc w:val="center"/>
    </w:pPr>
    <w:rPr>
      <w:rFonts w:ascii="仿宋_GB2312"/>
      <w:sz w:val="24"/>
    </w:rPr>
  </w:style>
  <w:style w:type="paragraph" w:customStyle="1" w:styleId="af7">
    <w:name w:val="报告正文"/>
    <w:basedOn w:val="a"/>
    <w:qFormat/>
    <w:pPr>
      <w:adjustRightInd w:val="0"/>
      <w:snapToGrid w:val="0"/>
      <w:spacing w:line="360" w:lineRule="auto"/>
      <w:ind w:firstLineChars="200" w:firstLine="200"/>
    </w:pPr>
    <w:rPr>
      <w:rFonts w:ascii="宋体"/>
      <w:sz w:val="24"/>
    </w:rPr>
  </w:style>
  <w:style w:type="paragraph" w:customStyle="1" w:styleId="Char6">
    <w:name w:val="Char"/>
    <w:basedOn w:val="a4"/>
    <w:qFormat/>
    <w:pPr>
      <w:spacing w:before="240" w:after="240"/>
      <w:ind w:leftChars="100" w:left="100" w:rightChars="100" w:right="100"/>
    </w:pPr>
    <w:rPr>
      <w:rFonts w:ascii="宋体" w:hAnsi="宋体"/>
      <w:sz w:val="28"/>
    </w:rPr>
  </w:style>
  <w:style w:type="paragraph" w:customStyle="1" w:styleId="CharCharCharCharChar2Char2">
    <w:name w:val="Char Char Char Char Char2 Char2"/>
    <w:basedOn w:val="a"/>
    <w:qFormat/>
    <w:pPr>
      <w:spacing w:line="360" w:lineRule="auto"/>
    </w:pPr>
    <w:rPr>
      <w:sz w:val="28"/>
    </w:rPr>
  </w:style>
  <w:style w:type="paragraph" w:customStyle="1" w:styleId="1Char">
    <w:name w:val="1 Char"/>
    <w:basedOn w:val="a"/>
    <w:qFormat/>
    <w:rPr>
      <w:rFonts w:ascii="Tahoma" w:hAnsi="Tahoma"/>
      <w:sz w:val="24"/>
    </w:rPr>
  </w:style>
  <w:style w:type="paragraph" w:customStyle="1" w:styleId="af8">
    <w:name w:val="普通文字"/>
    <w:basedOn w:val="a"/>
    <w:next w:val="a"/>
    <w:qFormat/>
    <w:rPr>
      <w:rFonts w:ascii="宋体"/>
      <w:kern w:val="0"/>
      <w:sz w:val="20"/>
      <w:u w:color="000000"/>
    </w:rPr>
  </w:style>
  <w:style w:type="paragraph" w:customStyle="1" w:styleId="CharChar2CharCharCharCharCharChar">
    <w:name w:val="Char Char2 Char Char Char Char Char Char"/>
    <w:basedOn w:val="a"/>
    <w:qFormat/>
    <w:rPr>
      <w:rFonts w:ascii="宋体" w:hAnsi="宋体"/>
      <w:sz w:val="24"/>
    </w:rPr>
  </w:style>
  <w:style w:type="paragraph" w:customStyle="1" w:styleId="af9">
    <w:name w:val="地址内"/>
    <w:basedOn w:val="a"/>
    <w:qFormat/>
    <w:rPr>
      <w:rFonts w:ascii="宋体" w:hAnsi="宋体"/>
    </w:rPr>
  </w:style>
  <w:style w:type="paragraph" w:customStyle="1" w:styleId="CharCharCharChar">
    <w:name w:val="Char Char Char Char"/>
    <w:basedOn w:val="a"/>
    <w:qFormat/>
    <w:pPr>
      <w:tabs>
        <w:tab w:val="left" w:pos="420"/>
      </w:tabs>
      <w:ind w:left="420" w:hanging="420"/>
    </w:pPr>
    <w:rPr>
      <w:rFonts w:eastAsia="仿宋_GB2312"/>
      <w:sz w:val="28"/>
    </w:rPr>
  </w:style>
  <w:style w:type="paragraph" w:customStyle="1" w:styleId="Char8CharCharChar">
    <w:name w:val="Char8 Char Char Char"/>
    <w:basedOn w:val="a"/>
    <w:qFormat/>
    <w:pPr>
      <w:spacing w:line="360" w:lineRule="auto"/>
    </w:pPr>
    <w:rPr>
      <w:rFonts w:ascii="宋体" w:hAnsi="宋体"/>
      <w:sz w:val="24"/>
    </w:rPr>
  </w:style>
  <w:style w:type="paragraph" w:customStyle="1" w:styleId="1CharChar">
    <w:name w:val="报告标题1 Char Char"/>
    <w:basedOn w:val="1"/>
    <w:next w:val="2"/>
    <w:qFormat/>
    <w:pPr>
      <w:widowControl/>
      <w:overflowPunct w:val="0"/>
      <w:autoSpaceDE w:val="0"/>
      <w:autoSpaceDN w:val="0"/>
      <w:adjustRightInd w:val="0"/>
      <w:snapToGrid w:val="0"/>
      <w:spacing w:before="340" w:after="330" w:line="320" w:lineRule="exact"/>
      <w:ind w:left="0"/>
      <w:jc w:val="left"/>
    </w:pPr>
    <w:rPr>
      <w:b/>
      <w:kern w:val="44"/>
      <w:sz w:val="44"/>
    </w:rPr>
  </w:style>
  <w:style w:type="paragraph" w:customStyle="1" w:styleId="01">
    <w:name w:val="正文01"/>
    <w:basedOn w:val="a"/>
    <w:qFormat/>
    <w:pPr>
      <w:adjustRightInd w:val="0"/>
      <w:spacing w:line="560" w:lineRule="exact"/>
      <w:ind w:firstLineChars="200" w:firstLine="480"/>
      <w:textAlignment w:val="baseline"/>
    </w:pPr>
    <w:rPr>
      <w:rFonts w:ascii="宋体" w:hAnsi="宋体"/>
      <w:sz w:val="24"/>
    </w:rPr>
  </w:style>
  <w:style w:type="paragraph" w:customStyle="1" w:styleId="Char12">
    <w:name w:val="Char1"/>
    <w:basedOn w:val="a"/>
    <w:qFormat/>
    <w:rPr>
      <w:rFonts w:ascii="Tahoma" w:hAnsi="Tahoma"/>
      <w:sz w:val="24"/>
    </w:rPr>
  </w:style>
  <w:style w:type="paragraph" w:customStyle="1" w:styleId="s441BodyTextchALTZ3">
    <w:name w:val="样式 正文缩进s4标题4表正文正文非缩进图标题段1Body Text(ch)缩进ALT+Z特点四号正文不...3"/>
    <w:basedOn w:val="a0"/>
    <w:qFormat/>
    <w:pPr>
      <w:ind w:firstLineChars="200" w:firstLine="200"/>
    </w:pPr>
    <w:rPr>
      <w:rFonts w:ascii="宋体" w:eastAsia="仿宋_GB2312"/>
      <w:kern w:val="0"/>
      <w:sz w:val="24"/>
    </w:rPr>
  </w:style>
  <w:style w:type="paragraph" w:customStyle="1" w:styleId="3h33rdlevel3l3Level3HeadH3heading3Heading">
    <w:name w:val="样式 标题 3二级节名h33rd level3l3Level 3 HeadH3heading 3Heading..."/>
    <w:basedOn w:val="3"/>
    <w:qFormat/>
    <w:pPr>
      <w:spacing w:before="60" w:after="60"/>
      <w:ind w:left="1391" w:hanging="851"/>
    </w:pPr>
    <w:rPr>
      <w:rFonts w:ascii="Times New Roman" w:hAnsi="Times New Roman"/>
    </w:rPr>
  </w:style>
  <w:style w:type="paragraph" w:customStyle="1" w:styleId="12">
    <w:name w:val="样式1"/>
  </w:style>
  <w:style w:type="paragraph" w:customStyle="1" w:styleId="CharCharChar1CharCharCharCharCharCharChar">
    <w:name w:val="Char Char Char1 Char Char Char Char Char Char Char"/>
    <w:basedOn w:val="a"/>
    <w:rPr>
      <w:rFonts w:ascii="宋体" w:hAnsi="宋体"/>
      <w:kern w:val="21"/>
      <w:sz w:val="24"/>
    </w:rPr>
  </w:style>
  <w:style w:type="paragraph" w:customStyle="1" w:styleId="CharCharCharChar1">
    <w:name w:val="Char Char Char Char1"/>
    <w:basedOn w:val="a"/>
    <w:pPr>
      <w:widowControl/>
      <w:spacing w:after="160" w:line="240" w:lineRule="exact"/>
      <w:jc w:val="left"/>
    </w:pPr>
  </w:style>
  <w:style w:type="paragraph" w:customStyle="1" w:styleId="25">
    <w:name w:val="样式 首行缩进:  2 字符"/>
    <w:basedOn w:val="a"/>
    <w:qFormat/>
    <w:pPr>
      <w:ind w:firstLineChars="200" w:firstLine="420"/>
    </w:pPr>
    <w:rPr>
      <w:rFonts w:eastAsia="仿宋_GB2312"/>
      <w:kern w:val="0"/>
      <w:sz w:val="24"/>
    </w:rPr>
  </w:style>
  <w:style w:type="paragraph" w:customStyle="1" w:styleId="CharCharCharChar2">
    <w:name w:val="Char Char Char Char2"/>
    <w:basedOn w:val="a"/>
  </w:style>
  <w:style w:type="paragraph" w:customStyle="1" w:styleId="CharChar2CharCharCharChar">
    <w:name w:val="Char Char2 Char Char Char Char"/>
    <w:basedOn w:val="a"/>
    <w:rPr>
      <w:rFonts w:ascii="宋体" w:hAnsi="宋体"/>
      <w:sz w:val="24"/>
    </w:rPr>
  </w:style>
  <w:style w:type="paragraph" w:customStyle="1" w:styleId="afa">
    <w:name w:val="样式（ 表格 ）"/>
    <w:basedOn w:val="a"/>
    <w:pPr>
      <w:adjustRightInd w:val="0"/>
      <w:snapToGrid w:val="0"/>
      <w:spacing w:before="100" w:beforeAutospacing="1" w:after="100" w:afterAutospacing="1"/>
      <w:jc w:val="center"/>
    </w:pPr>
    <w:rPr>
      <w:rFonts w:ascii="Arial" w:hAnsi="Arial"/>
      <w:snapToGrid w:val="0"/>
      <w:color w:val="0000FF"/>
      <w:kern w:val="0"/>
    </w:rPr>
  </w:style>
  <w:style w:type="paragraph" w:customStyle="1" w:styleId="pic-info">
    <w:name w:val="pic-info"/>
    <w:basedOn w:val="a"/>
    <w:pPr>
      <w:widowControl/>
      <w:spacing w:before="100" w:beforeAutospacing="1" w:after="100" w:afterAutospacing="1"/>
      <w:jc w:val="left"/>
    </w:pPr>
    <w:rPr>
      <w:rFonts w:ascii="宋体" w:hAnsi="宋体"/>
      <w:kern w:val="0"/>
      <w:sz w:val="24"/>
    </w:rPr>
  </w:style>
  <w:style w:type="paragraph" w:customStyle="1" w:styleId="CharCharCharCharCharCharCharCharCharCharCharCharCharCharChar">
    <w:name w:val="Char Char Char Char Char Char Char Char Char Char Char Char Char Char Char"/>
    <w:basedOn w:val="a"/>
  </w:style>
  <w:style w:type="paragraph" w:customStyle="1" w:styleId="CharCharChar1Char">
    <w:name w:val="Char Char Char1 Char"/>
    <w:basedOn w:val="a"/>
    <w:next w:val="20"/>
    <w:pPr>
      <w:ind w:firstLine="522"/>
    </w:pPr>
  </w:style>
  <w:style w:type="paragraph" w:customStyle="1" w:styleId="afb">
    <w:name w:val="表头"/>
    <w:basedOn w:val="a"/>
    <w:pPr>
      <w:adjustRightInd w:val="0"/>
      <w:snapToGrid w:val="0"/>
      <w:jc w:val="center"/>
    </w:pPr>
    <w:rPr>
      <w:rFonts w:eastAsia="黑体"/>
      <w:sz w:val="24"/>
    </w:rPr>
  </w:style>
  <w:style w:type="paragraph" w:customStyle="1" w:styleId="Char1CharCharChar">
    <w:name w:val="Char1 Char Char Char"/>
    <w:basedOn w:val="a"/>
    <w:pPr>
      <w:spacing w:line="360" w:lineRule="auto"/>
      <w:ind w:firstLineChars="200" w:firstLine="200"/>
    </w:pPr>
    <w:rPr>
      <w:rFonts w:ascii="宋体" w:hAnsi="宋体"/>
      <w:sz w:val="24"/>
    </w:rPr>
  </w:style>
  <w:style w:type="paragraph" w:customStyle="1" w:styleId="14info">
    <w:name w:val="14info"/>
    <w:basedOn w:val="a"/>
    <w:qFormat/>
    <w:pPr>
      <w:widowControl/>
      <w:spacing w:before="100" w:beforeAutospacing="1" w:after="100" w:afterAutospacing="1" w:line="408" w:lineRule="auto"/>
      <w:jc w:val="left"/>
    </w:pPr>
    <w:rPr>
      <w:rFonts w:ascii="宋体" w:hAnsi="宋体"/>
      <w:kern w:val="0"/>
    </w:rPr>
  </w:style>
  <w:style w:type="paragraph" w:customStyle="1" w:styleId="s441BodyTextchALTZ">
    <w:name w:val="样式 样式 正文缩进s4标题4表正文正文非缩进图标题段1Body Text(ch)缩进ALT+Z特点四号正文不... + 首行缩..."/>
    <w:basedOn w:val="a"/>
    <w:pPr>
      <w:ind w:firstLineChars="200" w:firstLine="480"/>
    </w:pPr>
    <w:rPr>
      <w:rFonts w:ascii="宋体" w:eastAsia="仿宋_GB2312" w:hAnsi="宋体"/>
      <w:kern w:val="0"/>
      <w:sz w:val="24"/>
    </w:rPr>
  </w:style>
  <w:style w:type="paragraph" w:customStyle="1" w:styleId="album-div">
    <w:name w:val="album-div"/>
    <w:basedOn w:val="a"/>
    <w:pPr>
      <w:widowControl/>
      <w:spacing w:before="100" w:beforeAutospacing="1" w:after="100" w:afterAutospacing="1"/>
      <w:jc w:val="left"/>
    </w:pPr>
    <w:rPr>
      <w:rFonts w:ascii="宋体" w:hAnsi="宋体"/>
      <w:kern w:val="0"/>
      <w:sz w:val="24"/>
    </w:rPr>
  </w:style>
  <w:style w:type="paragraph" w:customStyle="1" w:styleId="p15">
    <w:name w:val="p15"/>
    <w:basedOn w:val="a"/>
    <w:pPr>
      <w:widowControl/>
      <w:spacing w:after="120" w:line="240" w:lineRule="atLeast"/>
      <w:ind w:left="420"/>
    </w:pPr>
    <w:rPr>
      <w:kern w:val="0"/>
      <w:sz w:val="32"/>
    </w:rPr>
  </w:style>
  <w:style w:type="paragraph" w:customStyle="1" w:styleId="CharChar2CharChar">
    <w:name w:val="Char Char2 Char Char"/>
    <w:basedOn w:val="a"/>
    <w:qFormat/>
    <w:rPr>
      <w:rFonts w:ascii="宋体" w:hAnsi="宋体"/>
      <w:sz w:val="24"/>
    </w:rPr>
  </w:style>
  <w:style w:type="paragraph" w:customStyle="1" w:styleId="317">
    <w:name w:val="样式 样式 标题 3 + 加粗 + 行距: 多倍行距 1.7 字行"/>
    <w:basedOn w:val="a"/>
    <w:pPr>
      <w:tabs>
        <w:tab w:val="left" w:pos="3240"/>
      </w:tabs>
      <w:adjustRightInd w:val="0"/>
      <w:snapToGrid w:val="0"/>
      <w:spacing w:line="408" w:lineRule="auto"/>
      <w:ind w:left="3240"/>
      <w:outlineLvl w:val="2"/>
    </w:pPr>
    <w:rPr>
      <w:rFonts w:eastAsia="仿宋_GB2312"/>
      <w:sz w:val="28"/>
    </w:rPr>
  </w:style>
  <w:style w:type="paragraph" w:customStyle="1" w:styleId="ParaCharCharCharCharCharCharChar">
    <w:name w:val="默认段落字体 Para Char Char Char Char Char Char Char"/>
    <w:basedOn w:val="a"/>
    <w:pPr>
      <w:adjustRightInd w:val="0"/>
      <w:spacing w:line="360" w:lineRule="auto"/>
    </w:pPr>
  </w:style>
  <w:style w:type="paragraph" w:customStyle="1" w:styleId="afc">
    <w:name w:val="表"/>
    <w:basedOn w:val="a"/>
    <w:next w:val="a"/>
    <w:pPr>
      <w:adjustRightInd w:val="0"/>
      <w:snapToGrid w:val="0"/>
      <w:spacing w:line="264" w:lineRule="auto"/>
    </w:pPr>
    <w:rPr>
      <w:kern w:val="0"/>
      <w:szCs w:val="28"/>
    </w:rPr>
  </w:style>
  <w:style w:type="paragraph" w:customStyle="1" w:styleId="p0">
    <w:name w:val="p0"/>
    <w:basedOn w:val="a"/>
    <w:pPr>
      <w:widowControl/>
      <w:spacing w:line="240" w:lineRule="atLeast"/>
    </w:pPr>
    <w:rPr>
      <w:kern w:val="0"/>
      <w:sz w:val="32"/>
    </w:rPr>
  </w:style>
  <w:style w:type="paragraph" w:customStyle="1" w:styleId="31715">
    <w:name w:val="样式 样式 样式 标题 3 + 加粗 + 行距: 多倍行距 1.7 字行 + 宋体 小四 行距: 1.5 倍行距"/>
    <w:pPr>
      <w:tabs>
        <w:tab w:val="left" w:pos="766"/>
      </w:tabs>
      <w:spacing w:line="360" w:lineRule="auto"/>
    </w:pPr>
    <w:rPr>
      <w:rFonts w:ascii="宋体" w:hAnsi="宋体"/>
      <w:spacing w:val="20"/>
      <w:sz w:val="24"/>
    </w:rPr>
  </w:style>
  <w:style w:type="paragraph" w:customStyle="1" w:styleId="ParaCharCharCharChar">
    <w:name w:val="默认段落字体 Para Char Char Char Char"/>
    <w:basedOn w:val="a"/>
  </w:style>
  <w:style w:type="paragraph" w:customStyle="1" w:styleId="1SectionHeadh11stlevell11H1H11H12H13H14H15H1">
    <w:name w:val="样式 标题 1Section Headh11st levell11H1H11H12H13H14H15H1..."/>
    <w:basedOn w:val="1"/>
    <w:pPr>
      <w:keepNext w:val="0"/>
      <w:spacing w:before="120" w:after="120"/>
      <w:ind w:left="480" w:hanging="480"/>
      <w:jc w:val="left"/>
    </w:pPr>
    <w:rPr>
      <w:b/>
      <w:kern w:val="44"/>
      <w:sz w:val="30"/>
    </w:rPr>
  </w:style>
  <w:style w:type="paragraph" w:customStyle="1" w:styleId="NewNewNewNewNewNewNewNewNewNewNewNewNewNewNewNew">
    <w:name w:val="正文 New New New New New New New New New New New New New New New New"/>
    <w:pPr>
      <w:widowControl w:val="0"/>
      <w:autoSpaceDE w:val="0"/>
      <w:autoSpaceDN w:val="0"/>
      <w:adjustRightInd w:val="0"/>
      <w:snapToGrid w:val="0"/>
      <w:spacing w:line="408" w:lineRule="auto"/>
      <w:jc w:val="both"/>
    </w:pPr>
    <w:rPr>
      <w:rFonts w:ascii="@宋体"/>
      <w:kern w:val="2"/>
      <w:sz w:val="21"/>
    </w:rPr>
  </w:style>
  <w:style w:type="paragraph" w:customStyle="1" w:styleId="afd">
    <w:name w:val="表格文字"/>
    <w:basedOn w:val="a6"/>
    <w:next w:val="a"/>
    <w:pPr>
      <w:tabs>
        <w:tab w:val="left" w:pos="3720"/>
      </w:tabs>
      <w:autoSpaceDE w:val="0"/>
      <w:autoSpaceDN w:val="0"/>
      <w:adjustRightInd w:val="0"/>
      <w:spacing w:line="315" w:lineRule="exact"/>
      <w:jc w:val="center"/>
      <w:textAlignment w:val="bottom"/>
    </w:pPr>
    <w:rPr>
      <w:rFonts w:ascii="宋体" w:hAnsi="宋体"/>
      <w:kern w:val="0"/>
      <w:sz w:val="21"/>
    </w:rPr>
  </w:style>
  <w:style w:type="paragraph" w:customStyle="1" w:styleId="CharCharCharCharCharChar">
    <w:name w:val="Char Char Char Char Char Char"/>
    <w:basedOn w:val="a"/>
    <w:rPr>
      <w:sz w:val="28"/>
    </w:rPr>
  </w:style>
  <w:style w:type="paragraph" w:customStyle="1" w:styleId="CharChar1Char1">
    <w:name w:val="Char Char1 Char1"/>
    <w:basedOn w:val="a"/>
    <w:pPr>
      <w:spacing w:line="360" w:lineRule="auto"/>
      <w:ind w:firstLineChars="200" w:firstLine="200"/>
    </w:pPr>
    <w:rPr>
      <w:rFonts w:ascii="宋体" w:hAnsi="宋体"/>
      <w:sz w:val="24"/>
    </w:rPr>
  </w:style>
  <w:style w:type="paragraph" w:customStyle="1" w:styleId="Style29">
    <w:name w:val="_Style 29"/>
    <w:basedOn w:val="a"/>
  </w:style>
  <w:style w:type="paragraph" w:customStyle="1" w:styleId="Style8">
    <w:name w:val="_Style 8"/>
    <w:basedOn w:val="a"/>
    <w:pPr>
      <w:spacing w:line="360" w:lineRule="auto"/>
    </w:pPr>
    <w:rPr>
      <w:rFonts w:ascii="宋体" w:hAnsi="宋体"/>
      <w:sz w:val="24"/>
    </w:rPr>
  </w:style>
  <w:style w:type="paragraph" w:styleId="afe">
    <w:name w:val="List Paragraph"/>
    <w:basedOn w:val="a"/>
    <w:uiPriority w:val="99"/>
    <w:qFormat/>
    <w:pPr>
      <w:ind w:firstLineChars="200" w:firstLine="420"/>
    </w:pPr>
  </w:style>
  <w:style w:type="character" w:customStyle="1" w:styleId="CharChar1">
    <w:name w:val="纯文本 Char Char"/>
    <w:link w:val="13"/>
    <w:rPr>
      <w:rFonts w:ascii="宋体" w:hAnsi="Courier New"/>
    </w:rPr>
  </w:style>
  <w:style w:type="paragraph" w:customStyle="1" w:styleId="13">
    <w:name w:val="纯文本1"/>
    <w:basedOn w:val="a"/>
    <w:link w:val="CharChar1"/>
    <w:rPr>
      <w:rFonts w:ascii="宋体" w:hAnsi="Courier New"/>
      <w:kern w:val="0"/>
      <w:sz w:val="20"/>
    </w:rPr>
  </w:style>
  <w:style w:type="paragraph" w:customStyle="1" w:styleId="14">
    <w:name w:val="正文文本1"/>
    <w:basedOn w:val="a"/>
    <w:rPr>
      <w:sz w:val="28"/>
    </w:rPr>
  </w:style>
  <w:style w:type="paragraph" w:customStyle="1" w:styleId="230">
    <w:name w:val="正文文本缩进 23"/>
    <w:basedOn w:val="a"/>
    <w:pPr>
      <w:ind w:firstLine="522"/>
    </w:pPr>
    <w:rPr>
      <w:sz w:val="28"/>
      <w:lang w:val="zh-CN"/>
    </w:rPr>
  </w:style>
  <w:style w:type="character" w:customStyle="1" w:styleId="aff">
    <w:name w:val="标题 字符"/>
    <w:uiPriority w:val="10"/>
    <w:rPr>
      <w:rFonts w:ascii="等线 Light" w:hAnsi="等线 Light"/>
      <w:b/>
      <w:bCs/>
      <w:kern w:val="2"/>
      <w:sz w:val="32"/>
      <w:szCs w:val="32"/>
      <w:lang w:val="zh-C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semiHidden="1" w:unhideWhenUsed="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ind w:left="1863"/>
      <w:outlineLvl w:val="0"/>
    </w:pPr>
    <w:rPr>
      <w:sz w:val="28"/>
    </w:rPr>
  </w:style>
  <w:style w:type="paragraph" w:styleId="2">
    <w:name w:val="heading 2"/>
    <w:basedOn w:val="a"/>
    <w:next w:val="a0"/>
    <w:qFormat/>
    <w:pPr>
      <w:keepNext/>
      <w:ind w:left="3858"/>
      <w:outlineLvl w:val="1"/>
    </w:pPr>
    <w:rPr>
      <w:sz w:val="28"/>
    </w:rPr>
  </w:style>
  <w:style w:type="paragraph" w:styleId="3">
    <w:name w:val="heading 3"/>
    <w:basedOn w:val="a"/>
    <w:next w:val="a0"/>
    <w:qFormat/>
    <w:pPr>
      <w:spacing w:line="360" w:lineRule="auto"/>
      <w:outlineLvl w:val="2"/>
    </w:pPr>
    <w:rPr>
      <w:rFonts w:ascii="Plotter" w:hAnsi="Plotter"/>
      <w:sz w:val="24"/>
    </w:rPr>
  </w:style>
  <w:style w:type="paragraph" w:styleId="4">
    <w:name w:val="heading 4"/>
    <w:basedOn w:val="a"/>
    <w:next w:val="a0"/>
    <w:qFormat/>
    <w:pPr>
      <w:spacing w:line="360" w:lineRule="auto"/>
      <w:jc w:val="left"/>
      <w:outlineLvl w:val="3"/>
    </w:pPr>
    <w:rPr>
      <w:rFonts w:ascii="Arial" w:hAnsi="Arial"/>
      <w:sz w:val="24"/>
    </w:rPr>
  </w:style>
  <w:style w:type="paragraph" w:styleId="5">
    <w:name w:val="heading 5"/>
    <w:basedOn w:val="a"/>
    <w:next w:val="a0"/>
    <w:qFormat/>
    <w:pPr>
      <w:spacing w:line="360" w:lineRule="auto"/>
      <w:outlineLvl w:val="4"/>
    </w:pPr>
    <w:rPr>
      <w:sz w:val="24"/>
    </w:rPr>
  </w:style>
  <w:style w:type="paragraph" w:styleId="6">
    <w:name w:val="heading 6"/>
    <w:basedOn w:val="a"/>
    <w:next w:val="a0"/>
    <w:qFormat/>
    <w:pPr>
      <w:spacing w:line="360" w:lineRule="auto"/>
      <w:outlineLvl w:val="5"/>
    </w:pPr>
    <w:rPr>
      <w:sz w:val="24"/>
    </w:rPr>
  </w:style>
  <w:style w:type="paragraph" w:styleId="7">
    <w:name w:val="heading 7"/>
    <w:basedOn w:val="a"/>
    <w:next w:val="a0"/>
    <w:qFormat/>
    <w:pPr>
      <w:spacing w:before="60" w:after="60"/>
      <w:outlineLvl w:val="6"/>
    </w:pPr>
    <w:rPr>
      <w:rFonts w:ascii="Plotter" w:eastAsia="楷体_GB2312" w:hAnsi="Plotter"/>
      <w:sz w:val="24"/>
    </w:rPr>
  </w:style>
  <w:style w:type="paragraph" w:styleId="8">
    <w:name w:val="heading 8"/>
    <w:basedOn w:val="a"/>
    <w:next w:val="a0"/>
    <w:qFormat/>
    <w:pPr>
      <w:keepNext/>
      <w:keepLines/>
      <w:spacing w:before="240" w:after="64" w:line="317" w:lineRule="auto"/>
      <w:outlineLvl w:val="7"/>
    </w:pPr>
    <w:rPr>
      <w:rFonts w:ascii="Arial" w:eastAsia="黑体" w:hAnsi="Arial"/>
      <w:sz w:val="24"/>
    </w:rPr>
  </w:style>
  <w:style w:type="paragraph" w:styleId="9">
    <w:name w:val="heading 9"/>
    <w:basedOn w:val="a"/>
    <w:next w:val="a0"/>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a4">
    <w:name w:val="Document Map"/>
    <w:basedOn w:val="a"/>
    <w:qFormat/>
    <w:pPr>
      <w:shd w:val="clear" w:color="auto" w:fill="000080"/>
    </w:pPr>
  </w:style>
  <w:style w:type="paragraph" w:styleId="a5">
    <w:name w:val="annotation text"/>
    <w:basedOn w:val="a"/>
    <w:qFormat/>
    <w:pPr>
      <w:jc w:val="left"/>
    </w:pPr>
  </w:style>
  <w:style w:type="paragraph" w:styleId="30">
    <w:name w:val="Body Text 3"/>
    <w:basedOn w:val="a"/>
    <w:qFormat/>
    <w:pPr>
      <w:spacing w:line="240" w:lineRule="exact"/>
    </w:pPr>
    <w:rPr>
      <w:sz w:val="15"/>
    </w:rPr>
  </w:style>
  <w:style w:type="paragraph" w:styleId="a6">
    <w:name w:val="Body Text"/>
    <w:basedOn w:val="a"/>
    <w:link w:val="Char0"/>
    <w:qFormat/>
    <w:rPr>
      <w:sz w:val="28"/>
    </w:rPr>
  </w:style>
  <w:style w:type="paragraph" w:styleId="a7">
    <w:name w:val="Body Text Indent"/>
    <w:basedOn w:val="a"/>
    <w:link w:val="Char1"/>
    <w:qFormat/>
    <w:pPr>
      <w:spacing w:before="240" w:line="360" w:lineRule="auto"/>
      <w:ind w:firstLine="540"/>
    </w:pPr>
    <w:rPr>
      <w:sz w:val="28"/>
    </w:rPr>
  </w:style>
  <w:style w:type="paragraph" w:styleId="a8">
    <w:name w:val="Block Text"/>
    <w:basedOn w:val="a"/>
    <w:qFormat/>
    <w:pPr>
      <w:tabs>
        <w:tab w:val="left" w:pos="8187"/>
      </w:tabs>
      <w:ind w:leftChars="48" w:left="101" w:rightChars="48" w:right="48" w:firstLine="438"/>
    </w:pPr>
    <w:rPr>
      <w:sz w:val="28"/>
    </w:rPr>
  </w:style>
  <w:style w:type="paragraph" w:styleId="a9">
    <w:name w:val="Plain Text"/>
    <w:basedOn w:val="a"/>
    <w:link w:val="Char10"/>
    <w:qFormat/>
    <w:pPr>
      <w:adjustRightInd w:val="0"/>
      <w:spacing w:line="360" w:lineRule="atLeast"/>
      <w:jc w:val="left"/>
      <w:textAlignment w:val="baseline"/>
    </w:pPr>
    <w:rPr>
      <w:rFonts w:ascii="宋体" w:hAnsi="Courier New"/>
      <w:kern w:val="0"/>
    </w:rPr>
  </w:style>
  <w:style w:type="paragraph" w:styleId="aa">
    <w:name w:val="Date"/>
    <w:basedOn w:val="a"/>
    <w:next w:val="a"/>
    <w:qFormat/>
    <w:pPr>
      <w:autoSpaceDE w:val="0"/>
      <w:autoSpaceDN w:val="0"/>
      <w:adjustRightInd w:val="0"/>
      <w:snapToGrid w:val="0"/>
      <w:spacing w:line="408" w:lineRule="auto"/>
      <w:ind w:leftChars="2500" w:left="100"/>
    </w:pPr>
    <w:rPr>
      <w:rFonts w:ascii="宋体"/>
    </w:rPr>
  </w:style>
  <w:style w:type="paragraph" w:styleId="20">
    <w:name w:val="Body Text Indent 2"/>
    <w:basedOn w:val="a"/>
    <w:link w:val="2Char1"/>
    <w:qFormat/>
    <w:pPr>
      <w:ind w:firstLine="522"/>
    </w:pPr>
    <w:rPr>
      <w:sz w:val="28"/>
    </w:rPr>
  </w:style>
  <w:style w:type="paragraph" w:styleId="ab">
    <w:name w:val="Balloon Text"/>
    <w:basedOn w:val="a"/>
    <w:link w:val="Char2"/>
    <w:uiPriority w:val="99"/>
    <w:unhideWhenUsed/>
    <w:qFormat/>
    <w:rPr>
      <w:sz w:val="18"/>
      <w:szCs w:val="18"/>
    </w:rPr>
  </w:style>
  <w:style w:type="paragraph" w:styleId="ac">
    <w:name w:val="footer"/>
    <w:basedOn w:val="a"/>
    <w:link w:val="Char11"/>
    <w:qFormat/>
    <w:pPr>
      <w:tabs>
        <w:tab w:val="center" w:pos="4153"/>
        <w:tab w:val="right" w:pos="8306"/>
      </w:tabs>
      <w:snapToGrid w:val="0"/>
      <w:jc w:val="left"/>
    </w:pPr>
    <w:rPr>
      <w:sz w:val="18"/>
    </w:rPr>
  </w:style>
  <w:style w:type="paragraph" w:styleId="ad">
    <w:name w:val="header"/>
    <w:basedOn w:val="a"/>
    <w:qFormat/>
    <w:pPr>
      <w:pBdr>
        <w:bottom w:val="single" w:sz="6" w:space="1" w:color="auto"/>
      </w:pBdr>
      <w:tabs>
        <w:tab w:val="center" w:pos="4153"/>
        <w:tab w:val="right" w:pos="8306"/>
      </w:tabs>
      <w:snapToGrid w:val="0"/>
      <w:jc w:val="center"/>
    </w:pPr>
    <w:rPr>
      <w:sz w:val="18"/>
    </w:rPr>
  </w:style>
  <w:style w:type="paragraph" w:styleId="10">
    <w:name w:val="toc 1"/>
    <w:basedOn w:val="a"/>
    <w:next w:val="a"/>
    <w:qFormat/>
    <w:pPr>
      <w:spacing w:line="220" w:lineRule="exact"/>
      <w:jc w:val="center"/>
    </w:pPr>
  </w:style>
  <w:style w:type="paragraph" w:styleId="31">
    <w:name w:val="Body Text Indent 3"/>
    <w:basedOn w:val="a"/>
    <w:qFormat/>
    <w:pPr>
      <w:ind w:firstLine="560"/>
    </w:pPr>
    <w:rPr>
      <w:sz w:val="28"/>
    </w:rPr>
  </w:style>
  <w:style w:type="paragraph" w:styleId="21">
    <w:name w:val="Body Text 2"/>
    <w:basedOn w:val="a"/>
    <w:qFormat/>
    <w:pPr>
      <w:spacing w:line="240" w:lineRule="exact"/>
      <w:jc w:val="center"/>
    </w:pPr>
    <w:rPr>
      <w:sz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e">
    <w:name w:val="Normal (Web)"/>
    <w:basedOn w:val="a"/>
    <w:qFormat/>
    <w:pPr>
      <w:widowControl/>
      <w:spacing w:before="100" w:beforeAutospacing="1" w:after="100" w:afterAutospacing="1"/>
      <w:jc w:val="left"/>
    </w:pPr>
    <w:rPr>
      <w:rFonts w:ascii="Arial Unicode MS" w:eastAsia="Arial Unicode MS" w:hAnsi="Arial Unicode MS"/>
      <w:color w:val="000000"/>
      <w:kern w:val="0"/>
      <w:sz w:val="24"/>
    </w:rPr>
  </w:style>
  <w:style w:type="paragraph" w:styleId="af">
    <w:name w:val="Title"/>
    <w:basedOn w:val="a"/>
    <w:next w:val="a"/>
    <w:link w:val="Char3"/>
    <w:uiPriority w:val="10"/>
    <w:qFormat/>
    <w:pPr>
      <w:spacing w:before="240" w:after="60"/>
      <w:jc w:val="center"/>
      <w:outlineLvl w:val="0"/>
    </w:pPr>
    <w:rPr>
      <w:rFonts w:ascii="等线 Light" w:hAnsi="等线 Light"/>
      <w:b/>
      <w:bCs/>
      <w:sz w:val="32"/>
      <w:szCs w:val="32"/>
    </w:rPr>
  </w:style>
  <w:style w:type="character" w:styleId="af0">
    <w:name w:val="Strong"/>
    <w:qFormat/>
    <w:rPr>
      <w:b/>
    </w:rPr>
  </w:style>
  <w:style w:type="character" w:styleId="af1">
    <w:name w:val="page number"/>
    <w:basedOn w:val="a1"/>
    <w:qFormat/>
  </w:style>
  <w:style w:type="character" w:styleId="af2">
    <w:name w:val="Emphasis"/>
    <w:qFormat/>
    <w:rPr>
      <w:color w:val="CC0000"/>
    </w:rPr>
  </w:style>
  <w:style w:type="character" w:styleId="af3">
    <w:name w:val="Hyperlink"/>
    <w:qFormat/>
    <w:rPr>
      <w:rFonts w:ascii="Verdana" w:hAnsi="Verdana" w:hint="default"/>
      <w:color w:val="CC0000"/>
      <w:u w:val="single"/>
    </w:rPr>
  </w:style>
  <w:style w:type="character" w:styleId="af4">
    <w:name w:val="annotation reference"/>
    <w:qFormat/>
    <w:rPr>
      <w:sz w:val="21"/>
    </w:rPr>
  </w:style>
  <w:style w:type="table" w:styleId="af5">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脚 Char"/>
    <w:qFormat/>
    <w:rPr>
      <w:rFonts w:eastAsia="宋体"/>
      <w:kern w:val="2"/>
      <w:sz w:val="18"/>
      <w:lang w:val="en-US" w:eastAsia="zh-CN"/>
    </w:rPr>
  </w:style>
  <w:style w:type="character" w:customStyle="1" w:styleId="Char11">
    <w:name w:val="页脚 Char1"/>
    <w:link w:val="ac"/>
    <w:qFormat/>
    <w:rPr>
      <w:rFonts w:eastAsia="宋体"/>
      <w:kern w:val="2"/>
      <w:sz w:val="18"/>
      <w:lang w:val="en-US" w:eastAsia="zh-CN"/>
    </w:rPr>
  </w:style>
  <w:style w:type="character" w:customStyle="1" w:styleId="Char1">
    <w:name w:val="正文文本缩进 Char"/>
    <w:link w:val="a7"/>
    <w:qFormat/>
    <w:rPr>
      <w:kern w:val="2"/>
      <w:sz w:val="28"/>
    </w:rPr>
  </w:style>
  <w:style w:type="character" w:customStyle="1" w:styleId="2CharChar">
    <w:name w:val="正文 首行缩近2 Char Char"/>
    <w:link w:val="22"/>
    <w:qFormat/>
    <w:rPr>
      <w:rFonts w:ascii="宋体" w:hAnsi="宋体"/>
      <w:sz w:val="24"/>
    </w:rPr>
  </w:style>
  <w:style w:type="paragraph" w:customStyle="1" w:styleId="22">
    <w:name w:val="正文 首行缩近2"/>
    <w:basedOn w:val="a"/>
    <w:next w:val="a"/>
    <w:link w:val="2CharChar"/>
    <w:qFormat/>
    <w:pPr>
      <w:spacing w:line="360" w:lineRule="auto"/>
      <w:ind w:firstLineChars="200" w:firstLine="560"/>
    </w:pPr>
    <w:rPr>
      <w:rFonts w:ascii="宋体" w:hAnsi="宋体"/>
      <w:kern w:val="0"/>
      <w:sz w:val="24"/>
    </w:rPr>
  </w:style>
  <w:style w:type="character" w:customStyle="1" w:styleId="fontstyle01">
    <w:name w:val="fontstyle01"/>
    <w:qFormat/>
    <w:rPr>
      <w:rFonts w:ascii="宋体" w:eastAsia="宋体" w:hAnsi="宋体" w:cs="宋体"/>
      <w:color w:val="000000"/>
      <w:sz w:val="24"/>
      <w:szCs w:val="24"/>
    </w:rPr>
  </w:style>
  <w:style w:type="character" w:customStyle="1" w:styleId="count3">
    <w:name w:val="count3"/>
    <w:basedOn w:val="a1"/>
    <w:qFormat/>
  </w:style>
  <w:style w:type="character" w:customStyle="1" w:styleId="2Char">
    <w:name w:val="正文文本缩进 2 Char"/>
    <w:link w:val="210"/>
    <w:qFormat/>
    <w:rPr>
      <w:kern w:val="2"/>
      <w:sz w:val="28"/>
    </w:rPr>
  </w:style>
  <w:style w:type="paragraph" w:customStyle="1" w:styleId="210">
    <w:name w:val="正文文本缩进 21"/>
    <w:basedOn w:val="a"/>
    <w:link w:val="2Char"/>
    <w:qFormat/>
    <w:pPr>
      <w:ind w:firstLine="522"/>
    </w:pPr>
    <w:rPr>
      <w:sz w:val="28"/>
    </w:rPr>
  </w:style>
  <w:style w:type="character" w:customStyle="1" w:styleId="unnamed11">
    <w:name w:val="unnamed11"/>
    <w:qFormat/>
    <w:rPr>
      <w:sz w:val="18"/>
    </w:rPr>
  </w:style>
  <w:style w:type="character" w:customStyle="1" w:styleId="style11">
    <w:name w:val="style11"/>
    <w:qFormat/>
    <w:rPr>
      <w:sz w:val="24"/>
    </w:rPr>
  </w:style>
  <w:style w:type="character" w:customStyle="1" w:styleId="Char5">
    <w:name w:val="纯文本 Char"/>
    <w:qFormat/>
    <w:rPr>
      <w:rFonts w:ascii="宋体" w:eastAsia="宋体" w:hAnsi="Courier New"/>
      <w:kern w:val="2"/>
      <w:sz w:val="21"/>
      <w:lang w:val="en-US" w:eastAsia="zh-CN"/>
    </w:rPr>
  </w:style>
  <w:style w:type="character" w:customStyle="1" w:styleId="lh22px1">
    <w:name w:val="lh22px1"/>
    <w:qFormat/>
    <w:rPr>
      <w:rFonts w:ascii="宋体" w:eastAsia="宋体" w:hAnsi="宋体" w:hint="eastAsia"/>
      <w:sz w:val="21"/>
    </w:rPr>
  </w:style>
  <w:style w:type="character" w:customStyle="1" w:styleId="CharChar">
    <w:name w:val="样式 正文文本 + 小四 Char Char"/>
    <w:qFormat/>
    <w:rPr>
      <w:rFonts w:eastAsia="宋体"/>
      <w:color w:val="000000"/>
      <w:kern w:val="2"/>
      <w:sz w:val="24"/>
      <w:lang w:val="en-US" w:eastAsia="zh-CN"/>
    </w:rPr>
  </w:style>
  <w:style w:type="character" w:customStyle="1" w:styleId="Char">
    <w:name w:val="正文缩进 Char"/>
    <w:link w:val="a0"/>
    <w:qFormat/>
    <w:rPr>
      <w:rFonts w:eastAsia="宋体"/>
      <w:kern w:val="2"/>
      <w:sz w:val="21"/>
      <w:lang w:val="en-US" w:eastAsia="zh-CN"/>
    </w:rPr>
  </w:style>
  <w:style w:type="character" w:customStyle="1" w:styleId="Char3">
    <w:name w:val="标题 Char"/>
    <w:link w:val="af"/>
    <w:uiPriority w:val="10"/>
    <w:qFormat/>
    <w:rPr>
      <w:rFonts w:ascii="等线 Light" w:hAnsi="等线 Light" w:cs="Times New Roman"/>
      <w:b/>
      <w:bCs/>
      <w:kern w:val="2"/>
      <w:sz w:val="32"/>
      <w:szCs w:val="32"/>
    </w:rPr>
  </w:style>
  <w:style w:type="character" w:customStyle="1" w:styleId="headline-content">
    <w:name w:val="headline-content"/>
    <w:basedOn w:val="a1"/>
    <w:qFormat/>
  </w:style>
  <w:style w:type="character" w:customStyle="1" w:styleId="weby1">
    <w:name w:val="weby1"/>
    <w:qFormat/>
    <w:rPr>
      <w:color w:val="003300"/>
      <w:sz w:val="18"/>
    </w:rPr>
  </w:style>
  <w:style w:type="character" w:customStyle="1" w:styleId="Char2">
    <w:name w:val="批注框文本 Char"/>
    <w:link w:val="ab"/>
    <w:uiPriority w:val="99"/>
    <w:semiHidden/>
    <w:qFormat/>
    <w:rPr>
      <w:kern w:val="2"/>
      <w:sz w:val="18"/>
      <w:szCs w:val="18"/>
    </w:rPr>
  </w:style>
  <w:style w:type="character" w:customStyle="1" w:styleId="14info1">
    <w:name w:val="14info1"/>
    <w:qFormat/>
    <w:rPr>
      <w:sz w:val="21"/>
      <w:u w:val="none"/>
    </w:rPr>
  </w:style>
  <w:style w:type="character" w:customStyle="1" w:styleId="11">
    <w:name w:val="默认段落字体1"/>
    <w:qFormat/>
    <w:rPr>
      <w:rFonts w:hint="default"/>
    </w:rPr>
  </w:style>
  <w:style w:type="character" w:customStyle="1" w:styleId="s422CharGB231">
    <w:name w:val="样式 样式 样式 样式 正文缩进s4 + 首行缩进:  2 字符 + 首行缩进:  2 字符 + Char + 仿宋_GB231..."/>
    <w:qFormat/>
    <w:rPr>
      <w:rFonts w:ascii="仿宋_GB2312" w:eastAsia="宋体" w:hint="eastAsia"/>
      <w:color w:val="auto"/>
      <w:kern w:val="2"/>
      <w:sz w:val="24"/>
      <w:lang w:val="en-US" w:eastAsia="zh-CN"/>
    </w:rPr>
  </w:style>
  <w:style w:type="character" w:customStyle="1" w:styleId="headline-content2">
    <w:name w:val="headline-content2"/>
    <w:basedOn w:val="a1"/>
    <w:qFormat/>
  </w:style>
  <w:style w:type="character" w:customStyle="1" w:styleId="2Char1">
    <w:name w:val="正文文本缩进 2 Char1"/>
    <w:link w:val="20"/>
    <w:qFormat/>
    <w:rPr>
      <w:kern w:val="2"/>
      <w:sz w:val="28"/>
    </w:rPr>
  </w:style>
  <w:style w:type="character" w:customStyle="1" w:styleId="px141">
    <w:name w:val="px141"/>
    <w:qFormat/>
    <w:rPr>
      <w:sz w:val="21"/>
    </w:rPr>
  </w:style>
  <w:style w:type="character" w:customStyle="1" w:styleId="23">
    <w:name w:val="正文文本缩进 2 字符"/>
    <w:link w:val="220"/>
    <w:qFormat/>
    <w:rPr>
      <w:rFonts w:ascii="Times New Roman" w:hint="default"/>
      <w:kern w:val="2"/>
      <w:sz w:val="28"/>
    </w:rPr>
  </w:style>
  <w:style w:type="paragraph" w:customStyle="1" w:styleId="220">
    <w:name w:val="正文文本缩进 22"/>
    <w:basedOn w:val="a"/>
    <w:link w:val="23"/>
    <w:qFormat/>
    <w:pPr>
      <w:ind w:firstLine="522"/>
    </w:pPr>
    <w:rPr>
      <w:sz w:val="28"/>
    </w:rPr>
  </w:style>
  <w:style w:type="character" w:customStyle="1" w:styleId="2CharChar0">
    <w:name w:val="正文2 Char Char"/>
    <w:qFormat/>
    <w:rPr>
      <w:rFonts w:ascii="宋体" w:hAnsi="宋体"/>
      <w:color w:val="000000"/>
      <w:kern w:val="2"/>
      <w:sz w:val="24"/>
    </w:rPr>
  </w:style>
  <w:style w:type="character" w:customStyle="1" w:styleId="CharCharChar">
    <w:name w:val="段落 Char Char Char"/>
    <w:qFormat/>
    <w:rPr>
      <w:rFonts w:eastAsia="宋体"/>
      <w:kern w:val="2"/>
      <w:sz w:val="28"/>
      <w:lang w:val="en-US" w:eastAsia="zh-CN"/>
    </w:rPr>
  </w:style>
  <w:style w:type="character" w:customStyle="1" w:styleId="title9">
    <w:name w:val="title9"/>
    <w:basedOn w:val="a1"/>
    <w:qFormat/>
  </w:style>
  <w:style w:type="character" w:customStyle="1" w:styleId="Char0">
    <w:name w:val="正文文本 Char"/>
    <w:link w:val="a6"/>
    <w:qFormat/>
    <w:rPr>
      <w:rFonts w:ascii="Times New Roman" w:hint="default"/>
      <w:kern w:val="2"/>
      <w:sz w:val="28"/>
    </w:rPr>
  </w:style>
  <w:style w:type="character" w:customStyle="1" w:styleId="s441BodyTextchALTZ2Char">
    <w:name w:val="样式 正文缩进s4标题4表正文正文非缩进图标题段1Body Text(ch)缩进ALT+Z特点四号正文不...2 Char"/>
    <w:link w:val="s441BodyTextchALTZ2"/>
    <w:qFormat/>
    <w:rPr>
      <w:rFonts w:ascii="宋体" w:eastAsia="仿宋_GB2312"/>
      <w:sz w:val="24"/>
      <w:lang w:val="en-US" w:eastAsia="zh-CN"/>
    </w:rPr>
  </w:style>
  <w:style w:type="paragraph" w:customStyle="1" w:styleId="s441BodyTextchALTZ2">
    <w:name w:val="样式 正文缩进s4标题4表正文正文非缩进图标题段1Body Text(ch)缩进ALT+Z特点四号正文不...2"/>
    <w:basedOn w:val="a0"/>
    <w:link w:val="s441BodyTextchALTZ2Char"/>
    <w:qFormat/>
    <w:pPr>
      <w:ind w:firstLineChars="200" w:firstLine="200"/>
    </w:pPr>
    <w:rPr>
      <w:rFonts w:ascii="宋体" w:eastAsia="仿宋_GB2312"/>
      <w:kern w:val="0"/>
      <w:sz w:val="24"/>
    </w:rPr>
  </w:style>
  <w:style w:type="character" w:customStyle="1" w:styleId="txt20">
    <w:name w:val="txt20"/>
    <w:basedOn w:val="a1"/>
    <w:qFormat/>
  </w:style>
  <w:style w:type="character" w:customStyle="1" w:styleId="CharChar0">
    <w:name w:val="湛江正文 Char Char"/>
    <w:link w:val="af6"/>
    <w:qFormat/>
    <w:rPr>
      <w:rFonts w:eastAsia="宋体" w:hAnsi="宋体"/>
      <w:kern w:val="2"/>
      <w:sz w:val="26"/>
      <w:lang w:val="zh-CN" w:eastAsia="zh-CN"/>
    </w:rPr>
  </w:style>
  <w:style w:type="paragraph" w:customStyle="1" w:styleId="af6">
    <w:name w:val="湛江正文"/>
    <w:basedOn w:val="a"/>
    <w:link w:val="CharChar0"/>
    <w:qFormat/>
    <w:pPr>
      <w:adjustRightInd w:val="0"/>
      <w:snapToGrid w:val="0"/>
      <w:spacing w:line="360" w:lineRule="auto"/>
      <w:ind w:firstLineChars="200" w:firstLine="520"/>
    </w:pPr>
    <w:rPr>
      <w:rFonts w:hAnsi="宋体"/>
      <w:sz w:val="26"/>
      <w:lang w:val="zh-CN"/>
    </w:rPr>
  </w:style>
  <w:style w:type="character" w:customStyle="1" w:styleId="2Char0">
    <w:name w:val="正文2 Char"/>
    <w:link w:val="24"/>
    <w:qFormat/>
    <w:rPr>
      <w:rFonts w:ascii="宋体" w:eastAsia="宋体" w:hAnsi="宋体"/>
      <w:color w:val="000000"/>
      <w:kern w:val="2"/>
      <w:sz w:val="24"/>
      <w:lang w:val="en-US" w:eastAsia="zh-CN"/>
    </w:rPr>
  </w:style>
  <w:style w:type="paragraph" w:customStyle="1" w:styleId="24">
    <w:name w:val="正文2"/>
    <w:basedOn w:val="a"/>
    <w:link w:val="2Char0"/>
    <w:qFormat/>
    <w:pPr>
      <w:tabs>
        <w:tab w:val="left" w:pos="4192"/>
      </w:tabs>
      <w:adjustRightInd w:val="0"/>
      <w:snapToGrid w:val="0"/>
      <w:spacing w:line="360" w:lineRule="auto"/>
      <w:ind w:firstLineChars="200" w:firstLine="480"/>
    </w:pPr>
    <w:rPr>
      <w:rFonts w:ascii="宋体" w:hAnsi="宋体"/>
      <w:color w:val="000000"/>
      <w:sz w:val="24"/>
    </w:rPr>
  </w:style>
  <w:style w:type="character" w:customStyle="1" w:styleId="Char10">
    <w:name w:val="纯文本 Char1"/>
    <w:link w:val="a9"/>
    <w:qFormat/>
    <w:rPr>
      <w:rFonts w:ascii="宋体" w:eastAsia="宋体" w:hAnsi="Courier New"/>
      <w:sz w:val="21"/>
      <w:lang w:val="en-US"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pPr>
      <w:autoSpaceDE w:val="0"/>
      <w:autoSpaceDN w:val="0"/>
      <w:adjustRightInd w:val="0"/>
      <w:snapToGrid w:val="0"/>
      <w:spacing w:line="408" w:lineRule="auto"/>
    </w:pPr>
    <w:rPr>
      <w:rFonts w:ascii="宋体"/>
    </w:rPr>
  </w:style>
  <w:style w:type="paragraph" w:customStyle="1" w:styleId="s441BodyTextchALTZ1">
    <w:name w:val="样式 正文缩进s4标题4表正文正文非缩进图标题段1Body Text(ch)缩进ALT+Z特点四号正文不...1"/>
    <w:basedOn w:val="a0"/>
    <w:qFormat/>
    <w:pPr>
      <w:ind w:firstLineChars="400" w:firstLine="840"/>
    </w:pPr>
    <w:rPr>
      <w:rFonts w:ascii="宋体" w:eastAsia="仿宋_GB2312" w:hAnsi="宋体"/>
      <w:kern w:val="0"/>
      <w:sz w:val="24"/>
    </w:rPr>
  </w:style>
  <w:style w:type="paragraph" w:customStyle="1" w:styleId="211">
    <w:name w:val="样式 首行缩进:  2 字符1"/>
    <w:basedOn w:val="a"/>
    <w:qFormat/>
    <w:pPr>
      <w:adjustRightInd w:val="0"/>
      <w:snapToGrid w:val="0"/>
      <w:spacing w:line="360" w:lineRule="auto"/>
      <w:ind w:leftChars="-1" w:left="-1" w:hangingChars="1" w:hanging="2"/>
      <w:jc w:val="center"/>
    </w:pPr>
    <w:rPr>
      <w:rFonts w:ascii="仿宋_GB2312"/>
      <w:sz w:val="24"/>
    </w:rPr>
  </w:style>
  <w:style w:type="paragraph" w:customStyle="1" w:styleId="af7">
    <w:name w:val="报告正文"/>
    <w:basedOn w:val="a"/>
    <w:qFormat/>
    <w:pPr>
      <w:adjustRightInd w:val="0"/>
      <w:snapToGrid w:val="0"/>
      <w:spacing w:line="360" w:lineRule="auto"/>
      <w:ind w:firstLineChars="200" w:firstLine="200"/>
    </w:pPr>
    <w:rPr>
      <w:rFonts w:ascii="宋体"/>
      <w:sz w:val="24"/>
    </w:rPr>
  </w:style>
  <w:style w:type="paragraph" w:customStyle="1" w:styleId="Char6">
    <w:name w:val="Char"/>
    <w:basedOn w:val="a4"/>
    <w:qFormat/>
    <w:pPr>
      <w:spacing w:before="240" w:after="240"/>
      <w:ind w:leftChars="100" w:left="100" w:rightChars="100" w:right="100"/>
    </w:pPr>
    <w:rPr>
      <w:rFonts w:ascii="宋体" w:hAnsi="宋体"/>
      <w:sz w:val="28"/>
    </w:rPr>
  </w:style>
  <w:style w:type="paragraph" w:customStyle="1" w:styleId="CharCharCharCharChar2Char2">
    <w:name w:val="Char Char Char Char Char2 Char2"/>
    <w:basedOn w:val="a"/>
    <w:qFormat/>
    <w:pPr>
      <w:spacing w:line="360" w:lineRule="auto"/>
    </w:pPr>
    <w:rPr>
      <w:sz w:val="28"/>
    </w:rPr>
  </w:style>
  <w:style w:type="paragraph" w:customStyle="1" w:styleId="1Char">
    <w:name w:val="1 Char"/>
    <w:basedOn w:val="a"/>
    <w:qFormat/>
    <w:rPr>
      <w:rFonts w:ascii="Tahoma" w:hAnsi="Tahoma"/>
      <w:sz w:val="24"/>
    </w:rPr>
  </w:style>
  <w:style w:type="paragraph" w:customStyle="1" w:styleId="af8">
    <w:name w:val="普通文字"/>
    <w:basedOn w:val="a"/>
    <w:next w:val="a"/>
    <w:qFormat/>
    <w:rPr>
      <w:rFonts w:ascii="宋体"/>
      <w:kern w:val="0"/>
      <w:sz w:val="20"/>
      <w:u w:color="000000"/>
    </w:rPr>
  </w:style>
  <w:style w:type="paragraph" w:customStyle="1" w:styleId="CharChar2CharCharCharCharCharChar">
    <w:name w:val="Char Char2 Char Char Char Char Char Char"/>
    <w:basedOn w:val="a"/>
    <w:qFormat/>
    <w:rPr>
      <w:rFonts w:ascii="宋体" w:hAnsi="宋体"/>
      <w:sz w:val="24"/>
    </w:rPr>
  </w:style>
  <w:style w:type="paragraph" w:customStyle="1" w:styleId="af9">
    <w:name w:val="地址内"/>
    <w:basedOn w:val="a"/>
    <w:qFormat/>
    <w:rPr>
      <w:rFonts w:ascii="宋体" w:hAnsi="宋体"/>
    </w:rPr>
  </w:style>
  <w:style w:type="paragraph" w:customStyle="1" w:styleId="CharCharCharChar">
    <w:name w:val="Char Char Char Char"/>
    <w:basedOn w:val="a"/>
    <w:qFormat/>
    <w:pPr>
      <w:tabs>
        <w:tab w:val="left" w:pos="420"/>
      </w:tabs>
      <w:ind w:left="420" w:hanging="420"/>
    </w:pPr>
    <w:rPr>
      <w:rFonts w:eastAsia="仿宋_GB2312"/>
      <w:sz w:val="28"/>
    </w:rPr>
  </w:style>
  <w:style w:type="paragraph" w:customStyle="1" w:styleId="Char8CharCharChar">
    <w:name w:val="Char8 Char Char Char"/>
    <w:basedOn w:val="a"/>
    <w:qFormat/>
    <w:pPr>
      <w:spacing w:line="360" w:lineRule="auto"/>
    </w:pPr>
    <w:rPr>
      <w:rFonts w:ascii="宋体" w:hAnsi="宋体"/>
      <w:sz w:val="24"/>
    </w:rPr>
  </w:style>
  <w:style w:type="paragraph" w:customStyle="1" w:styleId="1CharChar">
    <w:name w:val="报告标题1 Char Char"/>
    <w:basedOn w:val="1"/>
    <w:next w:val="2"/>
    <w:qFormat/>
    <w:pPr>
      <w:widowControl/>
      <w:overflowPunct w:val="0"/>
      <w:autoSpaceDE w:val="0"/>
      <w:autoSpaceDN w:val="0"/>
      <w:adjustRightInd w:val="0"/>
      <w:snapToGrid w:val="0"/>
      <w:spacing w:before="340" w:after="330" w:line="320" w:lineRule="exact"/>
      <w:ind w:left="0"/>
      <w:jc w:val="left"/>
    </w:pPr>
    <w:rPr>
      <w:b/>
      <w:kern w:val="44"/>
      <w:sz w:val="44"/>
    </w:rPr>
  </w:style>
  <w:style w:type="paragraph" w:customStyle="1" w:styleId="01">
    <w:name w:val="正文01"/>
    <w:basedOn w:val="a"/>
    <w:qFormat/>
    <w:pPr>
      <w:adjustRightInd w:val="0"/>
      <w:spacing w:line="560" w:lineRule="exact"/>
      <w:ind w:firstLineChars="200" w:firstLine="480"/>
      <w:textAlignment w:val="baseline"/>
    </w:pPr>
    <w:rPr>
      <w:rFonts w:ascii="宋体" w:hAnsi="宋体"/>
      <w:sz w:val="24"/>
    </w:rPr>
  </w:style>
  <w:style w:type="paragraph" w:customStyle="1" w:styleId="Char12">
    <w:name w:val="Char1"/>
    <w:basedOn w:val="a"/>
    <w:qFormat/>
    <w:rPr>
      <w:rFonts w:ascii="Tahoma" w:hAnsi="Tahoma"/>
      <w:sz w:val="24"/>
    </w:rPr>
  </w:style>
  <w:style w:type="paragraph" w:customStyle="1" w:styleId="s441BodyTextchALTZ3">
    <w:name w:val="样式 正文缩进s4标题4表正文正文非缩进图标题段1Body Text(ch)缩进ALT+Z特点四号正文不...3"/>
    <w:basedOn w:val="a0"/>
    <w:qFormat/>
    <w:pPr>
      <w:ind w:firstLineChars="200" w:firstLine="200"/>
    </w:pPr>
    <w:rPr>
      <w:rFonts w:ascii="宋体" w:eastAsia="仿宋_GB2312"/>
      <w:kern w:val="0"/>
      <w:sz w:val="24"/>
    </w:rPr>
  </w:style>
  <w:style w:type="paragraph" w:customStyle="1" w:styleId="3h33rdlevel3l3Level3HeadH3heading3Heading">
    <w:name w:val="样式 标题 3二级节名h33rd level3l3Level 3 HeadH3heading 3Heading..."/>
    <w:basedOn w:val="3"/>
    <w:qFormat/>
    <w:pPr>
      <w:spacing w:before="60" w:after="60"/>
      <w:ind w:left="1391" w:hanging="851"/>
    </w:pPr>
    <w:rPr>
      <w:rFonts w:ascii="Times New Roman" w:hAnsi="Times New Roman"/>
    </w:rPr>
  </w:style>
  <w:style w:type="paragraph" w:customStyle="1" w:styleId="12">
    <w:name w:val="样式1"/>
  </w:style>
  <w:style w:type="paragraph" w:customStyle="1" w:styleId="CharCharChar1CharCharCharCharCharCharChar">
    <w:name w:val="Char Char Char1 Char Char Char Char Char Char Char"/>
    <w:basedOn w:val="a"/>
    <w:rPr>
      <w:rFonts w:ascii="宋体" w:hAnsi="宋体"/>
      <w:kern w:val="21"/>
      <w:sz w:val="24"/>
    </w:rPr>
  </w:style>
  <w:style w:type="paragraph" w:customStyle="1" w:styleId="CharCharCharChar1">
    <w:name w:val="Char Char Char Char1"/>
    <w:basedOn w:val="a"/>
    <w:pPr>
      <w:widowControl/>
      <w:spacing w:after="160" w:line="240" w:lineRule="exact"/>
      <w:jc w:val="left"/>
    </w:pPr>
  </w:style>
  <w:style w:type="paragraph" w:customStyle="1" w:styleId="25">
    <w:name w:val="样式 首行缩进:  2 字符"/>
    <w:basedOn w:val="a"/>
    <w:qFormat/>
    <w:pPr>
      <w:ind w:firstLineChars="200" w:firstLine="420"/>
    </w:pPr>
    <w:rPr>
      <w:rFonts w:eastAsia="仿宋_GB2312"/>
      <w:kern w:val="0"/>
      <w:sz w:val="24"/>
    </w:rPr>
  </w:style>
  <w:style w:type="paragraph" w:customStyle="1" w:styleId="CharCharCharChar2">
    <w:name w:val="Char Char Char Char2"/>
    <w:basedOn w:val="a"/>
  </w:style>
  <w:style w:type="paragraph" w:customStyle="1" w:styleId="CharChar2CharCharCharChar">
    <w:name w:val="Char Char2 Char Char Char Char"/>
    <w:basedOn w:val="a"/>
    <w:rPr>
      <w:rFonts w:ascii="宋体" w:hAnsi="宋体"/>
      <w:sz w:val="24"/>
    </w:rPr>
  </w:style>
  <w:style w:type="paragraph" w:customStyle="1" w:styleId="afa">
    <w:name w:val="样式（ 表格 ）"/>
    <w:basedOn w:val="a"/>
    <w:pPr>
      <w:adjustRightInd w:val="0"/>
      <w:snapToGrid w:val="0"/>
      <w:spacing w:before="100" w:beforeAutospacing="1" w:after="100" w:afterAutospacing="1"/>
      <w:jc w:val="center"/>
    </w:pPr>
    <w:rPr>
      <w:rFonts w:ascii="Arial" w:hAnsi="Arial"/>
      <w:snapToGrid w:val="0"/>
      <w:color w:val="0000FF"/>
      <w:kern w:val="0"/>
    </w:rPr>
  </w:style>
  <w:style w:type="paragraph" w:customStyle="1" w:styleId="pic-info">
    <w:name w:val="pic-info"/>
    <w:basedOn w:val="a"/>
    <w:pPr>
      <w:widowControl/>
      <w:spacing w:before="100" w:beforeAutospacing="1" w:after="100" w:afterAutospacing="1"/>
      <w:jc w:val="left"/>
    </w:pPr>
    <w:rPr>
      <w:rFonts w:ascii="宋体" w:hAnsi="宋体"/>
      <w:kern w:val="0"/>
      <w:sz w:val="24"/>
    </w:rPr>
  </w:style>
  <w:style w:type="paragraph" w:customStyle="1" w:styleId="CharCharCharCharCharCharCharCharCharCharCharCharCharCharChar">
    <w:name w:val="Char Char Char Char Char Char Char Char Char Char Char Char Char Char Char"/>
    <w:basedOn w:val="a"/>
  </w:style>
  <w:style w:type="paragraph" w:customStyle="1" w:styleId="CharCharChar1Char">
    <w:name w:val="Char Char Char1 Char"/>
    <w:basedOn w:val="a"/>
    <w:next w:val="20"/>
    <w:pPr>
      <w:ind w:firstLine="522"/>
    </w:pPr>
  </w:style>
  <w:style w:type="paragraph" w:customStyle="1" w:styleId="afb">
    <w:name w:val="表头"/>
    <w:basedOn w:val="a"/>
    <w:pPr>
      <w:adjustRightInd w:val="0"/>
      <w:snapToGrid w:val="0"/>
      <w:jc w:val="center"/>
    </w:pPr>
    <w:rPr>
      <w:rFonts w:eastAsia="黑体"/>
      <w:sz w:val="24"/>
    </w:rPr>
  </w:style>
  <w:style w:type="paragraph" w:customStyle="1" w:styleId="Char1CharCharChar">
    <w:name w:val="Char1 Char Char Char"/>
    <w:basedOn w:val="a"/>
    <w:pPr>
      <w:spacing w:line="360" w:lineRule="auto"/>
      <w:ind w:firstLineChars="200" w:firstLine="200"/>
    </w:pPr>
    <w:rPr>
      <w:rFonts w:ascii="宋体" w:hAnsi="宋体"/>
      <w:sz w:val="24"/>
    </w:rPr>
  </w:style>
  <w:style w:type="paragraph" w:customStyle="1" w:styleId="14info">
    <w:name w:val="14info"/>
    <w:basedOn w:val="a"/>
    <w:qFormat/>
    <w:pPr>
      <w:widowControl/>
      <w:spacing w:before="100" w:beforeAutospacing="1" w:after="100" w:afterAutospacing="1" w:line="408" w:lineRule="auto"/>
      <w:jc w:val="left"/>
    </w:pPr>
    <w:rPr>
      <w:rFonts w:ascii="宋体" w:hAnsi="宋体"/>
      <w:kern w:val="0"/>
    </w:rPr>
  </w:style>
  <w:style w:type="paragraph" w:customStyle="1" w:styleId="s441BodyTextchALTZ">
    <w:name w:val="样式 样式 正文缩进s4标题4表正文正文非缩进图标题段1Body Text(ch)缩进ALT+Z特点四号正文不... + 首行缩..."/>
    <w:basedOn w:val="a"/>
    <w:pPr>
      <w:ind w:firstLineChars="200" w:firstLine="480"/>
    </w:pPr>
    <w:rPr>
      <w:rFonts w:ascii="宋体" w:eastAsia="仿宋_GB2312" w:hAnsi="宋体"/>
      <w:kern w:val="0"/>
      <w:sz w:val="24"/>
    </w:rPr>
  </w:style>
  <w:style w:type="paragraph" w:customStyle="1" w:styleId="album-div">
    <w:name w:val="album-div"/>
    <w:basedOn w:val="a"/>
    <w:pPr>
      <w:widowControl/>
      <w:spacing w:before="100" w:beforeAutospacing="1" w:after="100" w:afterAutospacing="1"/>
      <w:jc w:val="left"/>
    </w:pPr>
    <w:rPr>
      <w:rFonts w:ascii="宋体" w:hAnsi="宋体"/>
      <w:kern w:val="0"/>
      <w:sz w:val="24"/>
    </w:rPr>
  </w:style>
  <w:style w:type="paragraph" w:customStyle="1" w:styleId="p15">
    <w:name w:val="p15"/>
    <w:basedOn w:val="a"/>
    <w:pPr>
      <w:widowControl/>
      <w:spacing w:after="120" w:line="240" w:lineRule="atLeast"/>
      <w:ind w:left="420"/>
    </w:pPr>
    <w:rPr>
      <w:kern w:val="0"/>
      <w:sz w:val="32"/>
    </w:rPr>
  </w:style>
  <w:style w:type="paragraph" w:customStyle="1" w:styleId="CharChar2CharChar">
    <w:name w:val="Char Char2 Char Char"/>
    <w:basedOn w:val="a"/>
    <w:qFormat/>
    <w:rPr>
      <w:rFonts w:ascii="宋体" w:hAnsi="宋体"/>
      <w:sz w:val="24"/>
    </w:rPr>
  </w:style>
  <w:style w:type="paragraph" w:customStyle="1" w:styleId="317">
    <w:name w:val="样式 样式 标题 3 + 加粗 + 行距: 多倍行距 1.7 字行"/>
    <w:basedOn w:val="a"/>
    <w:pPr>
      <w:tabs>
        <w:tab w:val="left" w:pos="3240"/>
      </w:tabs>
      <w:adjustRightInd w:val="0"/>
      <w:snapToGrid w:val="0"/>
      <w:spacing w:line="408" w:lineRule="auto"/>
      <w:ind w:left="3240"/>
      <w:outlineLvl w:val="2"/>
    </w:pPr>
    <w:rPr>
      <w:rFonts w:eastAsia="仿宋_GB2312"/>
      <w:sz w:val="28"/>
    </w:rPr>
  </w:style>
  <w:style w:type="paragraph" w:customStyle="1" w:styleId="ParaCharCharCharCharCharCharChar">
    <w:name w:val="默认段落字体 Para Char Char Char Char Char Char Char"/>
    <w:basedOn w:val="a"/>
    <w:pPr>
      <w:adjustRightInd w:val="0"/>
      <w:spacing w:line="360" w:lineRule="auto"/>
    </w:pPr>
  </w:style>
  <w:style w:type="paragraph" w:customStyle="1" w:styleId="afc">
    <w:name w:val="表"/>
    <w:basedOn w:val="a"/>
    <w:next w:val="a"/>
    <w:pPr>
      <w:adjustRightInd w:val="0"/>
      <w:snapToGrid w:val="0"/>
      <w:spacing w:line="264" w:lineRule="auto"/>
    </w:pPr>
    <w:rPr>
      <w:kern w:val="0"/>
      <w:szCs w:val="28"/>
    </w:rPr>
  </w:style>
  <w:style w:type="paragraph" w:customStyle="1" w:styleId="p0">
    <w:name w:val="p0"/>
    <w:basedOn w:val="a"/>
    <w:pPr>
      <w:widowControl/>
      <w:spacing w:line="240" w:lineRule="atLeast"/>
    </w:pPr>
    <w:rPr>
      <w:kern w:val="0"/>
      <w:sz w:val="32"/>
    </w:rPr>
  </w:style>
  <w:style w:type="paragraph" w:customStyle="1" w:styleId="31715">
    <w:name w:val="样式 样式 样式 标题 3 + 加粗 + 行距: 多倍行距 1.7 字行 + 宋体 小四 行距: 1.5 倍行距"/>
    <w:pPr>
      <w:tabs>
        <w:tab w:val="left" w:pos="766"/>
      </w:tabs>
      <w:spacing w:line="360" w:lineRule="auto"/>
    </w:pPr>
    <w:rPr>
      <w:rFonts w:ascii="宋体" w:hAnsi="宋体"/>
      <w:spacing w:val="20"/>
      <w:sz w:val="24"/>
    </w:rPr>
  </w:style>
  <w:style w:type="paragraph" w:customStyle="1" w:styleId="ParaCharCharCharChar">
    <w:name w:val="默认段落字体 Para Char Char Char Char"/>
    <w:basedOn w:val="a"/>
  </w:style>
  <w:style w:type="paragraph" w:customStyle="1" w:styleId="1SectionHeadh11stlevell11H1H11H12H13H14H15H1">
    <w:name w:val="样式 标题 1Section Headh11st levell11H1H11H12H13H14H15H1..."/>
    <w:basedOn w:val="1"/>
    <w:pPr>
      <w:keepNext w:val="0"/>
      <w:spacing w:before="120" w:after="120"/>
      <w:ind w:left="480" w:hanging="480"/>
      <w:jc w:val="left"/>
    </w:pPr>
    <w:rPr>
      <w:b/>
      <w:kern w:val="44"/>
      <w:sz w:val="30"/>
    </w:rPr>
  </w:style>
  <w:style w:type="paragraph" w:customStyle="1" w:styleId="NewNewNewNewNewNewNewNewNewNewNewNewNewNewNewNew">
    <w:name w:val="正文 New New New New New New New New New New New New New New New New"/>
    <w:pPr>
      <w:widowControl w:val="0"/>
      <w:autoSpaceDE w:val="0"/>
      <w:autoSpaceDN w:val="0"/>
      <w:adjustRightInd w:val="0"/>
      <w:snapToGrid w:val="0"/>
      <w:spacing w:line="408" w:lineRule="auto"/>
      <w:jc w:val="both"/>
    </w:pPr>
    <w:rPr>
      <w:rFonts w:ascii="@宋体"/>
      <w:kern w:val="2"/>
      <w:sz w:val="21"/>
    </w:rPr>
  </w:style>
  <w:style w:type="paragraph" w:customStyle="1" w:styleId="afd">
    <w:name w:val="表格文字"/>
    <w:basedOn w:val="a6"/>
    <w:next w:val="a"/>
    <w:pPr>
      <w:tabs>
        <w:tab w:val="left" w:pos="3720"/>
      </w:tabs>
      <w:autoSpaceDE w:val="0"/>
      <w:autoSpaceDN w:val="0"/>
      <w:adjustRightInd w:val="0"/>
      <w:spacing w:line="315" w:lineRule="exact"/>
      <w:jc w:val="center"/>
      <w:textAlignment w:val="bottom"/>
    </w:pPr>
    <w:rPr>
      <w:rFonts w:ascii="宋体" w:hAnsi="宋体"/>
      <w:kern w:val="0"/>
      <w:sz w:val="21"/>
    </w:rPr>
  </w:style>
  <w:style w:type="paragraph" w:customStyle="1" w:styleId="CharCharCharCharCharChar">
    <w:name w:val="Char Char Char Char Char Char"/>
    <w:basedOn w:val="a"/>
    <w:rPr>
      <w:sz w:val="28"/>
    </w:rPr>
  </w:style>
  <w:style w:type="paragraph" w:customStyle="1" w:styleId="CharChar1Char1">
    <w:name w:val="Char Char1 Char1"/>
    <w:basedOn w:val="a"/>
    <w:pPr>
      <w:spacing w:line="360" w:lineRule="auto"/>
      <w:ind w:firstLineChars="200" w:firstLine="200"/>
    </w:pPr>
    <w:rPr>
      <w:rFonts w:ascii="宋体" w:hAnsi="宋体"/>
      <w:sz w:val="24"/>
    </w:rPr>
  </w:style>
  <w:style w:type="paragraph" w:customStyle="1" w:styleId="Style29">
    <w:name w:val="_Style 29"/>
    <w:basedOn w:val="a"/>
  </w:style>
  <w:style w:type="paragraph" w:customStyle="1" w:styleId="Style8">
    <w:name w:val="_Style 8"/>
    <w:basedOn w:val="a"/>
    <w:pPr>
      <w:spacing w:line="360" w:lineRule="auto"/>
    </w:pPr>
    <w:rPr>
      <w:rFonts w:ascii="宋体" w:hAnsi="宋体"/>
      <w:sz w:val="24"/>
    </w:rPr>
  </w:style>
  <w:style w:type="paragraph" w:styleId="afe">
    <w:name w:val="List Paragraph"/>
    <w:basedOn w:val="a"/>
    <w:uiPriority w:val="99"/>
    <w:qFormat/>
    <w:pPr>
      <w:ind w:firstLineChars="200" w:firstLine="420"/>
    </w:pPr>
  </w:style>
  <w:style w:type="character" w:customStyle="1" w:styleId="CharChar1">
    <w:name w:val="纯文本 Char Char"/>
    <w:link w:val="13"/>
    <w:rPr>
      <w:rFonts w:ascii="宋体" w:hAnsi="Courier New"/>
    </w:rPr>
  </w:style>
  <w:style w:type="paragraph" w:customStyle="1" w:styleId="13">
    <w:name w:val="纯文本1"/>
    <w:basedOn w:val="a"/>
    <w:link w:val="CharChar1"/>
    <w:rPr>
      <w:rFonts w:ascii="宋体" w:hAnsi="Courier New"/>
      <w:kern w:val="0"/>
      <w:sz w:val="20"/>
    </w:rPr>
  </w:style>
  <w:style w:type="paragraph" w:customStyle="1" w:styleId="14">
    <w:name w:val="正文文本1"/>
    <w:basedOn w:val="a"/>
    <w:rPr>
      <w:sz w:val="28"/>
    </w:rPr>
  </w:style>
  <w:style w:type="paragraph" w:customStyle="1" w:styleId="230">
    <w:name w:val="正文文本缩进 23"/>
    <w:basedOn w:val="a"/>
    <w:pPr>
      <w:ind w:firstLine="522"/>
    </w:pPr>
    <w:rPr>
      <w:sz w:val="28"/>
      <w:lang w:val="zh-CN"/>
    </w:rPr>
  </w:style>
  <w:style w:type="character" w:customStyle="1" w:styleId="aff">
    <w:name w:val="标题 字符"/>
    <w:uiPriority w:val="10"/>
    <w:rPr>
      <w:rFonts w:ascii="等线 Light" w:hAnsi="等线 Light"/>
      <w:b/>
      <w:bCs/>
      <w:kern w:val="2"/>
      <w:sz w:val="32"/>
      <w:szCs w:val="32"/>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baike.baidu.com/item/%E6%BE%A7%E6%B0%B4/943398" TargetMode="External"/><Relationship Id="rId18" Type="http://schemas.openxmlformats.org/officeDocument/2006/relationships/image" Target="media/image3.png"/><Relationship Id="rId26" Type="http://schemas.openxmlformats.org/officeDocument/2006/relationships/oleObject" Target="embeddings/oleObject5.bin"/><Relationship Id="rId39" Type="http://schemas.openxmlformats.org/officeDocument/2006/relationships/image" Target="media/image15.wmf"/><Relationship Id="rId21" Type="http://schemas.openxmlformats.org/officeDocument/2006/relationships/image" Target="media/image5.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9.wmf"/><Relationship Id="rId50" Type="http://schemas.openxmlformats.org/officeDocument/2006/relationships/oleObject" Target="embeddings/oleObject16.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5.bin"/><Relationship Id="rId76" Type="http://schemas.openxmlformats.org/officeDocument/2006/relationships/image" Target="media/image35.emf"/><Relationship Id="rId84" Type="http://schemas.openxmlformats.org/officeDocument/2006/relationships/image" Target="media/image43.wmf"/><Relationship Id="rId89"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jpeg"/><Relationship Id="rId11" Type="http://schemas.openxmlformats.org/officeDocument/2006/relationships/hyperlink" Target="https://baike.baidu.com/item/%E5%86%B7%E7%A9%BA%E6%B0%94/6138619" TargetMode="External"/><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4.wmf"/><Relationship Id="rId40" Type="http://schemas.openxmlformats.org/officeDocument/2006/relationships/oleObject" Target="embeddings/oleObject11.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image" Target="media/image33.emf"/><Relationship Id="rId79" Type="http://schemas.openxmlformats.org/officeDocument/2006/relationships/image" Target="media/image38.emf"/><Relationship Id="rId87" Type="http://schemas.openxmlformats.org/officeDocument/2006/relationships/image" Target="media/image46.wmf"/><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image" Target="media/image41.wmf"/><Relationship Id="rId90" Type="http://schemas.openxmlformats.org/officeDocument/2006/relationships/image" Target="media/image49.png"/><Relationship Id="rId19" Type="http://schemas.openxmlformats.org/officeDocument/2006/relationships/image" Target="media/image4.wmf"/><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image" Target="media/image10.jpeg"/><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0.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7.bin"/><Relationship Id="rId80" Type="http://schemas.openxmlformats.org/officeDocument/2006/relationships/image" Target="media/image39.wmf"/><Relationship Id="rId85" Type="http://schemas.openxmlformats.org/officeDocument/2006/relationships/image" Target="media/image44.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aike.baidu.com/item/%E6%B2%85%E6%B0%B4" TargetMode="External"/><Relationship Id="rId17" Type="http://schemas.openxmlformats.org/officeDocument/2006/relationships/oleObject" Target="embeddings/oleObject1.bin"/><Relationship Id="rId25" Type="http://schemas.openxmlformats.org/officeDocument/2006/relationships/image" Target="media/image7.wmf"/><Relationship Id="rId33" Type="http://schemas.openxmlformats.org/officeDocument/2006/relationships/image" Target="media/image12.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2.bin"/><Relationship Id="rId41" Type="http://schemas.openxmlformats.org/officeDocument/2006/relationships/image" Target="media/image16.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4.emf"/><Relationship Id="rId83" Type="http://schemas.openxmlformats.org/officeDocument/2006/relationships/image" Target="media/image42.wmf"/><Relationship Id="rId88" Type="http://schemas.openxmlformats.org/officeDocument/2006/relationships/image" Target="media/image47.wmf"/><Relationship Id="rId9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s://baike.baidu.com/item/%E5%A4%AA%E9%98%B3%E5%B1%B1/6015785" TargetMode="External"/><Relationship Id="rId31" Type="http://schemas.openxmlformats.org/officeDocument/2006/relationships/image" Target="media/image11.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8.wmf"/><Relationship Id="rId73" Type="http://schemas.openxmlformats.org/officeDocument/2006/relationships/image" Target="media/image32.jpeg"/><Relationship Id="rId78" Type="http://schemas.openxmlformats.org/officeDocument/2006/relationships/image" Target="media/image37.emf"/><Relationship Id="rId81" Type="http://schemas.openxmlformats.org/officeDocument/2006/relationships/image" Target="media/image40.wmf"/><Relationship Id="rId86" Type="http://schemas.openxmlformats.org/officeDocument/2006/relationships/image" Target="media/image45.wmf"/><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88</Pages>
  <Words>10514</Words>
  <Characters>59934</Characters>
  <Application>Microsoft Office Word</Application>
  <DocSecurity>0</DocSecurity>
  <Lines>499</Lines>
  <Paragraphs>140</Paragraphs>
  <ScaleCrop>false</ScaleCrop>
  <Company>Microsoft</Company>
  <LinksUpToDate>false</LinksUpToDate>
  <CharactersWithSpaces>70308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益阳市2008年第一批环境影响报告表</dc:title>
  <dc:creator>符思聪</dc:creator>
  <cp:lastModifiedBy>Windows 用户</cp:lastModifiedBy>
  <cp:revision>63</cp:revision>
  <cp:lastPrinted>2017-06-27T00:33:00Z</cp:lastPrinted>
  <dcterms:created xsi:type="dcterms:W3CDTF">2018-01-18T07:31:00Z</dcterms:created>
  <dcterms:modified xsi:type="dcterms:W3CDTF">2018-03-05T07:16:00Z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