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805" w:rsidRPr="00113845" w:rsidRDefault="008A0805" w:rsidP="008A0805">
      <w:pPr>
        <w:adjustRightInd w:val="0"/>
        <w:snapToGrid w:val="0"/>
        <w:spacing w:beforeLines="50" w:afterLines="50"/>
        <w:jc w:val="center"/>
        <w:rPr>
          <w:rFonts w:ascii="方正小标宋_GBK" w:eastAsia="方正小标宋_GBK" w:hAnsi="仿宋"/>
          <w:sz w:val="40"/>
          <w:szCs w:val="40"/>
        </w:rPr>
      </w:pPr>
      <w:r w:rsidRPr="00113845">
        <w:rPr>
          <w:rFonts w:ascii="方正小标宋_GBK" w:eastAsia="方正小标宋_GBK" w:hAnsi="仿宋" w:cs="仿宋_GB2312" w:hint="eastAsia"/>
          <w:sz w:val="40"/>
          <w:szCs w:val="40"/>
        </w:rPr>
        <w:t>湖南省县级集中式饮用水水源地重点环境问题清理整治进展情况统计表</w:t>
      </w:r>
    </w:p>
    <w:p w:rsidR="008A0805" w:rsidRPr="00113845" w:rsidRDefault="008A0805" w:rsidP="008A0805">
      <w:pPr>
        <w:widowControl/>
        <w:snapToGrid w:val="0"/>
        <w:rPr>
          <w:rFonts w:ascii="仿宋_GB2312" w:hAnsi="宋体" w:cs="宋体"/>
          <w:b/>
          <w:bCs/>
          <w:color w:val="000000"/>
          <w:kern w:val="0"/>
          <w:sz w:val="21"/>
          <w:szCs w:val="21"/>
        </w:rPr>
      </w:pPr>
      <w:r w:rsidRPr="00113845">
        <w:rPr>
          <w:rFonts w:ascii="仿宋_GB2312" w:hAnsi="仿宋" w:cs="宋体" w:hint="eastAsia"/>
          <w:bCs/>
          <w:color w:val="000000"/>
          <w:kern w:val="0"/>
          <w:sz w:val="24"/>
          <w:szCs w:val="21"/>
        </w:rPr>
        <w:t>填报单位：湖南省生态环境保护委员会办公室</w:t>
      </w:r>
      <w:r>
        <w:rPr>
          <w:rFonts w:ascii="仿宋_GB2312" w:hAnsi="仿宋" w:cs="宋体" w:hint="eastAsia"/>
          <w:bCs/>
          <w:color w:val="000000"/>
          <w:kern w:val="0"/>
          <w:sz w:val="24"/>
          <w:szCs w:val="21"/>
        </w:rPr>
        <w:t xml:space="preserve">                                             </w:t>
      </w:r>
      <w:r w:rsidRPr="00113845">
        <w:rPr>
          <w:rFonts w:ascii="仿宋_GB2312" w:hAnsi="宋体" w:cs="宋体" w:hint="eastAsia"/>
          <w:bCs/>
          <w:color w:val="000000"/>
          <w:kern w:val="0"/>
          <w:sz w:val="24"/>
          <w:szCs w:val="21"/>
        </w:rPr>
        <w:t>填报时间：2018年5月31日</w:t>
      </w:r>
    </w:p>
    <w:tbl>
      <w:tblPr>
        <w:tblW w:w="1464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4"/>
        <w:gridCol w:w="993"/>
        <w:gridCol w:w="1828"/>
        <w:gridCol w:w="851"/>
        <w:gridCol w:w="986"/>
        <w:gridCol w:w="729"/>
        <w:gridCol w:w="1416"/>
        <w:gridCol w:w="1564"/>
        <w:gridCol w:w="848"/>
        <w:gridCol w:w="427"/>
        <w:gridCol w:w="2346"/>
        <w:gridCol w:w="709"/>
        <w:gridCol w:w="850"/>
      </w:tblGrid>
      <w:tr w:rsidR="008A0805" w:rsidRPr="00113845" w:rsidTr="002129E9">
        <w:trPr>
          <w:trHeight w:val="1140"/>
          <w:tblHeader/>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b/>
                <w:color w:val="000000"/>
                <w:kern w:val="0"/>
                <w:sz w:val="21"/>
                <w:szCs w:val="21"/>
              </w:rPr>
            </w:pPr>
            <w:r w:rsidRPr="00113845">
              <w:rPr>
                <w:rFonts w:ascii="仿宋_GB2312" w:hAnsi="宋体" w:cs="宋体" w:hint="eastAsia"/>
                <w:b/>
                <w:color w:val="000000"/>
                <w:kern w:val="0"/>
                <w:sz w:val="21"/>
                <w:szCs w:val="21"/>
              </w:rPr>
              <w:t>序号</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b/>
                <w:color w:val="000000"/>
                <w:kern w:val="0"/>
                <w:sz w:val="21"/>
                <w:szCs w:val="21"/>
              </w:rPr>
            </w:pPr>
            <w:r w:rsidRPr="00113845">
              <w:rPr>
                <w:rFonts w:ascii="仿宋_GB2312" w:hAnsi="宋体" w:cs="宋体" w:hint="eastAsia"/>
                <w:b/>
                <w:color w:val="000000"/>
                <w:kern w:val="0"/>
                <w:sz w:val="21"/>
                <w:szCs w:val="21"/>
              </w:rPr>
              <w:t>省份</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b/>
                <w:color w:val="000000"/>
                <w:kern w:val="0"/>
                <w:sz w:val="21"/>
                <w:szCs w:val="21"/>
              </w:rPr>
            </w:pPr>
            <w:r w:rsidRPr="00113845">
              <w:rPr>
                <w:rFonts w:ascii="仿宋_GB2312" w:hAnsi="宋体" w:cs="宋体" w:hint="eastAsia"/>
                <w:b/>
                <w:color w:val="000000"/>
                <w:kern w:val="0"/>
                <w:sz w:val="21"/>
                <w:szCs w:val="21"/>
              </w:rPr>
              <w:t>所在地</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b/>
                <w:color w:val="000000"/>
                <w:kern w:val="0"/>
                <w:sz w:val="21"/>
                <w:szCs w:val="21"/>
              </w:rPr>
            </w:pPr>
            <w:r w:rsidRPr="00113845">
              <w:rPr>
                <w:rFonts w:ascii="仿宋_GB2312" w:hAnsi="宋体" w:cs="宋体" w:hint="eastAsia"/>
                <w:b/>
                <w:color w:val="000000"/>
                <w:kern w:val="0"/>
                <w:sz w:val="21"/>
                <w:szCs w:val="21"/>
              </w:rPr>
              <w:t>水源地名称</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b/>
                <w:color w:val="000000"/>
                <w:kern w:val="0"/>
                <w:sz w:val="21"/>
                <w:szCs w:val="21"/>
              </w:rPr>
            </w:pPr>
            <w:r w:rsidRPr="00113845">
              <w:rPr>
                <w:rFonts w:ascii="仿宋_GB2312" w:hAnsi="宋体" w:cs="宋体" w:hint="eastAsia"/>
                <w:b/>
                <w:color w:val="000000"/>
                <w:kern w:val="0"/>
                <w:sz w:val="21"/>
                <w:szCs w:val="21"/>
              </w:rPr>
              <w:t>水源地类别</w:t>
            </w:r>
            <w:r w:rsidRPr="00113845">
              <w:rPr>
                <w:rFonts w:ascii="仿宋_GB2312" w:hAnsi="宋体" w:cs="宋体" w:hint="eastAsia"/>
                <w:b/>
                <w:color w:val="000000"/>
                <w:kern w:val="0"/>
                <w:sz w:val="21"/>
                <w:szCs w:val="21"/>
              </w:rPr>
              <w:br/>
              <w:t>（地级/县级）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b/>
                <w:color w:val="000000"/>
                <w:kern w:val="0"/>
                <w:sz w:val="21"/>
                <w:szCs w:val="21"/>
              </w:rPr>
            </w:pPr>
            <w:r w:rsidRPr="00113845">
              <w:rPr>
                <w:rFonts w:ascii="仿宋_GB2312" w:hAnsi="宋体" w:cs="宋体" w:hint="eastAsia"/>
                <w:b/>
                <w:color w:val="000000"/>
                <w:kern w:val="0"/>
                <w:sz w:val="21"/>
                <w:szCs w:val="21"/>
              </w:rPr>
              <w:t>保护区类型</w:t>
            </w:r>
            <w:r w:rsidRPr="00113845">
              <w:rPr>
                <w:rFonts w:ascii="仿宋_GB2312" w:hAnsi="宋体" w:cs="宋体" w:hint="eastAsia"/>
                <w:b/>
                <w:color w:val="000000"/>
                <w:kern w:val="0"/>
                <w:sz w:val="21"/>
                <w:szCs w:val="21"/>
              </w:rPr>
              <w:br/>
              <w:t>（一级、二级）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b/>
                <w:color w:val="000000"/>
                <w:kern w:val="0"/>
                <w:sz w:val="21"/>
                <w:szCs w:val="21"/>
              </w:rPr>
            </w:pPr>
            <w:r w:rsidRPr="00113845">
              <w:rPr>
                <w:rFonts w:ascii="仿宋_GB2312" w:hAnsi="宋体" w:cs="宋体" w:hint="eastAsia"/>
                <w:b/>
                <w:color w:val="000000"/>
                <w:kern w:val="0"/>
                <w:sz w:val="21"/>
                <w:szCs w:val="21"/>
              </w:rPr>
              <w:t>问题类型</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b/>
                <w:color w:val="000000"/>
                <w:kern w:val="0"/>
                <w:sz w:val="21"/>
                <w:szCs w:val="21"/>
              </w:rPr>
            </w:pPr>
            <w:r w:rsidRPr="00113845">
              <w:rPr>
                <w:rFonts w:ascii="仿宋_GB2312" w:hAnsi="宋体" w:cs="宋体" w:hint="eastAsia"/>
                <w:b/>
                <w:color w:val="000000"/>
                <w:kern w:val="0"/>
                <w:sz w:val="21"/>
                <w:szCs w:val="21"/>
              </w:rPr>
              <w:t>问题具体</w:t>
            </w:r>
            <w:r>
              <w:rPr>
                <w:rFonts w:ascii="仿宋_GB2312" w:hAnsi="宋体" w:cs="宋体"/>
                <w:b/>
                <w:color w:val="000000"/>
                <w:kern w:val="0"/>
                <w:sz w:val="21"/>
                <w:szCs w:val="21"/>
              </w:rPr>
              <w:br/>
            </w:r>
            <w:r w:rsidRPr="00113845">
              <w:rPr>
                <w:rFonts w:ascii="仿宋_GB2312" w:hAnsi="宋体" w:cs="宋体" w:hint="eastAsia"/>
                <w:b/>
                <w:color w:val="000000"/>
                <w:kern w:val="0"/>
                <w:sz w:val="21"/>
                <w:szCs w:val="21"/>
              </w:rPr>
              <w:t>情况</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b/>
                <w:color w:val="000000"/>
                <w:kern w:val="0"/>
                <w:sz w:val="21"/>
                <w:szCs w:val="21"/>
              </w:rPr>
            </w:pPr>
            <w:r w:rsidRPr="00113845">
              <w:rPr>
                <w:rFonts w:ascii="仿宋_GB2312" w:hAnsi="宋体" w:cs="宋体" w:hint="eastAsia"/>
                <w:b/>
                <w:color w:val="000000"/>
                <w:kern w:val="0"/>
                <w:sz w:val="21"/>
                <w:szCs w:val="21"/>
              </w:rPr>
              <w:t>具体整治</w:t>
            </w:r>
            <w:r>
              <w:rPr>
                <w:rFonts w:ascii="仿宋_GB2312" w:hAnsi="宋体" w:cs="宋体"/>
                <w:b/>
                <w:color w:val="000000"/>
                <w:kern w:val="0"/>
                <w:sz w:val="21"/>
                <w:szCs w:val="21"/>
              </w:rPr>
              <w:br/>
            </w:r>
            <w:r w:rsidRPr="00113845">
              <w:rPr>
                <w:rFonts w:ascii="仿宋_GB2312" w:hAnsi="宋体" w:cs="宋体" w:hint="eastAsia"/>
                <w:b/>
                <w:color w:val="000000"/>
                <w:kern w:val="0"/>
                <w:sz w:val="21"/>
                <w:szCs w:val="21"/>
              </w:rPr>
              <w:t>措施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b/>
                <w:color w:val="000000"/>
                <w:kern w:val="0"/>
                <w:sz w:val="21"/>
                <w:szCs w:val="21"/>
              </w:rPr>
            </w:pPr>
            <w:r w:rsidRPr="00113845">
              <w:rPr>
                <w:rFonts w:ascii="仿宋_GB2312" w:hAnsi="宋体" w:cs="宋体" w:hint="eastAsia"/>
                <w:b/>
                <w:color w:val="000000"/>
                <w:kern w:val="0"/>
                <w:sz w:val="21"/>
                <w:szCs w:val="21"/>
              </w:rPr>
              <w:t>计划完成整治时间</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b/>
                <w:color w:val="000000"/>
                <w:kern w:val="0"/>
                <w:sz w:val="21"/>
                <w:szCs w:val="21"/>
              </w:rPr>
            </w:pPr>
            <w:r w:rsidRPr="00113845">
              <w:rPr>
                <w:rFonts w:ascii="仿宋_GB2312" w:hAnsi="宋体" w:cs="宋体" w:hint="eastAsia"/>
                <w:b/>
                <w:color w:val="000000"/>
                <w:kern w:val="0"/>
                <w:sz w:val="21"/>
                <w:szCs w:val="21"/>
              </w:rPr>
              <w:t>备注</w:t>
            </w:r>
          </w:p>
        </w:tc>
        <w:tc>
          <w:tcPr>
            <w:tcW w:w="2346" w:type="dxa"/>
            <w:shd w:val="clear" w:color="auto" w:fill="auto"/>
            <w:vAlign w:val="center"/>
            <w:hideMark/>
          </w:tcPr>
          <w:p w:rsidR="008A0805" w:rsidRPr="00113845" w:rsidRDefault="008A0805" w:rsidP="002129E9">
            <w:pPr>
              <w:widowControl/>
              <w:snapToGrid w:val="0"/>
              <w:jc w:val="center"/>
              <w:rPr>
                <w:rFonts w:ascii="仿宋_GB2312" w:hAnsi="宋体" w:cs="宋体"/>
                <w:b/>
                <w:kern w:val="0"/>
                <w:sz w:val="21"/>
                <w:szCs w:val="21"/>
              </w:rPr>
            </w:pPr>
            <w:r w:rsidRPr="00113845">
              <w:rPr>
                <w:rFonts w:ascii="仿宋_GB2312" w:hAnsi="宋体" w:cs="宋体" w:hint="eastAsia"/>
                <w:b/>
                <w:kern w:val="0"/>
                <w:sz w:val="21"/>
                <w:szCs w:val="21"/>
              </w:rPr>
              <w:t>整治进展情况</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b/>
                <w:kern w:val="0"/>
                <w:sz w:val="21"/>
                <w:szCs w:val="21"/>
              </w:rPr>
            </w:pPr>
            <w:r w:rsidRPr="00113845">
              <w:rPr>
                <w:rFonts w:ascii="仿宋_GB2312" w:hAnsi="宋体" w:cs="宋体" w:hint="eastAsia"/>
                <w:b/>
                <w:kern w:val="0"/>
                <w:sz w:val="21"/>
                <w:szCs w:val="21"/>
              </w:rPr>
              <w:t>是否完成整治</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b/>
                <w:kern w:val="0"/>
                <w:sz w:val="21"/>
                <w:szCs w:val="21"/>
              </w:rPr>
            </w:pPr>
            <w:r w:rsidRPr="00113845">
              <w:rPr>
                <w:rFonts w:ascii="仿宋_GB2312" w:hAnsi="宋体" w:cs="宋体" w:hint="eastAsia"/>
                <w:b/>
                <w:kern w:val="0"/>
                <w:sz w:val="21"/>
                <w:szCs w:val="21"/>
              </w:rPr>
              <w:t>整治进度（%）</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长沙市长沙县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长沙县捞刀河黄花饮用水水源保护区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春华镇污水处理厂排口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将排污口移出保护区范围。</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spacing w:val="-6"/>
                <w:kern w:val="0"/>
                <w:sz w:val="21"/>
                <w:szCs w:val="21"/>
              </w:rPr>
            </w:pPr>
            <w:r w:rsidRPr="00113845">
              <w:rPr>
                <w:rFonts w:ascii="仿宋_GB2312" w:hAnsi="宋体" w:cs="宋体" w:hint="eastAsia"/>
                <w:spacing w:val="-6"/>
                <w:kern w:val="0"/>
                <w:sz w:val="21"/>
                <w:szCs w:val="21"/>
              </w:rPr>
              <w:t>排水口移出保护区范围，由水业集团负责完成。已完成设计方案,取得项目立项、初步设计、环评、入河排污口设置批复等前期手续。排污口迁移工程4月30日已全部完工，按程序申请销号。</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57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长沙市长沙县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长沙县捞刀河星沙饮用水水源保护区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有四栋居民房，3户人家11个人</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将对四栋房屋进行征地拆迁工作。</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已完成拆迁</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3</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长沙市宁乡市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宁乡市沩水饮用水水源保护区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宁乡市南太湖水厂反冲水入河排污口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取缔排污口</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取缔排污口，2017年10月启动了废水回用系统建设，目前主体已竣工，投入了试运行。</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90%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4</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长沙市宁乡市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宁乡市沩水饮用水水源保护区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宁乡市沙河市场排渍站入河排污口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取缔排污口</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spacing w:val="-6"/>
                <w:kern w:val="0"/>
                <w:sz w:val="21"/>
                <w:szCs w:val="21"/>
              </w:rPr>
            </w:pPr>
            <w:r w:rsidRPr="00113845">
              <w:rPr>
                <w:rFonts w:ascii="仿宋_GB2312" w:hAnsi="宋体" w:cs="宋体" w:hint="eastAsia"/>
                <w:spacing w:val="-6"/>
                <w:kern w:val="0"/>
                <w:sz w:val="21"/>
                <w:szCs w:val="21"/>
              </w:rPr>
              <w:t>该排口为沙河市场排涝站在汛期为洪灾发生时保障市场商户生命财产安全才启用的排水口，平常无水排。</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228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5</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长沙市宁乡市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田坪水库饮用水水源保护区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田坪中学位于田坪水库陆域二级饮用水源保护区，约840人的生活污水暂由一个化粪池整体接收后再用吸污车吸收外运。</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取缔排污口，田坪中学的生活污水经校园内三级化粪池和校园外四级化粪池通过排污泵、铺设管道的形式将污水引入饮用水源保护区之外的人工湿地进行处理,达标后排放。</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目前正在田坪水库饮用水源保护区外，采用生态稳定塘工艺，建设污水处理工程；现已完成所有管网的铺设、设备安装和人工湿地回填，正在全力推进厌氧池和稳定塘等方面的建设。</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90%</w:t>
            </w:r>
          </w:p>
        </w:tc>
      </w:tr>
      <w:tr w:rsidR="008A0805" w:rsidRPr="00113845" w:rsidTr="002129E9">
        <w:trPr>
          <w:trHeight w:val="57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6</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株洲市茶陵县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茶陵县</w:t>
            </w:r>
            <w:r w:rsidRPr="00113845">
              <w:rPr>
                <w:rFonts w:ascii="微软雅黑" w:eastAsia="微软雅黑" w:hAnsi="微软雅黑" w:cs="微软雅黑" w:hint="eastAsia"/>
                <w:color w:val="000000"/>
                <w:kern w:val="0"/>
                <w:sz w:val="21"/>
                <w:szCs w:val="21"/>
              </w:rPr>
              <w:t>洣</w:t>
            </w:r>
            <w:r w:rsidRPr="00113845">
              <w:rPr>
                <w:rFonts w:ascii="仿宋_GB2312" w:hAnsi="仿宋_GB2312" w:cs="仿宋_GB2312" w:hint="eastAsia"/>
                <w:color w:val="000000"/>
                <w:kern w:val="0"/>
                <w:sz w:val="21"/>
                <w:szCs w:val="21"/>
              </w:rPr>
              <w:t>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地理界标、交通警示牌建设不全</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按照技术方案建设地理界标及交通警示牌。</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地理界标、交通警示牌、宣传牌已完成工程预算，目前已完成财政评审，目前正在制作中。</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30%</w:t>
            </w:r>
          </w:p>
        </w:tc>
      </w:tr>
      <w:tr w:rsidR="008A0805" w:rsidRPr="00113845" w:rsidTr="002129E9">
        <w:trPr>
          <w:trHeight w:val="57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7</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株洲市醴陵市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醴陵市望仙桥水库饮用水水源保护区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未设置隔离防护栏</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一级陆域设置隔离防护网</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防护栏建设还在走程序。</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8</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株洲市醴陵市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醴陵市官庄水库饮用水水源保护区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有居民生活</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严禁从事农家乐、餐饮等经营性活动，按照相关规范对居民生活污水集中收集或因地制宜进行处理</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严禁从事农家乐、餐饮等经营性活动，按照相关规范对居民生活污水集中收集或因地制宜进行处理。</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20%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9</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株洲市醴陵市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醴陵市渌江三刀石段饮用水水源保护区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农业面源污染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农业种植2000m2</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spacing w:val="-6"/>
                <w:kern w:val="0"/>
                <w:sz w:val="21"/>
                <w:szCs w:val="21"/>
              </w:rPr>
            </w:pPr>
            <w:r w:rsidRPr="00113845">
              <w:rPr>
                <w:rFonts w:ascii="仿宋_GB2312" w:hAnsi="宋体" w:cs="宋体" w:hint="eastAsia"/>
                <w:color w:val="000000"/>
                <w:spacing w:val="-6"/>
                <w:kern w:val="0"/>
                <w:sz w:val="21"/>
                <w:szCs w:val="21"/>
              </w:rPr>
              <w:t>一级饮用水源保护区南岸、北岸陆域范围退出蔬菜种植业。</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noWrap/>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补偿只剩2户完成。完成农田退出1700m2。</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85%</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10</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株洲市醴陵市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醴陵市渌江三刀石段饮用水水源保护区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湘强陶瓷制造有限公司</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企业已对其污水治理设施进行整改，入河排口由企业会同水利部门进行整改。</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湘强陶瓷制造有限公司生产废水循环使用，无废水外排。排污口截污工程已启动管道埋设工作</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1644"/>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11</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株洲市醴陵市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醴陵市渌江三刀石段饮用水水源保护区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莲易公路穿越保护区</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公路部门与莲株公司（道路施工方）已制定整改方案，近期对桥面污水径流收集处理设施、设置两侧防撞护栏、设置事故导流槽。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已基本完成桥梁防撞栏杆的设置，正在进行专项整治方案和应急预案编制，完成整体工程的百分之十五左右，计划下一步进行警示标识标牌设置和桥面污水径流收集处理设置。</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60%</w:t>
            </w:r>
          </w:p>
        </w:tc>
      </w:tr>
      <w:tr w:rsidR="008A0805" w:rsidRPr="00113845" w:rsidTr="002129E9">
        <w:trPr>
          <w:trHeight w:val="96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12</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株洲市醴陵市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醴陵市望仙桥水库饮用水水源保护区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有居民生活</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严禁从事农家乐、餐饮等经营性活动，按照相关规范对居民生活污水集中收集或因地制宜进行处理</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农家乐已摸底，采取宣传引导、排污监测等政策。取缔工作等市政府出台退出奖补政策。</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35%</w:t>
            </w:r>
          </w:p>
        </w:tc>
      </w:tr>
      <w:tr w:rsidR="008A0805" w:rsidRPr="00113845" w:rsidTr="002129E9">
        <w:trPr>
          <w:trHeight w:val="256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13</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株洲市炎陵县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炎陵县</w:t>
            </w:r>
            <w:r w:rsidRPr="00113845">
              <w:rPr>
                <w:rFonts w:ascii="微软雅黑" w:eastAsia="微软雅黑" w:hAnsi="微软雅黑" w:cs="微软雅黑" w:hint="eastAsia"/>
                <w:color w:val="000000"/>
                <w:kern w:val="0"/>
                <w:sz w:val="21"/>
                <w:szCs w:val="21"/>
              </w:rPr>
              <w:t>洣</w:t>
            </w:r>
            <w:r w:rsidRPr="00113845">
              <w:rPr>
                <w:rFonts w:ascii="仿宋_GB2312" w:hAnsi="仿宋_GB2312" w:cs="仿宋_GB2312" w:hint="eastAsia"/>
                <w:color w:val="000000"/>
                <w:kern w:val="0"/>
                <w:sz w:val="21"/>
                <w:szCs w:val="21"/>
              </w:rPr>
              <w:t>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spacing w:line="240" w:lineRule="exact"/>
              <w:jc w:val="center"/>
              <w:rPr>
                <w:rFonts w:ascii="仿宋_GB2312" w:hAnsi="宋体" w:cs="宋体"/>
                <w:color w:val="000000"/>
                <w:spacing w:val="-6"/>
                <w:w w:val="90"/>
                <w:kern w:val="0"/>
                <w:sz w:val="21"/>
                <w:szCs w:val="21"/>
              </w:rPr>
            </w:pPr>
            <w:r w:rsidRPr="00113845">
              <w:rPr>
                <w:rFonts w:ascii="仿宋_GB2312" w:hAnsi="宋体" w:cs="宋体" w:hint="eastAsia"/>
                <w:color w:val="000000"/>
                <w:spacing w:val="-6"/>
                <w:w w:val="90"/>
                <w:kern w:val="0"/>
                <w:sz w:val="21"/>
                <w:szCs w:val="21"/>
              </w:rPr>
              <w:t>炎陵县盛发木业厂，该厂生产过程中有锅炉烟尘、除尘废水、车间粉尘、机械设备噪声、生活废水产生。除尘废水、生产废水循环使用不外排</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拆除关闭，另行选址；2017年12月已选定地址。</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炎陵县人民政府已要求该企业进行整体搬迁；县经济科技信息化和商务粮食局已制定企业搬迁方案，并完成炎陵县盛发木业厂整体评估；炎陵县盛发木业厂已与九龙工业园区签订土地合同，确定了搬迁地址。</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14</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株洲市炎陵县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炎陵县</w:t>
            </w:r>
            <w:r w:rsidRPr="00113845">
              <w:rPr>
                <w:rFonts w:ascii="微软雅黑" w:eastAsia="微软雅黑" w:hAnsi="微软雅黑" w:cs="微软雅黑" w:hint="eastAsia"/>
                <w:color w:val="000000"/>
                <w:kern w:val="0"/>
                <w:sz w:val="21"/>
                <w:szCs w:val="21"/>
              </w:rPr>
              <w:t>洣</w:t>
            </w:r>
            <w:r w:rsidRPr="00113845">
              <w:rPr>
                <w:rFonts w:ascii="仿宋_GB2312" w:hAnsi="仿宋_GB2312" w:cs="仿宋_GB2312" w:hint="eastAsia"/>
                <w:color w:val="000000"/>
                <w:kern w:val="0"/>
                <w:sz w:val="21"/>
                <w:szCs w:val="21"/>
              </w:rPr>
              <w:t>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旅游餐饮</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在建一座未知名的山庄</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spacing w:val="-6"/>
                <w:w w:val="90"/>
                <w:kern w:val="0"/>
                <w:sz w:val="21"/>
                <w:szCs w:val="21"/>
              </w:rPr>
            </w:pPr>
            <w:r w:rsidRPr="00113845">
              <w:rPr>
                <w:rFonts w:ascii="仿宋_GB2312" w:hAnsi="宋体" w:cs="宋体" w:hint="eastAsia"/>
                <w:color w:val="000000"/>
                <w:spacing w:val="-6"/>
                <w:w w:val="90"/>
                <w:kern w:val="0"/>
                <w:sz w:val="21"/>
                <w:szCs w:val="21"/>
              </w:rPr>
              <w:t>2017年12月27日炎陵县国土局、住房城乡建设局已联合对其立案查处，并对该山庄进行拆除。</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2018年5月14日，当事人已开始自行拆除违法建筑，5月17日，违法建筑已拆除一半的屋顶和门窗。</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80%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15</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株洲市株洲县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株洲县渌水饮用水水源保护区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渌江风光带一级保护区南岸</w:t>
            </w:r>
            <w:r w:rsidRPr="00113845">
              <w:rPr>
                <w:rFonts w:ascii="仿宋_GB2312" w:hAnsi="宋体" w:cs="宋体" w:hint="eastAsia"/>
                <w:color w:val="000000"/>
                <w:kern w:val="0"/>
                <w:sz w:val="21"/>
                <w:szCs w:val="21"/>
              </w:rPr>
              <w:br w:type="page"/>
              <w:t>未设置生态隔离带</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spacing w:val="-6"/>
                <w:kern w:val="0"/>
                <w:sz w:val="21"/>
                <w:szCs w:val="21"/>
              </w:rPr>
            </w:pPr>
            <w:r w:rsidRPr="00113845">
              <w:rPr>
                <w:rFonts w:ascii="仿宋_GB2312" w:hAnsi="宋体" w:cs="宋体" w:hint="eastAsia"/>
                <w:color w:val="000000"/>
                <w:spacing w:val="-6"/>
                <w:kern w:val="0"/>
                <w:sz w:val="21"/>
                <w:szCs w:val="21"/>
              </w:rPr>
              <w:t>正在整治,由株洲县水利局负责完成，在渌江南岸建设生态绿地隔离带。</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spacing w:val="-6"/>
                <w:kern w:val="0"/>
                <w:sz w:val="21"/>
                <w:szCs w:val="21"/>
              </w:rPr>
            </w:pPr>
            <w:r w:rsidRPr="00113845">
              <w:rPr>
                <w:rFonts w:ascii="仿宋_GB2312" w:hAnsi="宋体" w:cs="宋体" w:hint="eastAsia"/>
                <w:spacing w:val="-6"/>
                <w:kern w:val="0"/>
                <w:sz w:val="21"/>
                <w:szCs w:val="21"/>
              </w:rPr>
              <w:t>县政府已交办县水利局负责，完成施工方案设计，正在整治建设中。在渌江南岸建设已设置绿色生态隔离带，已完成。</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60%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16</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株洲市株洲县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株洲县渌水饮用水水源保护区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株洲县一中生活污水排放和渌口水电站生活废水排放</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spacing w:val="-6"/>
                <w:kern w:val="0"/>
                <w:sz w:val="21"/>
                <w:szCs w:val="21"/>
              </w:rPr>
            </w:pPr>
            <w:r w:rsidRPr="00113845">
              <w:rPr>
                <w:rFonts w:ascii="仿宋_GB2312" w:hAnsi="宋体" w:cs="宋体" w:hint="eastAsia"/>
                <w:color w:val="000000"/>
                <w:spacing w:val="-6"/>
                <w:kern w:val="0"/>
                <w:sz w:val="21"/>
                <w:szCs w:val="21"/>
              </w:rPr>
              <w:t>正在整治,由株洲县教育局负责一中生活污水排放问题，由株洲县水利局负责完成水电站生活污水排放问题。</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县政府已交办,由株洲县教育局负责一中生活污水排放问题，由株洲县水利局负责完成水电站生活污水排放问题。已完成施工图制作，正在进行财政评审阶段。</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20%</w:t>
            </w:r>
          </w:p>
        </w:tc>
      </w:tr>
      <w:tr w:rsidR="008A0805" w:rsidRPr="00113845" w:rsidTr="002129E9">
        <w:trPr>
          <w:trHeight w:val="1673"/>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17</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株洲市株洲县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株洲县渌水饮用水水源保护区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自来水厂取水口上游500m处存在排渍口（雨污混排）</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正在整治,由株洲县水利局牵头。</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 xml:space="preserve">  已经通过县政府会议统筹安排,由株洲县水利局牵头，已拟定整治方案，正在进行整治，完成80%。</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5831"/>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18</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株洲市株洲县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株洲县自来水厂饮用水源保护区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渌江一桥穿越一级饮用水源保护区，应急设施不完善</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是在桥梁上设置警示标识；二是禁止危化品、危险品运输车辆通行，设立禁止通行标识；三是在桥梁两侧安装防撞护栏；四是建设桥面径流收集设施，污水异地处置或处理达标引至保护区外排放；五是制定环境应急预案并设立应急措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 xml:space="preserve"> 县政府已交办：县住建局负责完成设桥面径流收集设施，污水异地处置和处理达标引至保护区外排放。已完成施工图设计，正在进行施工前准备工作；完成桥梁上设置警示标识设立；完成禁止危化品、危险品运输车辆通行，设立禁止通行标识设立；完成桥梁两侧防撞护栏安装；完成饮用水源突发环境事件应急预案的编制。整体进度完成70%。</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256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19</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湘潭县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湘潭县湘江易俗河水厂</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湘潭二大桥穿越易俗河一级保护区</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是在桥梁上设置警示标识；二是禁止危化品、危险品运输车辆通行，设立禁止通行标识；三是在桥梁两侧安装防撞护栏；四是建设桥面径流收集设施，污水异地处置或处理达标引至保护区外排放；五是制定环境应急预案并设立应急措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湘潭市住房和城乡建设局已编制《关于整治湘潭二大桥涉及饮用水水源地环境整治问题的实施方案》、湘潭市桥梁维护管理处已编制《湘潭市湘江二桥增设纵向排水管工程实施方案》；目前排水导流管已全部完成,应急事故处理池主体工程已经完成，正在安装阀门和连接污水管网的管道。</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90%</w:t>
            </w:r>
          </w:p>
        </w:tc>
      </w:tr>
      <w:tr w:rsidR="008A0805" w:rsidRPr="00113845" w:rsidTr="002129E9">
        <w:trPr>
          <w:trHeight w:val="142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常德市鼎城区</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常德经济技术开发区金陵水库饮用水水源保护区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农业面源污染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二级陆域保护区范围内金泉何牧业关停后遗留污水未处理</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金泉何牧业养殖场残留物转运清理工作正在进行，目前整改进度40%。下一步继续做好关停后的两断三清、还岸复绿工作。</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目前，金泉何牧业养殖场残留物转运清理已经完成，沼液废池正在填埋，下一步继续做好关停后的两断三清、还岸复绿工作。</w:t>
            </w:r>
          </w:p>
        </w:tc>
        <w:tc>
          <w:tcPr>
            <w:tcW w:w="709"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right"/>
              <w:rPr>
                <w:rFonts w:ascii="仿宋_GB2312" w:hAnsi="宋体" w:cs="宋体"/>
                <w:kern w:val="0"/>
                <w:sz w:val="21"/>
                <w:szCs w:val="21"/>
              </w:rPr>
            </w:pPr>
            <w:r w:rsidRPr="00113845">
              <w:rPr>
                <w:rFonts w:ascii="仿宋_GB2312" w:hAnsi="宋体" w:cs="宋体" w:hint="eastAsia"/>
                <w:kern w:val="0"/>
                <w:sz w:val="21"/>
                <w:szCs w:val="21"/>
              </w:rPr>
              <w:t>85%</w:t>
            </w:r>
          </w:p>
        </w:tc>
      </w:tr>
      <w:tr w:rsidR="008A0805" w:rsidRPr="00113845" w:rsidTr="002129E9">
        <w:trPr>
          <w:trHeight w:val="313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21</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常德市澧县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常德市澧县王家厂水库饮用水水源保护区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农业面源污染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澧县芙蓉猪场位于于王家厂偏古佬林场，猪场总面积8亩，常年存栏300头，养殖场实行全封闭管理，为解决粪污处理问题，建有500m3沼气池，养殖场无污水排放口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目前已制定整改方案,并已经达成初步协议，定于2018年4月完成补偿。下一步继续做好取缔关闭，两断三清、还岸复绿工作。</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已制定整改方案,并已经达成初步协议，定于2018年4月完成补偿，挖掘机正在进行现场拆除，5月上旬完成了退养和栏舍拆除。下一步继续做好取缔关闭，两断三清、还岸复绿工作。</w:t>
            </w:r>
          </w:p>
        </w:tc>
        <w:tc>
          <w:tcPr>
            <w:tcW w:w="709"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right"/>
              <w:rPr>
                <w:rFonts w:ascii="仿宋_GB2312" w:hAnsi="宋体" w:cs="宋体"/>
                <w:kern w:val="0"/>
                <w:sz w:val="21"/>
                <w:szCs w:val="21"/>
              </w:rPr>
            </w:pPr>
            <w:r w:rsidRPr="00113845">
              <w:rPr>
                <w:rFonts w:ascii="仿宋_GB2312" w:hAnsi="宋体" w:cs="宋体" w:hint="eastAsia"/>
                <w:kern w:val="0"/>
                <w:sz w:val="21"/>
                <w:szCs w:val="21"/>
              </w:rPr>
              <w:t>90%</w:t>
            </w:r>
          </w:p>
        </w:tc>
      </w:tr>
      <w:tr w:rsidR="008A0805" w:rsidRPr="00113845" w:rsidTr="002129E9">
        <w:trPr>
          <w:trHeight w:val="228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22</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常德市澧县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常德市澧县王家厂水库饮用水水源保护区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澧县飞达石膏制品厂主要从事石膏粉生产，规模属于小型企业，2005年6月份投产，因属于二级保护区内，现已经断电停产</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已断电、停产，但补偿没有到位。下一步继续做好取缔关闭，两断三清、还岸复绿工作。</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已断水、断电、停产，目前厂里的原材料和产品清理工作基本完成，县委县政府正在和业主沟通协商经济补偿方案。下一步继续做好取缔关闭，两断三清、还岸复绿工作。</w:t>
            </w:r>
          </w:p>
        </w:tc>
        <w:tc>
          <w:tcPr>
            <w:tcW w:w="709"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right"/>
              <w:rPr>
                <w:rFonts w:ascii="仿宋_GB2312" w:hAnsi="宋体" w:cs="宋体"/>
                <w:kern w:val="0"/>
                <w:sz w:val="21"/>
                <w:szCs w:val="21"/>
              </w:rPr>
            </w:pPr>
            <w:r w:rsidRPr="00113845">
              <w:rPr>
                <w:rFonts w:ascii="仿宋_GB2312" w:hAnsi="宋体" w:cs="宋体" w:hint="eastAsia"/>
                <w:kern w:val="0"/>
                <w:sz w:val="21"/>
                <w:szCs w:val="21"/>
              </w:rPr>
              <w:t>60%</w:t>
            </w:r>
          </w:p>
        </w:tc>
      </w:tr>
      <w:tr w:rsidR="008A0805" w:rsidRPr="00113845" w:rsidTr="002129E9">
        <w:trPr>
          <w:trHeight w:val="171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23</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常德市临澧县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常德市临澧县道水荷花饮用水水源保护区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临澧县胜发塑料制品厂、常德华通塑胶有限公司等企业</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临澧县胜发塑料制品厂已停产，找到合适的地方后搬迁；常德华通塑胶有限公司已搬迁完毕，目前整改进度为80%。下一步继续做好取缔关闭，两断三清、还岸复绿工作。</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临澧县胜发塑料制品厂、常德华通塑胶有限公司均已关闭，两断三清已落实。</w:t>
            </w:r>
          </w:p>
        </w:tc>
        <w:tc>
          <w:tcPr>
            <w:tcW w:w="709"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right"/>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24</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常德市安乡县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常德市安乡县松滋河中支饮用水水源保护区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安乡县大鲸港电排混合入河排污口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实施截污改造</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安乡县大鲸港电排混合入河排污口已经关闭，停止使用。</w:t>
            </w:r>
          </w:p>
        </w:tc>
        <w:tc>
          <w:tcPr>
            <w:tcW w:w="709"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right"/>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342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25</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常德市安乡县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常德市安乡县松滋河中支饮用水水源保护区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安乡大桥穿越保护区</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目前已制定整改方案，准备将取水点上移1.75公里，新取水点预计2018年6月份投入使用。同时已建好桥面径流收集设施，目前整改进度51%。取水点上移调整审</w:t>
            </w:r>
            <w:r w:rsidRPr="00113845">
              <w:rPr>
                <w:rFonts w:ascii="仿宋_GB2312" w:hAnsi="宋体" w:cs="宋体" w:hint="eastAsia"/>
                <w:color w:val="000000"/>
                <w:kern w:val="0"/>
                <w:sz w:val="21"/>
                <w:szCs w:val="21"/>
              </w:rPr>
              <w:lastRenderedPageBreak/>
              <w:t>批前，下一步的整改措施为：一是在桥梁上设置警示标识；二是禁止危化品、危险品运输车辆通行，设立禁止通行标识；三是在桥梁两侧安装防撞护栏；四是制定环境应急预案并设立应急措施。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2018年7月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按照整改方案，目前已启动县城取水点上移1.75公里转址工程，已完成了穿堤管线敷设和泵船系缆支墩（两处）；人行栈桥和泵船摇臂支墩正在做基础工程建设；取水泵船正在枝江盛懋船业有限公司里建造；已完成河堤内管线与穿堤管线的对接（土建部分完成85%，泵船</w:t>
            </w:r>
            <w:r w:rsidRPr="00113845">
              <w:rPr>
                <w:rFonts w:ascii="仿宋_GB2312" w:hAnsi="宋体" w:cs="宋体" w:hint="eastAsia"/>
                <w:kern w:val="0"/>
                <w:sz w:val="21"/>
                <w:szCs w:val="21"/>
              </w:rPr>
              <w:lastRenderedPageBreak/>
              <w:t>部分完成50%）</w:t>
            </w:r>
          </w:p>
        </w:tc>
        <w:tc>
          <w:tcPr>
            <w:tcW w:w="709"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lastRenderedPageBreak/>
              <w:t>否</w:t>
            </w:r>
          </w:p>
        </w:tc>
        <w:tc>
          <w:tcPr>
            <w:tcW w:w="850" w:type="dxa"/>
            <w:shd w:val="clear" w:color="auto" w:fill="auto"/>
            <w:vAlign w:val="center"/>
            <w:hideMark/>
          </w:tcPr>
          <w:p w:rsidR="008A0805" w:rsidRPr="00113845" w:rsidRDefault="008A0805" w:rsidP="002129E9">
            <w:pPr>
              <w:widowControl/>
              <w:snapToGrid w:val="0"/>
              <w:jc w:val="right"/>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285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26</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邵阳市隆回县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隆回县自来水厂</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二级保护区存在桥梁穿越</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目前正在整治，交警大队按要求设置警示标识牌和禁止通行标识并开展执法行动；交通运输局按要求完善防撞护栏，建设桥面径流收集设施、制定环境应急预案并设立应急措</w:t>
            </w:r>
            <w:r w:rsidRPr="00113845">
              <w:rPr>
                <w:rFonts w:ascii="仿宋_GB2312" w:hAnsi="宋体" w:cs="宋体" w:hint="eastAsia"/>
                <w:color w:val="000000"/>
                <w:kern w:val="0"/>
                <w:sz w:val="21"/>
                <w:szCs w:val="21"/>
              </w:rPr>
              <w:lastRenderedPageBreak/>
              <w:t>施；住建局负责桥面管网建设，雨水、污水经过管网分别排入雨水收集管网和市政污水收集管网。</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2018年5月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桥面径流收集管道及环保应急收集池整改：县公用事业管理局已委托该桥梁设计单位湖南省交通规划勘察设计院对二桥进行现场查勘并设计改造方案，该项目预算总投资174.51万元，目前已取得发改局立项批复，正在组织专家评审。二桥防撞护栏设置:预计在二桥进行城-A升级改造时，一并安装行</w:t>
            </w:r>
            <w:r w:rsidRPr="00113845">
              <w:rPr>
                <w:rFonts w:ascii="仿宋_GB2312" w:hAnsi="宋体" w:cs="宋体" w:hint="eastAsia"/>
                <w:kern w:val="0"/>
                <w:sz w:val="21"/>
                <w:szCs w:val="21"/>
              </w:rPr>
              <w:lastRenderedPageBreak/>
              <w:t>人隔离护栏。二桥突发事件环境应急预案编制：县公用事业管理局已委托重庆九天环境影响评价有限公司进行编制。</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lastRenderedPageBreak/>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60%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27</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邵阳市洞口县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邵阳市洞口县平溪河饮用水水源保护区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洞口县文昌街道高渡村御龙小区生活入河排污口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取缔排污口</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4月30日管网铺设已完成，废水接入城市污水管网，加固及扫尾工程已完成。</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28</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邵阳市邵东县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邵阳市邵东县西洋江饮用水水源保护区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邵东县邵水（西洋江）开发利用区龙潭水厂生活入河排污口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取缔排污口</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邵东县政府已关闭西洋江龙潭水厂，该取水点已停止取水，正在报请省政府取消该饮用水源保护区。</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29</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邵阳市邵东县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邵阳市邵东县黄家坝水库饮用水水源保护区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旅游餐饮</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一家旅游公司：邵东县锅子塘观光园有限公司。</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成立了县蓝天碧水指挥部，由九龙岭镇负责整改到位。6月10日前关闭邵东县锅子塘观光园有限公司。</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八艘船只已取缔到位,一艘40座客运船和两只竹筏未上岸。整治进度70%。</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70%</w:t>
            </w:r>
          </w:p>
        </w:tc>
      </w:tr>
      <w:tr w:rsidR="008A0805" w:rsidRPr="00113845" w:rsidTr="002129E9">
        <w:trPr>
          <w:trHeight w:val="142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30</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邵阳市邵东县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邵阳市邵东县桐江饮用水水源保护区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取水口下游20米左右存在一个排污口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成立了县蓝天碧水指挥部，由产业园和水务局负责整改到位。6月10日前取缔该排污口，全部进行截流，接入污水管网。</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已完成截留并进入污水管网。整治进度100%。</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42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31</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邵阳市邵东县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邵阳市邵东县桐江饮用水水源保护区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取水口下游260米左右存在一个排污口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成立了县蓝天碧水指挥部，由产业园和水务局负责整改到位。6月10日前取缔该排污口，全部进行截流，接入污水管网。</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管网正在建设，临时污水处理站已建成并投入使用。整治进度70%。</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70%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32</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邵阳市邵东县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邵阳市邵东县桐江饮用水水源保护区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龙家桥穿越保护区</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成立了县蓝天碧水指挥部，由公路局负责整改到位。按照桥梁穿越二级保护区相关整治标准6月10日前整改到位。</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正按照污水处理系统设计方案和标识、标牌制作方案施工。整治进度70%。</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70%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33</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邵阳市邵阳县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邵阳市邵阳县夫夷水饮用水水源保护区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未修建隔离护栏</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按照技术规范设置防护设施和标识、标牌</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2018年5月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已经制定整改方案，已完成公开招标，5月19日已开工建设，整改进度30%。</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30%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34</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邵阳市邵阳县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邵阳市邵阳县夫夷水饮用水水源保护区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邵阳县一中生活污水入河排污口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取缔排污口</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2018年5月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县政府已启动县城夷江南路建设，将该学校生活污水纳入城市管网，目前该路面城市管网建设工程已完成80%。</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80%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35</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邵阳市邵阳县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邵阳市邵阳县夫夷水饮用水水源保护区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邵阳县塘渡口镇塘万宝村生活污水入河排污口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取缔排污口</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2018年5月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修建截污渠和生活污水处理站，对塘万宝村生活污水集中收集后排入二级保护区外。现已编制预算，并已完成公开招标，正在施工中，整改进度40%。</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40%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36</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邵阳市绥宁县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邵阳市绥宁县虾子溪饮用水水源保护区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长埔村预制板厂位于虾子溪一级饮用水源保护区范围内</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拆除，两断三清，还岸复绿</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2018年4月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对长埔村预制板厂实施拆除，两断三清，还岸复绿。目前已对该厂实施断电，县国土局下达《责令限期拆除违法建筑物、构筑物通知书》。整改进度40%。</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40%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37</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邵阳市新宁县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邵阳市新宁县夫夷水饮用水水源保护区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未设置警示牌，界点无标牌</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立即进行整治，按规范要求设置标识标牌、隔离防护。</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标识标牌已安装完成，隔离防护已启动。</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38</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邵阳市新宁县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邵阳市新宁县夫夷水饮用水水源保护区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未设置警示牌，界点无标牌</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立即进行整治，按规范要求设置标识标牌。</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标识标牌已安装完成，警示标牌已安装完成。</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39</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邵阳市新宁县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邵阳市新宁县夫夷水饮用水水源保护区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北大门排污口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雨污分流，截流排污源进入城镇管网，此排污口做雨水排污口</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雨污分流，截流排污源进入城镇管网，此排污口做雨水排放口。</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40</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邵阳市新邵县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邵阳市新邵县枫树坑水库饮用水水源保护区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未建设隔离防护设施</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按标准设置隔离防护</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2018年5月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按标准建设隔离防护设施。</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30%</w:t>
            </w:r>
          </w:p>
        </w:tc>
      </w:tr>
      <w:tr w:rsidR="008A0805" w:rsidRPr="00113845" w:rsidTr="002129E9">
        <w:trPr>
          <w:trHeight w:val="142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41</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邵阳市武冈市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邵阳武冈市威溪水库饮用水水源保护区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旅游餐饮</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旅游公司运营，游船14艘，整改要求是取缔旅游公司，游船全部上岸。</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武冈籍船舶4艘，正在协调补偿。城步籍船舶10艘，正在协调，联合城步县相关部门协调补偿方案。</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2018年5月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武冈籍船舶4艘，正在协调补偿。城步籍船舶10艘，正在协调，联合城步县相关部门协调补偿方案。目前已取缔游船武冈籍4艘、城步籍5艘。整改进度60%。</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60%</w:t>
            </w:r>
          </w:p>
        </w:tc>
      </w:tr>
      <w:tr w:rsidR="008A0805" w:rsidRPr="00113845" w:rsidTr="002129E9">
        <w:trPr>
          <w:trHeight w:val="398"/>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42</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邵阳市武冈市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邵阳武冈市威溪水库饮用水水源保护区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旅游餐饮</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有农家乐餐饮店16个</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1、取缔、禁止从事农家乐、餐饮经营；2、农村生活污水实行管网统一收集、集中处理；或采用因地制宜的技术</w:t>
            </w:r>
            <w:r w:rsidRPr="00113845">
              <w:rPr>
                <w:rFonts w:ascii="仿宋_GB2312" w:hAnsi="宋体" w:cs="宋体" w:hint="eastAsia"/>
                <w:color w:val="000000"/>
                <w:kern w:val="0"/>
                <w:sz w:val="21"/>
                <w:szCs w:val="21"/>
              </w:rPr>
              <w:lastRenderedPageBreak/>
              <w:t>和工艺处理处置。农村生活垃圾全部集中收集并进行无害化处置。</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2018年5月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取缔、禁止从事农家乐、餐饮经营。武冈市政府联合城步县政府已制定整治方案。武冈市、城步县食品药品监督管理局联合执法下达停业通知书16份，已停业7家。整改进度45%。</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45%</w:t>
            </w:r>
          </w:p>
        </w:tc>
      </w:tr>
      <w:tr w:rsidR="008A0805" w:rsidRPr="00113845" w:rsidTr="002129E9">
        <w:trPr>
          <w:trHeight w:val="171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43</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益阳市桃江县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益阳市桃江县资江饮用水水源保护区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桃江县种子公司有28户96人（不在保护区）的生活污水未修建污水管网，污水排入一级保护区。</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修建管网将污水截留后进入污水处理厂进行处理。</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修建管网将污水截留后进入污水处理厂进行处理。</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7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44</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益阳市桃江县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益阳市桃江县资江饮用水水源保护区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桃花江一桥穿越饮用水源二级保护区。</w:t>
            </w:r>
          </w:p>
        </w:tc>
        <w:tc>
          <w:tcPr>
            <w:tcW w:w="1564" w:type="dxa"/>
            <w:shd w:val="clear" w:color="auto" w:fill="auto"/>
            <w:vAlign w:val="center"/>
            <w:hideMark/>
          </w:tcPr>
          <w:p w:rsidR="008A0805" w:rsidRPr="00113845" w:rsidRDefault="008A0805" w:rsidP="002129E9">
            <w:pPr>
              <w:widowControl/>
              <w:snapToGrid w:val="0"/>
              <w:spacing w:line="240" w:lineRule="exact"/>
              <w:jc w:val="center"/>
              <w:rPr>
                <w:rFonts w:ascii="仿宋_GB2312" w:hAnsi="宋体" w:cs="宋体"/>
                <w:color w:val="000000"/>
                <w:spacing w:val="-6"/>
                <w:kern w:val="0"/>
                <w:sz w:val="21"/>
                <w:szCs w:val="21"/>
              </w:rPr>
            </w:pPr>
            <w:r w:rsidRPr="00113845">
              <w:rPr>
                <w:rFonts w:ascii="仿宋_GB2312" w:hAnsi="宋体" w:cs="宋体" w:hint="eastAsia"/>
                <w:color w:val="000000"/>
                <w:spacing w:val="-6"/>
                <w:kern w:val="0"/>
                <w:sz w:val="21"/>
                <w:szCs w:val="21"/>
              </w:rPr>
              <w:t>一是在桥梁上设置警示标识；二是禁止危化品、危险品运输车辆通行，设立禁止通行标识；三是在桥梁两侧安装防撞护栏；四是建设桥面径流收集设施，污水异地处置或处理达标引至保护区外排放；五是制定环境应急预案并设立应急措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已制定整治方案，正在按整治方案的要求进行整治，确保在2018年6月底之前完成整治，整治完成后达到相关政策法规要求</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70%</w:t>
            </w:r>
          </w:p>
        </w:tc>
      </w:tr>
      <w:tr w:rsidR="008A0805" w:rsidRPr="00113845" w:rsidTr="002129E9">
        <w:trPr>
          <w:trHeight w:val="256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45</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益阳市桃江县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益阳市桃江县资江饮用水水源保护区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桃花江二桥穿越饮用水源二级保护区。</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是在桥梁上设置警示标识；二是禁止危化品、危险品运输车辆通行，设立禁止通行标识；三是在桥梁两侧安装防撞护栏；四是建设桥面径流收集设施，污水异地处置或处理达标引至保护区外排放；五是制定环境应急预案并设立应急措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已制定整治方案，正在按整治方案的要求进行整治，确保在2018年6月底之前完成整治，整治完成后达到相关政策法规要求</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70%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46</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益阳市安化县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益阳市安化县红岩水库饮用水水源保护区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未要求建设隔离网</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按标准设置标识标牌和隔离防护。</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标识标牌已按标准完成，防护网设施已完成800米</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70%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47</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益阳市沅江市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益阳市沅江市白沙长河小河咀饮用水水源保护区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标识标牌，界碑，警示牌未设置</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按标准设置标识标牌和隔离防护。</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一级保护区与上游二级保护区均已完成标识标牌等设置；下游二级保护区因划分时所引用的水文资料基准不同，正在申请省厅进行调整，故暂未设置完整。</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80%</w:t>
            </w:r>
          </w:p>
        </w:tc>
      </w:tr>
      <w:tr w:rsidR="008A0805" w:rsidRPr="00113845" w:rsidTr="002129E9">
        <w:trPr>
          <w:trHeight w:val="142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48</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益阳市沅江市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益阳市沅江市白沙长河小河咀饮用水水源保护区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建设混凝土搅拌场位于饮用水源一级保护区，对水质造成一定影响</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限期拆除设施，两断三清，还岸复绿。</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建设混凝土搅拌场及所有附属设施已全部撤除，并完成了场地清理。</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342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49</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益阳市沅江市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益阳市沅江市白沙长河小河咀饮用水水源保护区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已建成的白沙大桥位于白沙长河水源地一级保护区内，为跨一级保护区桥梁，主要污染源为桥面径流；水下桥墩占用了少量的保护区水域，雨水的冲刷作用使桥梁、桥梁的污染物进入水体。</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是在桥梁上设置警示标识；二是禁止危化品、危险品运输车辆通行，设立禁止通行标识；三是在桥梁两侧安装防撞护栏；四是建设桥面径流收集设施，污水异地处置或处理达标引至保护区外排放；五是制定环境应急预案并设立应急措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已制定整改方案，整治完成后达到相关政策法规要求.</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50</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益阳市沅江市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益阳市沅江市白沙长河小河咀饮用水水源保护区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小河咀船厂已关闭，但部分房屋未拆除；。</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限期拆除设施，两断三清，还岸复绿。</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目前已全部拆除，场地已平整。</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51</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郴州市嘉禾县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郴州市嘉禾县盘江水库</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农业面源污染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李松养殖场，现养殖约30头猪，养殖场未办理相关手续。</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取缔关闭，两断三清、还岸复绿</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已责成县畜牧局牵头，县水务局、县环保局、盘江水库管理所配合，开展联合执法，目前该养殖场已减少了存栏量，现有12头母猪和部分小猪，肉猪正在卖出</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 xml:space="preserve">  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45%</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52</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郴州市嘉禾县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盘江水库</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农业面源污染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李永易养殖场，现养殖约31头猪，养殖场未办理相关手续。</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取缔关闭，两断三清、还岸复绿</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已责成县畜牧局牵头，县水务局、县环保局、盘江水库管理所配合，开展联合执法，目前该养殖场已减少了存栏量，只有8头母猪和部分小猪，肉猪已卖出。</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 xml:space="preserve">  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45%</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53</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郴州市桂阳县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郴州市桂阳县肖家山水库饮用水水源保护区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没有建设围栏，存在垂钓活动。有少量生活垃圾。</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水利部门尽快完成围挡建设，加强日常监管。</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加强了日常监管，解决了垂钓和生活垃圾问题。围挡建设进入规划和预算阶段。</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 xml:space="preserve">  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45%</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54</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郴州市桂阳县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郴州市桂阳县肖家山水库饮用水水源保护区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存在一家水泥制品公司。交界的北湖区区域存在2家石墨加工厂。</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取缔关停，两断三清、还岸复绿</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现场核实，该工业企业问题都不在保护区内。北湖区内2家企业为一家石墨加工厂和一家煤场。区域雨水汇集进入库区。我县已经联系北湖区环保部门，采取措施杜绝该企业区域雨水进入库区，目前已经完成整改。</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55</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郴州市桂阳县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郴州市桂阳县方元水库饮用水水源保护区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没有建设围栏，存在垂钓活动。有少量生活垃圾。</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按照规范要求设立标识标牌、隔离防护。</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加强了日常监管，解决了垂钓和生活垃圾问题。已经完成标识标牌的规范性设置。围挡建设进入规划和预算阶段。</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 xml:space="preserve">  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60%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56</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郴州市安仁县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郴州市安仁县茶安水库饮用水水源保护区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标识标牌、警示标志、地理界标未完善</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按照规范要求设立标识标牌、隔离防护。</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2018年5月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标识标牌、警示标志、地理界标已全部安装完成。</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57</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郴州市临武县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郴州市临武县长河水库饮用水水源保护区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界碑、标识标牌建设不规范</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按照规范要求设立标识标牌、隔离防护。</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2018年5月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按规范要求设置标识标牌。目前工程进度已完成80%</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 xml:space="preserve">  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58</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郴州市临武县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郴州市临武县长河水库饮用水水源保护区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界碑、标识标牌建设不规范</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按规范要求设置标识标牌。</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2018年5月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目前工程进度已完成80%,标识标牌正在制做中。</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 xml:space="preserve">  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59</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郴州市永兴县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郴州市永兴县龙潭水库饮用水水源保护区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水库地理界标和警示标识牌需进一步完善</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按照规范要求设立标识标牌、隔离防护。</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目前工程进度已完成90%,标识标牌正在制做中。</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90%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60</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郴州市宜章县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郴州市宜章县黄岑水库饮用水水源保护区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一级保护区内建有一座电力公司二级电站</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拆除发电设施，保留引水功能。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已调整二级电站排水口，电站排水不进入饮用水水源地。县电力公司已经聘请专家规划设计。</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 xml:space="preserve">  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30%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61</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郴州市宜章县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郴州市宜章县黄岑水库饮用水水源保护区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饮用水源地二级保护区内建有一座瓦渣池矿</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取缔关停、两断三清、还岸复绿。</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与北湖区进行衔接，建议北湖区加强监管。</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 xml:space="preserve">  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45%</w:t>
            </w:r>
          </w:p>
        </w:tc>
      </w:tr>
      <w:tr w:rsidR="008A0805" w:rsidRPr="00113845" w:rsidTr="002129E9">
        <w:trPr>
          <w:trHeight w:val="142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62</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郴州市宜章县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郴州市宜章县黄岑水库饮用水水源保护区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饮用水源地二级保护区内有50多户居民居住</w:t>
            </w:r>
          </w:p>
        </w:tc>
        <w:tc>
          <w:tcPr>
            <w:tcW w:w="1564" w:type="dxa"/>
            <w:shd w:val="clear" w:color="auto" w:fill="auto"/>
            <w:vAlign w:val="center"/>
            <w:hideMark/>
          </w:tcPr>
          <w:p w:rsidR="008A0805" w:rsidRPr="00113845" w:rsidRDefault="008A0805" w:rsidP="002129E9">
            <w:pPr>
              <w:widowControl/>
              <w:snapToGrid w:val="0"/>
              <w:spacing w:line="240" w:lineRule="exact"/>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农村生活污水实行管网统一收集、集中处理；或采用同因地制宜的技术和工艺处理处置。农村生活垃圾全部集中收集并进行无害化处置。</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玉溪镇黄岑村生活污水管网、集中处理设施、生活垃圾收集点基本建设完成。6月30日前基本整治到位。</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 xml:space="preserve">  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45%</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63</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湖南省衡阳市常宁市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衡阳市常宁市宜水饮用水水源保护区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spacing w:val="-6"/>
                <w:w w:val="90"/>
                <w:kern w:val="0"/>
                <w:sz w:val="21"/>
                <w:szCs w:val="21"/>
              </w:rPr>
            </w:pPr>
            <w:r w:rsidRPr="00113845">
              <w:rPr>
                <w:rFonts w:ascii="仿宋_GB2312" w:hAnsi="宋体" w:cs="宋体" w:hint="eastAsia"/>
                <w:color w:val="000000"/>
                <w:spacing w:val="-6"/>
                <w:w w:val="90"/>
                <w:kern w:val="0"/>
                <w:sz w:val="21"/>
                <w:szCs w:val="21"/>
              </w:rPr>
              <w:t>二级保护区存在自来水厂反冲水排口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spacing w:val="-8"/>
                <w:w w:val="95"/>
                <w:kern w:val="0"/>
                <w:sz w:val="21"/>
                <w:szCs w:val="21"/>
              </w:rPr>
            </w:pPr>
            <w:r w:rsidRPr="00113845">
              <w:rPr>
                <w:rFonts w:ascii="仿宋_GB2312" w:hAnsi="宋体" w:cs="宋体" w:hint="eastAsia"/>
                <w:color w:val="000000"/>
                <w:spacing w:val="-8"/>
                <w:w w:val="95"/>
                <w:kern w:val="0"/>
                <w:sz w:val="21"/>
                <w:szCs w:val="21"/>
              </w:rPr>
              <w:t>用专用管网将排口接至二级保护区之外排放</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2018年4月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反冲水排口管网工程于5月20日完工</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64</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湖南省衡阳市常宁市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衡阳市常宁市宜水饮用水水源保护区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防护措施不完善，保护区外的污水有进入保护区的风险</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按规范要求设置隔离防护</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已完成保护区范围内土地流转，正在安装防护栏</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55%</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65</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湖南省衡阳市耒阳市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衡阳市耒阳市耒水饮用水水源保护区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隔离防护设施未建成</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在规定期限内完成隔离防护设施建设</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保护区左岸已建成部分隔离防护设施，右岸隔离防护设施方案编制完成，施工前征地、放线等工作完成，准备施工</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70%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66</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湖南省衡阳市耒阳市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衡阳市耒阳市耒水饮用水水源保护区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G4潭耒段高速公路穿越保护区，未建设导流槽、应急池等设施</w:t>
            </w:r>
          </w:p>
        </w:tc>
        <w:tc>
          <w:tcPr>
            <w:tcW w:w="1564" w:type="dxa"/>
            <w:shd w:val="clear" w:color="auto" w:fill="auto"/>
            <w:vAlign w:val="center"/>
            <w:hideMark/>
          </w:tcPr>
          <w:p w:rsidR="008A0805" w:rsidRPr="00113845" w:rsidRDefault="008A0805" w:rsidP="002129E9">
            <w:pPr>
              <w:widowControl/>
              <w:snapToGrid w:val="0"/>
              <w:spacing w:line="240" w:lineRule="exact"/>
              <w:jc w:val="center"/>
              <w:rPr>
                <w:rFonts w:ascii="仿宋_GB2312" w:hAnsi="宋体" w:cs="宋体"/>
                <w:color w:val="000000"/>
                <w:spacing w:val="-6"/>
                <w:w w:val="95"/>
                <w:kern w:val="0"/>
                <w:sz w:val="21"/>
                <w:szCs w:val="21"/>
              </w:rPr>
            </w:pPr>
            <w:r w:rsidRPr="00113845">
              <w:rPr>
                <w:rFonts w:ascii="仿宋_GB2312" w:hAnsi="宋体" w:cs="宋体" w:hint="eastAsia"/>
                <w:color w:val="000000"/>
                <w:spacing w:val="-6"/>
                <w:w w:val="95"/>
                <w:kern w:val="0"/>
                <w:sz w:val="21"/>
                <w:szCs w:val="21"/>
              </w:rPr>
              <w:t>制定环境应急预案并设立应急措施；建设桥面径流收集设施，污水异地处置或处理达标引至保护区外排放</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spacing w:line="240" w:lineRule="exact"/>
              <w:jc w:val="left"/>
              <w:rPr>
                <w:rFonts w:ascii="仿宋_GB2312" w:hAnsi="宋体" w:cs="宋体"/>
                <w:kern w:val="0"/>
                <w:sz w:val="21"/>
                <w:szCs w:val="21"/>
              </w:rPr>
            </w:pPr>
            <w:r w:rsidRPr="00113845">
              <w:rPr>
                <w:rFonts w:ascii="仿宋_GB2312" w:hAnsi="宋体" w:cs="宋体" w:hint="eastAsia"/>
                <w:kern w:val="0"/>
                <w:sz w:val="21"/>
                <w:szCs w:val="21"/>
              </w:rPr>
              <w:t>市政府与G4潭耒段高速公路负责单位湖南省高速公路建设开发总公司衔接，湖南省高速公路建设开发总公司施工方案完成编制，已经专家评审会通过</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40%</w:t>
            </w:r>
          </w:p>
        </w:tc>
      </w:tr>
      <w:tr w:rsidR="008A0805" w:rsidRPr="00113845" w:rsidTr="002129E9">
        <w:trPr>
          <w:trHeight w:val="142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67</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湖南省衡阳市衡东县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衡阳市衡东县</w:t>
            </w:r>
            <w:r w:rsidRPr="00113845">
              <w:rPr>
                <w:rFonts w:ascii="微软雅黑" w:eastAsia="微软雅黑" w:hAnsi="微软雅黑" w:cs="微软雅黑" w:hint="eastAsia"/>
                <w:color w:val="000000"/>
                <w:kern w:val="0"/>
                <w:sz w:val="21"/>
                <w:szCs w:val="21"/>
              </w:rPr>
              <w:t>洣</w:t>
            </w:r>
            <w:r w:rsidRPr="00113845">
              <w:rPr>
                <w:rFonts w:ascii="仿宋_GB2312" w:hAnsi="仿宋_GB2312" w:cs="仿宋_GB2312" w:hint="eastAsia"/>
                <w:color w:val="000000"/>
                <w:kern w:val="0"/>
                <w:sz w:val="21"/>
                <w:szCs w:val="21"/>
              </w:rPr>
              <w:t>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取水口上游150米处排污口封堵不彻底，且政务中心停车场雨水全部流入此排污口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取缔排污口</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排污口已重新封堵，目前采用污水泵将污水引入市政污水管网再进入县城污水处理厂；政务中心停车场雨水收集池及排水管网正在修建</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70%</w:t>
            </w:r>
          </w:p>
        </w:tc>
      </w:tr>
      <w:tr w:rsidR="008A0805" w:rsidRPr="00113845" w:rsidTr="002129E9">
        <w:trPr>
          <w:trHeight w:val="142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68</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湖南省衡阳市衡东县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衡阳市衡东县</w:t>
            </w:r>
            <w:r w:rsidRPr="00113845">
              <w:rPr>
                <w:rFonts w:ascii="微软雅黑" w:eastAsia="微软雅黑" w:hAnsi="微软雅黑" w:cs="微软雅黑" w:hint="eastAsia"/>
                <w:color w:val="000000"/>
                <w:kern w:val="0"/>
                <w:sz w:val="21"/>
                <w:szCs w:val="21"/>
              </w:rPr>
              <w:t>洣</w:t>
            </w:r>
            <w:r w:rsidRPr="00113845">
              <w:rPr>
                <w:rFonts w:ascii="仿宋_GB2312" w:hAnsi="仿宋_GB2312" w:cs="仿宋_GB2312" w:hint="eastAsia"/>
                <w:color w:val="000000"/>
                <w:kern w:val="0"/>
                <w:sz w:val="21"/>
                <w:szCs w:val="21"/>
              </w:rPr>
              <w:t>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桥面径流收集管网多处破损，事故应急池崩塌；桥面雨水直排至水源地二级水域</w:t>
            </w:r>
          </w:p>
        </w:tc>
        <w:tc>
          <w:tcPr>
            <w:tcW w:w="1564" w:type="dxa"/>
            <w:shd w:val="clear" w:color="auto" w:fill="auto"/>
            <w:vAlign w:val="center"/>
            <w:hideMark/>
          </w:tcPr>
          <w:p w:rsidR="008A0805" w:rsidRPr="00113845" w:rsidRDefault="008A0805" w:rsidP="002129E9">
            <w:pPr>
              <w:widowControl/>
              <w:snapToGrid w:val="0"/>
              <w:spacing w:line="240" w:lineRule="exact"/>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对桥面径流收集管网进行修缮，对事故应急池进行重建或修缮和加固，沿河堤修建截排水管网，将桥面径流雨水引至下游一级保护区外河段</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目前该大桥的管理权限属湖南省高速公路管理局衡阳管理处，管理处已委托有关设计单位做好了施工图设计，目前已破土开挖修建截排水管网</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40%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69</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湖南省衡阳市衡南县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衡阳市衡南县耒水饮用水水源保护区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在耒水饮用水水源地一级保护区内存在一户居民住宅</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搬迁拆除</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己制定整治方案，通过审批和财评，招标已完成，已确定中标单位、施工队进场</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30%</w:t>
            </w:r>
          </w:p>
        </w:tc>
      </w:tr>
      <w:tr w:rsidR="008A0805" w:rsidRPr="00113845" w:rsidTr="002129E9">
        <w:trPr>
          <w:trHeight w:val="171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70</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湖南省衡阳市衡南县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衡阳市衡南县耒水饮用水水源保护区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在耒水饮用水源地二级保护区内有一个生活污水排放口（为茶市老街口生活排污口）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取缔排污口</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己制定整治方案，通过审批和财评，招标已完成，已确定中标单位、施工队进场</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30%</w:t>
            </w:r>
          </w:p>
        </w:tc>
      </w:tr>
      <w:tr w:rsidR="008A0805" w:rsidRPr="00113845" w:rsidTr="002129E9">
        <w:trPr>
          <w:trHeight w:val="228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71</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湖南省衡阳市衡南县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衡阳市衡南县湘江饮用水水源保护区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在湘江一级饮用水保护区内有一座交通穿越（云集大桥）</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一是在桥梁上设置警示标志；二是禁止危化品、危险品运输车辆通行，设立禁止通行标识；三是在桥梁两侧安装防撞护栏；四是建设桥面事故雨水收集系统，污水异地处理；五是制定环境应急预案并设立应急措施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己制定整治方案，通过审批和财评，招标已完成，已确定中标单位、施工队进场</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30%</w:t>
            </w:r>
          </w:p>
        </w:tc>
      </w:tr>
      <w:tr w:rsidR="008A0805" w:rsidRPr="00113845" w:rsidTr="002129E9">
        <w:trPr>
          <w:trHeight w:val="199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72</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湖南省衡阳市衡山县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衡阳市衡山县湘江饮用水水源保护区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在一级水源保护区内，取水口下游85米处有民房一栋，建筑面积1100平方米，生活污水已接至排污总管</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征用作为饮用水水源地保护办公用房</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县政府常务会议专题进行研究部署，征用作为饮用水水源地保护设施用房，5月22日与房屋业主正式签订了合同</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73</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湖南省衡阳市南岳区</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衡阳市南岳区大禾田水库饮用水水源保护区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一级保护区存在民房1栋</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拟作为大禾田水库管理用房</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拟作为大禾田水库管理用房，区政府常务会议、区长办公会等多次专题研究推进，成立了专班，明确了搬迁政策，落实了安置区域、保障了工作经费。目前扎实开展入户谈判，房屋及附属设施测量及补偿核算等工作。</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60%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74</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湖南省衡阳市南岳区</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衡阳市南岳区兴隆水库饮用水水源保护区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一级保护区存在民房3栋</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居民住户拆迁</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已制定拆迁方案，区政府常务会议、区长办公会等多次专题研究推进，成立了专班，明确了搬迁政策，落实了安置区域、保障了工作经费。目前扎实开展入户谈判，房屋及附属设施测量及补偿核算等工作。</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60%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75</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湖南省衡阳市祁东县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衡阳市祁东县红旗水库饮用水水源保护区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码头</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有一处渡口，有机动船停靠</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搬迁渡口</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已制定该渡口32只机动船舶收购方案，下一步收购机动船只；开通公交，已现场勘查做好具体公交路线规划</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20%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76</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湖南省衡阳市祁东县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衡阳市祁东县红旗水库饮用水水源保护区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一级保护区内有1户民居3人</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居民住户拆迁</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已拆除</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71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77</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永州市祁阳县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浯溪水厂湘江饮用水水源地（大村甸水厂、浯溪水厂、新埠头水厂）</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浯溪水厂湘江饮用水水源地新埠头水厂取水口上游(湘江南岸)约100米处有采砂行为。</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1、取缔采砂行为，将采砂船拖离饮用水源保护区或拆除。2、断水、断电、清设备、清原料、清产品、清场地，并对场地复绿还岸。</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已停止采砂，并将挖砂船拖离饮用水源保护区。</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99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78</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永州市祁阳县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浯溪水厂湘江饮用水水源地（大村甸水厂、浯溪水厂、新埠头水厂）</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浯溪水厂湘江饮用水水源地新埠头水厂取水口上游(湘江南岸)约350米处、470米处有采砂、制砂场。</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1、取缔采砂行为，将采砂船拖离饮用水源保护区或拆除。2、断水、断电、清设备、清原料、清产品、清场地，并对场地复绿还岸。</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1、350米处砂场已停止采砂制砂，挖砂船已拖离饮用水源保护区。制砂设备正在拆除中。2、470米处砂场已停止采砂，挖砂船已拖离饮用水源保护区，场地已清理完毕。</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171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79</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永州市祁阳县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浯溪水厂湘江饮用水水源地（大村甸水厂、浯溪水厂、新埠头水厂）</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旅游餐饮</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浯溪水厂湘江饮用水水源地新埠头水厂取水口上游（湘江北岸）约200米处有水上船只餐饮活动。</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取缔餐饮经营活动，停止排污，将船只拖离饮用水源保护区或拆除，并对场地复绿还岸。</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船只已拆解，场地已清理完毕。</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71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80</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永州市祁阳县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浯溪水厂湘江饮用水水源地（大村甸水厂、浯溪水厂、新埠头水厂）</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spacing w:line="240" w:lineRule="exact"/>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浯溪水厂湘江饮用水水源地新埠头水厂取水口上游（湘江北岸边）约2.5公里处有石材加工厂。</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停止排污，断水、断电、清设备、清原料、清产品、清场地，并对场地复绿还岸。</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设备设施已拆除到位、场地清理到位、复绿到位。</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71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81</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永州市祁阳县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浯溪水厂湘江饮用水水源地（大村甸水厂、浯溪水厂、新埠头水厂）</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spacing w:line="240" w:lineRule="exact"/>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浯溪水厂湘江饮用水水源地新埠头水厂取水口上游（湘江北岸）约2.6公里处有废品回收站。</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停止经营，断水、断电、清设备、清原料、清产品、清场地。</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设备设施已拆除到位、场地清理到位。</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71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82</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永州市祁阳县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浯溪水厂湘江饮用水水源地（大村甸水厂、浯溪水厂、新埠头水厂）</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农业面源污染</w:t>
            </w:r>
          </w:p>
        </w:tc>
        <w:tc>
          <w:tcPr>
            <w:tcW w:w="1416" w:type="dxa"/>
            <w:shd w:val="clear" w:color="auto" w:fill="auto"/>
            <w:vAlign w:val="center"/>
            <w:hideMark/>
          </w:tcPr>
          <w:p w:rsidR="008A0805" w:rsidRPr="00113845" w:rsidRDefault="008A0805" w:rsidP="002129E9">
            <w:pPr>
              <w:widowControl/>
              <w:snapToGrid w:val="0"/>
              <w:spacing w:line="240" w:lineRule="exact"/>
              <w:jc w:val="center"/>
              <w:rPr>
                <w:rFonts w:ascii="仿宋_GB2312" w:hAnsi="宋体" w:cs="宋体"/>
                <w:color w:val="000000"/>
                <w:spacing w:val="-6"/>
                <w:kern w:val="0"/>
                <w:sz w:val="21"/>
                <w:szCs w:val="21"/>
              </w:rPr>
            </w:pPr>
            <w:r w:rsidRPr="00113845">
              <w:rPr>
                <w:rFonts w:ascii="仿宋_GB2312" w:hAnsi="宋体" w:cs="宋体" w:hint="eastAsia"/>
                <w:color w:val="000000"/>
                <w:spacing w:val="-6"/>
                <w:kern w:val="0"/>
                <w:sz w:val="21"/>
                <w:szCs w:val="21"/>
              </w:rPr>
              <w:t>浯溪水厂湘江饮用水水源地筹建中的大村甸水厂取水口旁边（湘江北岸）有养猪行为</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停止排污，断水、断电、清设备、清原料、清产品、清场地。</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设备设施已拆除到位、场地清理到位。</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83</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永州市祁阳县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浯溪水厂湘江饮用水水源地（大村甸水厂、浯溪水厂、新埠头水厂）</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祁阳县浯溪公园生活入河排污口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取缔排污口</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spacing w:line="240" w:lineRule="exact"/>
              <w:jc w:val="left"/>
              <w:rPr>
                <w:rFonts w:ascii="仿宋_GB2312" w:hAnsi="宋体" w:cs="宋体"/>
                <w:kern w:val="0"/>
                <w:sz w:val="21"/>
                <w:szCs w:val="21"/>
              </w:rPr>
            </w:pPr>
            <w:r w:rsidRPr="00113845">
              <w:rPr>
                <w:rFonts w:ascii="仿宋_GB2312" w:hAnsi="宋体" w:cs="宋体" w:hint="eastAsia"/>
                <w:kern w:val="0"/>
                <w:sz w:val="21"/>
                <w:szCs w:val="21"/>
              </w:rPr>
              <w:t>1、已将浯溪南路以西,灯塔路以北以及322国道沿线范围内污水截流，兴建提升泵引至主纳污管网；完成浯溪旁边纳污塘清淤、砌护。2.下一步完成全面截污，并实施完成周边生态恢复。</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256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84</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永州市祁阳县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浯溪水厂湘江饮用水水源地（大村甸水厂、浯溪水厂、新埠头水厂）</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浯溪水厂湘江饮用水水源地浯溪水厂取水口下游湘江北岸边300米、浯溪水厂湘江饮用水水源地新埠头水厂上游湘江北岸边1700米处有制砂场。</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1、取缔采砂行为，将采砂船拖离饮用水源保护区或拆除。2、断水、断电、清设备、清原料、清产品、清场地，并对场地复绿还岸。</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1、浯溪水厂取水口下游湘江北岸边300米处采砂场已停止采砂，采砂船已拖离饮用水源保护区，制砂设备已部分拆除，场地尚在继续清理中。</w:t>
            </w:r>
            <w:r w:rsidRPr="00113845">
              <w:rPr>
                <w:rFonts w:ascii="仿宋_GB2312" w:hAnsi="宋体" w:cs="宋体" w:hint="eastAsia"/>
                <w:kern w:val="0"/>
                <w:sz w:val="21"/>
                <w:szCs w:val="21"/>
              </w:rPr>
              <w:br/>
              <w:t>2、1700米处制砂场已停止采砂、制砂，采砂船已拖离饮用水源保护区。2017年7月，县人民政府已向县人民法院提起终止合同的诉讼，年底进行了一审，县采砂办正对该沙场进行资产评估、清理核算。</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142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85</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永州市祁阳县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一、二水厂湘江饮用水水源地</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二水厂取水口上、下游湘江北岸水域200米范围内有渔船日常停靠。</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拖离饮用水源保护区，禁止在饮用水源保护区内停泊。</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保护区外修建了渔船专用停泊点，一级饮用水源保护区内不再出现渔船停靠行为。</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256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86</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永州市祁阳县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一、二水厂湘江饮用水水源地</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二水厂取水口上游1.3公里处有浯溪大桥穿越。</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在桥梁上设置交通穿越警示标识；2、禁止危化品、危险品运输车辆通行，设立禁止通行标识；3、在桥梁两侧安装防撞护栏；4、建设桥面径流收集设施，污水异地处置或处理达标引至保护区外排放；5、制定环境应急预案并设立应急措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设置了交通警示标识；安装了防撞护栏;事故应急设施已建设完成，应急预案已编制。</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71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87</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永州市东安县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新屋至五坝段紫水河水源地</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旅游餐饮</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3398酒店已关停，河边临时搭建的棚子大部分设施已拆除，仍有少量设施未拆除完毕</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限期拆除设施，生态恢复。</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2018年4月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县食药工质管理局于2018年4月5日前已将残余设施完全拆除完毕，并完成了生态恢复</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42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88</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永州市双牌县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潇水饮用水水源地</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河西一级保护区内有一个小型木材加工厂取缔不到位，没有做到三清两断措施</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停止运行，限期拆除设施，生态恢复。</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2018年4月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2018年4月5日对木材加工厂已停水停电，停止运行，现由林业局、国土局、房产局对老厂房和土地进行评估，确定补偿金额，6月10日前进行厂房拆除，6月20日前进行生态恢复。</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285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89</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永州市道县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潇水饮用水水源地（道县二水厂，道县一级饮用水水源地保护区全长6.5公里）</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有桥梁穿越一级保护区水域，无雨水收集系统、导流槽、事故应急池，正在整治</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由县环保局负责及时整改,一是在桥梁上设置警示标识；二是禁止危化品、危险品运输车辆通行，设立禁止通行标识；三是在桥梁两侧安装防撞护栏；四是建设桥面径流收集设施，污水异地处置或处理达标引至保护区外排放；五是制定环境应急预案并设立应急措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2018年5月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桥梁穿越雨水收集处理系统、导流槽、隔离防护栏及事故应急池已施工完毕。桥梁防撞栏已施工完毕。桥梁应急预案编制完成。标示标牌制作安装完成。</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90</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永州市宁远县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水市水库水源地</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旅游餐饮</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新建一处农庄</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停止营业，限期拆除设施，生态恢复。</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县环保局已立案并下达相关法律文书,准备提请县政府下达依法拆除的相关法律文书，函告相关部门采取断电、断水措施。6月30日前完成整治。</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91</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永州市宁远县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水市水库水源地</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二级保护区存在一纯净水厂</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已停止营业，由县政府关闭到位</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2017年10月19日县人民政府下达行政处罚决定书，责令关闭。水厂已基本停止生产。函告相关部门采取断电、断水措施。6月30日前完成整治。</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1248"/>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92</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永州市宁远县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潇水泠江河水源地</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舜帝大桥穿越泠江河饮用水源二级保护区</w:t>
            </w:r>
          </w:p>
        </w:tc>
        <w:tc>
          <w:tcPr>
            <w:tcW w:w="1564" w:type="dxa"/>
            <w:shd w:val="clear" w:color="auto" w:fill="auto"/>
            <w:vAlign w:val="center"/>
            <w:hideMark/>
          </w:tcPr>
          <w:p w:rsidR="008A0805" w:rsidRPr="00113845" w:rsidRDefault="008A0805" w:rsidP="002129E9">
            <w:pPr>
              <w:widowControl/>
              <w:snapToGrid w:val="0"/>
              <w:spacing w:line="240" w:lineRule="exact"/>
              <w:jc w:val="center"/>
              <w:rPr>
                <w:rFonts w:ascii="仿宋_GB2312" w:hAnsi="宋体" w:cs="宋体"/>
                <w:color w:val="000000"/>
                <w:spacing w:val="-4"/>
                <w:kern w:val="0"/>
                <w:sz w:val="21"/>
                <w:szCs w:val="21"/>
              </w:rPr>
            </w:pPr>
            <w:r w:rsidRPr="00113845">
              <w:rPr>
                <w:rFonts w:ascii="仿宋_GB2312" w:hAnsi="宋体" w:cs="宋体" w:hint="eastAsia"/>
                <w:color w:val="000000"/>
                <w:spacing w:val="-4"/>
                <w:kern w:val="0"/>
                <w:sz w:val="21"/>
                <w:szCs w:val="21"/>
              </w:rPr>
              <w:t>由县城管局牵头制定实施方案，建设事故应急池、导流槽、雨水收集系统,一是在桥梁上设置警示标识；二是禁止危化品、危险品运输车辆通行，设立禁止通行标识；三是在桥梁两侧安装防撞护栏；四是建设桥面径流收集设施，污水异地处</w:t>
            </w:r>
            <w:r w:rsidRPr="00113845">
              <w:rPr>
                <w:rFonts w:ascii="仿宋_GB2312" w:hAnsi="宋体" w:cs="宋体" w:hint="eastAsia"/>
                <w:color w:val="000000"/>
                <w:spacing w:val="-4"/>
                <w:kern w:val="0"/>
                <w:sz w:val="21"/>
                <w:szCs w:val="21"/>
              </w:rPr>
              <w:lastRenderedPageBreak/>
              <w:t>置或处理达标引至保护区外排放；五是制定环境应急预案并设立应急措施。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设置了交通警示标识；安装了防撞护栏;雨水收集系统、事故应急设施已建设完成，应急预案已编制。</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313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93</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永州市宁远县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潇水泠江河水源地</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莲花大桥穿越泠江河饮用水源二级保护区</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由县城管局牵头制定实施方案，建设导流槽、雨水收集系统,一是在桥梁上设置警示标识；二是禁止危化品、危险品运输车辆通行，设立禁止通行标识；三是在桥梁两侧安装防撞护栏；四是建设桥面径流收集设施，污水异地处置或处理达标引至保护区外排放；五是制定环境应急预案并设立应急措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3月30日按整治方案开始实施，预计5月底完成50%整治任务，6月30日前完成整治任务。</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142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94</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永州市新田县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金陵镇金陵水库水源地</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旅游餐饮</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有游船活动</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2018年4月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由相关单位取缔了一级水源保护区游船渡口并拖走游船，于2018年3月26日把停留在库区的三艘僵尸船拖离库区并拆解，并由海事局制定了相关制度，杜绝一切船只在一级水源保护区内活动和停泊；由水利局牵头组建了一支执法队伍对饮用水源保护区进行日常巡查。</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95</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永州市江华县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潇水东河马鞍山水坝至东西河汇合口水域的鱼塘坡水源地</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旅游餐饮</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一家农家乐未拆除到位。</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限期拆除设施，生态恢复。</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已制定方案；县三非办、住建局正在整治。</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96</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永州市江华县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潇水东河马鞍山水坝至东西河汇合口水域的鱼塘坡水源地</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原家兴食品厂房屋未拆除，现被当地居民用做肥料仓库。</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限期拆除设施，生态恢复。</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已制定方案；县三非办、住建局正在整治。</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142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97</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永州市江华县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潇水东河马鞍山水坝至东西河汇合口水域的鱼塘坡水源地</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二级陆域保护区已拆除的砂场未清理到位，现场堆有设备和大量河砂</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限期拆除设施，生态恢复。</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已制定方案；水利部门正在整治。</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98</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永州市江华县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潇水东河马鞍山水坝至东西河汇合口水域的鱼塘坡水源地</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二级陆域保护区存在木材加工厂</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关闭木材加工厂，限期拆除设施，生态恢复。</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已制定方案；县林业局正在整治。</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256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99</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岳阳市临湘市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龙源水库饮用水源保护区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548米县道X020处无硬隔离措施、无截水沟、无警示标志、无应急预案</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是在桥梁上设置警示标识；二是禁止危化品、危险品运输车辆通行，设立禁止通行标识；三是在桥梁两侧安装防撞护栏；四是建设桥面径流收集设施，污水异地处置或处理达标引至保护区外排放；五是制定环境应急预案并设立应急措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警示标志已立，应急预案已做，施工队准备进行施工硬隔离措施和截水沟</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40%</w:t>
            </w:r>
          </w:p>
        </w:tc>
      </w:tr>
      <w:tr w:rsidR="008A0805" w:rsidRPr="00113845" w:rsidTr="002129E9">
        <w:trPr>
          <w:trHeight w:val="57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100</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岳阳市临湘市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龙源水库饮用水源保护区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保护区内有50户居民</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拆除50户住房，已签定拆迁合同，正在准备动工拆除。</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已全部完成</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57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101</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岳阳市临湘市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龙源水库饮用水源保护区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3家木材加工作坊</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取缔拆除，两断三清并还岸复绿。</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已全部完成</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57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102</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岳阳市临湘市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龙源水库饮用水源保护区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保护区内有723户居民</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建设工程防护措施。已全面启动工程。</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已完成约500多户四格池和4套一体化污水处理站建设安装</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75%</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103</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岳阳市临湘市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龙源水库饮用水源</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旅游餐饮</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一处休闲山庄</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停止对外营业，做办公用房。已责令该休闲山庄吊销营业执照，拆除相关广告招牌。</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休闲山庄已退出营业</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80%</w:t>
            </w:r>
          </w:p>
        </w:tc>
      </w:tr>
      <w:tr w:rsidR="008A0805" w:rsidRPr="00113845" w:rsidTr="002129E9">
        <w:trPr>
          <w:trHeight w:val="57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104</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岳阳市汨罗市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岳阳汨罗市汨罗江饮用水水源保护区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保护区范围内没有设置隔离带</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正在整治</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正在整治中</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30%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105</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岳阳市汨罗市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岳阳汨罗市汨罗江饮用水水源保护区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汨罗江一级保护区陆域内三栋民房。</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现已拆除一级保护区陆域内两栋民房（600平方米），还剩一栋民房（100平方米）暂未拆除。</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一级保护区陆域内三栋房屋现已全部拆除</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106</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岳阳市平江县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岳阳市平江县黄金洞水库饮用水水源保护区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一级保护区内有5户居民。</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政府已制订整体搬迁方案</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2018年5月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2018年5月18日已全部拆迁完成</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71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107</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岳阳市平江县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岳阳市平江县黄金洞水库饮用水水源保护区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码头</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一级保护区码头。</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取缔一级保护区内码头，按要求进行两断三清整治。</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2018年5月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2018年4月5日平江县人民政府办公室关于印发《平江县级饮用水源保护区污染隐患整治实施方案》的通知，平政办函（2018）55号。4月20日县政府由主管副县长召开专题会议，一级保护区码头由交通运输局负责搬迁。在5月底前停止码头使用，完成封拆工作。6月份完成新简易码头建设投入使用。</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20%</w:t>
            </w:r>
          </w:p>
        </w:tc>
      </w:tr>
      <w:tr w:rsidR="008A0805" w:rsidRPr="00113845" w:rsidTr="002129E9">
        <w:trPr>
          <w:trHeight w:val="57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108</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岳阳市岳阳县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岳阳县新墙水库饮用水水源保护区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红日驾校</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取缔一级保护区内驾校，按要求进行两断三清整治。</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已关停</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71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109</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岳阳市岳阳县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岳阳县新墙水库饮用水水源保护区（南干渠）</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农业面源污染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伏太村大荆塘，在南干渠一级保护区内有一处养鸡场，肉鸡500羽，小鸡3000羽。</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取缔拆除，两断三清并还岸复绿</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color w:val="000000"/>
                <w:kern w:val="0"/>
                <w:sz w:val="21"/>
                <w:szCs w:val="21"/>
              </w:rPr>
            </w:pPr>
            <w:r w:rsidRPr="00113845">
              <w:rPr>
                <w:rFonts w:ascii="仿宋_GB2312" w:hAnsi="宋体" w:cs="宋体" w:hint="eastAsia"/>
                <w:color w:val="000000"/>
                <w:kern w:val="0"/>
                <w:sz w:val="21"/>
                <w:szCs w:val="21"/>
              </w:rPr>
              <w:t>已退养</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100%</w:t>
            </w:r>
          </w:p>
        </w:tc>
      </w:tr>
      <w:tr w:rsidR="008A0805" w:rsidRPr="00113845" w:rsidTr="002129E9">
        <w:trPr>
          <w:trHeight w:val="171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110</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岳阳市岳阳县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岳阳县新墙水库饮用水水源保护区（南干渠）</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农业面源污染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杨林街镇南干渠两侧存在万金阶（养鸡）、万拥林（养鸡）、李荣桂（养牛）等养殖场。</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取缔一级保护区内养殖场，按要求进行两断三清整治。</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正在整改,已对3家核实测量养殖面积，正在商讨退养协议。</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w:t>
            </w:r>
          </w:p>
        </w:tc>
      </w:tr>
      <w:tr w:rsidR="008A0805" w:rsidRPr="00113845" w:rsidTr="002129E9">
        <w:trPr>
          <w:trHeight w:val="171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111</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岳阳市君山区</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岳阳市长江君山段饮用水源保护区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码头</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取水口下游八十米处有一艘海事局救援船</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该海事救援船下移至二级保护区，船上配套生活污水处理设施，达标后排至保护区以外。船上生活垃圾收集上岸处置。船舶保养加油在保护区下游以外进行。</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目前该船舶已下移至二级保护区范围内，船上生活垃圾收集上岸处置。船舶保养加油在保护区下游以外进行。已建成生活污水处理设施，达标后排至保护区以外。</w:t>
            </w:r>
          </w:p>
        </w:tc>
        <w:tc>
          <w:tcPr>
            <w:tcW w:w="709"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right"/>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112</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怀化市辰溪县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辰溪县沅江饮用水水源保护区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辰溪县辰阳镇泡潭村生活入河排污口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取缔排污口</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已完成。</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113</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怀化市辰溪县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辰溪县沅江饮用水水源保护区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二级饮用水源保护区(大</w:t>
            </w:r>
            <w:r w:rsidRPr="00113845">
              <w:rPr>
                <w:rFonts w:ascii="微软雅黑" w:eastAsia="微软雅黑" w:hAnsi="微软雅黑" w:cs="微软雅黑" w:hint="eastAsia"/>
                <w:color w:val="000000"/>
                <w:kern w:val="0"/>
                <w:sz w:val="21"/>
                <w:szCs w:val="21"/>
              </w:rPr>
              <w:t>洑</w:t>
            </w:r>
            <w:r w:rsidRPr="00113845">
              <w:rPr>
                <w:rFonts w:ascii="仿宋_GB2312" w:hAnsi="仿宋_GB2312" w:cs="仿宋_GB2312" w:hint="eastAsia"/>
                <w:color w:val="000000"/>
                <w:kern w:val="0"/>
                <w:sz w:val="21"/>
                <w:szCs w:val="21"/>
              </w:rPr>
              <w:t>潭村）内有三艘挖沙船</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已完成。</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114</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怀化市洪江市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洪江市舞水饮用水水源保护区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生活污水入河排污口1#（黔城镇红岩菊花村生活入河排污口）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建设生活污水处理设施，污水经处理后引出二级保护区外排。</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已完成。</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115</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怀化市洪江市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洪江市舞水饮用水水源保护区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生活污水入河排污口2#（黔城镇红岩新市场生活入河排污口）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建设生活污水处理设施，污水经处理后引出二级保护区外排。</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已完成。</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116</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怀化市洪江市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洪江市舞水饮用水水源保护区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生活污水入河排污口3#（黔城镇红岩中心学校生活入河排污口）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建设生活污水处理设施，污水经处理后引出二级保护区外排。</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已完成。</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106"/>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117</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怀化市洪江市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洪江市舞水饮用水水源保护区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红岩大桥穿越二级保护区</w:t>
            </w:r>
          </w:p>
        </w:tc>
        <w:tc>
          <w:tcPr>
            <w:tcW w:w="1564" w:type="dxa"/>
            <w:shd w:val="clear" w:color="auto" w:fill="auto"/>
            <w:vAlign w:val="center"/>
            <w:hideMark/>
          </w:tcPr>
          <w:p w:rsidR="008A0805" w:rsidRPr="00113845" w:rsidRDefault="008A0805" w:rsidP="002129E9">
            <w:pPr>
              <w:widowControl/>
              <w:snapToGrid w:val="0"/>
              <w:spacing w:line="240" w:lineRule="exact"/>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一是在桥梁上设置警示标识；二是禁止危化品、危险品运输车辆通行，设立禁止通行标识；三是在桥梁两侧安装防撞护栏；四是建设桥面径流收集设施，污水异</w:t>
            </w:r>
            <w:r w:rsidRPr="00113845">
              <w:rPr>
                <w:rFonts w:ascii="仿宋_GB2312" w:hAnsi="宋体" w:cs="宋体" w:hint="eastAsia"/>
                <w:color w:val="000000"/>
                <w:kern w:val="0"/>
                <w:sz w:val="21"/>
                <w:szCs w:val="21"/>
              </w:rPr>
              <w:lastRenderedPageBreak/>
              <w:t>地处置或处理达标引至保护区外排放；五是制定环境应急预案并设立应急措施。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已完成。</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118</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怀化市洪江市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洪江市舞水饮用水水源保护区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自来水厂反冲洗水未经处理直排，一级保护区界未建隔离栏</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建设反冲洗水处理设施，经处理后引出二级保护区排放；一级保护区范围设置隔离栏</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已完成。</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119</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怀化市靖州县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靖州县饮用水水源保护区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一级保护区内有一栋居住民宅，一级保护区界无隔离栏</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完成搬迁协议，居住人员已搬走，正在拆迁.隔离栏已经进场，启动施工</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2018年5月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已完成。</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99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120</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怀化市通道县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怀化市通道县平坦河饮用水水源保护区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居民人数7户（人口数：33人;住房数：7栋，其中3栋暂无人居住），生活污水未进入城市污水管网。</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拆迁、清理场地并还岸复绿</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2018年5月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已完成房屋评估，正在签订拆迁协议。(正在按新标准指南评估，是否更改原拆迁方案)</w:t>
            </w:r>
            <w:r w:rsidRPr="00113845">
              <w:rPr>
                <w:rFonts w:ascii="仿宋_GB2312" w:hAnsi="宋体" w:cs="宋体" w:hint="eastAsia"/>
                <w:kern w:val="0"/>
                <w:sz w:val="21"/>
                <w:szCs w:val="21"/>
              </w:rPr>
              <w:br/>
              <w:t>左隔离栏已修复，右岸隔离栏已完成100%。</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90%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121</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怀化市通道县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怀化市通道县平坦河饮用水水源保护区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散居居民人数约260户，1100余人，产生生活污水未集中处理</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采用因地制宜的技术和工艺处理处置农村居民分散式生活污水。农村生活垃圾全部集中收集并进行无害化处置。</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2018年5月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已完成50%</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122</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怀化市会同县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怀化市会同县渠水饮用水水源保护区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会同县金泉食品有限公司（县屠宰场）入河排污口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取缔入河排污口</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已完成。</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123</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怀化市会同县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怀化市会同县渠水饮用水水源保护区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一级保护区界无隔离栏，标识标牌，界碑，警示牌不完善</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正在整治，已部分设置</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1、标示标牌已安装完成；2、隔离防护栏已在河北订做，基础建设已开始。</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 xml:space="preserve">　</w:t>
            </w:r>
          </w:p>
        </w:tc>
      </w:tr>
      <w:tr w:rsidR="008A0805" w:rsidRPr="00113845" w:rsidTr="002129E9">
        <w:trPr>
          <w:trHeight w:val="142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124</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怀化市会同县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怀化市会同县渠水饮用水水源保护区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会同县鸿益墙体材料厂，年产页岩砖600万块，该企业不涉及废水排放。</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已制定《关于拆除二级水源保护区范围内会同鸿益墙体材料厂工作实施方案》初稿，最终进行拆除、复绿</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厂棚和砖窑已拆除，机械设备正在拆除，完成90%。</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 xml:space="preserve">　</w:t>
            </w:r>
          </w:p>
        </w:tc>
      </w:tr>
      <w:tr w:rsidR="008A0805" w:rsidRPr="00113845" w:rsidTr="002129E9">
        <w:trPr>
          <w:trHeight w:val="228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125</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怀化市会同县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怀化市会同县渠水饮用水水源保护区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生活面源污染</w:t>
            </w:r>
          </w:p>
        </w:tc>
        <w:tc>
          <w:tcPr>
            <w:tcW w:w="1416" w:type="dxa"/>
            <w:shd w:val="clear" w:color="auto" w:fill="auto"/>
            <w:vAlign w:val="center"/>
            <w:hideMark/>
          </w:tcPr>
          <w:p w:rsidR="008A0805" w:rsidRPr="00113845" w:rsidRDefault="008A0805" w:rsidP="002129E9">
            <w:pPr>
              <w:widowControl/>
              <w:snapToGrid w:val="0"/>
              <w:spacing w:line="240" w:lineRule="exact"/>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一级保护区居民5户，居民人数16人，房屋民房4栋，柴房1栋。生活污水直排，生活垃圾由环卫部门统一进行收集。</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已制定搬迁方案启动拆迁工作，清理场地并还岸复绿</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已完成。</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126</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怀化市溆浦县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溆浦县城饮用水源保护区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一级保护区核心地带未建成隔离防护带</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按照规范要求建设隔离防护网，对一级保护区实施隔离防护</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2018年3月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已完成。</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127</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怀化市沅陵县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沅陵县县级沅水集中式饮用水水源地</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一级保护区内有一家茶叶加工厂。</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1、将茶叶加工厂搬迁出保护区之外。2、对场地进行平整和绿化。</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2018年4月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生产设备和旧加工厂房已拆除，建筑垃圾已清运，场地平整和绿化工作已完成，至2018年4月8日已整治到位。（在建备用水源，建设期限2020年，因施工需要不能封闭）</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57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128</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怀化市靖州县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靖州县饮用水水源保护区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靖州县自来水厂入河排污口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取缔排污口</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已完成。</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57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129</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怀化市靖州县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靖州县饮用水水源保护区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靖州县新红友采石场入河排污口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取缔排污口</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已完成。</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57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130</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怀化市沅陵县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怀化市沅陵县酉水饮用水水源保护区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沅陵县养猪场入河排污口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取缔排污口</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栏舍和构筑物已拆除，建筑垃圾已清除，场地平整和绿化工作已完成，至2018年4月9日已整治到位。</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248"/>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131</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怀化市中方县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中方县舞水饮用水源地</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一级保护区界无隔离栏，标识标牌，界碑，警示牌未设置</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建设全封闭隔离带，其他设施按技术方案设置，4月底动工</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2018年5月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spacing w:line="240" w:lineRule="exact"/>
              <w:jc w:val="left"/>
              <w:rPr>
                <w:rFonts w:ascii="仿宋_GB2312" w:hAnsi="宋体" w:cs="宋体"/>
                <w:kern w:val="0"/>
                <w:sz w:val="21"/>
                <w:szCs w:val="21"/>
              </w:rPr>
            </w:pPr>
            <w:r w:rsidRPr="00113845">
              <w:rPr>
                <w:rFonts w:ascii="仿宋_GB2312" w:hAnsi="宋体" w:cs="宋体" w:hint="eastAsia"/>
                <w:kern w:val="0"/>
                <w:sz w:val="21"/>
                <w:szCs w:val="21"/>
              </w:rPr>
              <w:t>1、4月11日召开县政府常务会议、12日召开县委常委会议专题研究县城集中式饮用水水源地保护整改工作；</w:t>
            </w:r>
            <w:r w:rsidRPr="00113845">
              <w:rPr>
                <w:rFonts w:ascii="仿宋_GB2312" w:hAnsi="宋体" w:cs="宋体" w:hint="eastAsia"/>
                <w:kern w:val="0"/>
                <w:sz w:val="21"/>
                <w:szCs w:val="21"/>
              </w:rPr>
              <w:br w:type="page"/>
              <w:t>2、4月27日，县委书记姜耀文带队对县城饮用水水源地保护区进行调研，对二级保护区非法养殖进行专项交办。4月28日，县委副书记、县长张家铣带领相关部门对书记交办件进行具体落实。</w:t>
            </w:r>
            <w:r w:rsidRPr="00113845">
              <w:rPr>
                <w:rFonts w:ascii="仿宋_GB2312" w:hAnsi="宋体" w:cs="宋体" w:hint="eastAsia"/>
                <w:kern w:val="0"/>
                <w:sz w:val="21"/>
                <w:szCs w:val="21"/>
              </w:rPr>
              <w:br w:type="page"/>
              <w:t>3、4月底已完成标识牌，警示牌安装。</w:t>
            </w:r>
            <w:r w:rsidRPr="00113845">
              <w:rPr>
                <w:rFonts w:ascii="仿宋_GB2312" w:hAnsi="宋体" w:cs="宋体" w:hint="eastAsia"/>
                <w:kern w:val="0"/>
                <w:sz w:val="21"/>
                <w:szCs w:val="21"/>
              </w:rPr>
              <w:br w:type="page"/>
              <w:t>4、保护区调规工作已于5月2日委托省环科院进行现场踏勘。一级保护区隔离带建设已于5月7日动工，目前工程进展顺利。</w:t>
            </w:r>
            <w:r w:rsidRPr="00113845">
              <w:rPr>
                <w:rFonts w:ascii="仿宋_GB2312" w:hAnsi="宋体" w:cs="宋体" w:hint="eastAsia"/>
                <w:kern w:val="0"/>
                <w:sz w:val="21"/>
                <w:szCs w:val="21"/>
              </w:rPr>
              <w:br w:type="page"/>
              <w:t>5、5月11日晚成功化解中方镇铜锣村二、三组饮用水源一级保护区东岸用地纠纷，确保工程顺利进行。5月12日，县环保局、中方镇政府与岩头园村</w:t>
            </w:r>
            <w:r w:rsidRPr="00113845">
              <w:rPr>
                <w:rFonts w:ascii="仿宋_GB2312" w:hAnsi="宋体" w:cs="宋体" w:hint="eastAsia"/>
                <w:kern w:val="0"/>
                <w:sz w:val="21"/>
                <w:szCs w:val="21"/>
              </w:rPr>
              <w:lastRenderedPageBreak/>
              <w:t xml:space="preserve">达成一级保护区西岸用地协议。(序号43、44两项问题总体整治进展完成55%）                           6、分河东2个、河西1个点全面施工,工程已完成了70%。                        </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lastRenderedPageBreak/>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398"/>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132</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怀化市中方县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中方县舞水饮用水源地</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农业面源污染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在饮用水源二级保护区陆域内中方镇岩头园村有一家养猪场，污染防治措施不到位，养殖废水排污周边池塘</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取缔关闭，两断三清，还岸复绿</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spacing w:line="240" w:lineRule="exact"/>
              <w:jc w:val="left"/>
              <w:rPr>
                <w:rFonts w:ascii="仿宋_GB2312" w:hAnsi="宋体" w:cs="宋体"/>
                <w:kern w:val="0"/>
                <w:sz w:val="21"/>
                <w:szCs w:val="21"/>
              </w:rPr>
            </w:pPr>
            <w:r w:rsidRPr="00113845">
              <w:rPr>
                <w:rFonts w:ascii="仿宋_GB2312" w:hAnsi="宋体" w:cs="宋体" w:hint="eastAsia"/>
                <w:kern w:val="0"/>
                <w:sz w:val="21"/>
                <w:szCs w:val="21"/>
              </w:rPr>
              <w:t>1、在县畜牧局牵头的工作组联合做工作的情况下目前荣和牧业所有肥猪已全部卖完，母猪已经搬迁完毕，5月16日与畜牧局签订了退养协议，承诺25日前退养完成。</w:t>
            </w:r>
            <w:r w:rsidRPr="00113845">
              <w:rPr>
                <w:rFonts w:ascii="仿宋_GB2312" w:hAnsi="宋体" w:cs="宋体" w:hint="eastAsia"/>
                <w:kern w:val="0"/>
                <w:sz w:val="21"/>
                <w:szCs w:val="21"/>
              </w:rPr>
              <w:br/>
              <w:t>2、中方镇组成联合办公小组对其他5户养殖户进行劝退工作。岩头园现有的养殖废水污染区域已确定由县住建局完成治理</w:t>
            </w:r>
            <w:r w:rsidRPr="00113845">
              <w:rPr>
                <w:rFonts w:ascii="仿宋_GB2312" w:hAnsi="宋体" w:cs="宋体" w:hint="eastAsia"/>
                <w:kern w:val="0"/>
                <w:sz w:val="21"/>
                <w:szCs w:val="21"/>
              </w:rPr>
              <w:br/>
              <w:t>3、县环保局已将周启辉、向余良等五家养殖场环境违法行为移送公安。县公安局已对上午五家养殖场负责人进行了受理后问话调查。</w:t>
            </w:r>
            <w:r w:rsidRPr="00113845">
              <w:rPr>
                <w:rFonts w:ascii="仿宋_GB2312" w:hAnsi="宋体" w:cs="宋体" w:hint="eastAsia"/>
                <w:kern w:val="0"/>
                <w:sz w:val="21"/>
                <w:szCs w:val="21"/>
              </w:rPr>
              <w:br/>
              <w:t>4、县畜牧局制定了猪场下游河道水面污染治理方案，为后期治理做好科学规划。</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823"/>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133</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湘西泸溪县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沅江饮用水源保护区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沅江饮用水源二级保护区（泸溪县境内）有1处河砂堆场</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spacing w:val="-6"/>
                <w:kern w:val="0"/>
                <w:sz w:val="21"/>
                <w:szCs w:val="21"/>
              </w:rPr>
            </w:pPr>
            <w:r w:rsidRPr="00113845">
              <w:rPr>
                <w:rFonts w:ascii="仿宋_GB2312" w:hAnsi="宋体" w:cs="宋体" w:hint="eastAsia"/>
                <w:color w:val="000000"/>
                <w:spacing w:val="-6"/>
                <w:kern w:val="0"/>
                <w:sz w:val="21"/>
                <w:szCs w:val="21"/>
              </w:rPr>
              <w:t>泸溪县水利局、交通运输局已对该砂场下达拆除通知书，责令停止堆砂，限期自行拆除设施设备。</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泸溪县相关执法部门拆除了砂石拖吊机、运输链带、操作房；清除了堆存砂石和建筑垃圾；封闭了进出砂石场的道路。</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372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134</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湘西州花垣县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湘西自治州花垣县下寨河饮用水水源保护区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花垣镇下寨河大桥位于兄弟河饮用水源一级保护区，没有完善应急收集系统及应急措施。</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是在桥梁上设置警示标识；二是禁止危化品、危险品运输车辆通行，设立禁止通行标识；三是在桥梁两侧安装防撞护栏；四是建设桥面径流收集设施，污水异地处置或处理达标引至保护区外排放；五是制定环境应急预案并设立应急措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2018年1月县环保局与县检察院联合开展饮用水水源地排查及整治工作专项督查工作，督促相关部门认真履职，确保饮用水安全。目前县公路局已制定整改方案，并正在施工建设，已经开建应急收集池。完成一是在桥梁上设置警示标识；二是禁止危化品、危险品运输车辆通行，设立禁止通行标识；三是在桥梁两侧安装防撞护栏；四是制定花垣县饮用水源环境应急预案。现已完成工程设计和工程造价评估，5月1日已开工建设，并已向县人民政府申请整改资金。</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30%</w:t>
            </w:r>
          </w:p>
        </w:tc>
      </w:tr>
      <w:tr w:rsidR="008A0805" w:rsidRPr="00113845" w:rsidTr="002129E9">
        <w:trPr>
          <w:trHeight w:val="228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135</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湘西州花垣县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湘西自治州花垣县下寨河饮用水水源保护区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农业面源污染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滕建红养猪场位于花垣县镇辽洞村6组属于花垣县兄弟河饮用水源二级保护区内，该养猪场目前存栏30头，处于禁养区范围。</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目前该养殖场经县农业局、畜牧局、环保局等单位现场踏勘，完成搬迁选址工作；完成退养评估、和成本核算工作；正向县政府汇报落实退养资金。</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2018年1月县环保局与县检察院联合开展饮用水源地排查及专项整治督查工作，督促相关部门认真履职，确保饮用水地安全。目前该养殖场经县农业局、畜牧局、环保局等单位现场踏勘，完成搬迁选址工作；完成退养评估、和成本核算工作；截止5月15日止，业主积极配合整治工作，猪舍已折除三分之二，存栏猪已全部消化，县人民政府已落实退养资金（311761.00元），等业主全部折除猪舍，整改完成，一次性拨付补偿退养资金。</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7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136</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湘西永顺县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湘西自治州永顺县猛洞河饮用水水源保护区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保护区内（灵溪镇凤栖村）存在2家小型餐饮店（凤栖山庄、凤栖山水庄园）。</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1、禁止从事农家乐、餐饮经营；2、农村生活污水实行管网统一收集、集中处理；或采用因地制宜的技术和工艺处理处置。农</w:t>
            </w:r>
            <w:r w:rsidRPr="00113845">
              <w:rPr>
                <w:rFonts w:ascii="仿宋_GB2312" w:hAnsi="宋体" w:cs="宋体" w:hint="eastAsia"/>
                <w:color w:val="000000"/>
                <w:kern w:val="0"/>
                <w:sz w:val="21"/>
                <w:szCs w:val="21"/>
              </w:rPr>
              <w:lastRenderedPageBreak/>
              <w:t>村生活垃圾全部集中收集并进行无害化处置。</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保护区内2家小型餐饮店（凤栖山庄、凤栖山水庄园）已关闭到位。</w:t>
            </w:r>
          </w:p>
        </w:tc>
        <w:tc>
          <w:tcPr>
            <w:tcW w:w="709"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256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137</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娄底市双峰县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双峰县四安埠河饮用水水源保护区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二级保护区内小犁头嘴乡道9（Y）线桥梁穿越未设置防撞设施，未设置桥面径流收集系统及应急池。</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是在桥梁上设置警示标识；二是禁止危化品、危险品运输车辆通行，设立禁止通行标识；三是在桥梁两侧安装防撞护栏；四是建设桥面径流收集设施，污水异地处置或处理达标引至保护区外排放；五是制定环境应急预案并设立应急措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二级保护区内小犁头嘴乡道9（Y）线桥梁属于危桥，交通局已向县环委会报告，在下一步桥梁修缮的同时按饮用水源地保护区的标准一并整改到位。</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20%</w:t>
            </w:r>
          </w:p>
        </w:tc>
      </w:tr>
      <w:tr w:rsidR="008A0805" w:rsidRPr="00113845" w:rsidTr="002129E9">
        <w:trPr>
          <w:trHeight w:val="57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138</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娄底市双峰县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双峰县四安埠河饮用水水源保护区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双峰县经开区混合入河排污口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取缔排污口</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双峰县饮用水源地保护区已重新进行划分，经调整后该排污口已不在此保护区内</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139</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娄底市双峰县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双峰县四安埠河饮用水水源保护区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一级保护区保护地两侧隔离网设置没到位</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一级保护区保护地隔离网设置由双峰县环保局具体负责，已筹集专项资金70万，并已制定整治方案。</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一级保护区保护地隔离网设置由双峰县环保局具体负责，已筹集专项资金70万，并已制定整治方案。目前已挂网进行招标，确定施工单位，5月底围栏将开始施工。</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256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140</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娄底市双峰县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双峰县四安埠河饮用水水源保护区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一级保护区边界乡道9（Y）线没有设置交通防护栏、防撞墩等风险防范措施</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是在桥梁上设置警示标识；二是禁止危化品、危险品运输车辆通行，设立禁止通行标识；三是在桥梁两侧安装防撞护栏；四是建设桥面径流收集设施，污水异地处置或处理达标引至保护区外排放；五是制定环境应急预案并设立应急措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防护栏、防护墩已安装到位</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141</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娄底市新化县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新化县资江饮用水水源保护区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万家桥村砂石场未拆除到位</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spacing w:val="-4"/>
                <w:kern w:val="0"/>
                <w:sz w:val="21"/>
                <w:szCs w:val="21"/>
              </w:rPr>
            </w:pPr>
            <w:r w:rsidRPr="00113845">
              <w:rPr>
                <w:rFonts w:ascii="仿宋_GB2312" w:hAnsi="宋体" w:cs="宋体" w:hint="eastAsia"/>
                <w:color w:val="000000"/>
                <w:spacing w:val="-4"/>
                <w:kern w:val="0"/>
                <w:sz w:val="21"/>
                <w:szCs w:val="21"/>
              </w:rPr>
              <w:t>该场已停产，原料输送带正在拆除当中，现已完成70%，下一步继续完成拆除清运工作。</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spacing w:line="240" w:lineRule="exact"/>
              <w:jc w:val="left"/>
              <w:rPr>
                <w:rFonts w:ascii="仿宋_GB2312" w:hAnsi="宋体" w:cs="宋体"/>
                <w:kern w:val="0"/>
                <w:sz w:val="21"/>
                <w:szCs w:val="21"/>
              </w:rPr>
            </w:pPr>
            <w:r w:rsidRPr="00113845">
              <w:rPr>
                <w:rFonts w:ascii="仿宋_GB2312" w:hAnsi="宋体" w:cs="宋体" w:hint="eastAsia"/>
                <w:kern w:val="0"/>
                <w:sz w:val="21"/>
                <w:szCs w:val="21"/>
              </w:rPr>
              <w:t>原料输送带大部分已拆除，但还有两至三根未拆除到位；该碎石场西南方向柴油发电机组未拆卸到位，堆砂场有部分砂石存放在现场。现已完成70</w:t>
            </w:r>
            <w:r w:rsidRPr="00113845">
              <w:rPr>
                <w:rFonts w:ascii="仿宋_GB2312" w:hAnsi="宋体" w:cs="宋体" w:hint="eastAsia"/>
                <w:strike/>
                <w:kern w:val="0"/>
                <w:sz w:val="21"/>
                <w:szCs w:val="21"/>
              </w:rPr>
              <w:t>%</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70%</w:t>
            </w:r>
          </w:p>
        </w:tc>
      </w:tr>
      <w:tr w:rsidR="008A0805" w:rsidRPr="00113845" w:rsidTr="002129E9">
        <w:trPr>
          <w:trHeight w:val="199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142</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娄底市新化县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新化县资江饮用水水源保护区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新城社区（阳光小区后）、金沙绿岛、株六复线安置区污水流入饮用水源保护区，有污水通过排渍口排放</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截污确保污水不进入排渍口</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spacing w:line="240" w:lineRule="exact"/>
              <w:jc w:val="left"/>
              <w:rPr>
                <w:rFonts w:ascii="仿宋_GB2312" w:hAnsi="宋体" w:cs="宋体"/>
                <w:kern w:val="0"/>
                <w:sz w:val="21"/>
                <w:szCs w:val="21"/>
              </w:rPr>
            </w:pPr>
            <w:r w:rsidRPr="00113845">
              <w:rPr>
                <w:rFonts w:ascii="仿宋_GB2312" w:hAnsi="宋体" w:cs="宋体" w:hint="eastAsia"/>
                <w:kern w:val="0"/>
                <w:sz w:val="21"/>
                <w:szCs w:val="21"/>
              </w:rPr>
              <w:t>1、新城社区排污口属于二级水源保护范围，通过潜水泵提升至梅苑南路污水管网。2、白沙排渍站（金沙绿岛）在排渍站内修建污水挡水墙再通过提升接入城东防洪堤沿江路主污水管网。3、株六复线安置区排污口的污水通过山塘前污水汇集池，提升至城西污水管网。4、2017年11月份开始施工，于2017年12月31日前完成施工，现已整改到位。</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143</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娄底市新化县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新化县资江饮用水水源保护区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农丰码头河道内有8艘废旧挖砂船未拆除</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饮用水源地保护区内还有8艘挖沙船舶还没搬离保护区内，下一步将控沙船清理出保护区。</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1、上渡街道办事处：已拆除17艘，现有2艘船的底座未切割到位；2、枫林街道办事处：已拆除25艘，现有3艘船正在拆除中；3、桑梓镇人民政府：拆除37艘，现有5艘正在拆除中，已完成90%</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90%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144</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娄底市新化县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新化县资江饮用水水源保护区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农丰码头右侧有一个排污口直排二级保护区内</w:t>
            </w:r>
          </w:p>
        </w:tc>
        <w:tc>
          <w:tcPr>
            <w:tcW w:w="1564" w:type="dxa"/>
            <w:shd w:val="clear" w:color="auto" w:fill="auto"/>
            <w:vAlign w:val="center"/>
            <w:hideMark/>
          </w:tcPr>
          <w:p w:rsidR="008A0805" w:rsidRPr="00113845" w:rsidRDefault="008A0805" w:rsidP="002129E9">
            <w:pPr>
              <w:widowControl/>
              <w:snapToGrid w:val="0"/>
              <w:spacing w:line="240" w:lineRule="exact"/>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农丰码头右侧有生活污水直排二级保护区内，已启动取缔工作</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农丰码头右侧有生活污水直排二级保护区内，已报县政府启动取缔工作</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30%</w:t>
            </w:r>
          </w:p>
        </w:tc>
      </w:tr>
      <w:tr w:rsidR="008A0805" w:rsidRPr="00113845" w:rsidTr="002129E9">
        <w:trPr>
          <w:trHeight w:val="142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145</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娄底市涟源市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涟源市温江河饮用水水源保护区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吴祥华石材加工厂粉尘无组织直排、废水直排饮用水水源一级保护区内</w:t>
            </w:r>
          </w:p>
        </w:tc>
        <w:tc>
          <w:tcPr>
            <w:tcW w:w="1564" w:type="dxa"/>
            <w:shd w:val="clear" w:color="auto" w:fill="auto"/>
            <w:vAlign w:val="center"/>
            <w:hideMark/>
          </w:tcPr>
          <w:p w:rsidR="008A0805" w:rsidRPr="00113845" w:rsidRDefault="008A0805" w:rsidP="002129E9">
            <w:pPr>
              <w:widowControl/>
              <w:snapToGrid w:val="0"/>
              <w:spacing w:line="240" w:lineRule="exact"/>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已停止生产，断水断电。对石材厂现有料石正在处理中；恢复方案正在制定中。</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2018年5月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石材加工厂已停止生产，已拆除生产设备及排污管道。原材料和设备已清理完毕。</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146</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娄底市涟源市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涟源市温江河饮用水水源保护区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有温江河新温桥</w:t>
            </w:r>
          </w:p>
        </w:tc>
        <w:tc>
          <w:tcPr>
            <w:tcW w:w="1564" w:type="dxa"/>
            <w:shd w:val="clear" w:color="auto" w:fill="auto"/>
            <w:vAlign w:val="center"/>
            <w:hideMark/>
          </w:tcPr>
          <w:p w:rsidR="008A0805" w:rsidRPr="00113845" w:rsidRDefault="008A0805" w:rsidP="002129E9">
            <w:pPr>
              <w:widowControl/>
              <w:snapToGrid w:val="0"/>
              <w:spacing w:line="240" w:lineRule="exact"/>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已明确责任人，已制定施工方案（事故导流槽、防护栏、征地、沉淀池、安保措施）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已建设完成事故导流槽，防护栏、征地、沉淀池、安保措施。</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147</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娄底市涟源市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涟源市温江河饮用水水源保护区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生活面源污染</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垃圾临时分类处理站</w:t>
            </w:r>
          </w:p>
        </w:tc>
        <w:tc>
          <w:tcPr>
            <w:tcW w:w="1564" w:type="dxa"/>
            <w:shd w:val="clear" w:color="auto" w:fill="auto"/>
            <w:vAlign w:val="center"/>
            <w:hideMark/>
          </w:tcPr>
          <w:p w:rsidR="008A0805" w:rsidRPr="00113845" w:rsidRDefault="008A0805" w:rsidP="002129E9">
            <w:pPr>
              <w:widowControl/>
              <w:snapToGrid w:val="0"/>
              <w:spacing w:line="240" w:lineRule="exact"/>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已停止堆放；已对堆放场清理；另选址建设新的垃圾堆放场。</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已停止使用，已纳入拆迁房屋，拆迁方案正在制定</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148</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娄底市涟源市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涟源市新涟河饮用水水源保护区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交通穿越</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有洞庭桥</w:t>
            </w:r>
          </w:p>
        </w:tc>
        <w:tc>
          <w:tcPr>
            <w:tcW w:w="1564" w:type="dxa"/>
            <w:shd w:val="clear" w:color="auto" w:fill="auto"/>
            <w:vAlign w:val="center"/>
            <w:hideMark/>
          </w:tcPr>
          <w:p w:rsidR="008A0805" w:rsidRPr="00113845" w:rsidRDefault="008A0805" w:rsidP="002129E9">
            <w:pPr>
              <w:widowControl/>
              <w:snapToGrid w:val="0"/>
              <w:spacing w:line="240" w:lineRule="exact"/>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已明确责任人，已制定施工方案（事故导流槽、防护栏、征地、沉淀池、安保措施）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已建设完成事故导流槽，防护栏、征地、沉淀池、安保措施。</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149</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娄底市涟源市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涟源市新涟河饮用水水源保护区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涟源市建好精石灰厂</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已停止生产，断水断电。对石材厂现有料石正在处理中；恢复方案正在制定中。</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石灰厂已停止供电、停止生产、拆除方案正在制定</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85%</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150</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娄底市冷水江市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冷水江市资江球溪饮用水水源保护区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一级保护区未设置围挡，警示标志不完善。</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按规范要求设置标识标牌、隔离防护。</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 xml:space="preserve">  围挡问题已编制了《饮用水水源地一级保护区隔离工程方案》，建设方案已报政府审批并通过；警示标志不完善问题已制定实施方案、正在开展预算编制。</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25%</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151</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娄底市冷水江市</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冷水江市资江球溪饮用水水源保护区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码头</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一级保护区内有一小型在用渡口，停泊一艘小型渡船。</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拆除现有渡口，重新在保护区外选址，迁移停泊渡船。</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 xml:space="preserve">  市海事处完成了码头选址、编制预算，新码头5月初已开工建设。</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40%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152</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张家界市慈利县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张家界市慈利县澧水饮用水源保护区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慈利县零阳镇白云社区4号生活入河排污口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修复检查井，新建污水管网。实行雨污分流，取缔排污口。</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 xml:space="preserve">新建污水管网，疏通检查井，恢复畅通。 </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42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153</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张家界市慈利县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张家界市慈利县澧水饮用水源保护区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慈利县零阳镇丰阳村村民委员会1组生活入河排污口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沿沟渠敷设污水支管约800米，将香樟苑及沿沟渠居民生活污水接入</w:t>
            </w:r>
            <w:r w:rsidRPr="00113845">
              <w:rPr>
                <w:rFonts w:ascii="仿宋_GB2312" w:hAnsi="宋体" w:cs="宋体" w:hint="eastAsia"/>
                <w:color w:val="000000"/>
                <w:kern w:val="0"/>
                <w:sz w:val="21"/>
                <w:szCs w:val="21"/>
              </w:rPr>
              <w:lastRenderedPageBreak/>
              <w:t>永安污水主管。实行雨污分流，保留排涝、防洪功能，取缔排污口。</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 xml:space="preserve">新建DN300支管约800米，整治沟渠，沿沟渠进行清淤、浇筑砼海底找平。 </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14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154</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张家界市慈利县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张家界市慈利县澧水饮用水源保护区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二级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慈利县零阳镇茶庵村村民委员会1组生活入河排污口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取缔排污口。将附近居民生活污水纳入农田消纳，不直接排入沟渠，对沟渠沿线环境进行整治，垃圾清理。</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 xml:space="preserve">实施高标准农田治理项目对现有沟渠周边进行环境整治。 </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155</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张家界市慈利县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张家界市慈利县澧水饮用水源保护区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慈利县零阳镇白云社区5号生活入河排污口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截流污水，取缔排污口。</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排污口已经封闭</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156</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张家界市慈利县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张家界市慈利县澧水饮用水源保护区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慈利县零阳镇白云社区3号生活入河排污口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实行雨污分流，取缔排污口。新建截污坝，设泵提升接入滨江名苑西侧污水管网接入口。</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新建DN300支管约120米，小型泵站一个。</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42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157</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张家界市慈利县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张家界市慈利县澧水饮用水源保护区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慈利县零阳镇白云社区2号生活入河排污口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实行雨污分流，取缔排污口。在零阳西路南侧污水源途沿沟新建污水支管实现雨污分流，污水接入待建的零阳西路污水主管网。污水临时吸运。</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新建DN300污水支管约200米，沿沟清淤及垃圾治理</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142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158</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张家界市慈利县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张家界市慈利县澧水饮用水源保护区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慈利县零阳镇白云社区1号生活入河排污口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取缔排污口。新建DN400污水支管约200米，检查井5座，接入污水主管网，沟渠出口部分护坡、清淤以及沿途垃圾治理。</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新建DN400污水支管约200米，检查井5座，沟渠出口部分护坡、清淤以及沿途垃圾治理</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159</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张家界市桑植县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张家界市桑植县澧水饮用水水源保护区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其他问题</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保护区内防护设施和标识、标牌的设置不规范</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按规范要求设置标识标牌、隔离防网。</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2018年5月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安装防护网1800米，标识标牌已安装。</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85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160</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张家界市桑植县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张家界市桑植县澧水饮用水水源保护区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工业企业</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保护区内3家个体洗车场</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取缔拆除、两断三清、还岸复绿。</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2018年4月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已关闭取缔</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是</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100%</w:t>
            </w:r>
          </w:p>
        </w:tc>
      </w:tr>
      <w:tr w:rsidR="008A0805" w:rsidRPr="00113845" w:rsidTr="002129E9">
        <w:trPr>
          <w:trHeight w:val="2280"/>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lastRenderedPageBreak/>
              <w:t>161</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张家界市桑植县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张家界市桑植县澧水饮用水水源保护区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桑植县澧源镇文昌街社区和建新岭村沿蔡家峪小溪两岸生活污水直排入小溪进入保护区（原梅山路生活污水排放口）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污水全部截流,只保留其单纯排涝、排洪功能。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实行雨污分流，对居民生活污水截留，统一收集接入城市污水管网。目前，完成收集管网安装1300米</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199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162</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张家界市桑植县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张家界市桑植县澧水饮用水水源保护区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桑植县澧源镇建新岭村李家湾组约100余人生活污水通过自然小溪沟排入保护区（原梅山生活污水排放口）</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污水全部截流,只保留其单纯排涝、排洪功能。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实行雨污分流，对居民生活污水截留，统一收集接入城市污水管网。目前，完成基础开挖900米，完成收集管网安装300米。</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r w:rsidR="008A0805" w:rsidRPr="00113845" w:rsidTr="002129E9">
        <w:trPr>
          <w:trHeight w:val="1425"/>
          <w:jc w:val="right"/>
        </w:trPr>
        <w:tc>
          <w:tcPr>
            <w:tcW w:w="53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163</w:t>
            </w:r>
          </w:p>
        </w:tc>
        <w:tc>
          <w:tcPr>
            <w:tcW w:w="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湖南</w:t>
            </w:r>
          </w:p>
        </w:tc>
        <w:tc>
          <w:tcPr>
            <w:tcW w:w="993"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张家界市桑植县</w:t>
            </w:r>
          </w:p>
        </w:tc>
        <w:tc>
          <w:tcPr>
            <w:tcW w:w="182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张家界市桑植县澧水饮用水水源保护区</w:t>
            </w:r>
          </w:p>
        </w:tc>
        <w:tc>
          <w:tcPr>
            <w:tcW w:w="851"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县级</w:t>
            </w:r>
          </w:p>
        </w:tc>
        <w:tc>
          <w:tcPr>
            <w:tcW w:w="98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一级</w:t>
            </w:r>
          </w:p>
        </w:tc>
        <w:tc>
          <w:tcPr>
            <w:tcW w:w="729"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排污口</w:t>
            </w:r>
          </w:p>
        </w:tc>
        <w:tc>
          <w:tcPr>
            <w:tcW w:w="1416"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桑植县澧源镇朱家台社区八斗溪电站附近居民生活污水混合山洪排入入保护区</w:t>
            </w:r>
          </w:p>
        </w:tc>
        <w:tc>
          <w:tcPr>
            <w:tcW w:w="1564"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污水全部截流,只保留其单纯排涝、排洪功能。</w:t>
            </w:r>
          </w:p>
        </w:tc>
        <w:tc>
          <w:tcPr>
            <w:tcW w:w="848"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2018年6月</w:t>
            </w:r>
          </w:p>
        </w:tc>
        <w:tc>
          <w:tcPr>
            <w:tcW w:w="427" w:type="dxa"/>
            <w:shd w:val="clear" w:color="auto" w:fill="auto"/>
            <w:vAlign w:val="center"/>
            <w:hideMark/>
          </w:tcPr>
          <w:p w:rsidR="008A0805" w:rsidRPr="00113845" w:rsidRDefault="008A0805" w:rsidP="002129E9">
            <w:pPr>
              <w:widowControl/>
              <w:snapToGrid w:val="0"/>
              <w:jc w:val="center"/>
              <w:rPr>
                <w:rFonts w:ascii="仿宋_GB2312" w:hAnsi="宋体" w:cs="宋体"/>
                <w:color w:val="000000"/>
                <w:kern w:val="0"/>
                <w:sz w:val="21"/>
                <w:szCs w:val="21"/>
              </w:rPr>
            </w:pPr>
            <w:r w:rsidRPr="00113845">
              <w:rPr>
                <w:rFonts w:ascii="仿宋_GB2312" w:hAnsi="宋体" w:cs="宋体" w:hint="eastAsia"/>
                <w:color w:val="000000"/>
                <w:kern w:val="0"/>
                <w:sz w:val="21"/>
                <w:szCs w:val="21"/>
              </w:rPr>
              <w:t xml:space="preserve">　</w:t>
            </w:r>
          </w:p>
        </w:tc>
        <w:tc>
          <w:tcPr>
            <w:tcW w:w="2346" w:type="dxa"/>
            <w:shd w:val="clear" w:color="auto" w:fill="auto"/>
            <w:vAlign w:val="center"/>
            <w:hideMark/>
          </w:tcPr>
          <w:p w:rsidR="008A0805" w:rsidRPr="00113845" w:rsidRDefault="008A0805" w:rsidP="002129E9">
            <w:pPr>
              <w:widowControl/>
              <w:snapToGrid w:val="0"/>
              <w:jc w:val="left"/>
              <w:rPr>
                <w:rFonts w:ascii="仿宋_GB2312" w:hAnsi="宋体" w:cs="宋体"/>
                <w:kern w:val="0"/>
                <w:sz w:val="21"/>
                <w:szCs w:val="21"/>
              </w:rPr>
            </w:pPr>
            <w:r w:rsidRPr="00113845">
              <w:rPr>
                <w:rFonts w:ascii="仿宋_GB2312" w:hAnsi="宋体" w:cs="宋体" w:hint="eastAsia"/>
                <w:kern w:val="0"/>
                <w:sz w:val="21"/>
                <w:szCs w:val="21"/>
              </w:rPr>
              <w:t>实行雨污分流，对居民生活污水截留，统一收集接入城市污水管网。目前，300米截污管网全部建成，污水全部截流至县城污水处理厂。</w:t>
            </w:r>
          </w:p>
        </w:tc>
        <w:tc>
          <w:tcPr>
            <w:tcW w:w="709" w:type="dxa"/>
            <w:shd w:val="clear" w:color="auto" w:fill="auto"/>
            <w:noWrap/>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否</w:t>
            </w:r>
          </w:p>
        </w:tc>
        <w:tc>
          <w:tcPr>
            <w:tcW w:w="850" w:type="dxa"/>
            <w:shd w:val="clear" w:color="auto" w:fill="auto"/>
            <w:vAlign w:val="center"/>
            <w:hideMark/>
          </w:tcPr>
          <w:p w:rsidR="008A0805" w:rsidRPr="00113845" w:rsidRDefault="008A0805" w:rsidP="002129E9">
            <w:pPr>
              <w:widowControl/>
              <w:snapToGrid w:val="0"/>
              <w:jc w:val="center"/>
              <w:rPr>
                <w:rFonts w:ascii="仿宋_GB2312" w:hAnsi="宋体" w:cs="宋体"/>
                <w:kern w:val="0"/>
                <w:sz w:val="21"/>
                <w:szCs w:val="21"/>
              </w:rPr>
            </w:pPr>
            <w:r w:rsidRPr="00113845">
              <w:rPr>
                <w:rFonts w:ascii="仿宋_GB2312" w:hAnsi="宋体" w:cs="宋体" w:hint="eastAsia"/>
                <w:kern w:val="0"/>
                <w:sz w:val="21"/>
                <w:szCs w:val="21"/>
              </w:rPr>
              <w:t>50%</w:t>
            </w:r>
          </w:p>
        </w:tc>
      </w:tr>
    </w:tbl>
    <w:p w:rsidR="008A0805" w:rsidRPr="00113845" w:rsidRDefault="008A0805" w:rsidP="008A0805">
      <w:pPr>
        <w:tabs>
          <w:tab w:val="left" w:pos="7513"/>
        </w:tabs>
        <w:snapToGrid w:val="0"/>
        <w:rPr>
          <w:rFonts w:ascii="仿宋_GB2312" w:hAnsi="仿宋"/>
          <w:sz w:val="36"/>
          <w:szCs w:val="28"/>
        </w:rPr>
      </w:pPr>
    </w:p>
    <w:p w:rsidR="006C160C" w:rsidRDefault="008A0805"/>
    <w:sectPr w:rsidR="006C160C" w:rsidSect="00113845">
      <w:pgSz w:w="16838" w:h="11906" w:orient="landscape" w:code="9"/>
      <w:pgMar w:top="1418" w:right="1134" w:bottom="1418" w:left="1134" w:header="851" w:footer="964" w:gutter="0"/>
      <w:pgNumType w:fmt="numberInDash" w:start="2"/>
      <w:cols w:space="425"/>
      <w:docGrid w:type="lines" w:linePitch="636" w:charSpace="-43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0805"/>
    <w:rsid w:val="000A070B"/>
    <w:rsid w:val="000A5FBB"/>
    <w:rsid w:val="001A6DD8"/>
    <w:rsid w:val="002200F4"/>
    <w:rsid w:val="002A5137"/>
    <w:rsid w:val="004B556F"/>
    <w:rsid w:val="00556BEC"/>
    <w:rsid w:val="005B7094"/>
    <w:rsid w:val="006B5F81"/>
    <w:rsid w:val="007C2046"/>
    <w:rsid w:val="00807B91"/>
    <w:rsid w:val="008A0805"/>
    <w:rsid w:val="00933A8A"/>
    <w:rsid w:val="009A3D48"/>
    <w:rsid w:val="009E6268"/>
    <w:rsid w:val="00B078A8"/>
    <w:rsid w:val="00B655BC"/>
    <w:rsid w:val="00BA4DAB"/>
    <w:rsid w:val="00BC1C67"/>
    <w:rsid w:val="00BE3FCA"/>
    <w:rsid w:val="00CB459E"/>
    <w:rsid w:val="00E41D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805"/>
    <w:pPr>
      <w:widowControl w:val="0"/>
      <w:spacing w:line="240" w:lineRule="auto"/>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A0805"/>
    <w:pPr>
      <w:tabs>
        <w:tab w:val="center" w:pos="4153"/>
        <w:tab w:val="right" w:pos="8306"/>
      </w:tabs>
      <w:snapToGrid w:val="0"/>
      <w:jc w:val="left"/>
    </w:pPr>
    <w:rPr>
      <w:sz w:val="18"/>
    </w:rPr>
  </w:style>
  <w:style w:type="character" w:customStyle="1" w:styleId="Char">
    <w:name w:val="页脚 Char"/>
    <w:basedOn w:val="a0"/>
    <w:link w:val="a3"/>
    <w:uiPriority w:val="99"/>
    <w:rsid w:val="008A0805"/>
    <w:rPr>
      <w:rFonts w:ascii="Times New Roman" w:eastAsia="仿宋_GB2312" w:hAnsi="Times New Roman" w:cs="Times New Roman"/>
      <w:sz w:val="18"/>
      <w:szCs w:val="20"/>
    </w:rPr>
  </w:style>
  <w:style w:type="paragraph" w:styleId="a4">
    <w:name w:val="header"/>
    <w:basedOn w:val="a"/>
    <w:link w:val="Char0"/>
    <w:uiPriority w:val="99"/>
    <w:rsid w:val="008A0805"/>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4"/>
    <w:uiPriority w:val="99"/>
    <w:rsid w:val="008A0805"/>
    <w:rPr>
      <w:rFonts w:ascii="Times New Roman" w:eastAsia="仿宋_GB2312" w:hAnsi="Times New Roman" w:cs="Times New Roman"/>
      <w:sz w:val="18"/>
      <w:szCs w:val="20"/>
    </w:rPr>
  </w:style>
  <w:style w:type="paragraph" w:styleId="a5">
    <w:name w:val="Balloon Text"/>
    <w:basedOn w:val="a"/>
    <w:link w:val="Char1"/>
    <w:uiPriority w:val="99"/>
    <w:semiHidden/>
    <w:unhideWhenUsed/>
    <w:rsid w:val="008A0805"/>
    <w:rPr>
      <w:sz w:val="18"/>
      <w:szCs w:val="18"/>
    </w:rPr>
  </w:style>
  <w:style w:type="character" w:customStyle="1" w:styleId="Char1">
    <w:name w:val="批注框文本 Char"/>
    <w:basedOn w:val="a0"/>
    <w:link w:val="a5"/>
    <w:uiPriority w:val="99"/>
    <w:semiHidden/>
    <w:rsid w:val="008A0805"/>
    <w:rPr>
      <w:rFonts w:ascii="Times New Roman" w:eastAsia="仿宋_GB2312" w:hAnsi="Times New Roman" w:cs="Times New Roman"/>
      <w:sz w:val="18"/>
      <w:szCs w:val="18"/>
    </w:rPr>
  </w:style>
  <w:style w:type="table" w:styleId="a6">
    <w:name w:val="Table Grid"/>
    <w:basedOn w:val="a1"/>
    <w:uiPriority w:val="39"/>
    <w:rsid w:val="008A080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uiPriority w:val="99"/>
    <w:rsid w:val="008A0805"/>
  </w:style>
  <w:style w:type="paragraph" w:styleId="a8">
    <w:name w:val="Date"/>
    <w:basedOn w:val="a"/>
    <w:next w:val="a"/>
    <w:link w:val="Char2"/>
    <w:uiPriority w:val="99"/>
    <w:semiHidden/>
    <w:unhideWhenUsed/>
    <w:rsid w:val="008A0805"/>
    <w:pPr>
      <w:ind w:leftChars="2500" w:left="100"/>
    </w:pPr>
  </w:style>
  <w:style w:type="character" w:customStyle="1" w:styleId="Char2">
    <w:name w:val="日期 Char"/>
    <w:basedOn w:val="a0"/>
    <w:link w:val="a8"/>
    <w:uiPriority w:val="99"/>
    <w:semiHidden/>
    <w:rsid w:val="008A0805"/>
    <w:rPr>
      <w:rFonts w:ascii="Times New Roman" w:eastAsia="仿宋_GB2312" w:hAnsi="Times New Roman" w:cs="Times New Roman"/>
      <w:sz w:val="32"/>
      <w:szCs w:val="20"/>
    </w:rPr>
  </w:style>
  <w:style w:type="character" w:styleId="a9">
    <w:name w:val="Hyperlink"/>
    <w:basedOn w:val="a0"/>
    <w:uiPriority w:val="99"/>
    <w:semiHidden/>
    <w:unhideWhenUsed/>
    <w:rsid w:val="008A0805"/>
    <w:rPr>
      <w:color w:val="0000FF"/>
      <w:u w:val="single"/>
    </w:rPr>
  </w:style>
  <w:style w:type="character" w:styleId="aa">
    <w:name w:val="FollowedHyperlink"/>
    <w:basedOn w:val="a0"/>
    <w:uiPriority w:val="99"/>
    <w:semiHidden/>
    <w:unhideWhenUsed/>
    <w:rsid w:val="008A0805"/>
    <w:rPr>
      <w:color w:val="800080"/>
      <w:u w:val="single"/>
    </w:rPr>
  </w:style>
  <w:style w:type="paragraph" w:customStyle="1" w:styleId="font5">
    <w:name w:val="font5"/>
    <w:basedOn w:val="a"/>
    <w:rsid w:val="008A0805"/>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8A0805"/>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8A0805"/>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8A0805"/>
    <w:pPr>
      <w:widowControl/>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3">
    <w:name w:val="xl83"/>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4">
    <w:name w:val="xl84"/>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6">
    <w:name w:val="xl86"/>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90">
    <w:name w:val="xl90"/>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3">
    <w:name w:val="xl93"/>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4">
    <w:name w:val="xl94"/>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95">
    <w:name w:val="xl95"/>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96">
    <w:name w:val="xl96"/>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97">
    <w:name w:val="xl97"/>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98">
    <w:name w:val="xl98"/>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9">
    <w:name w:val="xl99"/>
    <w:basedOn w:val="a"/>
    <w:rsid w:val="008A0805"/>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0">
    <w:name w:val="xl100"/>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1">
    <w:name w:val="xl101"/>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2">
    <w:name w:val="xl102"/>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3">
    <w:name w:val="xl103"/>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04">
    <w:name w:val="xl104"/>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05">
    <w:name w:val="xl105"/>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06">
    <w:name w:val="xl106"/>
    <w:basedOn w:val="a"/>
    <w:rsid w:val="008A080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7">
    <w:name w:val="xl107"/>
    <w:basedOn w:val="a"/>
    <w:rsid w:val="008A08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8">
    <w:name w:val="xl108"/>
    <w:basedOn w:val="a"/>
    <w:rsid w:val="008A0805"/>
    <w:pPr>
      <w:widowControl/>
      <w:spacing w:before="100" w:beforeAutospacing="1" w:after="100" w:afterAutospacing="1"/>
      <w:jc w:val="left"/>
    </w:pPr>
    <w:rPr>
      <w:rFonts w:ascii="宋体" w:eastAsia="宋体" w:hAnsi="宋体" w:cs="宋体"/>
      <w:kern w:val="0"/>
      <w:sz w:val="24"/>
      <w:szCs w:val="24"/>
    </w:rPr>
  </w:style>
  <w:style w:type="paragraph" w:customStyle="1" w:styleId="xl109">
    <w:name w:val="xl109"/>
    <w:basedOn w:val="a"/>
    <w:rsid w:val="008A0805"/>
    <w:pPr>
      <w:widowControl/>
      <w:pBdr>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10">
    <w:name w:val="xl110"/>
    <w:basedOn w:val="a"/>
    <w:rsid w:val="008A0805"/>
    <w:pPr>
      <w:widowControl/>
      <w:pBdr>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11">
    <w:name w:val="xl111"/>
    <w:basedOn w:val="a"/>
    <w:rsid w:val="008A0805"/>
    <w:pPr>
      <w:widowControl/>
      <w:pBdr>
        <w:bottom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112">
    <w:name w:val="xl112"/>
    <w:basedOn w:val="a"/>
    <w:rsid w:val="008A0805"/>
    <w:pPr>
      <w:widowControl/>
      <w:spacing w:before="100" w:beforeAutospacing="1" w:after="100" w:afterAutospacing="1"/>
      <w:jc w:val="center"/>
    </w:pPr>
    <w:rPr>
      <w:rFonts w:ascii="宋体" w:eastAsia="宋体" w:hAnsi="宋体" w:cs="宋体"/>
      <w:b/>
      <w:bCs/>
      <w:kern w:val="0"/>
      <w:sz w:val="24"/>
      <w:szCs w:val="24"/>
    </w:rPr>
  </w:style>
  <w:style w:type="paragraph" w:customStyle="1" w:styleId="xl113">
    <w:name w:val="xl113"/>
    <w:basedOn w:val="a"/>
    <w:rsid w:val="008A0805"/>
    <w:pPr>
      <w:widowControl/>
      <w:pBdr>
        <w:bottom w:val="single" w:sz="4" w:space="0" w:color="auto"/>
      </w:pBdr>
      <w:spacing w:before="100" w:beforeAutospacing="1" w:after="100" w:afterAutospacing="1"/>
      <w:jc w:val="left"/>
    </w:pPr>
    <w:rPr>
      <w:rFonts w:ascii="仿宋" w:eastAsia="仿宋" w:hAnsi="仿宋" w:cs="宋体"/>
      <w:b/>
      <w:bCs/>
      <w:kern w:val="0"/>
      <w:sz w:val="24"/>
      <w:szCs w:val="24"/>
    </w:rPr>
  </w:style>
  <w:style w:type="paragraph" w:customStyle="1" w:styleId="xl114">
    <w:name w:val="xl114"/>
    <w:basedOn w:val="a"/>
    <w:rsid w:val="008A0805"/>
    <w:pPr>
      <w:widowControl/>
      <w:spacing w:before="100" w:beforeAutospacing="1" w:after="100" w:afterAutospacing="1"/>
      <w:jc w:val="center"/>
    </w:pPr>
    <w:rPr>
      <w:rFonts w:ascii="仿宋" w:eastAsia="仿宋" w:hAnsi="仿宋" w:cs="宋体"/>
      <w:b/>
      <w:bCs/>
      <w:color w:val="000000"/>
      <w:kern w:val="0"/>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13313</Words>
  <Characters>14512</Characters>
  <Application>Microsoft Office Word</Application>
  <DocSecurity>0</DocSecurity>
  <Lines>725</Lines>
  <Paragraphs>335</Paragraphs>
  <ScaleCrop>false</ScaleCrop>
  <Company>china</Company>
  <LinksUpToDate>false</LinksUpToDate>
  <CharactersWithSpaces>27490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管晟</dc:creator>
  <cp:lastModifiedBy>管晟</cp:lastModifiedBy>
  <cp:revision>1</cp:revision>
  <dcterms:created xsi:type="dcterms:W3CDTF">2018-09-12T02:40:00Z</dcterms:created>
  <dcterms:modified xsi:type="dcterms:W3CDTF">2018-09-12T02:40:00Z</dcterms:modified>
</cp:coreProperties>
</file>