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7C1D4">
      <w:pPr>
        <w:rPr>
          <w:rFonts w:hint="default" w:ascii="Times New Roman" w:hAnsi="Times New Roman" w:eastAsia="黑体" w:cs="Times New Roman"/>
          <w:kern w:val="0"/>
          <w:sz w:val="21"/>
          <w:szCs w:val="21"/>
          <w:lang w:val="en-US" w:eastAsia="zh-CN" w:bidi="ar-SA"/>
        </w:rPr>
      </w:pPr>
      <w:r>
        <w:rPr>
          <w:sz w:val="21"/>
        </w:rP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11430</wp:posOffset>
                </wp:positionV>
                <wp:extent cx="1080135" cy="559435"/>
                <wp:effectExtent l="0" t="0" r="1905" b="4445"/>
                <wp:wrapNone/>
                <wp:docPr id="11" name="文本框 11"/>
                <wp:cNvGraphicFramePr/>
                <a:graphic xmlns:a="http://schemas.openxmlformats.org/drawingml/2006/main">
                  <a:graphicData uri="http://schemas.microsoft.com/office/word/2010/wordprocessingShape">
                    <wps:wsp>
                      <wps:cNvSpPr txBox="1"/>
                      <wps:spPr>
                        <a:xfrm>
                          <a:off x="2345055" y="569595"/>
                          <a:ext cx="1080135" cy="559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7A4BBD2">
                            <w:pPr>
                              <w:spacing w:line="360" w:lineRule="auto"/>
                              <w:ind w:right="85"/>
                              <w:jc w:val="lef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14:paraId="58F3591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0.9pt;height:44.05pt;width:85.05pt;z-index:251666432;mso-width-relative:page;mso-height-relative:page;" fillcolor="#FFFFFF [3201]" filled="t" stroked="f" coordsize="21600,21600" o:gfxdata="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gA/OtMAAAAH&#10;AQAADwAAAAAAAAABACAAAAAiAAAAZHJzL2Rvd25yZXYueG1sUEsBAhQAFAAAAAgAh07iQARH03pa&#10;AgAAnAQAAA4AAAAAAAAAAQAgAAAAIgEAAGRycy9lMm9Eb2MueG1sUEsFBgAAAAAGAAYAWQEAAO4F&#10;AAAAAA==&#10;">
                <v:fill on="t" focussize="0,0"/>
                <v:stroke on="f" weight="0.5pt"/>
                <v:imagedata o:title=""/>
                <o:lock v:ext="edit" aspectratio="f"/>
                <v:textbox>
                  <w:txbxContent>
                    <w:p w14:paraId="27A4BBD2">
                      <w:pPr>
                        <w:spacing w:line="360" w:lineRule="auto"/>
                        <w:ind w:right="85"/>
                        <w:jc w:val="lef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14:paraId="58F35916"/>
                  </w:txbxContent>
                </v:textbox>
              </v:shape>
            </w:pict>
          </mc:Fallback>
        </mc:AlternateContent>
      </w:r>
      <w:r>
        <w:rPr>
          <w:rFonts w:hint="default" w:ascii="Times New Roman" w:hAnsi="Times New Roman" w:eastAsia="黑体" w:cs="Times New Roman"/>
          <w:kern w:val="0"/>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-78105</wp:posOffset>
                </wp:positionH>
                <wp:positionV relativeFrom="paragraph">
                  <wp:posOffset>2123440</wp:posOffset>
                </wp:positionV>
                <wp:extent cx="6120130" cy="0"/>
                <wp:effectExtent l="0" t="4445" r="0" b="5080"/>
                <wp:wrapNone/>
                <wp:docPr id="4" name="直线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6.15pt;margin-top:167.2pt;height:0pt;width:481.9pt;z-index:251662336;mso-width-relative:page;mso-height-relative:page;" filled="f" stroked="t" coordsize="21600,21600" o:gfxdata="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6lxIz&#10;2AAAAAsBAAAPAAAAAAAAAAEAIAAAACIAAABkcnMvZG93bnJldi54bWxQSwECFAAUAAAACACHTuJA&#10;fGk8DugBAADbAwAADgAAAAAAAAABACAAAAAnAQAAZHJzL2Uyb0RvYy54bWxQSwUGAAAAAAYABgBZ&#10;AQAAgQUAAAAA&#10;">
                <v:fill on="f" focussize="0,0"/>
                <v:stroke color="#000000" joinstyle="round"/>
                <v:imagedata o:title=""/>
                <o:lock v:ext="edit" aspectratio="f"/>
              </v:line>
            </w:pict>
          </mc:Fallback>
        </mc:AlternateContent>
      </w:r>
    </w:p>
    <w:p w14:paraId="10473D25">
      <w:pPr>
        <w:pStyle w:val="151"/>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ICS </w:t>
      </w:r>
      <w:r>
        <w:rPr>
          <w:rFonts w:hint="default" w:ascii="Times New Roman" w:hAnsi="Times New Roman" w:eastAsia="黑体" w:cs="Times New Roman"/>
          <w:kern w:val="0"/>
          <w:sz w:val="21"/>
          <w:szCs w:val="21"/>
          <w:lang w:val="en-US" w:eastAsia="zh-CN" w:bidi="ar-SA"/>
        </w:rPr>
        <w:fldChar w:fldCharType="begin">
          <w:ffData>
            <w:name w:val="ICS"/>
            <w:enabled/>
            <w:calcOnExit w:val="0"/>
            <w:helpText w:type="text" w:val="请输入正确的ICS号："/>
            <w:textInput>
              <w:default w:val="13.040.40"/>
            </w:textInput>
          </w:ffData>
        </w:fldChar>
      </w:r>
      <w:bookmarkStart w:id="0" w:name="ICS"/>
      <w:r>
        <w:rPr>
          <w:rFonts w:hint="default" w:ascii="Times New Roman" w:hAnsi="Times New Roman" w:eastAsia="黑体" w:cs="Times New Roman"/>
          <w:kern w:val="0"/>
          <w:sz w:val="21"/>
          <w:szCs w:val="21"/>
          <w:lang w:val="en-US" w:eastAsia="zh-CN" w:bidi="ar-SA"/>
        </w:rPr>
        <w:instrText xml:space="preserve"> FORMTEXT </w:instrText>
      </w:r>
      <w:r>
        <w:rPr>
          <w:rFonts w:hint="default" w:ascii="Times New Roman" w:hAnsi="Times New Roman" w:eastAsia="黑体" w:cs="Times New Roman"/>
          <w:kern w:val="0"/>
          <w:sz w:val="21"/>
          <w:szCs w:val="21"/>
          <w:lang w:val="en-US" w:eastAsia="zh-CN" w:bidi="ar-SA"/>
        </w:rPr>
        <w:fldChar w:fldCharType="separate"/>
      </w:r>
      <w:bookmarkStart w:id="83" w:name="_GoBack"/>
      <w:r>
        <w:rPr>
          <w:rFonts w:hint="default" w:ascii="Times New Roman" w:hAnsi="Times New Roman" w:eastAsia="黑体" w:cs="Times New Roman"/>
          <w:kern w:val="0"/>
          <w:sz w:val="21"/>
          <w:szCs w:val="21"/>
          <w:lang w:val="en-US" w:eastAsia="zh-CN" w:bidi="ar-SA"/>
        </w:rPr>
        <w:t>13.040.40</w:t>
      </w:r>
      <w:bookmarkEnd w:id="83"/>
      <w:r>
        <w:rPr>
          <w:rFonts w:hint="default" w:ascii="Times New Roman" w:hAnsi="Times New Roman" w:eastAsia="黑体" w:cs="Times New Roman"/>
          <w:kern w:val="0"/>
          <w:sz w:val="21"/>
          <w:szCs w:val="21"/>
          <w:lang w:val="en-US" w:eastAsia="zh-CN" w:bidi="ar-SA"/>
        </w:rPr>
        <w:fldChar w:fldCharType="end"/>
      </w:r>
      <w:bookmarkEnd w:id="0"/>
    </w:p>
    <w:p w14:paraId="7A2B41AF">
      <w:pPr>
        <w:pStyle w:val="151"/>
        <w:rPr>
          <w:rFonts w:hint="default" w:ascii="Times New Roman" w:hAnsi="Times New Roman" w:cs="Times New Roman"/>
        </w:rPr>
      </w:pPr>
      <w:r>
        <w:rPr>
          <w:rFonts w:hint="default" w:ascii="Times New Roman" w:hAnsi="Times New Roman" w:cs="Times New Roman"/>
        </w:rPr>
        <w:fldChar w:fldCharType="begin">
          <w:ffData>
            <w:name w:val="WXFLH"/>
            <w:enabled/>
            <w:calcOnExit w:val="0"/>
            <w:helpText w:type="text" w:val="请输入中国标准文献分类号："/>
            <w:textInput>
              <w:default w:val="Z 60"/>
            </w:textInput>
          </w:ffData>
        </w:fldChar>
      </w:r>
      <w:bookmarkStart w:id="1" w:name="WXFLH"/>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Z 60</w:t>
      </w:r>
      <w:r>
        <w:rPr>
          <w:rFonts w:hint="default" w:ascii="Times New Roman" w:hAnsi="Times New Roman" w:cs="Times New Roman"/>
        </w:rPr>
        <w:fldChar w:fldCharType="end"/>
      </w:r>
      <w:bookmarkEnd w:id="1"/>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14:paraId="5BFF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14:paraId="02F6D04E">
            <w:pPr>
              <w:pStyle w:val="151"/>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14:paraId="383EA11C"/>
                              </w:txbxContent>
                            </wps:txbx>
                            <wps:bodyPr wrap="square"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ri/s1QAAAAcBAAAPAAAAAAAAAAEAIAAAACIAAABkcnMvZG93bnJldi54bWxQSwECFAAUAAAACACH&#10;TuJA+HF5UrUBAAByAwAADgAAAAAAAAABACAAAAAkAQAAZHJzL2Uyb0RvYy54bWxQSwUGAAAAAAYA&#10;BgBZAQAASwUAAAAA&#10;">
                      <v:fill on="t" focussize="0,0"/>
                      <v:stroke on="f"/>
                      <v:imagedata o:title=""/>
                      <o:lock v:ext="edit" aspectratio="f"/>
                      <v:textbox>
                        <w:txbxContent>
                          <w:p w14:paraId="383EA11C"/>
                        </w:txbxContent>
                      </v:textbox>
                    </v:rect>
                  </w:pict>
                </mc:Fallback>
              </mc:AlternateContent>
            </w:r>
            <w:r>
              <w:rPr>
                <w:rFonts w:hint="default" w:ascii="Times New Roman" w:hAnsi="Times New Roman" w:cs="Times New Roman"/>
              </w:rPr>
              <w:fldChar w:fldCharType="begin">
                <w:ffData>
                  <w:name w:val="BAH"/>
                  <w:enabled/>
                  <w:calcOnExit w:val="0"/>
                  <w:textInput/>
                </w:ffData>
              </w:fldChar>
            </w:r>
            <w:bookmarkStart w:id="2" w:name="BAH"/>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val="en-US"/>
              </w:rPr>
              <w:t>     </w:t>
            </w:r>
            <w:r>
              <w:rPr>
                <w:rFonts w:hint="default" w:ascii="Times New Roman" w:hAnsi="Times New Roman" w:cs="Times New Roman"/>
              </w:rPr>
              <w:fldChar w:fldCharType="end"/>
            </w:r>
            <w:bookmarkEnd w:id="2"/>
          </w:p>
        </w:tc>
      </w:tr>
    </w:tbl>
    <w:p w14:paraId="5B54B8C7">
      <w:pPr>
        <w:pStyle w:val="152"/>
        <w:rPr>
          <w:rFonts w:hint="default" w:ascii="Times New Roman" w:hAnsi="Times New Roman" w:cs="Times New Roman"/>
        </w:rPr>
      </w:pPr>
      <w:r>
        <w:rPr>
          <w:rFonts w:hint="default" w:ascii="Times New Roman" w:hAnsi="Times New Roman" w:cs="Times New Roman"/>
        </w:rPr>
        <w:t>DB43</w:t>
      </w:r>
    </w:p>
    <w:p w14:paraId="583692CB">
      <w:pPr>
        <w:pStyle w:val="154"/>
        <w:rPr>
          <w:rFonts w:hint="default" w:ascii="Times New Roman" w:hAnsi="Times New Roman" w:cs="Times New Roman"/>
        </w:rPr>
      </w:pPr>
      <w:r>
        <w:rPr>
          <w:rFonts w:hint="default" w:ascii="Times New Roman" w:hAnsi="Times New Roman" w:cs="Times New Roman"/>
        </w:rPr>
        <w:t>湖南省地方标准</w:t>
      </w:r>
    </w:p>
    <w:p w14:paraId="14F20DC9">
      <w:pPr>
        <w:pStyle w:val="155"/>
        <w:rPr>
          <w:rFonts w:hint="default" w:ascii="Times New Roman" w:hAnsi="Times New Roman" w:eastAsia="黑体" w:cs="Times New Roman"/>
          <w:lang w:val="en-US" w:eastAsia="zh-CN"/>
        </w:rPr>
      </w:pPr>
      <w:r>
        <w:rPr>
          <w:rFonts w:hint="default" w:ascii="Times New Roman" w:hAnsi="Times New Roman" w:cs="Times New Roman"/>
        </w:rPr>
        <w:t>DB43/XXXX—</w:t>
      </w:r>
      <w:r>
        <w:rPr>
          <w:rFonts w:hint="default" w:ascii="Times New Roman" w:hAnsi="Times New Roman" w:cs="Times New Roman"/>
          <w:lang w:val="en-US" w:eastAsia="zh-CN"/>
        </w:rPr>
        <w:t>2025</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5AF1F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6AC3806F">
            <w:pPr>
              <w:pStyle w:val="156"/>
              <w:rPr>
                <w:rFonts w:hint="default" w:ascii="Times New Roman" w:hAnsi="Times New Roman" w:cs="Times New Roman"/>
              </w:rPr>
            </w:pPr>
            <w:bookmarkStart w:id="3" w:name="DT"/>
            <w:r>
              <w:rPr>
                <w:rFonts w:hint="default" w:ascii="Times New Roman" w:hAnsi="Times New Roman" w:cs="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08348BEF"/>
                              </w:txbxContent>
                            </wps:txbx>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mDyy9YA&#10;AAAIAQAADwAAAAAAAAABACAAAAAiAAAAZHJzL2Rvd25yZXYueG1sUEsBAhQAFAAAAAgAh07iQMUf&#10;+8+vAQAAcgMAAA4AAAAAAAAAAQAgAAAAJQEAAGRycy9lMm9Eb2MueG1sUEsFBgAAAAAGAAYAWQEA&#10;AEYFAAAAAA==&#10;">
                      <v:fill on="t" focussize="0,0"/>
                      <v:stroke on="f"/>
                      <v:imagedata o:title=""/>
                      <o:lock v:ext="edit" aspectratio="f"/>
                      <v:textbox>
                        <w:txbxContent>
                          <w:p w14:paraId="08348BEF"/>
                        </w:txbxContent>
                      </v:textbox>
                    </v:rect>
                  </w:pict>
                </mc:Fallback>
              </mc:AlternateContent>
            </w:r>
            <w:r>
              <w:rPr>
                <w:rFonts w:hint="default" w:ascii="Times New Roman" w:hAnsi="Times New Roman" w:cs="Times New Roman"/>
              </w:rPr>
              <w:fldChar w:fldCharType="begin">
                <w:ffData>
                  <w:name w:val="DT"/>
                  <w:enabled/>
                  <w:calcOnExit w:val="0"/>
                  <w:entryMacro w:val="ShowHelp4"/>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val="en-US"/>
              </w:rPr>
              <w:t>     </w:t>
            </w:r>
            <w:r>
              <w:rPr>
                <w:rFonts w:hint="default" w:ascii="Times New Roman" w:hAnsi="Times New Roman" w:cs="Times New Roman"/>
              </w:rPr>
              <w:fldChar w:fldCharType="end"/>
            </w:r>
            <w:bookmarkEnd w:id="3"/>
          </w:p>
        </w:tc>
      </w:tr>
    </w:tbl>
    <w:p w14:paraId="3385A856">
      <w:pPr>
        <w:pStyle w:val="155"/>
        <w:rPr>
          <w:rFonts w:hint="default" w:ascii="Times New Roman" w:hAnsi="Times New Roman" w:cs="Times New Roman"/>
        </w:rPr>
      </w:pPr>
    </w:p>
    <w:p w14:paraId="4905E52D">
      <w:pPr>
        <w:pStyle w:val="155"/>
        <w:rPr>
          <w:rFonts w:hint="default" w:ascii="Times New Roman" w:hAnsi="Times New Roman" w:cs="Times New Roman"/>
        </w:rPr>
      </w:pPr>
    </w:p>
    <w:p w14:paraId="03E947DD">
      <w:pPr>
        <w:pStyle w:val="157"/>
        <w:spacing w:after="624" w:afterLines="200"/>
        <w:rPr>
          <w:rFonts w:hint="default" w:ascii="Times New Roman" w:hAnsi="Times New Roman" w:cs="Times New Roman"/>
        </w:rPr>
      </w:pPr>
      <w:r>
        <w:rPr>
          <w:rFonts w:hint="default" w:ascii="Times New Roman" w:hAnsi="Times New Roman" w:cs="Times New Roman"/>
        </w:rPr>
        <w:t>生活垃圾焚烧大气污染物排放标准</w:t>
      </w:r>
    </w:p>
    <w:p w14:paraId="2BCEF820">
      <w:pPr>
        <w:pStyle w:val="157"/>
        <w:spacing w:after="624" w:afterLines="200"/>
        <w:rPr>
          <w:rFonts w:hint="default" w:ascii="Times New Roman" w:hAnsi="Times New Roman" w:eastAsia="宋体" w:cs="Times New Roman"/>
          <w:sz w:val="28"/>
        </w:rPr>
      </w:pPr>
      <w:r>
        <w:rPr>
          <w:rFonts w:hint="default" w:ascii="Times New Roman" w:hAnsi="Times New Roman" w:eastAsia="宋体" w:cs="Times New Roman"/>
          <w:sz w:val="28"/>
        </w:rPr>
        <w:t>Emission standard of air pollut</w:t>
      </w:r>
      <w:r>
        <w:rPr>
          <w:rFonts w:hint="default" w:ascii="Times New Roman" w:hAnsi="Times New Roman" w:eastAsia="宋体" w:cs="Times New Roman"/>
          <w:sz w:val="28"/>
          <w:lang w:val="en-US" w:eastAsia="zh-CN"/>
        </w:rPr>
        <w:t>ants</w:t>
      </w:r>
      <w:r>
        <w:rPr>
          <w:rFonts w:hint="default" w:ascii="Times New Roman" w:hAnsi="Times New Roman" w:eastAsia="宋体" w:cs="Times New Roman"/>
          <w:sz w:val="28"/>
        </w:rPr>
        <w:t xml:space="preserve"> for municipal solid waste incineration</w:t>
      </w:r>
    </w:p>
    <w:p w14:paraId="2F0AECDC">
      <w:pPr>
        <w:pStyle w:val="158"/>
        <w:spacing w:before="0"/>
        <w:rPr>
          <w:rFonts w:hint="default" w:ascii="Times New Roman" w:hAnsi="Times New Roman" w:cs="Times New Roman"/>
        </w:rPr>
      </w:pPr>
      <w:r>
        <w:rPr>
          <w:rFonts w:hint="default" w:ascii="Times New Roman" w:hAnsi="Times New Roman" w:cs="Times New Roman"/>
        </w:rPr>
        <w:t>(</w:t>
      </w:r>
      <w:r>
        <w:rPr>
          <w:rFonts w:hint="eastAsia" w:ascii="Times New Roman" w:cs="Times New Roman"/>
          <w:lang w:val="en-US" w:eastAsia="zh-CN"/>
        </w:rPr>
        <w:t>征求意见</w:t>
      </w:r>
      <w:r>
        <w:rPr>
          <w:rFonts w:hint="default" w:ascii="Times New Roman" w:hAnsi="Times New Roman" w:cs="Times New Roman"/>
        </w:rPr>
        <w:t>稿)</w:t>
      </w:r>
    </w:p>
    <w:p w14:paraId="5EAFC7EA">
      <w:pPr>
        <w:pStyle w:val="160"/>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5</w:t>
      </w:r>
      <w:r>
        <w:rPr>
          <w:rFonts w:hint="default" w:ascii="Times New Roman" w:hAnsi="Times New Roman" w:cs="Times New Roman"/>
        </w:rPr>
        <w:t xml:space="preserve"> - XX -XX发布</w:t>
      </w:r>
      <w:r>
        <w:rPr>
          <w:rFonts w:hint="default"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3"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YdrPNYA&#10;AAALAQAADwAAAAAAAAABACAAAAAiAAAAZHJzL2Rvd25yZXYueG1sUEsBAhQAFAAAAAgAh07iQAbn&#10;mq/oAQAA2wMAAA4AAAAAAAAAAQAgAAAAJQEAAGRycy9lMm9Eb2MueG1sUEsFBgAAAAAGAAYAWQEA&#10;AH8FAAAAAA==&#10;">
                <v:fill on="f" focussize="0,0"/>
                <v:stroke color="#000000" joinstyle="round"/>
                <v:imagedata o:title=""/>
                <o:lock v:ext="edit" aspectratio="f"/>
                <w10:anchorlock/>
              </v:line>
            </w:pict>
          </mc:Fallback>
        </mc:AlternateContent>
      </w:r>
    </w:p>
    <w:p w14:paraId="37169AAD">
      <w:pPr>
        <w:pStyle w:val="162"/>
        <w:rPr>
          <w:rFonts w:hint="default" w:ascii="Times New Roman" w:hAnsi="Times New Roman" w:cs="Times New Roman"/>
        </w:rPr>
      </w:pPr>
      <w:r>
        <w:rPr>
          <w:rFonts w:hint="default" w:ascii="Times New Roman" w:hAnsi="Times New Roman" w:cs="Times New Roman"/>
        </w:rPr>
        <w:t>202X - XX - XX实施</w:t>
      </w:r>
    </w:p>
    <w:p w14:paraId="7B21B151">
      <w:pPr>
        <w:pStyle w:val="110"/>
        <w:tabs>
          <w:tab w:val="right" w:leader="dot" w:pos="9639"/>
          <w:tab w:val="clear" w:pos="9298"/>
        </w:tabs>
        <w:rPr>
          <w:rFonts w:hint="default" w:ascii="Times New Roman" w:hAnsi="Times New Roman" w:cs="Times New Roman"/>
        </w:rPr>
      </w:pPr>
    </w:p>
    <w:p w14:paraId="34B00519">
      <w:pPr>
        <w:rPr>
          <w:rFonts w:hint="default" w:ascii="Times New Roman" w:hAnsi="Times New Roman" w:cs="Times New Roman"/>
        </w:rPr>
      </w:pPr>
    </w:p>
    <w:p w14:paraId="4B60BCBD">
      <w:pPr>
        <w:rPr>
          <w:rFonts w:hint="default" w:ascii="Times New Roman" w:hAnsi="Times New Roman" w:cs="Times New Roman"/>
        </w:rPr>
      </w:pPr>
    </w:p>
    <w:p w14:paraId="5846D2C5">
      <w:pPr>
        <w:rPr>
          <w:rFonts w:hint="default" w:ascii="Times New Roman" w:hAnsi="Times New Roman" w:cs="Times New Roman"/>
        </w:rPr>
      </w:pPr>
    </w:p>
    <w:p w14:paraId="7F0E97F7">
      <w:pPr>
        <w:rPr>
          <w:rFonts w:hint="default" w:ascii="Times New Roman" w:hAnsi="Times New Roman" w:cs="Times New Roman"/>
        </w:rPr>
      </w:pPr>
    </w:p>
    <w:p w14:paraId="7188E1B0">
      <w:pPr>
        <w:rPr>
          <w:rFonts w:hint="default" w:ascii="Times New Roman" w:hAnsi="Times New Roman" w:cs="Times New Roman"/>
        </w:rPr>
      </w:pPr>
    </w:p>
    <w:p w14:paraId="74ABA1A3">
      <w:pPr>
        <w:rPr>
          <w:rFonts w:hint="default" w:ascii="Times New Roman" w:hAnsi="Times New Roman" w:cs="Times New Roman"/>
        </w:rPr>
      </w:pPr>
    </w:p>
    <w:p w14:paraId="19ABAA82">
      <w:pPr>
        <w:jc w:val="left"/>
        <w:rPr>
          <w:rStyle w:val="164"/>
          <w:rFonts w:hint="default" w:ascii="Times New Roman" w:hAnsi="Times New Roman" w:cs="Times New Roman"/>
          <w:sz w:val="11"/>
          <w:szCs w:val="11"/>
        </w:rPr>
      </w:pPr>
    </w:p>
    <w:p w14:paraId="3E83655A">
      <w:pPr>
        <w:jc w:val="left"/>
        <w:rPr>
          <w:rStyle w:val="164"/>
          <w:rFonts w:hint="default" w:ascii="Times New Roman" w:hAnsi="Times New Roman" w:cs="Times New Roman"/>
          <w:sz w:val="11"/>
          <w:szCs w:val="11"/>
        </w:rPr>
      </w:pPr>
    </w:p>
    <w:p w14:paraId="1BC117D4">
      <w:pPr>
        <w:ind w:firstLine="410" w:firstLineChars="100"/>
        <w:jc w:val="left"/>
        <w:rPr>
          <w:rStyle w:val="164"/>
          <w:rFonts w:hint="default" w:ascii="Times New Roman" w:hAnsi="Times New Roman" w:cs="Times New Roman"/>
          <w:sz w:val="24"/>
          <w:szCs w:val="24"/>
        </w:rPr>
      </w:pPr>
    </w:p>
    <w:p w14:paraId="0E17EBB0">
      <w:pPr>
        <w:ind w:firstLine="410" w:firstLineChars="100"/>
        <w:jc w:val="left"/>
        <w:rPr>
          <w:rStyle w:val="164"/>
          <w:rFonts w:hint="default" w:ascii="Times New Roman" w:hAnsi="Times New Roman" w:cs="Times New Roman"/>
          <w:sz w:val="24"/>
          <w:szCs w:val="24"/>
        </w:rPr>
      </w:pPr>
    </w:p>
    <w:p w14:paraId="1C1E6EEF">
      <w:pPr>
        <w:ind w:firstLine="410" w:firstLineChars="100"/>
        <w:jc w:val="left"/>
        <w:rPr>
          <w:rStyle w:val="164"/>
          <w:rFonts w:hint="default" w:ascii="Times New Roman" w:hAnsi="Times New Roman" w:cs="Times New Roman"/>
          <w:sz w:val="24"/>
          <w:szCs w:val="24"/>
        </w:rPr>
      </w:pPr>
    </w:p>
    <w:p w14:paraId="76A7328A">
      <w:pPr>
        <w:ind w:right="-283" w:rightChars="-135"/>
        <w:rPr>
          <w:rFonts w:hint="default" w:ascii="Times New Roman" w:hAnsi="Times New Roman" w:cs="Times New Roman"/>
        </w:rPr>
        <w:sectPr>
          <w:headerReference r:id="rId3" w:type="default"/>
          <w:footerReference r:id="rId5" w:type="default"/>
          <w:headerReference r:id="rId4" w:type="even"/>
          <w:footerReference r:id="rId6" w:type="even"/>
          <w:pgSz w:w="11906" w:h="16838"/>
          <w:pgMar w:top="567" w:right="1134" w:bottom="1134" w:left="1417" w:header="0" w:footer="0" w:gutter="0"/>
          <w:pgNumType w:fmt="decimal"/>
          <w:cols w:space="720" w:num="1"/>
          <w:docGrid w:type="lines" w:linePitch="312" w:charSpace="0"/>
        </w:sect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268605</wp:posOffset>
                </wp:positionH>
                <wp:positionV relativeFrom="paragraph">
                  <wp:posOffset>-92075</wp:posOffset>
                </wp:positionV>
                <wp:extent cx="5467350" cy="898525"/>
                <wp:effectExtent l="0" t="0" r="0" b="15875"/>
                <wp:wrapNone/>
                <wp:docPr id="5" name="文本框 6"/>
                <wp:cNvGraphicFramePr/>
                <a:graphic xmlns:a="http://schemas.openxmlformats.org/drawingml/2006/main">
                  <a:graphicData uri="http://schemas.microsoft.com/office/word/2010/wordprocessingShape">
                    <wps:wsp>
                      <wps:cNvSpPr txBox="1"/>
                      <wps:spPr>
                        <a:xfrm>
                          <a:off x="0" y="0"/>
                          <a:ext cx="5467350" cy="898525"/>
                        </a:xfrm>
                        <a:prstGeom prst="rect">
                          <a:avLst/>
                        </a:prstGeom>
                        <a:solidFill>
                          <a:srgbClr val="FFFFFF"/>
                        </a:solidFill>
                        <a:ln>
                          <a:noFill/>
                        </a:ln>
                      </wps:spPr>
                      <wps:txbx>
                        <w:txbxContent>
                          <w:tbl>
                            <w:tblPr>
                              <w:tblStyle w:val="49"/>
                              <w:tblW w:w="0" w:type="auto"/>
                              <w:jc w:val="center"/>
                              <w:tblLayout w:type="fixed"/>
                              <w:tblCellMar>
                                <w:top w:w="0" w:type="dxa"/>
                                <w:left w:w="108" w:type="dxa"/>
                                <w:bottom w:w="0" w:type="dxa"/>
                                <w:right w:w="108" w:type="dxa"/>
                              </w:tblCellMar>
                            </w:tblPr>
                            <w:tblGrid>
                              <w:gridCol w:w="4908"/>
                              <w:gridCol w:w="1782"/>
                            </w:tblGrid>
                            <w:tr w14:paraId="64B3CB99">
                              <w:tblPrEx>
                                <w:tblCellMar>
                                  <w:top w:w="0" w:type="dxa"/>
                                  <w:left w:w="108" w:type="dxa"/>
                                  <w:bottom w:w="0" w:type="dxa"/>
                                  <w:right w:w="108" w:type="dxa"/>
                                </w:tblCellMar>
                              </w:tblPrEx>
                              <w:trPr>
                                <w:trHeight w:val="765" w:hRule="atLeast"/>
                                <w:jc w:val="center"/>
                              </w:trPr>
                              <w:tc>
                                <w:tcPr>
                                  <w:tcW w:w="4908" w:type="dxa"/>
                                  <w:noWrap w:val="0"/>
                                  <w:vAlign w:val="top"/>
                                </w:tcPr>
                                <w:p w14:paraId="15E9B405">
                                  <w:pPr>
                                    <w:spacing w:line="440" w:lineRule="exact"/>
                                    <w:ind w:left="181"/>
                                    <w:jc w:val="distribute"/>
                                    <w:rPr>
                                      <w:rFonts w:ascii="黑体" w:hAnsi="黑体" w:eastAsia="黑体"/>
                                      <w:w w:val="150"/>
                                      <w:sz w:val="30"/>
                                      <w:szCs w:val="30"/>
                                    </w:rPr>
                                  </w:pPr>
                                  <w:r>
                                    <w:rPr>
                                      <w:rFonts w:hint="eastAsia" w:ascii="黑体" w:hAnsi="黑体" w:eastAsia="黑体"/>
                                      <w:w w:val="150"/>
                                      <w:sz w:val="30"/>
                                      <w:szCs w:val="30"/>
                                    </w:rPr>
                                    <w:t>湖南省生态环境厅</w:t>
                                  </w:r>
                                </w:p>
                                <w:p w14:paraId="7271FB39">
                                  <w:pPr>
                                    <w:spacing w:line="440" w:lineRule="exact"/>
                                    <w:ind w:left="180"/>
                                    <w:jc w:val="center"/>
                                    <w:rPr>
                                      <w:rFonts w:ascii="黑体" w:eastAsia="黑体"/>
                                      <w:sz w:val="28"/>
                                      <w:szCs w:val="28"/>
                                    </w:rPr>
                                  </w:pPr>
                                  <w:r>
                                    <w:rPr>
                                      <w:rFonts w:hint="eastAsia" w:ascii="黑体" w:hAnsi="黑体" w:eastAsia="黑体"/>
                                      <w:w w:val="150"/>
                                      <w:sz w:val="30"/>
                                      <w:szCs w:val="30"/>
                                    </w:rPr>
                                    <w:t>湖南省市场监督管理局</w:t>
                                  </w:r>
                                </w:p>
                              </w:tc>
                              <w:tc>
                                <w:tcPr>
                                  <w:tcW w:w="1782" w:type="dxa"/>
                                  <w:noWrap w:val="0"/>
                                  <w:vAlign w:val="center"/>
                                </w:tcPr>
                                <w:p w14:paraId="05B72EBE">
                                  <w:pPr>
                                    <w:spacing w:line="440" w:lineRule="exact"/>
                                    <w:jc w:val="center"/>
                                    <w:rPr>
                                      <w:rFonts w:ascii="黑体" w:eastAsia="黑体"/>
                                      <w:sz w:val="28"/>
                                      <w:szCs w:val="28"/>
                                    </w:rPr>
                                  </w:pPr>
                                  <w:r>
                                    <w:rPr>
                                      <w:rFonts w:hint="eastAsia" w:ascii="黑体" w:eastAsia="黑体"/>
                                      <w:sz w:val="28"/>
                                      <w:szCs w:val="28"/>
                                    </w:rPr>
                                    <w:t>发 布</w:t>
                                  </w:r>
                                </w:p>
                              </w:tc>
                            </w:tr>
                            <w:tr w14:paraId="05983D07">
                              <w:tblPrEx>
                                <w:tblCellMar>
                                  <w:top w:w="0" w:type="dxa"/>
                                  <w:left w:w="108" w:type="dxa"/>
                                  <w:bottom w:w="0" w:type="dxa"/>
                                  <w:right w:w="108" w:type="dxa"/>
                                </w:tblCellMar>
                              </w:tblPrEx>
                              <w:trPr>
                                <w:trHeight w:val="765" w:hRule="atLeast"/>
                                <w:jc w:val="center"/>
                              </w:trPr>
                              <w:tc>
                                <w:tcPr>
                                  <w:tcW w:w="4908" w:type="dxa"/>
                                  <w:noWrap w:val="0"/>
                                  <w:vAlign w:val="top"/>
                                </w:tcPr>
                                <w:p w14:paraId="52EEE6DD">
                                  <w:pPr>
                                    <w:spacing w:line="440" w:lineRule="exact"/>
                                    <w:ind w:left="180"/>
                                    <w:jc w:val="center"/>
                                    <w:rPr>
                                      <w:rFonts w:hint="eastAsia" w:ascii="黑体" w:hAnsi="黑体" w:eastAsia="黑体"/>
                                      <w:w w:val="150"/>
                                      <w:sz w:val="30"/>
                                      <w:szCs w:val="30"/>
                                    </w:rPr>
                                  </w:pPr>
                                </w:p>
                              </w:tc>
                              <w:tc>
                                <w:tcPr>
                                  <w:tcW w:w="1782" w:type="dxa"/>
                                  <w:noWrap w:val="0"/>
                                  <w:vAlign w:val="center"/>
                                </w:tcPr>
                                <w:p w14:paraId="0BAC0B30">
                                  <w:pPr>
                                    <w:spacing w:line="440" w:lineRule="exact"/>
                                    <w:jc w:val="center"/>
                                    <w:rPr>
                                      <w:rFonts w:hint="eastAsia" w:ascii="黑体" w:eastAsia="黑体"/>
                                      <w:sz w:val="28"/>
                                      <w:szCs w:val="28"/>
                                    </w:rPr>
                                  </w:pPr>
                                </w:p>
                              </w:tc>
                            </w:tr>
                          </w:tbl>
                          <w:p w14:paraId="478B8C27">
                            <w:pPr>
                              <w:jc w:val="center"/>
                            </w:pPr>
                          </w:p>
                        </w:txbxContent>
                      </wps:txbx>
                      <wps:bodyPr wrap="square" upright="1"/>
                    </wps:wsp>
                  </a:graphicData>
                </a:graphic>
              </wp:anchor>
            </w:drawing>
          </mc:Choice>
          <mc:Fallback>
            <w:pict>
              <v:shape id="文本框 6" o:spid="_x0000_s1026" o:spt="202" type="#_x0000_t202" style="position:absolute;left:0pt;margin-left:21.15pt;margin-top:-7.25pt;height:70.75pt;width:430.5pt;z-index:251664384;mso-width-relative:page;mso-height-relative:page;" fillcolor="#FFFFFF" filled="t" stroked="f" coordsize="21600,21600" o:gfxdata="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MKej92AAAAAoBAAAPAAAAAAAAAAEAIAAAACIAAABkcnMv&#10;ZG93bnJldi54bWxQSwECFAAUAAAACACHTuJA01RjxsoBAACFAwAADgAAAAAAAAABACAAAAAnAQAA&#10;ZHJzL2Uyb0RvYy54bWxQSwUGAAAAAAYABgBZAQAAYwUAAAAA&#10;">
                <v:fill on="t" focussize="0,0"/>
                <v:stroke on="f"/>
                <v:imagedata o:title=""/>
                <o:lock v:ext="edit" aspectratio="f"/>
                <v:textbox>
                  <w:txbxContent>
                    <w:tbl>
                      <w:tblPr>
                        <w:tblStyle w:val="49"/>
                        <w:tblW w:w="0" w:type="auto"/>
                        <w:jc w:val="center"/>
                        <w:tblLayout w:type="fixed"/>
                        <w:tblCellMar>
                          <w:top w:w="0" w:type="dxa"/>
                          <w:left w:w="108" w:type="dxa"/>
                          <w:bottom w:w="0" w:type="dxa"/>
                          <w:right w:w="108" w:type="dxa"/>
                        </w:tblCellMar>
                      </w:tblPr>
                      <w:tblGrid>
                        <w:gridCol w:w="4908"/>
                        <w:gridCol w:w="1782"/>
                      </w:tblGrid>
                      <w:tr w14:paraId="64B3CB99">
                        <w:tblPrEx>
                          <w:tblCellMar>
                            <w:top w:w="0" w:type="dxa"/>
                            <w:left w:w="108" w:type="dxa"/>
                            <w:bottom w:w="0" w:type="dxa"/>
                            <w:right w:w="108" w:type="dxa"/>
                          </w:tblCellMar>
                        </w:tblPrEx>
                        <w:trPr>
                          <w:trHeight w:val="765" w:hRule="atLeast"/>
                          <w:jc w:val="center"/>
                        </w:trPr>
                        <w:tc>
                          <w:tcPr>
                            <w:tcW w:w="4908" w:type="dxa"/>
                            <w:noWrap w:val="0"/>
                            <w:vAlign w:val="top"/>
                          </w:tcPr>
                          <w:p w14:paraId="15E9B405">
                            <w:pPr>
                              <w:spacing w:line="440" w:lineRule="exact"/>
                              <w:ind w:left="181"/>
                              <w:jc w:val="distribute"/>
                              <w:rPr>
                                <w:rFonts w:ascii="黑体" w:hAnsi="黑体" w:eastAsia="黑体"/>
                                <w:w w:val="150"/>
                                <w:sz w:val="30"/>
                                <w:szCs w:val="30"/>
                              </w:rPr>
                            </w:pPr>
                            <w:r>
                              <w:rPr>
                                <w:rFonts w:hint="eastAsia" w:ascii="黑体" w:hAnsi="黑体" w:eastAsia="黑体"/>
                                <w:w w:val="150"/>
                                <w:sz w:val="30"/>
                                <w:szCs w:val="30"/>
                              </w:rPr>
                              <w:t>湖南省生态环境厅</w:t>
                            </w:r>
                          </w:p>
                          <w:p w14:paraId="7271FB39">
                            <w:pPr>
                              <w:spacing w:line="440" w:lineRule="exact"/>
                              <w:ind w:left="180"/>
                              <w:jc w:val="center"/>
                              <w:rPr>
                                <w:rFonts w:ascii="黑体" w:eastAsia="黑体"/>
                                <w:sz w:val="28"/>
                                <w:szCs w:val="28"/>
                              </w:rPr>
                            </w:pPr>
                            <w:r>
                              <w:rPr>
                                <w:rFonts w:hint="eastAsia" w:ascii="黑体" w:hAnsi="黑体" w:eastAsia="黑体"/>
                                <w:w w:val="150"/>
                                <w:sz w:val="30"/>
                                <w:szCs w:val="30"/>
                              </w:rPr>
                              <w:t>湖南省市场监督管理局</w:t>
                            </w:r>
                          </w:p>
                        </w:tc>
                        <w:tc>
                          <w:tcPr>
                            <w:tcW w:w="1782" w:type="dxa"/>
                            <w:noWrap w:val="0"/>
                            <w:vAlign w:val="center"/>
                          </w:tcPr>
                          <w:p w14:paraId="05B72EBE">
                            <w:pPr>
                              <w:spacing w:line="440" w:lineRule="exact"/>
                              <w:jc w:val="center"/>
                              <w:rPr>
                                <w:rFonts w:ascii="黑体" w:eastAsia="黑体"/>
                                <w:sz w:val="28"/>
                                <w:szCs w:val="28"/>
                              </w:rPr>
                            </w:pPr>
                            <w:r>
                              <w:rPr>
                                <w:rFonts w:hint="eastAsia" w:ascii="黑体" w:eastAsia="黑体"/>
                                <w:sz w:val="28"/>
                                <w:szCs w:val="28"/>
                              </w:rPr>
                              <w:t>发 布</w:t>
                            </w:r>
                          </w:p>
                        </w:tc>
                      </w:tr>
                      <w:tr w14:paraId="05983D07">
                        <w:tblPrEx>
                          <w:tblCellMar>
                            <w:top w:w="0" w:type="dxa"/>
                            <w:left w:w="108" w:type="dxa"/>
                            <w:bottom w:w="0" w:type="dxa"/>
                            <w:right w:w="108" w:type="dxa"/>
                          </w:tblCellMar>
                        </w:tblPrEx>
                        <w:trPr>
                          <w:trHeight w:val="765" w:hRule="atLeast"/>
                          <w:jc w:val="center"/>
                        </w:trPr>
                        <w:tc>
                          <w:tcPr>
                            <w:tcW w:w="4908" w:type="dxa"/>
                            <w:noWrap w:val="0"/>
                            <w:vAlign w:val="top"/>
                          </w:tcPr>
                          <w:p w14:paraId="52EEE6DD">
                            <w:pPr>
                              <w:spacing w:line="440" w:lineRule="exact"/>
                              <w:ind w:left="180"/>
                              <w:jc w:val="center"/>
                              <w:rPr>
                                <w:rFonts w:hint="eastAsia" w:ascii="黑体" w:hAnsi="黑体" w:eastAsia="黑体"/>
                                <w:w w:val="150"/>
                                <w:sz w:val="30"/>
                                <w:szCs w:val="30"/>
                              </w:rPr>
                            </w:pPr>
                          </w:p>
                        </w:tc>
                        <w:tc>
                          <w:tcPr>
                            <w:tcW w:w="1782" w:type="dxa"/>
                            <w:noWrap w:val="0"/>
                            <w:vAlign w:val="center"/>
                          </w:tcPr>
                          <w:p w14:paraId="0BAC0B30">
                            <w:pPr>
                              <w:spacing w:line="440" w:lineRule="exact"/>
                              <w:jc w:val="center"/>
                              <w:rPr>
                                <w:rFonts w:hint="eastAsia" w:ascii="黑体" w:eastAsia="黑体"/>
                                <w:sz w:val="28"/>
                                <w:szCs w:val="28"/>
                              </w:rPr>
                            </w:pPr>
                          </w:p>
                        </w:tc>
                      </w:tr>
                    </w:tbl>
                    <w:p w14:paraId="478B8C27">
                      <w:pPr>
                        <w:jc w:val="cente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1366520</wp:posOffset>
                </wp:positionH>
                <wp:positionV relativeFrom="paragraph">
                  <wp:posOffset>9447530</wp:posOffset>
                </wp:positionV>
                <wp:extent cx="5467350" cy="693420"/>
                <wp:effectExtent l="0" t="0" r="0" b="11430"/>
                <wp:wrapNone/>
                <wp:docPr id="22" name="矩形 11"/>
                <wp:cNvGraphicFramePr/>
                <a:graphic xmlns:a="http://schemas.openxmlformats.org/drawingml/2006/main">
                  <a:graphicData uri="http://schemas.microsoft.com/office/word/2010/wordprocessingShape">
                    <wps:wsp>
                      <wps:cNvSpPr/>
                      <wps:spPr>
                        <a:xfrm>
                          <a:off x="0" y="0"/>
                          <a:ext cx="5467350" cy="693420"/>
                        </a:xfrm>
                        <a:prstGeom prst="rect">
                          <a:avLst/>
                        </a:prstGeom>
                        <a:solidFill>
                          <a:srgbClr val="FFFFFF"/>
                        </a:solidFill>
                        <a:ln w="9525">
                          <a:noFill/>
                          <a:miter/>
                        </a:ln>
                        <a:effectLst/>
                      </wps:spPr>
                      <wps:txbx>
                        <w:txbxContent>
                          <w:tbl>
                            <w:tblPr>
                              <w:tblStyle w:val="49"/>
                              <w:tblW w:w="6353" w:type="dxa"/>
                              <w:jc w:val="center"/>
                              <w:tblLayout w:type="fixed"/>
                              <w:tblCellMar>
                                <w:top w:w="0" w:type="dxa"/>
                                <w:left w:w="108" w:type="dxa"/>
                                <w:bottom w:w="0" w:type="dxa"/>
                                <w:right w:w="108" w:type="dxa"/>
                              </w:tblCellMar>
                            </w:tblPr>
                            <w:tblGrid>
                              <w:gridCol w:w="5196"/>
                              <w:gridCol w:w="1157"/>
                            </w:tblGrid>
                            <w:tr w14:paraId="21AD38E5">
                              <w:tblPrEx>
                                <w:tblCellMar>
                                  <w:top w:w="0" w:type="dxa"/>
                                  <w:left w:w="108" w:type="dxa"/>
                                  <w:bottom w:w="0" w:type="dxa"/>
                                  <w:right w:w="108" w:type="dxa"/>
                                </w:tblCellMar>
                              </w:tblPrEx>
                              <w:trPr>
                                <w:trHeight w:val="765" w:hRule="atLeast"/>
                                <w:jc w:val="center"/>
                              </w:trPr>
                              <w:tc>
                                <w:tcPr>
                                  <w:tcW w:w="5196" w:type="dxa"/>
                                  <w:noWrap w:val="0"/>
                                  <w:vAlign w:val="top"/>
                                </w:tcPr>
                                <w:p w14:paraId="0B99A74A">
                                  <w:pPr>
                                    <w:spacing w:line="440" w:lineRule="exact"/>
                                    <w:ind w:left="180"/>
                                    <w:jc w:val="distribute"/>
                                    <w:rPr>
                                      <w:rFonts w:ascii="方正小标宋简体" w:eastAsia="方正小标宋简体"/>
                                      <w:w w:val="150"/>
                                      <w:sz w:val="30"/>
                                      <w:szCs w:val="30"/>
                                    </w:rPr>
                                  </w:pPr>
                                  <w:r>
                                    <w:rPr>
                                      <w:rFonts w:hint="eastAsia" w:ascii="方正小标宋简体" w:eastAsia="方正小标宋简体"/>
                                      <w:w w:val="150"/>
                                      <w:sz w:val="30"/>
                                      <w:szCs w:val="30"/>
                                    </w:rPr>
                                    <w:t>湖南省生态环境厅</w:t>
                                  </w:r>
                                </w:p>
                                <w:p w14:paraId="6C923814">
                                  <w:pPr>
                                    <w:spacing w:line="440" w:lineRule="exact"/>
                                    <w:ind w:left="180"/>
                                    <w:jc w:val="distribute"/>
                                    <w:rPr>
                                      <w:rFonts w:ascii="黑体" w:eastAsia="黑体"/>
                                      <w:b/>
                                      <w:sz w:val="30"/>
                                      <w:szCs w:val="30"/>
                                    </w:rPr>
                                  </w:pPr>
                                  <w:r>
                                    <w:rPr>
                                      <w:rFonts w:hint="eastAsia" w:ascii="方正小标宋简体" w:eastAsia="方正小标宋简体"/>
                                      <w:w w:val="150"/>
                                      <w:sz w:val="30"/>
                                      <w:szCs w:val="30"/>
                                    </w:rPr>
                                    <w:t>湖南省市场监督管理局</w:t>
                                  </w:r>
                                </w:p>
                              </w:tc>
                              <w:tc>
                                <w:tcPr>
                                  <w:tcW w:w="1157" w:type="dxa"/>
                                  <w:noWrap w:val="0"/>
                                  <w:vAlign w:val="center"/>
                                </w:tcPr>
                                <w:p w14:paraId="1E20D3A9">
                                  <w:pPr>
                                    <w:spacing w:line="440" w:lineRule="exact"/>
                                    <w:jc w:val="center"/>
                                    <w:rPr>
                                      <w:rFonts w:ascii="黑体" w:eastAsia="黑体"/>
                                      <w:sz w:val="28"/>
                                      <w:szCs w:val="28"/>
                                    </w:rPr>
                                  </w:pPr>
                                  <w:r>
                                    <w:rPr>
                                      <w:rFonts w:hint="eastAsia" w:ascii="黑体" w:eastAsia="黑体"/>
                                      <w:sz w:val="28"/>
                                      <w:szCs w:val="28"/>
                                    </w:rPr>
                                    <w:t>发布</w:t>
                                  </w:r>
                                </w:p>
                              </w:tc>
                            </w:tr>
                          </w:tbl>
                          <w:p w14:paraId="7ACF1B0B"/>
                        </w:txbxContent>
                      </wps:txbx>
                      <wps:bodyPr wrap="square" upright="1"/>
                    </wps:wsp>
                  </a:graphicData>
                </a:graphic>
              </wp:anchor>
            </w:drawing>
          </mc:Choice>
          <mc:Fallback>
            <w:pict>
              <v:rect id="矩形 11" o:spid="_x0000_s1026" o:spt="1" style="position:absolute;left:0pt;margin-left:107.6pt;margin-top:743.9pt;height:54.6pt;width:430.5pt;z-index:251663360;mso-width-relative:page;mso-height-relative:page;" fillcolor="#FFFFFF" filled="t" stroked="f" coordsize="21600,21600" o:gfxdata="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PNMB9oAAAAOAQAADwAAAAAA&#10;AAABACAAAAAiAAAAZHJzL2Rvd25yZXYueG1sUEsBAhQAFAAAAAgAh07iQPfd1LzYAQAAmwMAAA4A&#10;AAAAAAAAAQAgAAAAKQEAAGRycy9lMm9Eb2MueG1sUEsFBgAAAAAGAAYAWQEAAHMFAAAAAA==&#10;">
                <v:fill on="t" focussize="0,0"/>
                <v:stroke on="f" joinstyle="miter"/>
                <v:imagedata o:title=""/>
                <o:lock v:ext="edit" aspectratio="f"/>
                <v:textbox>
                  <w:txbxContent>
                    <w:tbl>
                      <w:tblPr>
                        <w:tblStyle w:val="49"/>
                        <w:tblW w:w="6353" w:type="dxa"/>
                        <w:jc w:val="center"/>
                        <w:tblLayout w:type="fixed"/>
                        <w:tblCellMar>
                          <w:top w:w="0" w:type="dxa"/>
                          <w:left w:w="108" w:type="dxa"/>
                          <w:bottom w:w="0" w:type="dxa"/>
                          <w:right w:w="108" w:type="dxa"/>
                        </w:tblCellMar>
                      </w:tblPr>
                      <w:tblGrid>
                        <w:gridCol w:w="5196"/>
                        <w:gridCol w:w="1157"/>
                      </w:tblGrid>
                      <w:tr w14:paraId="21AD38E5">
                        <w:tblPrEx>
                          <w:tblCellMar>
                            <w:top w:w="0" w:type="dxa"/>
                            <w:left w:w="108" w:type="dxa"/>
                            <w:bottom w:w="0" w:type="dxa"/>
                            <w:right w:w="108" w:type="dxa"/>
                          </w:tblCellMar>
                        </w:tblPrEx>
                        <w:trPr>
                          <w:trHeight w:val="765" w:hRule="atLeast"/>
                          <w:jc w:val="center"/>
                        </w:trPr>
                        <w:tc>
                          <w:tcPr>
                            <w:tcW w:w="5196" w:type="dxa"/>
                            <w:noWrap w:val="0"/>
                            <w:vAlign w:val="top"/>
                          </w:tcPr>
                          <w:p w14:paraId="0B99A74A">
                            <w:pPr>
                              <w:spacing w:line="440" w:lineRule="exact"/>
                              <w:ind w:left="180"/>
                              <w:jc w:val="distribute"/>
                              <w:rPr>
                                <w:rFonts w:ascii="方正小标宋简体" w:eastAsia="方正小标宋简体"/>
                                <w:w w:val="150"/>
                                <w:sz w:val="30"/>
                                <w:szCs w:val="30"/>
                              </w:rPr>
                            </w:pPr>
                            <w:r>
                              <w:rPr>
                                <w:rFonts w:hint="eastAsia" w:ascii="方正小标宋简体" w:eastAsia="方正小标宋简体"/>
                                <w:w w:val="150"/>
                                <w:sz w:val="30"/>
                                <w:szCs w:val="30"/>
                              </w:rPr>
                              <w:t>湖南省生态环境厅</w:t>
                            </w:r>
                          </w:p>
                          <w:p w14:paraId="6C923814">
                            <w:pPr>
                              <w:spacing w:line="440" w:lineRule="exact"/>
                              <w:ind w:left="180"/>
                              <w:jc w:val="distribute"/>
                              <w:rPr>
                                <w:rFonts w:ascii="黑体" w:eastAsia="黑体"/>
                                <w:b/>
                                <w:sz w:val="30"/>
                                <w:szCs w:val="30"/>
                              </w:rPr>
                            </w:pPr>
                            <w:r>
                              <w:rPr>
                                <w:rFonts w:hint="eastAsia" w:ascii="方正小标宋简体" w:eastAsia="方正小标宋简体"/>
                                <w:w w:val="150"/>
                                <w:sz w:val="30"/>
                                <w:szCs w:val="30"/>
                              </w:rPr>
                              <w:t>湖南省市场监督管理局</w:t>
                            </w:r>
                          </w:p>
                        </w:tc>
                        <w:tc>
                          <w:tcPr>
                            <w:tcW w:w="1157" w:type="dxa"/>
                            <w:noWrap w:val="0"/>
                            <w:vAlign w:val="center"/>
                          </w:tcPr>
                          <w:p w14:paraId="1E20D3A9">
                            <w:pPr>
                              <w:spacing w:line="440" w:lineRule="exact"/>
                              <w:jc w:val="center"/>
                              <w:rPr>
                                <w:rFonts w:ascii="黑体" w:eastAsia="黑体"/>
                                <w:sz w:val="28"/>
                                <w:szCs w:val="28"/>
                              </w:rPr>
                            </w:pPr>
                            <w:r>
                              <w:rPr>
                                <w:rFonts w:hint="eastAsia" w:ascii="黑体" w:eastAsia="黑体"/>
                                <w:sz w:val="28"/>
                                <w:szCs w:val="28"/>
                              </w:rPr>
                              <w:t>发布</w:t>
                            </w:r>
                          </w:p>
                        </w:tc>
                      </w:tr>
                    </w:tbl>
                    <w:p w14:paraId="7ACF1B0B"/>
                  </w:txbxContent>
                </v:textbox>
              </v:rect>
            </w:pict>
          </mc:Fallback>
        </mc:AlternateContent>
      </w:r>
    </w:p>
    <w:p w14:paraId="520A6AC3">
      <w:pPr>
        <w:pStyle w:val="165"/>
        <w:keepLines w:val="0"/>
        <w:kinsoku/>
        <w:overflowPunct/>
        <w:topLinePunct w:val="0"/>
        <w:bidi w:val="0"/>
        <w:textAlignment w:val="auto"/>
        <w:outlineLvl w:val="9"/>
        <w:rPr>
          <w:rFonts w:hint="default" w:ascii="Times New Roman" w:hAnsi="Times New Roman" w:cs="Times New Roman"/>
        </w:rPr>
        <w:sectPr>
          <w:headerReference r:id="rId7" w:type="default"/>
          <w:footerReference r:id="rId8" w:type="default"/>
          <w:pgSz w:w="11906" w:h="16838"/>
          <w:pgMar w:top="567" w:right="1134" w:bottom="1134" w:left="1417" w:header="1418" w:footer="1134" w:gutter="0"/>
          <w:pgNumType w:fmt="upperRoman" w:start="1"/>
          <w:cols w:space="720" w:num="1"/>
          <w:formProt w:val="0"/>
          <w:docGrid w:type="lines" w:linePitch="312" w:charSpace="0"/>
        </w:sectPr>
      </w:pPr>
      <w:bookmarkStart w:id="4" w:name="_Toc8403"/>
      <w:bookmarkStart w:id="5" w:name="_Toc14862"/>
      <w:bookmarkStart w:id="6" w:name="_Toc14775740"/>
      <w:bookmarkStart w:id="7" w:name="_Toc482743091"/>
      <w:bookmarkStart w:id="8" w:name="_Toc482742915"/>
      <w:bookmarkStart w:id="9" w:name="_Toc14773651"/>
    </w:p>
    <w:p w14:paraId="4F94B11A">
      <w:pPr>
        <w:pStyle w:val="165"/>
        <w:keepLines w:val="0"/>
        <w:kinsoku/>
        <w:overflowPunct/>
        <w:topLinePunct w:val="0"/>
        <w:bidi w:val="0"/>
        <w:textAlignment w:val="auto"/>
        <w:outlineLvl w:val="9"/>
        <w:rPr>
          <w:rFonts w:hint="default" w:ascii="Times New Roman" w:hAnsi="Times New Roman" w:cs="Times New Roman"/>
        </w:rPr>
      </w:pPr>
      <w:r>
        <w:rPr>
          <w:rFonts w:hint="default" w:ascii="Times New Roman" w:hAnsi="Times New Roman" w:cs="Times New Roman"/>
        </w:rPr>
        <w:t>目</w:t>
      </w:r>
      <w:bookmarkStart w:id="10" w:name="BKML"/>
      <w:r>
        <w:rPr>
          <w:rFonts w:hint="default" w:ascii="Times New Roman" w:hAnsi="Times New Roman" w:cs="Times New Roman"/>
        </w:rPr>
        <w:t>  次</w:t>
      </w:r>
      <w:bookmarkEnd w:id="4"/>
      <w:bookmarkEnd w:id="5"/>
      <w:bookmarkEnd w:id="10"/>
    </w:p>
    <w:p w14:paraId="3D0C4442">
      <w:pPr>
        <w:pStyle w:val="32"/>
        <w:keepLines w:val="0"/>
        <w:tabs>
          <w:tab w:val="right" w:leader="dot" w:pos="9241"/>
        </w:tabs>
        <w:kinsoku/>
        <w:overflowPunct/>
        <w:topLinePunct w:val="0"/>
        <w:bidi w:val="0"/>
        <w:spacing w:before="78" w:after="78"/>
        <w:textAlignment w:val="auto"/>
        <w:outlineLvl w:val="9"/>
        <w:rPr>
          <w:rFonts w:hint="default" w:ascii="Times New Roman" w:hAnsi="Times New Roman"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TOC \h \z \t"前言、引言标题,1,参考文献、索引标题,1,章标题,1,参考文献,1,附录标识,1" \* MERGEFORMAT </w:instrText>
      </w:r>
      <w:r>
        <w:rPr>
          <w:rFonts w:hint="default" w:ascii="Times New Roman" w:hAnsi="Times New Roman" w:cs="Times New Roman"/>
        </w:rPr>
        <w:fldChar w:fldCharType="separate"/>
      </w:r>
      <w:r>
        <w:rPr>
          <w:rFonts w:hint="default" w:ascii="Times New Roman" w:hAnsi="Times New Roman" w:cs="Times New Roman"/>
        </w:rPr>
        <w:fldChar w:fldCharType="begin" w:fldLock="1"/>
      </w:r>
      <w:r>
        <w:rPr>
          <w:rStyle w:val="56"/>
          <w:rFonts w:hint="default" w:ascii="Times New Roman" w:hAnsi="Times New Roman" w:cs="Times New Roman"/>
          <w:color w:val="auto"/>
        </w:rPr>
        <w:instrText xml:space="preserve"> </w:instrText>
      </w:r>
      <w:r>
        <w:rPr>
          <w:rFonts w:hint="default" w:ascii="Times New Roman" w:hAnsi="Times New Roman" w:cs="Times New Roman"/>
        </w:rPr>
        <w:instrText xml:space="preserve">HYPERLINK \l "_Toc14776288"</w:instrText>
      </w:r>
      <w:r>
        <w:rPr>
          <w:rStyle w:val="56"/>
          <w:rFonts w:hint="default" w:ascii="Times New Roman" w:hAnsi="Times New Roman" w:cs="Times New Roman"/>
          <w:color w:val="auto"/>
        </w:rPr>
        <w:instrText xml:space="preserve"> </w:instrText>
      </w:r>
      <w:r>
        <w:rPr>
          <w:rFonts w:hint="default" w:ascii="Times New Roman" w:hAnsi="Times New Roman" w:cs="Times New Roman"/>
        </w:rPr>
        <w:fldChar w:fldCharType="separate"/>
      </w:r>
      <w:r>
        <w:rPr>
          <w:rStyle w:val="56"/>
          <w:rFonts w:hint="default" w:ascii="Times New Roman" w:hAnsi="Times New Roman" w:cs="Times New Roman"/>
          <w:color w:val="auto"/>
        </w:rPr>
        <w:t>前言</w:t>
      </w:r>
      <w:r>
        <w:rPr>
          <w:rFonts w:hint="default" w:ascii="Times New Roman" w:hAnsi="Times New Roman" w:cs="Times New Roman"/>
        </w:rPr>
        <w:tab/>
      </w:r>
      <w:r>
        <w:rPr>
          <w:rFonts w:hint="default" w:ascii="Times New Roman" w:hAnsi="Times New Roman" w:cs="Times New Roman"/>
        </w:rPr>
        <w:fldChar w:fldCharType="begin" w:fldLock="1"/>
      </w:r>
      <w:r>
        <w:rPr>
          <w:rFonts w:hint="default" w:ascii="Times New Roman" w:hAnsi="Times New Roman" w:cs="Times New Roman"/>
        </w:rPr>
        <w:instrText xml:space="preserve"> PAGEREF _Toc14776288 \h </w:instrText>
      </w:r>
      <w:r>
        <w:rPr>
          <w:rFonts w:hint="default" w:ascii="Times New Roman" w:hAnsi="Times New Roman" w:cs="Times New Roman"/>
        </w:rPr>
        <w:fldChar w:fldCharType="separate"/>
      </w:r>
      <w:r>
        <w:rPr>
          <w:rFonts w:hint="default" w:ascii="Times New Roman" w:hAnsi="Times New Roman" w:cs="Times New Roman"/>
        </w:rPr>
        <w:t>I</w:t>
      </w:r>
      <w:r>
        <w:rPr>
          <w:rFonts w:hint="eastAsia" w:ascii="Times New Roman" w:hAnsi="Times New Roman" w:cs="Times New Roman"/>
          <w:lang w:val="en-US" w:eastAsia="zh-CN"/>
        </w:rPr>
        <w:t>I</w:t>
      </w:r>
      <w:r>
        <w:rPr>
          <w:rFonts w:hint="default" w:ascii="Times New Roman" w:hAnsi="Times New Roman" w:cs="Times New Roman"/>
        </w:rPr>
        <w:t>I</w:t>
      </w:r>
      <w:r>
        <w:rPr>
          <w:rFonts w:hint="default" w:ascii="Times New Roman" w:hAnsi="Times New Roman" w:cs="Times New Roman"/>
        </w:rPr>
        <w:fldChar w:fldCharType="end"/>
      </w:r>
      <w:r>
        <w:rPr>
          <w:rFonts w:hint="default" w:ascii="Times New Roman" w:hAnsi="Times New Roman" w:cs="Times New Roman"/>
        </w:rPr>
        <w:fldChar w:fldCharType="end"/>
      </w:r>
    </w:p>
    <w:p w14:paraId="7E530083">
      <w:pPr>
        <w:pStyle w:val="32"/>
        <w:keepLines w:val="0"/>
        <w:tabs>
          <w:tab w:val="right" w:leader="dot" w:pos="9241"/>
        </w:tabs>
        <w:kinsoku/>
        <w:overflowPunct/>
        <w:topLinePunct w:val="0"/>
        <w:bidi w:val="0"/>
        <w:spacing w:before="78" w:after="78"/>
        <w:textAlignment w:val="auto"/>
        <w:outlineLvl w:val="9"/>
        <w:rPr>
          <w:rFonts w:hint="eastAsia" w:ascii="Times New Roman" w:hAnsi="Times New Roman" w:eastAsia="宋体" w:cs="Times New Roman"/>
          <w:lang w:val="en-US" w:eastAsia="zh-CN"/>
        </w:rPr>
      </w:pPr>
      <w:r>
        <w:rPr>
          <w:rFonts w:hint="default" w:ascii="Times New Roman" w:hAnsi="Times New Roman" w:cs="Times New Roman"/>
        </w:rPr>
        <w:t>引言</w:t>
      </w:r>
      <w:r>
        <w:rPr>
          <w:rFonts w:hint="default" w:ascii="Times New Roman" w:hAnsi="Times New Roman" w:cs="Times New Roman"/>
        </w:rPr>
        <w:tab/>
      </w:r>
      <w:r>
        <w:rPr>
          <w:rFonts w:hint="default" w:ascii="Times New Roman" w:hAnsi="Times New Roman" w:cs="Times New Roman"/>
        </w:rPr>
        <w:t>I</w:t>
      </w:r>
      <w:r>
        <w:rPr>
          <w:rFonts w:hint="eastAsia" w:ascii="Times New Roman" w:hAnsi="Times New Roman" w:cs="Times New Roman"/>
          <w:lang w:val="en-US" w:eastAsia="zh-CN"/>
        </w:rPr>
        <w:t>V</w:t>
      </w:r>
    </w:p>
    <w:p w14:paraId="6577370C">
      <w:pPr>
        <w:pStyle w:val="32"/>
        <w:keepLines w:val="0"/>
        <w:tabs>
          <w:tab w:val="right" w:leader="dot" w:pos="9241"/>
        </w:tabs>
        <w:kinsoku/>
        <w:overflowPunct/>
        <w:topLinePunct w:val="0"/>
        <w:bidi w:val="0"/>
        <w:spacing w:before="78" w:after="78"/>
        <w:textAlignment w:val="auto"/>
        <w:outlineLvl w:val="9"/>
        <w:rPr>
          <w:rFonts w:hint="default" w:ascii="Times New Roman" w:hAnsi="Times New Roman" w:cs="Times New Roman"/>
          <w:szCs w:val="22"/>
        </w:rPr>
      </w:pPr>
      <w:r>
        <w:rPr>
          <w:rFonts w:hint="default" w:ascii="Times New Roman" w:hAnsi="Times New Roman" w:cs="Times New Roman"/>
        </w:rPr>
        <w:fldChar w:fldCharType="begin" w:fldLock="1"/>
      </w:r>
      <w:r>
        <w:rPr>
          <w:rStyle w:val="56"/>
          <w:rFonts w:hint="default" w:ascii="Times New Roman" w:hAnsi="Times New Roman" w:cs="Times New Roman"/>
          <w:color w:val="auto"/>
        </w:rPr>
        <w:instrText xml:space="preserve"> </w:instrText>
      </w:r>
      <w:r>
        <w:rPr>
          <w:rFonts w:hint="default" w:ascii="Times New Roman" w:hAnsi="Times New Roman" w:cs="Times New Roman"/>
        </w:rPr>
        <w:instrText xml:space="preserve">HYPERLINK \l "_Toc14776289"</w:instrText>
      </w:r>
      <w:r>
        <w:rPr>
          <w:rStyle w:val="56"/>
          <w:rFonts w:hint="default" w:ascii="Times New Roman" w:hAnsi="Times New Roman" w:cs="Times New Roman"/>
          <w:color w:val="auto"/>
        </w:rPr>
        <w:instrText xml:space="preserve"> </w:instrText>
      </w:r>
      <w:r>
        <w:rPr>
          <w:rFonts w:hint="default" w:ascii="Times New Roman" w:hAnsi="Times New Roman" w:cs="Times New Roman"/>
        </w:rPr>
        <w:fldChar w:fldCharType="separate"/>
      </w:r>
      <w:r>
        <w:rPr>
          <w:rStyle w:val="56"/>
          <w:rFonts w:hint="default" w:ascii="Times New Roman" w:hAnsi="Times New Roman" w:cs="Times New Roman"/>
          <w:color w:val="auto"/>
        </w:rPr>
        <w:t>1　范围</w:t>
      </w:r>
      <w:r>
        <w:rPr>
          <w:rFonts w:hint="default" w:ascii="Times New Roman" w:hAnsi="Times New Roman" w:cs="Times New Roman"/>
        </w:rPr>
        <w:tab/>
      </w:r>
      <w:r>
        <w:rPr>
          <w:rFonts w:hint="default" w:ascii="Times New Roman" w:hAnsi="Times New Roman" w:cs="Times New Roman"/>
        </w:rPr>
        <w:fldChar w:fldCharType="begin" w:fldLock="1"/>
      </w:r>
      <w:r>
        <w:rPr>
          <w:rFonts w:hint="default" w:ascii="Times New Roman" w:hAnsi="Times New Roman" w:cs="Times New Roman"/>
        </w:rPr>
        <w:instrText xml:space="preserve"> PAGEREF _Toc14776289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00400F4F">
      <w:pPr>
        <w:pStyle w:val="32"/>
        <w:keepLines w:val="0"/>
        <w:tabs>
          <w:tab w:val="right" w:leader="dot" w:pos="9241"/>
        </w:tabs>
        <w:kinsoku/>
        <w:overflowPunct/>
        <w:topLinePunct w:val="0"/>
        <w:bidi w:val="0"/>
        <w:spacing w:before="78" w:after="78"/>
        <w:textAlignment w:val="auto"/>
        <w:outlineLvl w:val="9"/>
        <w:rPr>
          <w:rFonts w:hint="default" w:ascii="Times New Roman" w:hAnsi="Times New Roman" w:cs="Times New Roman"/>
          <w:szCs w:val="22"/>
        </w:rPr>
      </w:pPr>
      <w:r>
        <w:rPr>
          <w:rFonts w:hint="default" w:ascii="Times New Roman" w:hAnsi="Times New Roman" w:cs="Times New Roman"/>
        </w:rPr>
        <w:fldChar w:fldCharType="begin" w:fldLock="1"/>
      </w:r>
      <w:r>
        <w:rPr>
          <w:rStyle w:val="56"/>
          <w:rFonts w:hint="default" w:ascii="Times New Roman" w:hAnsi="Times New Roman" w:cs="Times New Roman"/>
          <w:color w:val="auto"/>
        </w:rPr>
        <w:instrText xml:space="preserve"> </w:instrText>
      </w:r>
      <w:r>
        <w:rPr>
          <w:rFonts w:hint="default" w:ascii="Times New Roman" w:hAnsi="Times New Roman" w:cs="Times New Roman"/>
        </w:rPr>
        <w:instrText xml:space="preserve">HYPERLINK \l "_Toc14776290"</w:instrText>
      </w:r>
      <w:r>
        <w:rPr>
          <w:rStyle w:val="56"/>
          <w:rFonts w:hint="default" w:ascii="Times New Roman" w:hAnsi="Times New Roman" w:cs="Times New Roman"/>
          <w:color w:val="auto"/>
        </w:rPr>
        <w:instrText xml:space="preserve"> </w:instrText>
      </w:r>
      <w:r>
        <w:rPr>
          <w:rFonts w:hint="default" w:ascii="Times New Roman" w:hAnsi="Times New Roman" w:cs="Times New Roman"/>
        </w:rPr>
        <w:fldChar w:fldCharType="separate"/>
      </w:r>
      <w:r>
        <w:rPr>
          <w:rStyle w:val="56"/>
          <w:rFonts w:hint="default" w:ascii="Times New Roman" w:hAnsi="Times New Roman" w:cs="Times New Roman"/>
          <w:color w:val="auto"/>
        </w:rPr>
        <w:t>2　规范性引用文件</w:t>
      </w:r>
      <w:r>
        <w:rPr>
          <w:rFonts w:hint="default" w:ascii="Times New Roman" w:hAnsi="Times New Roman" w:cs="Times New Roman"/>
        </w:rPr>
        <w:tab/>
      </w:r>
      <w:r>
        <w:rPr>
          <w:rFonts w:hint="default" w:ascii="Times New Roman" w:hAnsi="Times New Roman" w:cs="Times New Roman"/>
        </w:rPr>
        <w:fldChar w:fldCharType="begin" w:fldLock="1"/>
      </w:r>
      <w:r>
        <w:rPr>
          <w:rFonts w:hint="default" w:ascii="Times New Roman" w:hAnsi="Times New Roman" w:cs="Times New Roman"/>
        </w:rPr>
        <w:instrText xml:space="preserve"> PAGEREF _Toc14776290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794F2FE5">
      <w:pPr>
        <w:pStyle w:val="32"/>
        <w:keepLines w:val="0"/>
        <w:tabs>
          <w:tab w:val="right" w:leader="dot" w:pos="9241"/>
        </w:tabs>
        <w:kinsoku/>
        <w:overflowPunct/>
        <w:topLinePunct w:val="0"/>
        <w:bidi w:val="0"/>
        <w:spacing w:before="78" w:after="78"/>
        <w:textAlignment w:val="auto"/>
        <w:outlineLvl w:val="9"/>
        <w:rPr>
          <w:rFonts w:hint="default" w:ascii="Times New Roman" w:hAnsi="Times New Roman" w:cs="Times New Roman"/>
          <w:szCs w:val="22"/>
        </w:rPr>
      </w:pPr>
      <w:r>
        <w:rPr>
          <w:rFonts w:hint="default" w:ascii="Times New Roman" w:hAnsi="Times New Roman" w:cs="Times New Roman"/>
        </w:rPr>
        <w:fldChar w:fldCharType="begin" w:fldLock="1"/>
      </w:r>
      <w:r>
        <w:rPr>
          <w:rStyle w:val="56"/>
          <w:rFonts w:hint="default" w:ascii="Times New Roman" w:hAnsi="Times New Roman" w:cs="Times New Roman"/>
          <w:color w:val="auto"/>
        </w:rPr>
        <w:instrText xml:space="preserve"> </w:instrText>
      </w:r>
      <w:r>
        <w:rPr>
          <w:rFonts w:hint="default" w:ascii="Times New Roman" w:hAnsi="Times New Roman" w:cs="Times New Roman"/>
        </w:rPr>
        <w:instrText xml:space="preserve">HYPERLINK \l "_Toc14776291"</w:instrText>
      </w:r>
      <w:r>
        <w:rPr>
          <w:rStyle w:val="56"/>
          <w:rFonts w:hint="default" w:ascii="Times New Roman" w:hAnsi="Times New Roman" w:cs="Times New Roman"/>
          <w:color w:val="auto"/>
        </w:rPr>
        <w:instrText xml:space="preserve"> </w:instrText>
      </w:r>
      <w:r>
        <w:rPr>
          <w:rFonts w:hint="default" w:ascii="Times New Roman" w:hAnsi="Times New Roman" w:cs="Times New Roman"/>
        </w:rPr>
        <w:fldChar w:fldCharType="separate"/>
      </w:r>
      <w:r>
        <w:rPr>
          <w:rStyle w:val="56"/>
          <w:rFonts w:hint="default" w:ascii="Times New Roman" w:hAnsi="Times New Roman" w:cs="Times New Roman"/>
          <w:color w:val="auto"/>
        </w:rPr>
        <w:t>3　术语和定义</w:t>
      </w:r>
      <w:r>
        <w:rPr>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rPr>
        <w:fldChar w:fldCharType="end"/>
      </w:r>
    </w:p>
    <w:p w14:paraId="3C09698D">
      <w:pPr>
        <w:pStyle w:val="32"/>
        <w:keepLines w:val="0"/>
        <w:tabs>
          <w:tab w:val="right" w:leader="dot" w:pos="9241"/>
        </w:tabs>
        <w:kinsoku/>
        <w:overflowPunct/>
        <w:topLinePunct w:val="0"/>
        <w:bidi w:val="0"/>
        <w:spacing w:before="78" w:after="78"/>
        <w:textAlignment w:val="auto"/>
        <w:outlineLvl w:val="9"/>
        <w:rPr>
          <w:rFonts w:hint="default" w:ascii="Times New Roman" w:hAnsi="Times New Roman" w:cs="Times New Roman"/>
          <w:szCs w:val="22"/>
        </w:rPr>
      </w:pPr>
      <w:r>
        <w:rPr>
          <w:rFonts w:hint="default" w:ascii="Times New Roman" w:hAnsi="Times New Roman" w:cs="Times New Roman"/>
        </w:rPr>
        <w:fldChar w:fldCharType="begin" w:fldLock="1"/>
      </w:r>
      <w:r>
        <w:rPr>
          <w:rStyle w:val="56"/>
          <w:rFonts w:hint="default" w:ascii="Times New Roman" w:hAnsi="Times New Roman" w:cs="Times New Roman"/>
          <w:color w:val="auto"/>
        </w:rPr>
        <w:instrText xml:space="preserve"> </w:instrText>
      </w:r>
      <w:r>
        <w:rPr>
          <w:rFonts w:hint="default" w:ascii="Times New Roman" w:hAnsi="Times New Roman" w:cs="Times New Roman"/>
        </w:rPr>
        <w:instrText xml:space="preserve">HYPERLINK \l "_Toc14776292"</w:instrText>
      </w:r>
      <w:r>
        <w:rPr>
          <w:rStyle w:val="56"/>
          <w:rFonts w:hint="default" w:ascii="Times New Roman" w:hAnsi="Times New Roman" w:cs="Times New Roman"/>
          <w:color w:val="auto"/>
        </w:rPr>
        <w:instrText xml:space="preserve"> </w:instrText>
      </w:r>
      <w:r>
        <w:rPr>
          <w:rFonts w:hint="default" w:ascii="Times New Roman" w:hAnsi="Times New Roman" w:cs="Times New Roman"/>
        </w:rPr>
        <w:fldChar w:fldCharType="separate"/>
      </w:r>
      <w:r>
        <w:rPr>
          <w:rStyle w:val="56"/>
          <w:rFonts w:hint="default" w:ascii="Times New Roman" w:hAnsi="Times New Roman" w:cs="Times New Roman"/>
          <w:color w:val="auto"/>
        </w:rPr>
        <w:t>4　大气污染物排放控制要求</w:t>
      </w:r>
      <w:r>
        <w:rPr>
          <w:rFonts w:hint="default" w:ascii="Times New Roman" w:hAnsi="Times New Roman" w:cs="Times New Roman"/>
        </w:rPr>
        <w:tab/>
      </w:r>
      <w:r>
        <w:rPr>
          <w:rFonts w:hint="default" w:ascii="Times New Roman" w:hAnsi="Times New Roman" w:cs="Times New Roman"/>
        </w:rPr>
        <w:t>3</w:t>
      </w:r>
      <w:r>
        <w:rPr>
          <w:rFonts w:hint="default" w:ascii="Times New Roman" w:hAnsi="Times New Roman" w:cs="Times New Roman"/>
        </w:rPr>
        <w:fldChar w:fldCharType="end"/>
      </w:r>
    </w:p>
    <w:p w14:paraId="0986ADE7">
      <w:pPr>
        <w:pStyle w:val="32"/>
        <w:keepLines w:val="0"/>
        <w:tabs>
          <w:tab w:val="right" w:leader="dot" w:pos="9241"/>
        </w:tabs>
        <w:kinsoku/>
        <w:overflowPunct/>
        <w:topLinePunct w:val="0"/>
        <w:bidi w:val="0"/>
        <w:spacing w:before="78" w:after="78"/>
        <w:textAlignment w:val="auto"/>
        <w:outlineLvl w:val="9"/>
        <w:rPr>
          <w:rFonts w:hint="default" w:ascii="Times New Roman" w:hAnsi="Times New Roman" w:cs="Times New Roman"/>
          <w:szCs w:val="22"/>
        </w:rPr>
      </w:pPr>
      <w:r>
        <w:rPr>
          <w:rFonts w:hint="default" w:ascii="Times New Roman" w:hAnsi="Times New Roman" w:cs="Times New Roman"/>
        </w:rPr>
        <w:fldChar w:fldCharType="begin" w:fldLock="1"/>
      </w:r>
      <w:r>
        <w:rPr>
          <w:rStyle w:val="56"/>
          <w:rFonts w:hint="default" w:ascii="Times New Roman" w:hAnsi="Times New Roman" w:cs="Times New Roman"/>
          <w:color w:val="auto"/>
        </w:rPr>
        <w:instrText xml:space="preserve"> </w:instrText>
      </w:r>
      <w:r>
        <w:rPr>
          <w:rFonts w:hint="default" w:ascii="Times New Roman" w:hAnsi="Times New Roman" w:cs="Times New Roman"/>
        </w:rPr>
        <w:instrText xml:space="preserve">HYPERLINK \l "_Toc14776293"</w:instrText>
      </w:r>
      <w:r>
        <w:rPr>
          <w:rStyle w:val="56"/>
          <w:rFonts w:hint="default" w:ascii="Times New Roman" w:hAnsi="Times New Roman" w:cs="Times New Roman"/>
          <w:color w:val="auto"/>
        </w:rPr>
        <w:instrText xml:space="preserve"> </w:instrText>
      </w:r>
      <w:r>
        <w:rPr>
          <w:rFonts w:hint="default" w:ascii="Times New Roman" w:hAnsi="Times New Roman" w:cs="Times New Roman"/>
        </w:rPr>
        <w:fldChar w:fldCharType="separate"/>
      </w:r>
      <w:r>
        <w:rPr>
          <w:rStyle w:val="56"/>
          <w:rFonts w:hint="default" w:ascii="Times New Roman" w:hAnsi="Times New Roman" w:cs="Times New Roman"/>
          <w:color w:val="auto"/>
        </w:rPr>
        <w:t>5　</w:t>
      </w:r>
      <w:r>
        <w:rPr>
          <w:rStyle w:val="56"/>
          <w:rFonts w:hint="default" w:ascii="Times New Roman" w:hAnsi="Times New Roman" w:cs="Times New Roman"/>
          <w:color w:val="auto"/>
          <w:lang w:val="en-US" w:eastAsia="zh-CN"/>
        </w:rPr>
        <w:t>大气</w:t>
      </w:r>
      <w:r>
        <w:rPr>
          <w:rStyle w:val="56"/>
          <w:rFonts w:hint="default" w:ascii="Times New Roman" w:hAnsi="Times New Roman" w:cs="Times New Roman"/>
          <w:color w:val="auto"/>
        </w:rPr>
        <w:t>污染物监测</w:t>
      </w:r>
      <w:bookmarkStart w:id="11" w:name="_Hlt62761894"/>
      <w:bookmarkStart w:id="12" w:name="_Hlt62761893"/>
      <w:r>
        <w:rPr>
          <w:rStyle w:val="56"/>
          <w:rFonts w:hint="default" w:ascii="Times New Roman" w:hAnsi="Times New Roman" w:cs="Times New Roman"/>
          <w:color w:val="auto"/>
        </w:rPr>
        <w:t>要</w:t>
      </w:r>
      <w:bookmarkEnd w:id="11"/>
      <w:bookmarkEnd w:id="12"/>
      <w:r>
        <w:rPr>
          <w:rStyle w:val="56"/>
          <w:rFonts w:hint="default" w:ascii="Times New Roman" w:hAnsi="Times New Roman" w:cs="Times New Roman"/>
          <w:color w:val="auto"/>
        </w:rPr>
        <w:t>求</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rPr>
        <w:t>4</w:t>
      </w:r>
    </w:p>
    <w:p w14:paraId="061D070D">
      <w:pPr>
        <w:pStyle w:val="32"/>
        <w:keepLines w:val="0"/>
        <w:tabs>
          <w:tab w:val="right" w:leader="dot" w:pos="9241"/>
        </w:tabs>
        <w:kinsoku/>
        <w:overflowPunct/>
        <w:topLinePunct w:val="0"/>
        <w:bidi w:val="0"/>
        <w:spacing w:before="78" w:after="78"/>
        <w:textAlignment w:val="auto"/>
        <w:outlineLvl w:val="9"/>
        <w:rPr>
          <w:rFonts w:hint="eastAsia" w:ascii="Times New Roman" w:hAnsi="Times New Roman" w:eastAsia="宋体" w:cs="Times New Roman"/>
          <w:lang w:val="en-US" w:eastAsia="zh-CN"/>
        </w:rPr>
      </w:pPr>
      <w:r>
        <w:rPr>
          <w:rFonts w:hint="default" w:ascii="Times New Roman" w:hAnsi="Times New Roman" w:cs="Times New Roman"/>
        </w:rPr>
        <w:fldChar w:fldCharType="begin" w:fldLock="1"/>
      </w:r>
      <w:r>
        <w:rPr>
          <w:rStyle w:val="56"/>
          <w:rFonts w:hint="default" w:ascii="Times New Roman" w:hAnsi="Times New Roman" w:cs="Times New Roman"/>
          <w:color w:val="auto"/>
        </w:rPr>
        <w:instrText xml:space="preserve"> </w:instrText>
      </w:r>
      <w:r>
        <w:rPr>
          <w:rFonts w:hint="default" w:ascii="Times New Roman" w:hAnsi="Times New Roman" w:cs="Times New Roman"/>
        </w:rPr>
        <w:instrText xml:space="preserve">HYPERLINK \l "_Toc14776294"</w:instrText>
      </w:r>
      <w:r>
        <w:rPr>
          <w:rStyle w:val="56"/>
          <w:rFonts w:hint="default" w:ascii="Times New Roman" w:hAnsi="Times New Roman" w:cs="Times New Roman"/>
          <w:color w:val="auto"/>
        </w:rPr>
        <w:instrText xml:space="preserve"> </w:instrText>
      </w:r>
      <w:r>
        <w:rPr>
          <w:rFonts w:hint="default" w:ascii="Times New Roman" w:hAnsi="Times New Roman" w:cs="Times New Roman"/>
        </w:rPr>
        <w:fldChar w:fldCharType="separate"/>
      </w:r>
      <w:r>
        <w:rPr>
          <w:rStyle w:val="56"/>
          <w:rFonts w:hint="default" w:ascii="Times New Roman" w:hAnsi="Times New Roman" w:cs="Times New Roman"/>
          <w:color w:val="auto"/>
        </w:rPr>
        <w:t>6　实施与监督</w:t>
      </w:r>
      <w:r>
        <w:rPr>
          <w:rFonts w:hint="default" w:ascii="Times New Roman" w:hAnsi="Times New Roman" w:cs="Times New Roman"/>
        </w:rPr>
        <w:tab/>
      </w:r>
      <w:r>
        <w:rPr>
          <w:rFonts w:hint="default" w:ascii="Times New Roman" w:hAnsi="Times New Roman" w:cs="Times New Roman"/>
        </w:rPr>
        <w:fldChar w:fldCharType="end"/>
      </w:r>
      <w:r>
        <w:rPr>
          <w:rFonts w:hint="eastAsia" w:ascii="Times New Roman" w:hAnsi="Times New Roman" w:cs="Times New Roman"/>
          <w:lang w:val="en-US" w:eastAsia="zh-CN"/>
        </w:rPr>
        <w:t>6</w:t>
      </w:r>
    </w:p>
    <w:p w14:paraId="140C7F86">
      <w:pPr>
        <w:pStyle w:val="32"/>
        <w:keepLines w:val="0"/>
        <w:tabs>
          <w:tab w:val="right" w:leader="dot" w:pos="9241"/>
        </w:tabs>
        <w:kinsoku/>
        <w:overflowPunct/>
        <w:topLinePunct w:val="0"/>
        <w:bidi w:val="0"/>
        <w:spacing w:before="78" w:after="78"/>
        <w:textAlignment w:val="auto"/>
        <w:outlineLvl w:val="9"/>
        <w:rPr>
          <w:rFonts w:hint="default" w:ascii="Times New Roman" w:hAnsi="Times New Roman" w:cs="Times New Roman"/>
          <w:szCs w:val="22"/>
        </w:rPr>
      </w:pPr>
    </w:p>
    <w:p w14:paraId="04BF25CC">
      <w:pPr>
        <w:pStyle w:val="110"/>
        <w:keepLines w:val="0"/>
        <w:kinsoku/>
        <w:overflowPunct/>
        <w:topLinePunct w:val="0"/>
        <w:bidi w:val="0"/>
        <w:textAlignment w:val="auto"/>
        <w:outlineLvl w:val="9"/>
        <w:rPr>
          <w:rFonts w:hint="default" w:ascii="Times New Roman" w:hAnsi="Times New Roman" w:cs="Times New Roman"/>
        </w:rPr>
        <w:sectPr>
          <w:headerReference r:id="rId9" w:type="default"/>
          <w:footerReference r:id="rId10" w:type="default"/>
          <w:pgSz w:w="11906" w:h="16838"/>
          <w:pgMar w:top="567" w:right="1134" w:bottom="1134" w:left="1417" w:header="1418" w:footer="1134" w:gutter="0"/>
          <w:pgNumType w:fmt="upperRoman" w:start="1"/>
          <w:cols w:space="720" w:num="1"/>
          <w:formProt w:val="0"/>
          <w:docGrid w:type="lines" w:linePitch="312" w:charSpace="0"/>
        </w:sectPr>
      </w:pPr>
      <w:r>
        <w:rPr>
          <w:rFonts w:hint="default" w:ascii="Times New Roman" w:hAnsi="Times New Roman" w:cs="Times New Roman"/>
        </w:rPr>
        <w:fldChar w:fldCharType="end"/>
      </w:r>
    </w:p>
    <w:p w14:paraId="081D0A51">
      <w:pPr>
        <w:pStyle w:val="110"/>
        <w:keepLines w:val="0"/>
        <w:kinsoku/>
        <w:overflowPunct/>
        <w:topLinePunct w:val="0"/>
        <w:bidi w:val="0"/>
        <w:textAlignment w:val="auto"/>
        <w:outlineLvl w:val="9"/>
        <w:rPr>
          <w:rFonts w:hint="default" w:ascii="Times New Roman" w:hAnsi="Times New Roman" w:cs="Times New Roman"/>
        </w:rPr>
      </w:pPr>
    </w:p>
    <w:p w14:paraId="3ED41EF3">
      <w:pPr>
        <w:pStyle w:val="166"/>
        <w:keepLines w:val="0"/>
        <w:kinsoku/>
        <w:overflowPunct/>
        <w:topLinePunct w:val="0"/>
        <w:bidi w:val="0"/>
        <w:textAlignment w:val="auto"/>
        <w:outlineLvl w:val="9"/>
        <w:rPr>
          <w:rFonts w:hint="default" w:ascii="Times New Roman" w:hAnsi="Times New Roman" w:cs="Times New Roman"/>
        </w:rPr>
        <w:sectPr>
          <w:headerReference r:id="rId11" w:type="default"/>
          <w:footerReference r:id="rId12" w:type="default"/>
          <w:pgSz w:w="11906" w:h="16838"/>
          <w:pgMar w:top="567" w:right="1134" w:bottom="1134" w:left="1417" w:header="1418" w:footer="1134" w:gutter="0"/>
          <w:pgNumType w:fmt="upperRoman" w:start="1"/>
          <w:cols w:space="720" w:num="1"/>
          <w:formProt w:val="0"/>
          <w:docGrid w:type="lines" w:linePitch="312" w:charSpace="0"/>
        </w:sectPr>
      </w:pPr>
      <w:bookmarkStart w:id="13" w:name="_Toc29794"/>
      <w:bookmarkStart w:id="14" w:name="_Toc14776288"/>
      <w:bookmarkStart w:id="15" w:name="_Toc31352"/>
    </w:p>
    <w:p w14:paraId="4540FAE2">
      <w:pPr>
        <w:pStyle w:val="166"/>
        <w:keepLines w:val="0"/>
        <w:kinsoku/>
        <w:overflowPunct/>
        <w:topLinePunct w:val="0"/>
        <w:bidi w:val="0"/>
        <w:textAlignment w:val="auto"/>
        <w:outlineLvl w:val="9"/>
        <w:rPr>
          <w:rFonts w:hint="default" w:ascii="Times New Roman" w:hAnsi="Times New Roman" w:cs="Times New Roman"/>
        </w:rPr>
      </w:pPr>
      <w:r>
        <w:rPr>
          <w:rFonts w:hint="default" w:ascii="Times New Roman" w:hAnsi="Times New Roman" w:cs="Times New Roman"/>
        </w:rPr>
        <w:t>前</w:t>
      </w:r>
      <w:bookmarkStart w:id="16" w:name="BKQY"/>
      <w:r>
        <w:rPr>
          <w:rFonts w:hint="default" w:ascii="Times New Roman" w:hAnsi="Times New Roman" w:eastAsia="MS Mincho" w:cs="Times New Roman"/>
        </w:rPr>
        <w:t> </w:t>
      </w:r>
      <w:r>
        <w:rPr>
          <w:rFonts w:hint="default" w:ascii="Times New Roman" w:hAnsi="Times New Roman" w:eastAsia="宋体" w:cs="Times New Roman"/>
        </w:rPr>
        <w:t xml:space="preserve">  </w:t>
      </w:r>
      <w:r>
        <w:rPr>
          <w:rFonts w:hint="default" w:ascii="Times New Roman" w:hAnsi="Times New Roman" w:eastAsia="MS Mincho" w:cs="Times New Roman"/>
        </w:rPr>
        <w:t> </w:t>
      </w:r>
      <w:r>
        <w:rPr>
          <w:rFonts w:hint="default" w:ascii="Times New Roman" w:hAnsi="Times New Roman" w:cs="Times New Roman"/>
        </w:rPr>
        <w:t>言</w:t>
      </w:r>
      <w:bookmarkEnd w:id="6"/>
      <w:bookmarkEnd w:id="7"/>
      <w:bookmarkEnd w:id="8"/>
      <w:bookmarkEnd w:id="9"/>
      <w:bookmarkEnd w:id="13"/>
      <w:bookmarkEnd w:id="14"/>
      <w:bookmarkEnd w:id="15"/>
      <w:bookmarkEnd w:id="16"/>
    </w:p>
    <w:p w14:paraId="54229BE5">
      <w:pPr>
        <w:pStyle w:val="110"/>
        <w:keepLines w:val="0"/>
        <w:kinsoku/>
        <w:overflowPunct/>
        <w:topLinePunct w:val="0"/>
        <w:bidi w:val="0"/>
        <w:textAlignment w:val="auto"/>
        <w:outlineLvl w:val="9"/>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14:paraId="4E0B1085">
      <w:pPr>
        <w:pStyle w:val="110"/>
        <w:keepLines w:val="0"/>
        <w:kinsoku/>
        <w:overflowPunct/>
        <w:topLinePunct w:val="0"/>
        <w:bidi w:val="0"/>
        <w:textAlignment w:val="auto"/>
        <w:outlineLvl w:val="9"/>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请注意本文件的某些内容可能涉及专利。本文件的发布机构不承担识别专利的责任。</w:t>
      </w:r>
    </w:p>
    <w:p w14:paraId="781C3DA5">
      <w:pPr>
        <w:pStyle w:val="110"/>
        <w:keepLines w:val="0"/>
        <w:kinsoku/>
        <w:overflowPunct/>
        <w:topLinePunct w:val="0"/>
        <w:bidi w:val="0"/>
        <w:textAlignment w:val="auto"/>
        <w:outlineLvl w:val="9"/>
        <w:rPr>
          <w:rFonts w:hint="default" w:ascii="Times New Roman" w:hAnsi="Times New Roman" w:cs="Times New Roman"/>
        </w:rPr>
      </w:pPr>
      <w:r>
        <w:rPr>
          <w:rFonts w:hint="default" w:ascii="Times New Roman" w:hAnsi="Times New Roman" w:cs="Times New Roman"/>
        </w:rPr>
        <w:t>本文件为首次发布。</w:t>
      </w:r>
    </w:p>
    <w:p w14:paraId="4078067A">
      <w:pPr>
        <w:pStyle w:val="110"/>
        <w:keepLines w:val="0"/>
        <w:kinsoku/>
        <w:overflowPunct/>
        <w:topLinePunct w:val="0"/>
        <w:bidi w:val="0"/>
        <w:textAlignment w:val="auto"/>
        <w:outlineLvl w:val="9"/>
        <w:rPr>
          <w:rFonts w:hint="default" w:ascii="Times New Roman" w:hAnsi="Times New Roman" w:cs="Times New Roman"/>
        </w:rPr>
      </w:pPr>
      <w:r>
        <w:rPr>
          <w:rFonts w:hint="default" w:ascii="Times New Roman" w:hAnsi="Times New Roman" w:cs="Times New Roman"/>
        </w:rPr>
        <w:t>本文件由湖南省生态环境厅提出并归口。</w:t>
      </w:r>
    </w:p>
    <w:p w14:paraId="64C19445">
      <w:pPr>
        <w:pStyle w:val="110"/>
        <w:keepLines w:val="0"/>
        <w:kinsoku/>
        <w:overflowPunct/>
        <w:topLinePunct w:val="0"/>
        <w:bidi w:val="0"/>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rPr>
        <w:t>本文件起草单位：</w:t>
      </w:r>
      <w:r>
        <w:rPr>
          <w:rFonts w:hint="default" w:ascii="Times New Roman" w:hAnsi="Times New Roman" w:cs="Times New Roman"/>
          <w:lang w:val="en-US" w:eastAsia="zh-CN"/>
        </w:rPr>
        <w:t>湖南省环境保护科学研究院、中南大学、湖南现代环境科技股份有限公司、湖南省生态环境事务中心。</w:t>
      </w:r>
    </w:p>
    <w:p w14:paraId="155B3113">
      <w:pPr>
        <w:pStyle w:val="110"/>
        <w:keepLines w:val="0"/>
        <w:kinsoku/>
        <w:overflowPunct/>
        <w:topLinePunct w:val="0"/>
        <w:bidi w:val="0"/>
        <w:textAlignment w:val="auto"/>
        <w:outlineLvl w:val="9"/>
        <w:rPr>
          <w:rFonts w:hint="default" w:ascii="Times New Roman" w:hAnsi="Times New Roman" w:cs="Times New Roman"/>
        </w:rPr>
      </w:pPr>
      <w:r>
        <w:rPr>
          <w:rFonts w:hint="default" w:ascii="Times New Roman" w:hAnsi="Times New Roman" w:cs="Times New Roman"/>
        </w:rPr>
        <w:t>本文件由湖南省人民政府于202</w:t>
      </w:r>
      <w:r>
        <w:rPr>
          <w:rFonts w:hint="default" w:ascii="Times New Roman" w:hAnsi="Times New Roman" w:cs="Times New Roman"/>
          <w:lang w:val="en-US" w:eastAsia="zh-CN"/>
        </w:rPr>
        <w:t>5</w:t>
      </w:r>
      <w:r>
        <w:rPr>
          <w:rFonts w:hint="default" w:ascii="Times New Roman" w:hAnsi="Times New Roman" w:cs="Times New Roman"/>
        </w:rPr>
        <w:t>年××月××日批准。</w:t>
      </w:r>
    </w:p>
    <w:p w14:paraId="0DD2976E">
      <w:pPr>
        <w:pStyle w:val="110"/>
        <w:keepLines w:val="0"/>
        <w:kinsoku/>
        <w:overflowPunct/>
        <w:topLinePunct w:val="0"/>
        <w:bidi w:val="0"/>
        <w:textAlignment w:val="auto"/>
        <w:outlineLvl w:val="9"/>
        <w:rPr>
          <w:rFonts w:hint="default" w:ascii="Times New Roman" w:hAnsi="Times New Roman" w:cs="Times New Roman"/>
        </w:rPr>
        <w:sectPr>
          <w:headerReference r:id="rId13" w:type="default"/>
          <w:footerReference r:id="rId14" w:type="default"/>
          <w:pgSz w:w="11906" w:h="16838"/>
          <w:pgMar w:top="1417" w:right="1134" w:bottom="1134" w:left="1417" w:header="1417" w:footer="964" w:gutter="0"/>
          <w:pgNumType w:fmt="upperRoman" w:start="3"/>
          <w:cols w:space="0" w:num="1"/>
          <w:formProt w:val="0"/>
          <w:rtlGutter w:val="0"/>
          <w:docGrid w:type="lines" w:linePitch="312" w:charSpace="0"/>
        </w:sectPr>
      </w:pPr>
      <w:r>
        <w:rPr>
          <w:rFonts w:hint="default" w:ascii="Times New Roman" w:hAnsi="Times New Roman" w:cs="Times New Roman"/>
        </w:rPr>
        <w:t>本文件自202×年××月××日起实施。</w:t>
      </w:r>
    </w:p>
    <w:p w14:paraId="4028D7E8">
      <w:pPr>
        <w:pStyle w:val="166"/>
        <w:keepLines w:val="0"/>
        <w:kinsoku/>
        <w:overflowPunct/>
        <w:topLinePunct w:val="0"/>
        <w:bidi w:val="0"/>
        <w:textAlignment w:val="auto"/>
        <w:outlineLvl w:val="9"/>
        <w:rPr>
          <w:rFonts w:hint="default" w:ascii="Times New Roman" w:hAnsi="Times New Roman" w:cs="Times New Roman"/>
        </w:rPr>
      </w:pPr>
      <w:bookmarkStart w:id="17" w:name="_Toc23871"/>
      <w:bookmarkStart w:id="18" w:name="_Toc139320538"/>
      <w:bookmarkStart w:id="19" w:name="_Toc30670"/>
      <w:bookmarkStart w:id="20" w:name="_Toc21903"/>
      <w:r>
        <w:rPr>
          <w:rFonts w:hint="default" w:ascii="Times New Roman" w:hAnsi="Times New Roman" w:cs="Times New Roman"/>
        </w:rPr>
        <w:t>引   言</w:t>
      </w:r>
      <w:bookmarkEnd w:id="17"/>
      <w:bookmarkEnd w:id="18"/>
      <w:bookmarkEnd w:id="19"/>
      <w:bookmarkEnd w:id="20"/>
    </w:p>
    <w:p w14:paraId="3A052EA0">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为贯彻《中华人民共和国环境保护法》《中华人民共和国大气污染防治法》</w:t>
      </w:r>
      <w:r>
        <w:rPr>
          <w:rFonts w:hint="eastAsia" w:ascii="Times New Roman" w:cs="Times New Roman"/>
          <w:highlight w:val="none"/>
          <w:lang w:eastAsia="zh-CN"/>
        </w:rPr>
        <w:t>《</w:t>
      </w:r>
      <w:r>
        <w:rPr>
          <w:rFonts w:hint="eastAsia" w:ascii="Times New Roman" w:cs="Times New Roman"/>
          <w:highlight w:val="none"/>
          <w:lang w:val="en-US" w:eastAsia="zh-CN"/>
        </w:rPr>
        <w:t>中华人民共和国固体废物污染环境防治法</w:t>
      </w:r>
      <w:r>
        <w:rPr>
          <w:rFonts w:hint="eastAsia" w:ascii="Times New Roman" w:cs="Times New Roman"/>
          <w:highlight w:val="none"/>
          <w:lang w:eastAsia="zh-CN"/>
        </w:rPr>
        <w:t>》</w:t>
      </w:r>
      <w:r>
        <w:rPr>
          <w:rFonts w:hint="default" w:ascii="Times New Roman" w:hAnsi="Times New Roman" w:eastAsia="宋体" w:cs="Times New Roman"/>
          <w:highlight w:val="none"/>
        </w:rPr>
        <w:t>《湖南省环境保护条例》和《湖南省大气污染防治条例》，防治环境污染，改善生态环境质量，</w:t>
      </w:r>
      <w:r>
        <w:rPr>
          <w:rFonts w:hint="default" w:ascii="Times New Roman" w:hAnsi="Times New Roman" w:cs="Times New Roman"/>
          <w:highlight w:val="none"/>
          <w:lang w:val="en-US" w:eastAsia="zh-CN"/>
        </w:rPr>
        <w:t>促进湖南省生活垃圾焚烧行业技术进步和可持续发展，</w:t>
      </w:r>
      <w:r>
        <w:rPr>
          <w:rFonts w:hint="default" w:ascii="Times New Roman" w:hAnsi="Times New Roman" w:eastAsia="宋体" w:cs="Times New Roman"/>
          <w:highlight w:val="none"/>
        </w:rPr>
        <w:t>结合湖南省实际情况和生态环境管理要求，制定本文件。</w:t>
      </w:r>
    </w:p>
    <w:p w14:paraId="2E479B2B">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本文件规定了湖南省生活垃圾</w:t>
      </w:r>
      <w:r>
        <w:rPr>
          <w:rFonts w:hint="eastAsia" w:ascii="Times New Roman" w:cs="Times New Roman"/>
          <w:highlight w:val="none"/>
          <w:lang w:eastAsia="zh-CN"/>
        </w:rPr>
        <w:t>焚烧炉</w:t>
      </w:r>
      <w:r>
        <w:rPr>
          <w:rFonts w:hint="default" w:ascii="Times New Roman" w:hAnsi="Times New Roman" w:eastAsia="宋体" w:cs="Times New Roman"/>
          <w:highlight w:val="none"/>
          <w:lang w:val="en-US" w:eastAsia="zh-CN"/>
        </w:rPr>
        <w:t>主要</w:t>
      </w:r>
      <w:r>
        <w:rPr>
          <w:rFonts w:hint="default" w:ascii="Times New Roman" w:hAnsi="Times New Roman" w:eastAsia="宋体" w:cs="Times New Roman"/>
          <w:highlight w:val="none"/>
        </w:rPr>
        <w:t>大气污染物排放控制要求、监测和监督管理要求。</w:t>
      </w:r>
    </w:p>
    <w:p w14:paraId="56F7581C">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本文件发布后，</w:t>
      </w:r>
      <w:r>
        <w:rPr>
          <w:rFonts w:hint="default" w:ascii="Times New Roman" w:hAnsi="Times New Roman" w:eastAsia="宋体" w:cs="Times New Roman"/>
          <w:highlight w:val="none"/>
        </w:rPr>
        <w:t>国家</w:t>
      </w:r>
      <w:r>
        <w:rPr>
          <w:rFonts w:hint="default" w:ascii="Times New Roman" w:hAnsi="Times New Roman" w:eastAsia="宋体" w:cs="Times New Roman"/>
          <w:highlight w:val="none"/>
          <w:lang w:val="en-US" w:eastAsia="zh-CN"/>
        </w:rPr>
        <w:t>或湖南省污染物排放</w:t>
      </w:r>
      <w:r>
        <w:rPr>
          <w:rFonts w:hint="default" w:ascii="Times New Roman" w:hAnsi="Times New Roman" w:eastAsia="宋体" w:cs="Times New Roman"/>
          <w:highlight w:val="none"/>
        </w:rPr>
        <w:t>标准</w:t>
      </w:r>
      <w:r>
        <w:rPr>
          <w:rFonts w:hint="default" w:ascii="Times New Roman" w:hAnsi="Times New Roman" w:eastAsia="宋体" w:cs="Times New Roman"/>
          <w:highlight w:val="none"/>
          <w:lang w:val="en-US" w:eastAsia="zh-CN"/>
        </w:rPr>
        <w:t>中对生活垃圾</w:t>
      </w:r>
      <w:r>
        <w:rPr>
          <w:rFonts w:hint="eastAsia" w:ascii="Times New Roman" w:cs="Times New Roman"/>
          <w:highlight w:val="none"/>
          <w:lang w:val="en-US" w:eastAsia="zh-CN"/>
        </w:rPr>
        <w:t>焚烧厂</w:t>
      </w:r>
      <w:r>
        <w:rPr>
          <w:rFonts w:hint="default" w:ascii="Times New Roman" w:hAnsi="Times New Roman" w:eastAsia="宋体" w:cs="Times New Roman"/>
          <w:highlight w:val="none"/>
          <w:lang w:val="en-US" w:eastAsia="zh-CN"/>
        </w:rPr>
        <w:t>另有规定，且</w:t>
      </w:r>
      <w:r>
        <w:rPr>
          <w:rFonts w:hint="default" w:ascii="Times New Roman" w:hAnsi="Times New Roman" w:eastAsia="宋体" w:cs="Times New Roman"/>
          <w:highlight w:val="none"/>
        </w:rPr>
        <w:t>管控要求严于本文件时，</w:t>
      </w:r>
      <w:r>
        <w:rPr>
          <w:rFonts w:hint="default" w:ascii="Times New Roman" w:hAnsi="Times New Roman" w:eastAsia="宋体" w:cs="Times New Roman"/>
          <w:highlight w:val="none"/>
          <w:lang w:val="en-US" w:eastAsia="zh-CN"/>
        </w:rPr>
        <w:t>按相应</w:t>
      </w:r>
      <w:r>
        <w:rPr>
          <w:rFonts w:hint="default" w:ascii="Times New Roman" w:hAnsi="Times New Roman" w:eastAsia="宋体" w:cs="Times New Roman"/>
          <w:highlight w:val="none"/>
        </w:rPr>
        <w:t>标准</w:t>
      </w:r>
      <w:r>
        <w:rPr>
          <w:rFonts w:hint="default" w:ascii="Times New Roman" w:hAnsi="Times New Roman" w:eastAsia="宋体" w:cs="Times New Roman"/>
          <w:highlight w:val="none"/>
          <w:lang w:val="en-US" w:eastAsia="zh-CN"/>
        </w:rPr>
        <w:t>执行</w:t>
      </w:r>
      <w:r>
        <w:rPr>
          <w:rFonts w:hint="default" w:ascii="Times New Roman" w:hAnsi="Times New Roman" w:eastAsia="宋体" w:cs="Times New Roman"/>
          <w:highlight w:val="none"/>
        </w:rPr>
        <w:t>。</w:t>
      </w:r>
    </w:p>
    <w:p w14:paraId="3B9E95DC">
      <w:pPr>
        <w:pStyle w:val="110"/>
        <w:keepLines w:val="0"/>
        <w:kinsoku/>
        <w:overflowPunct/>
        <w:topLinePunct w:val="0"/>
        <w:bidi w:val="0"/>
        <w:textAlignment w:val="auto"/>
        <w:outlineLvl w:val="9"/>
        <w:rPr>
          <w:rFonts w:hint="default" w:ascii="Times New Roman" w:hAnsi="Times New Roman" w:cs="Times New Roman"/>
        </w:rPr>
        <w:sectPr>
          <w:pgSz w:w="11907" w:h="16839"/>
          <w:pgMar w:top="1418" w:right="1092" w:bottom="1134" w:left="1418" w:header="1418" w:footer="851" w:gutter="0"/>
          <w:pgNumType w:fmt="upperRoman"/>
          <w:cols w:space="720" w:num="1"/>
          <w:docGrid w:type="lines" w:linePitch="312" w:charSpace="0"/>
        </w:sectPr>
      </w:pPr>
    </w:p>
    <w:p w14:paraId="25DD0BF5">
      <w:pPr>
        <w:pStyle w:val="165"/>
        <w:keepLines w:val="0"/>
        <w:kinsoku/>
        <w:overflowPunct/>
        <w:topLinePunct w:val="0"/>
        <w:bidi w:val="0"/>
        <w:textAlignment w:val="auto"/>
        <w:outlineLvl w:val="9"/>
        <w:rPr>
          <w:rFonts w:hint="default" w:ascii="Times New Roman" w:hAnsi="Times New Roman" w:cs="Times New Roman"/>
        </w:rPr>
      </w:pPr>
      <w:bookmarkStart w:id="21" w:name="StandardName"/>
      <w:bookmarkStart w:id="22" w:name="_Toc15994"/>
      <w:bookmarkStart w:id="23" w:name="_Toc20267"/>
      <w:r>
        <w:rPr>
          <w:rFonts w:hint="default" w:ascii="Times New Roman" w:hAnsi="Times New Roman" w:cs="Times New Roman"/>
        </w:rPr>
        <w:t>生活垃圾焚烧</w:t>
      </w:r>
      <w:r>
        <w:rPr>
          <w:rFonts w:hint="default" w:ascii="Times New Roman" w:hAnsi="Times New Roman" w:cs="Times New Roman"/>
          <w:lang w:val="en-US" w:eastAsia="zh-CN"/>
        </w:rPr>
        <w:t>主要</w:t>
      </w:r>
      <w:r>
        <w:rPr>
          <w:rFonts w:hint="default" w:ascii="Times New Roman" w:hAnsi="Times New Roman" w:cs="Times New Roman"/>
        </w:rPr>
        <w:t>大气污染物排放</w:t>
      </w:r>
      <w:bookmarkEnd w:id="21"/>
      <w:r>
        <w:rPr>
          <w:rFonts w:hint="default" w:ascii="Times New Roman" w:hAnsi="Times New Roman" w:cs="Times New Roman"/>
        </w:rPr>
        <w:t>标准</w:t>
      </w:r>
      <w:bookmarkEnd w:id="22"/>
      <w:bookmarkEnd w:id="23"/>
    </w:p>
    <w:p w14:paraId="4A27BF7E">
      <w:pPr>
        <w:pStyle w:val="167"/>
        <w:keepLines w:val="0"/>
        <w:numPr>
          <w:ilvl w:val="0"/>
          <w:numId w:val="0"/>
        </w:numPr>
        <w:kinsoku/>
        <w:overflowPunct/>
        <w:topLinePunct w:val="0"/>
        <w:bidi w:val="0"/>
        <w:textAlignment w:val="auto"/>
        <w:outlineLvl w:val="9"/>
        <w:rPr>
          <w:rFonts w:hint="default" w:ascii="Times New Roman" w:hAnsi="Times New Roman" w:cs="Times New Roman"/>
        </w:rPr>
      </w:pPr>
      <w:bookmarkStart w:id="24" w:name="_Toc26518"/>
      <w:bookmarkStart w:id="25" w:name="_Toc14776289"/>
      <w:bookmarkStart w:id="26" w:name="_Toc14773652"/>
      <w:bookmarkStart w:id="27" w:name="_Toc14775741"/>
      <w:bookmarkStart w:id="28" w:name="_Toc482742916"/>
      <w:bookmarkStart w:id="29" w:name="_Toc482743092"/>
      <w:bookmarkStart w:id="30" w:name="_Toc20583"/>
      <w:bookmarkStart w:id="31" w:name="_Toc482739750"/>
      <w:r>
        <w:rPr>
          <w:rFonts w:hint="default" w:ascii="Times New Roman" w:hAnsi="Times New Roman" w:eastAsia="黑体" w:cs="Times New Roman"/>
          <w:b w:val="0"/>
          <w:i w:val="0"/>
          <w:sz w:val="21"/>
          <w:szCs w:val="21"/>
          <w:lang w:val="en-US" w:eastAsia="zh-CN" w:bidi="ar-SA"/>
        </w:rPr>
        <w:t>1　</w:t>
      </w:r>
      <w:r>
        <w:rPr>
          <w:rFonts w:hint="default" w:ascii="Times New Roman" w:hAnsi="Times New Roman" w:cs="Times New Roman"/>
        </w:rPr>
        <w:t>范围</w:t>
      </w:r>
      <w:bookmarkEnd w:id="24"/>
      <w:bookmarkEnd w:id="25"/>
      <w:bookmarkEnd w:id="26"/>
      <w:bookmarkEnd w:id="27"/>
      <w:bookmarkEnd w:id="28"/>
      <w:bookmarkEnd w:id="29"/>
      <w:bookmarkEnd w:id="30"/>
      <w:bookmarkEnd w:id="31"/>
    </w:p>
    <w:p w14:paraId="138DB2EF">
      <w:pPr>
        <w:pStyle w:val="110"/>
        <w:keepLines w:val="0"/>
        <w:kinsoku/>
        <w:overflowPunct/>
        <w:topLinePunct w:val="0"/>
        <w:bidi w:val="0"/>
        <w:textAlignment w:val="auto"/>
        <w:outlineLvl w:val="9"/>
        <w:rPr>
          <w:rFonts w:hint="default" w:ascii="Times New Roman" w:hAnsi="Times New Roman" w:cs="Times New Roman"/>
          <w:highlight w:val="none"/>
        </w:rPr>
      </w:pPr>
      <w:bookmarkStart w:id="32" w:name="_Toc482742917"/>
      <w:bookmarkStart w:id="33" w:name="_Toc482743093"/>
      <w:r>
        <w:rPr>
          <w:rFonts w:hint="default" w:ascii="Times New Roman" w:hAnsi="Times New Roman" w:cs="Times New Roman"/>
          <w:highlight w:val="none"/>
        </w:rPr>
        <w:t>本文件规定了</w:t>
      </w:r>
      <w:r>
        <w:rPr>
          <w:rFonts w:hint="default" w:ascii="Times New Roman" w:hAnsi="Times New Roman" w:cs="Times New Roman"/>
          <w:highlight w:val="none"/>
          <w:lang w:val="en-US" w:eastAsia="zh-CN"/>
        </w:rPr>
        <w:t>湖南省</w:t>
      </w:r>
      <w:r>
        <w:rPr>
          <w:rFonts w:hint="default" w:ascii="Times New Roman" w:hAnsi="Times New Roman" w:cs="Times New Roman"/>
          <w:highlight w:val="none"/>
        </w:rPr>
        <w:t>生活垃圾</w:t>
      </w:r>
      <w:r>
        <w:rPr>
          <w:rFonts w:hint="eastAsia" w:ascii="Times New Roman" w:cs="Times New Roman"/>
          <w:highlight w:val="none"/>
          <w:lang w:eastAsia="zh-CN"/>
        </w:rPr>
        <w:t>焚烧</w:t>
      </w:r>
      <w:r>
        <w:rPr>
          <w:rFonts w:hint="eastAsia" w:ascii="Times New Roman" w:cs="Times New Roman"/>
          <w:highlight w:val="none"/>
          <w:lang w:val="en-US" w:eastAsia="zh-CN"/>
        </w:rPr>
        <w:t>厂</w:t>
      </w:r>
      <w:r>
        <w:rPr>
          <w:rFonts w:hint="default" w:ascii="Times New Roman" w:hAnsi="Times New Roman" w:cs="Times New Roman"/>
          <w:highlight w:val="none"/>
        </w:rPr>
        <w:t>大气污染物排放控制要求、监测和监督管理要求。</w:t>
      </w:r>
      <w:bookmarkEnd w:id="32"/>
      <w:bookmarkEnd w:id="33"/>
    </w:p>
    <w:p w14:paraId="2575467B">
      <w:pPr>
        <w:pStyle w:val="110"/>
        <w:keepLines w:val="0"/>
        <w:kinsoku/>
        <w:overflowPunct/>
        <w:topLinePunct w:val="0"/>
        <w:bidi w:val="0"/>
        <w:textAlignment w:val="auto"/>
        <w:outlineLvl w:val="9"/>
        <w:rPr>
          <w:rFonts w:hint="default" w:ascii="Times New Roman" w:hAnsi="Times New Roman" w:cs="Times New Roman"/>
          <w:highlight w:val="none"/>
        </w:rPr>
      </w:pPr>
      <w:bookmarkStart w:id="34" w:name="_Toc482743094"/>
      <w:bookmarkStart w:id="35" w:name="_Toc482742918"/>
      <w:r>
        <w:rPr>
          <w:rFonts w:hint="default" w:ascii="Times New Roman" w:hAnsi="Times New Roman" w:cs="Times New Roman"/>
          <w:highlight w:val="none"/>
        </w:rPr>
        <w:t>本文件适用于湖南省现有生活垃圾</w:t>
      </w:r>
      <w:r>
        <w:rPr>
          <w:rFonts w:hint="eastAsia" w:ascii="Times New Roman" w:cs="Times New Roman"/>
          <w:highlight w:val="none"/>
          <w:lang w:eastAsia="zh-CN"/>
        </w:rPr>
        <w:t>焚烧</w:t>
      </w:r>
      <w:r>
        <w:rPr>
          <w:rFonts w:hint="eastAsia" w:ascii="Times New Roman" w:cs="Times New Roman"/>
          <w:highlight w:val="none"/>
          <w:lang w:val="en-US" w:eastAsia="zh-CN"/>
        </w:rPr>
        <w:t>厂</w:t>
      </w:r>
      <w:r>
        <w:rPr>
          <w:rFonts w:hint="default" w:ascii="Times New Roman" w:hAnsi="Times New Roman" w:cs="Times New Roman"/>
          <w:highlight w:val="none"/>
        </w:rPr>
        <w:t>的大气污染物排放管理，以及生活垃圾焚烧建设项目的环境影响评价、环境保护设施设计、竣工环境保护验收、排污许可证核发及其投产后的大气污染物排放管理。</w:t>
      </w:r>
      <w:bookmarkEnd w:id="34"/>
      <w:bookmarkEnd w:id="35"/>
    </w:p>
    <w:p w14:paraId="0F2B8564">
      <w:pPr>
        <w:pStyle w:val="110"/>
        <w:keepLines w:val="0"/>
        <w:kinsoku/>
        <w:overflowPunct/>
        <w:topLinePunct w:val="0"/>
        <w:bidi w:val="0"/>
        <w:textAlignment w:val="auto"/>
        <w:outlineLvl w:val="9"/>
        <w:rPr>
          <w:rFonts w:hint="default" w:ascii="Times New Roman" w:hAnsi="Times New Roman" w:cs="Times New Roman"/>
          <w:highlight w:val="none"/>
          <w:lang w:eastAsia="zh-CN"/>
        </w:rPr>
      </w:pPr>
      <w:r>
        <w:rPr>
          <w:rFonts w:hint="default" w:ascii="Times New Roman" w:hAnsi="Times New Roman" w:cs="Times New Roman"/>
          <w:highlight w:val="none"/>
        </w:rPr>
        <w:t>掺加生活垃圾质量超过入炉（窑）物料总质量30%的工业炉窑</w:t>
      </w:r>
      <w:r>
        <w:rPr>
          <w:rFonts w:hint="eastAsia" w:ascii="Times New Roman" w:cs="Times New Roman"/>
          <w:highlight w:val="none"/>
          <w:lang w:val="en-US" w:eastAsia="zh-CN"/>
        </w:rPr>
        <w:t>以及生活污水处理设施产生的污泥、一般工业固体废物的专用焚烧炉</w:t>
      </w:r>
      <w:r>
        <w:rPr>
          <w:rFonts w:hint="default" w:ascii="Times New Roman" w:hAnsi="Times New Roman" w:cs="Times New Roman"/>
          <w:highlight w:val="none"/>
        </w:rPr>
        <w:t>的污染控制</w:t>
      </w:r>
      <w:r>
        <w:rPr>
          <w:rFonts w:hint="eastAsia" w:ascii="Times New Roman" w:cs="Times New Roman"/>
          <w:highlight w:val="none"/>
          <w:lang w:val="en-US" w:eastAsia="zh-CN"/>
        </w:rPr>
        <w:t>按照</w:t>
      </w:r>
      <w:r>
        <w:rPr>
          <w:rFonts w:hint="default" w:ascii="Times New Roman" w:hAnsi="Times New Roman" w:cs="Times New Roman"/>
          <w:highlight w:val="none"/>
        </w:rPr>
        <w:t>本标准执行</w:t>
      </w:r>
      <w:r>
        <w:rPr>
          <w:rFonts w:hint="default" w:ascii="Times New Roman" w:hAnsi="Times New Roman" w:cs="Times New Roman"/>
          <w:highlight w:val="none"/>
          <w:lang w:eastAsia="zh-CN"/>
        </w:rPr>
        <w:t>。</w:t>
      </w:r>
    </w:p>
    <w:p w14:paraId="0C1B9977">
      <w:pPr>
        <w:pStyle w:val="110"/>
        <w:keepLines w:val="0"/>
        <w:kinsoku/>
        <w:overflowPunct/>
        <w:topLinePunct w:val="0"/>
        <w:bidi w:val="0"/>
        <w:textAlignment w:val="auto"/>
        <w:outlineLvl w:val="9"/>
        <w:rPr>
          <w:rFonts w:hint="default" w:ascii="Times New Roman" w:hAnsi="Times New Roman" w:cs="Times New Roman"/>
          <w:highlight w:val="none"/>
          <w:lang w:val="en-US"/>
        </w:rPr>
      </w:pPr>
      <w:r>
        <w:rPr>
          <w:rFonts w:hint="eastAsia" w:ascii="Times New Roman" w:cs="Times New Roman"/>
          <w:highlight w:val="none"/>
          <w:lang w:val="en-US" w:eastAsia="zh-CN"/>
        </w:rPr>
        <w:t>本文件不适用于协同处置生活垃圾的水泥生产设施。</w:t>
      </w:r>
    </w:p>
    <w:p w14:paraId="2A4C179D">
      <w:pPr>
        <w:pStyle w:val="110"/>
        <w:keepLines w:val="0"/>
        <w:kinsoku/>
        <w:overflowPunct/>
        <w:topLinePunct w:val="0"/>
        <w:bidi w:val="0"/>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val="en-US" w:eastAsia="zh-CN"/>
        </w:rPr>
        <w:t>生活垃圾</w:t>
      </w:r>
      <w:r>
        <w:rPr>
          <w:rFonts w:hint="eastAsia" w:ascii="Times New Roman" w:cs="Times New Roman"/>
          <w:highlight w:val="none"/>
          <w:lang w:val="en-US" w:eastAsia="zh-CN"/>
        </w:rPr>
        <w:t>焚烧厂</w:t>
      </w:r>
      <w:r>
        <w:rPr>
          <w:rFonts w:hint="default" w:ascii="Times New Roman" w:hAnsi="Times New Roman" w:cs="Times New Roman"/>
          <w:highlight w:val="none"/>
          <w:lang w:val="en-US" w:eastAsia="zh-CN"/>
        </w:rPr>
        <w:t>的选址要求、工艺要求、入炉废物要求、运行要求等本文件未作规定的管控要求</w:t>
      </w:r>
      <w:r>
        <w:rPr>
          <w:rFonts w:hint="eastAsia" w:ascii="Times New Roman" w:cs="Times New Roman"/>
          <w:highlight w:val="none"/>
          <w:lang w:val="en-US" w:eastAsia="zh-CN"/>
        </w:rPr>
        <w:t>和焚烧炉以外的其他生产设施及本文件未作规定的</w:t>
      </w:r>
      <w:r>
        <w:rPr>
          <w:rFonts w:hint="default" w:ascii="Times New Roman" w:hAnsi="Times New Roman" w:cs="Times New Roman"/>
          <w:highlight w:val="none"/>
          <w:lang w:val="en-US" w:eastAsia="zh-CN"/>
        </w:rPr>
        <w:t>污染物项目，按GB 18485和有关技术规范的要求执行。</w:t>
      </w:r>
    </w:p>
    <w:p w14:paraId="7FE46FE4">
      <w:pPr>
        <w:pStyle w:val="167"/>
        <w:keepLines w:val="0"/>
        <w:numPr>
          <w:ilvl w:val="0"/>
          <w:numId w:val="0"/>
        </w:numPr>
        <w:kinsoku/>
        <w:overflowPunct/>
        <w:topLinePunct w:val="0"/>
        <w:bidi w:val="0"/>
        <w:textAlignment w:val="auto"/>
        <w:outlineLvl w:val="9"/>
        <w:rPr>
          <w:rFonts w:hint="default" w:ascii="Times New Roman" w:hAnsi="Times New Roman" w:cs="Times New Roman"/>
          <w:highlight w:val="none"/>
        </w:rPr>
      </w:pPr>
      <w:bookmarkStart w:id="36" w:name="_Toc482742920"/>
      <w:bookmarkStart w:id="37" w:name="_Toc25878"/>
      <w:bookmarkStart w:id="38" w:name="_Toc482743096"/>
      <w:bookmarkStart w:id="39" w:name="_Toc482739751"/>
      <w:bookmarkStart w:id="40" w:name="_Toc14773653"/>
      <w:bookmarkStart w:id="41" w:name="_Toc14775742"/>
      <w:bookmarkStart w:id="42" w:name="_Toc5736"/>
      <w:bookmarkStart w:id="43" w:name="_Toc14776290"/>
      <w:r>
        <w:rPr>
          <w:rFonts w:hint="default" w:ascii="Times New Roman" w:hAnsi="Times New Roman" w:eastAsia="黑体" w:cs="Times New Roman"/>
          <w:b w:val="0"/>
          <w:i w:val="0"/>
          <w:sz w:val="21"/>
          <w:szCs w:val="21"/>
          <w:lang w:val="en-US" w:eastAsia="zh-CN" w:bidi="ar-SA"/>
        </w:rPr>
        <w:t>2　</w:t>
      </w:r>
      <w:r>
        <w:rPr>
          <w:rFonts w:hint="default" w:ascii="Times New Roman" w:hAnsi="Times New Roman" w:cs="Times New Roman"/>
          <w:highlight w:val="none"/>
        </w:rPr>
        <w:t>规范性引用文件</w:t>
      </w:r>
      <w:bookmarkEnd w:id="36"/>
      <w:bookmarkEnd w:id="37"/>
      <w:bookmarkEnd w:id="38"/>
      <w:bookmarkEnd w:id="39"/>
      <w:bookmarkEnd w:id="40"/>
      <w:bookmarkEnd w:id="41"/>
      <w:bookmarkEnd w:id="42"/>
      <w:bookmarkEnd w:id="43"/>
    </w:p>
    <w:p w14:paraId="2370B5B3">
      <w:pPr>
        <w:pStyle w:val="110"/>
        <w:keepLines w:val="0"/>
        <w:kinsoku/>
        <w:overflowPunct/>
        <w:topLinePunct w:val="0"/>
        <w:bidi w:val="0"/>
        <w:textAlignment w:val="auto"/>
        <w:outlineLvl w:val="9"/>
        <w:rPr>
          <w:rFonts w:hint="default" w:ascii="Times New Roman" w:hAnsi="Times New Roman" w:eastAsia="宋体" w:cs="Times New Roman"/>
          <w:highlight w:val="none"/>
        </w:rPr>
      </w:pPr>
      <w:bookmarkStart w:id="44" w:name="_Toc482742921"/>
      <w:bookmarkStart w:id="45" w:name="_Toc482743097"/>
      <w:r>
        <w:rPr>
          <w:rFonts w:hint="default" w:ascii="Times New Roman" w:hAnsi="Times New Roman" w:eastAsia="宋体" w:cs="Times New Roman"/>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44"/>
      <w:bookmarkEnd w:id="45"/>
    </w:p>
    <w:p w14:paraId="798D70B0">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GB 14554  恶臭污染物排放标准</w:t>
      </w:r>
    </w:p>
    <w:p w14:paraId="6702DBDA">
      <w:pPr>
        <w:pStyle w:val="110"/>
        <w:keepLines w:val="0"/>
        <w:kinsoku/>
        <w:overflowPunct/>
        <w:topLinePunct w:val="0"/>
        <w:bidi w:val="0"/>
        <w:textAlignment w:val="auto"/>
        <w:outlineLvl w:val="9"/>
        <w:rPr>
          <w:rFonts w:hint="default" w:ascii="Times New Roman" w:hAnsi="Times New Roman" w:eastAsia="宋体" w:cs="Times New Roman"/>
          <w:highlight w:val="none"/>
        </w:rPr>
      </w:pPr>
      <w:bookmarkStart w:id="46" w:name="_Toc482742922"/>
      <w:bookmarkStart w:id="47" w:name="_Toc482743098"/>
      <w:r>
        <w:rPr>
          <w:rFonts w:hint="default" w:ascii="Times New Roman" w:hAnsi="Times New Roman" w:eastAsia="宋体" w:cs="Times New Roman"/>
          <w:highlight w:val="none"/>
        </w:rPr>
        <w:t>GB/T 16157  固定污染源排气中颗粒物测定与气态污染物采样方法</w:t>
      </w:r>
      <w:bookmarkEnd w:id="46"/>
      <w:bookmarkEnd w:id="47"/>
    </w:p>
    <w:p w14:paraId="4AB1B8EE">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GB 18485  生活垃圾焚烧污染控制标准</w:t>
      </w:r>
    </w:p>
    <w:p w14:paraId="5AE606DB">
      <w:pPr>
        <w:pStyle w:val="110"/>
        <w:keepLines w:val="0"/>
        <w:kinsoku/>
        <w:overflowPunct/>
        <w:topLinePunct w:val="0"/>
        <w:bidi w:val="0"/>
        <w:textAlignment w:val="auto"/>
        <w:outlineLvl w:val="9"/>
        <w:rPr>
          <w:rFonts w:hint="eastAsia" w:ascii="Times New Roman" w:cs="Times New Roman"/>
          <w:highlight w:val="none"/>
          <w:lang w:val="en-US" w:eastAsia="zh-CN"/>
        </w:rPr>
      </w:pPr>
      <w:r>
        <w:rPr>
          <w:rFonts w:hint="eastAsia" w:ascii="Times New Roman" w:cs="Times New Roman"/>
          <w:highlight w:val="none"/>
          <w:lang w:val="en-US" w:eastAsia="zh-CN"/>
        </w:rPr>
        <w:t>GB 30485  水泥窑协同处置固体废物污染控制标准</w:t>
      </w:r>
    </w:p>
    <w:p w14:paraId="512CFA5C">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HJ/T 27  固定污染源排气中氯化氢的测定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rPr>
        <w:t>硫氰酸汞分光光度法</w:t>
      </w:r>
    </w:p>
    <w:p w14:paraId="50521231">
      <w:pPr>
        <w:pStyle w:val="110"/>
        <w:keepLines w:val="0"/>
        <w:kinsoku/>
        <w:overflowPunct/>
        <w:topLinePunct w:val="0"/>
        <w:bidi w:val="0"/>
        <w:textAlignment w:val="auto"/>
        <w:outlineLvl w:val="9"/>
        <w:rPr>
          <w:rFonts w:hint="default" w:ascii="Times New Roman" w:hAnsi="Times New Roman" w:eastAsia="宋体" w:cs="Times New Roman"/>
          <w:highlight w:val="none"/>
        </w:rPr>
      </w:pPr>
      <w:bookmarkStart w:id="48" w:name="_Toc482743099"/>
      <w:bookmarkStart w:id="49" w:name="_Toc482742923"/>
      <w:r>
        <w:rPr>
          <w:rFonts w:hint="default" w:ascii="Times New Roman" w:hAnsi="Times New Roman" w:eastAsia="宋体" w:cs="Times New Roman"/>
          <w:highlight w:val="none"/>
        </w:rPr>
        <w:t>HJ/T 42  固定污染源排气中氮氧化物的测定  紫外分光光度法</w:t>
      </w:r>
      <w:bookmarkEnd w:id="48"/>
      <w:bookmarkEnd w:id="49"/>
    </w:p>
    <w:p w14:paraId="23763C38">
      <w:pPr>
        <w:pStyle w:val="110"/>
        <w:keepLines w:val="0"/>
        <w:kinsoku/>
        <w:overflowPunct/>
        <w:topLinePunct w:val="0"/>
        <w:bidi w:val="0"/>
        <w:textAlignment w:val="auto"/>
        <w:outlineLvl w:val="9"/>
        <w:rPr>
          <w:rFonts w:hint="default" w:ascii="Times New Roman" w:hAnsi="Times New Roman" w:eastAsia="宋体" w:cs="Times New Roman"/>
          <w:highlight w:val="none"/>
        </w:rPr>
      </w:pPr>
      <w:bookmarkStart w:id="50" w:name="_Toc482742924"/>
      <w:bookmarkStart w:id="51" w:name="_Toc482743100"/>
      <w:r>
        <w:rPr>
          <w:rFonts w:hint="default" w:ascii="Times New Roman" w:hAnsi="Times New Roman" w:eastAsia="宋体" w:cs="Times New Roman"/>
          <w:highlight w:val="none"/>
        </w:rPr>
        <w:t>HJ/T 43  固定污染源排气中氮氧化物的测定  盐酸萘乙二胺分光光度法</w:t>
      </w:r>
      <w:bookmarkEnd w:id="50"/>
      <w:bookmarkEnd w:id="51"/>
    </w:p>
    <w:p w14:paraId="6D316D34">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HJ/T 44  固定污染源排气中一氧化碳的测定</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 xml:space="preserve"> 非色散红外吸收法</w:t>
      </w:r>
    </w:p>
    <w:p w14:paraId="0ACCFB0E">
      <w:pPr>
        <w:pStyle w:val="110"/>
        <w:keepLines w:val="0"/>
        <w:kinsoku/>
        <w:overflowPunct/>
        <w:topLinePunct w:val="0"/>
        <w:bidi w:val="0"/>
        <w:textAlignment w:val="auto"/>
        <w:outlineLvl w:val="9"/>
        <w:rPr>
          <w:rFonts w:hint="default" w:ascii="Times New Roman" w:hAnsi="Times New Roman" w:eastAsia="宋体" w:cs="Times New Roman"/>
          <w:highlight w:val="none"/>
          <w:lang w:val="en-US" w:eastAsia="zh-CN"/>
        </w:rPr>
      </w:pPr>
      <w:bookmarkStart w:id="52" w:name="_Toc482742925"/>
      <w:bookmarkStart w:id="53" w:name="_Toc482743101"/>
      <w:r>
        <w:rPr>
          <w:rFonts w:hint="default" w:ascii="Times New Roman" w:hAnsi="Times New Roman" w:eastAsia="宋体" w:cs="Times New Roman"/>
          <w:highlight w:val="none"/>
          <w:lang w:val="en-US" w:eastAsia="zh-CN"/>
        </w:rPr>
        <w:t>HJ 56  固定污染源排气中二氧化硫的测定  碘量法</w:t>
      </w:r>
    </w:p>
    <w:p w14:paraId="451AE429">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57  固定污染源废气  二氧化硫的测定  定电位电解法</w:t>
      </w:r>
      <w:bookmarkEnd w:id="52"/>
      <w:bookmarkEnd w:id="53"/>
    </w:p>
    <w:p w14:paraId="51F6B980">
      <w:pPr>
        <w:pStyle w:val="110"/>
        <w:keepLines w:val="0"/>
        <w:kinsoku/>
        <w:overflowPunct/>
        <w:topLinePunct w:val="0"/>
        <w:bidi w:val="0"/>
        <w:textAlignment w:val="auto"/>
        <w:outlineLvl w:val="9"/>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HJ/T 63.1</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大气固定污染源</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 xml:space="preserve"> 镍的测定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火焰原子吸收分光光度法</w:t>
      </w:r>
    </w:p>
    <w:p w14:paraId="562E59D4">
      <w:pPr>
        <w:pStyle w:val="110"/>
        <w:keepLines w:val="0"/>
        <w:kinsoku/>
        <w:overflowPunct/>
        <w:topLinePunct w:val="0"/>
        <w:bidi w:val="0"/>
        <w:textAlignment w:val="auto"/>
        <w:outlineLvl w:val="9"/>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HJ/T 63.2</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 xml:space="preserve">大气固定污染源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 xml:space="preserve">镍的测定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石墨炉原子吸收分光光度法</w:t>
      </w:r>
    </w:p>
    <w:p w14:paraId="6D22AAB7">
      <w:pPr>
        <w:pStyle w:val="110"/>
        <w:keepLines w:val="0"/>
        <w:kinsoku/>
        <w:overflowPunct/>
        <w:topLinePunct w:val="0"/>
        <w:bidi w:val="0"/>
        <w:textAlignment w:val="auto"/>
        <w:outlineLvl w:val="9"/>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HJ/T 64.2</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 xml:space="preserve">大气固定污染源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 xml:space="preserve">镉的测定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石墨炉原子吸收分光光度法</w:t>
      </w:r>
    </w:p>
    <w:p w14:paraId="40BF40DF">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75  固定污染源烟气（SO</w:t>
      </w:r>
      <w:r>
        <w:rPr>
          <w:rFonts w:hint="default" w:ascii="Times New Roman" w:hAnsi="Times New Roman" w:eastAsia="宋体" w:cs="Times New Roman"/>
          <w:highlight w:val="none"/>
          <w:vertAlign w:val="subscript"/>
        </w:rPr>
        <w:t>2</w:t>
      </w:r>
      <w:r>
        <w:rPr>
          <w:rFonts w:hint="default" w:ascii="Times New Roman" w:hAnsi="Times New Roman" w:eastAsia="宋体" w:cs="Times New Roman"/>
          <w:highlight w:val="none"/>
        </w:rPr>
        <w:t>、NO</w:t>
      </w:r>
      <w:r>
        <w:rPr>
          <w:rFonts w:hint="default" w:ascii="Times New Roman" w:hAnsi="Times New Roman" w:eastAsia="宋体" w:cs="Times New Roman"/>
          <w:highlight w:val="none"/>
          <w:vertAlign w:val="subscript"/>
        </w:rPr>
        <w:t>X</w:t>
      </w:r>
      <w:r>
        <w:rPr>
          <w:rFonts w:hint="default" w:ascii="Times New Roman" w:hAnsi="Times New Roman" w:eastAsia="宋体" w:cs="Times New Roman"/>
          <w:highlight w:val="none"/>
        </w:rPr>
        <w:t>、颗粒物）排放连续监测技术规范</w:t>
      </w:r>
    </w:p>
    <w:p w14:paraId="529DE137">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76  固定污染源烟气（SO</w:t>
      </w:r>
      <w:r>
        <w:rPr>
          <w:rFonts w:hint="default" w:ascii="Times New Roman" w:hAnsi="Times New Roman" w:eastAsia="宋体" w:cs="Times New Roman"/>
          <w:highlight w:val="none"/>
          <w:vertAlign w:val="subscript"/>
        </w:rPr>
        <w:t>2</w:t>
      </w:r>
      <w:r>
        <w:rPr>
          <w:rFonts w:hint="default" w:ascii="Times New Roman" w:hAnsi="Times New Roman" w:eastAsia="宋体" w:cs="Times New Roman"/>
          <w:highlight w:val="none"/>
        </w:rPr>
        <w:t>、NO</w:t>
      </w:r>
      <w:r>
        <w:rPr>
          <w:rFonts w:hint="default" w:ascii="Times New Roman" w:hAnsi="Times New Roman" w:eastAsia="宋体" w:cs="Times New Roman"/>
          <w:highlight w:val="none"/>
          <w:vertAlign w:val="subscript"/>
        </w:rPr>
        <w:t>X</w:t>
      </w:r>
      <w:r>
        <w:rPr>
          <w:rFonts w:hint="default" w:ascii="Times New Roman" w:hAnsi="Times New Roman" w:eastAsia="宋体" w:cs="Times New Roman"/>
          <w:highlight w:val="none"/>
        </w:rPr>
        <w:t>、颗粒物）排放连续监测系统技术要求及检测方法</w:t>
      </w:r>
    </w:p>
    <w:p w14:paraId="36581BA3">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HJ 77.2  环境空气和废气  二噁英的测定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rPr>
        <w:t>同位素稀释高分辨气相色谱高分辨质谱法</w:t>
      </w:r>
    </w:p>
    <w:p w14:paraId="7B245960">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212  污染物自动监测监控系统数据传输技术要求</w:t>
      </w:r>
    </w:p>
    <w:p w14:paraId="237A980D">
      <w:pPr>
        <w:pStyle w:val="110"/>
        <w:keepLines w:val="0"/>
        <w:kinsoku/>
        <w:overflowPunct/>
        <w:topLinePunct w:val="0"/>
        <w:bidi w:val="0"/>
        <w:textAlignment w:val="auto"/>
        <w:outlineLvl w:val="9"/>
        <w:rPr>
          <w:rFonts w:hint="default" w:ascii="Times New Roman" w:hAnsi="Times New Roman" w:eastAsia="宋体" w:cs="Times New Roman"/>
          <w:highlight w:val="none"/>
          <w:lang w:val="en-US" w:eastAsia="zh-CN"/>
        </w:rPr>
      </w:pPr>
      <w:bookmarkStart w:id="54" w:name="_Toc482743105"/>
      <w:bookmarkStart w:id="55" w:name="_Toc482742929"/>
      <w:r>
        <w:rPr>
          <w:rFonts w:hint="eastAsia" w:ascii="Times New Roman" w:cs="Times New Roman"/>
          <w:highlight w:val="none"/>
          <w:lang w:val="en-US" w:eastAsia="zh-CN"/>
        </w:rPr>
        <w:t>HJ/T 373 固定污染源监测质量保证与质量控制技术规范（试行）</w:t>
      </w:r>
    </w:p>
    <w:p w14:paraId="34065A5E">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HJ/T 397 固定源废气监测技术规范</w:t>
      </w:r>
      <w:bookmarkEnd w:id="54"/>
      <w:bookmarkEnd w:id="55"/>
    </w:p>
    <w:p w14:paraId="266184FA">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533  环境空气和废气  氨的测定  纳氏试剂分光光度法</w:t>
      </w:r>
    </w:p>
    <w:p w14:paraId="3C0941D4">
      <w:pPr>
        <w:pStyle w:val="110"/>
        <w:keepLines w:val="0"/>
        <w:kinsoku/>
        <w:overflowPunct/>
        <w:topLinePunct w:val="0"/>
        <w:bidi w:val="0"/>
        <w:textAlignment w:val="auto"/>
        <w:outlineLvl w:val="9"/>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HJ 543  固定污染源废气  汞的测定  冷原子吸收分光光度法</w:t>
      </w:r>
    </w:p>
    <w:p w14:paraId="504F07E0">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548  固定污染源废气</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rPr>
        <w:t xml:space="preserve"> 氯化氢的测定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rPr>
        <w:t>硝酸银容量法</w:t>
      </w:r>
    </w:p>
    <w:p w14:paraId="06F295A3">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HJ 549  环境空气和废气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rPr>
        <w:t xml:space="preserve">氯化氢的测定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rPr>
        <w:t>离子色谱法</w:t>
      </w:r>
    </w:p>
    <w:p w14:paraId="7DDD5DC1">
      <w:pPr>
        <w:pStyle w:val="110"/>
        <w:keepLines w:val="0"/>
        <w:kinsoku/>
        <w:overflowPunct/>
        <w:topLinePunct w:val="0"/>
        <w:bidi w:val="0"/>
        <w:textAlignment w:val="auto"/>
        <w:outlineLvl w:val="9"/>
        <w:rPr>
          <w:rFonts w:hint="default" w:ascii="Times New Roman" w:hAnsi="Times New Roman" w:eastAsia="宋体" w:cs="Times New Roman"/>
          <w:highlight w:val="none"/>
        </w:rPr>
      </w:pPr>
      <w:bookmarkStart w:id="56" w:name="_Toc482742931"/>
      <w:bookmarkStart w:id="57" w:name="_Toc482743107"/>
      <w:r>
        <w:rPr>
          <w:rFonts w:hint="default" w:ascii="Times New Roman" w:hAnsi="Times New Roman" w:eastAsia="宋体" w:cs="Times New Roman"/>
          <w:highlight w:val="none"/>
        </w:rPr>
        <w:t>HJ 629  固定污染源废气  二氧化硫的测定  非分散红外吸收法</w:t>
      </w:r>
      <w:bookmarkEnd w:id="56"/>
      <w:bookmarkEnd w:id="57"/>
    </w:p>
    <w:p w14:paraId="6EE94CFA">
      <w:pPr>
        <w:pStyle w:val="110"/>
        <w:keepLines w:val="0"/>
        <w:kinsoku/>
        <w:overflowPunct/>
        <w:topLinePunct w:val="0"/>
        <w:bidi w:val="0"/>
        <w:textAlignment w:val="auto"/>
        <w:outlineLvl w:val="9"/>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HJ 657  空气和废气  颗粒物中铅等金属元素的测定  电感耦合等离子体质谱法</w:t>
      </w:r>
    </w:p>
    <w:p w14:paraId="40036C17">
      <w:pPr>
        <w:pStyle w:val="110"/>
        <w:keepLines w:val="0"/>
        <w:kinsoku/>
        <w:overflowPunct/>
        <w:topLinePunct w:val="0"/>
        <w:bidi w:val="0"/>
        <w:textAlignment w:val="auto"/>
        <w:outlineLvl w:val="9"/>
        <w:rPr>
          <w:rFonts w:hint="default" w:ascii="Times New Roman" w:hAnsi="Times New Roman" w:eastAsia="宋体" w:cs="Times New Roman"/>
          <w:highlight w:val="none"/>
          <w:lang w:eastAsia="zh-CN"/>
        </w:rPr>
      </w:pPr>
      <w:bookmarkStart w:id="58" w:name="_Toc482743108"/>
      <w:bookmarkStart w:id="59" w:name="_Toc482742932"/>
      <w:r>
        <w:rPr>
          <w:rFonts w:hint="default" w:ascii="Times New Roman" w:hAnsi="Times New Roman" w:eastAsia="宋体" w:cs="Times New Roman"/>
          <w:highlight w:val="none"/>
          <w:lang w:eastAsia="zh-CN"/>
        </w:rPr>
        <w:t>HJ 685</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 xml:space="preserve">固定污染源废气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 xml:space="preserve">铅的测定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火焰原子吸收分光光度法</w:t>
      </w:r>
    </w:p>
    <w:p w14:paraId="3259FFFB">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692  固定污染源废气  氮氧化物的测定  非分散红外吸收法</w:t>
      </w:r>
      <w:bookmarkEnd w:id="58"/>
      <w:bookmarkEnd w:id="59"/>
    </w:p>
    <w:p w14:paraId="083CCBA3">
      <w:pPr>
        <w:pStyle w:val="110"/>
        <w:keepLines w:val="0"/>
        <w:kinsoku/>
        <w:overflowPunct/>
        <w:topLinePunct w:val="0"/>
        <w:bidi w:val="0"/>
        <w:textAlignment w:val="auto"/>
        <w:outlineLvl w:val="9"/>
        <w:rPr>
          <w:rFonts w:hint="default" w:ascii="Times New Roman" w:hAnsi="Times New Roman" w:eastAsia="宋体" w:cs="Times New Roman"/>
          <w:highlight w:val="none"/>
        </w:rPr>
      </w:pPr>
      <w:bookmarkStart w:id="60" w:name="_Toc482743109"/>
      <w:bookmarkStart w:id="61" w:name="_Toc482742933"/>
      <w:r>
        <w:rPr>
          <w:rFonts w:hint="default" w:ascii="Times New Roman" w:hAnsi="Times New Roman" w:eastAsia="宋体" w:cs="Times New Roman"/>
          <w:highlight w:val="none"/>
        </w:rPr>
        <w:t>HJ 693  固定污染源废气  氮氧化物的测定  定电位电解法</w:t>
      </w:r>
      <w:bookmarkEnd w:id="60"/>
      <w:bookmarkEnd w:id="61"/>
    </w:p>
    <w:p w14:paraId="518559AB">
      <w:pPr>
        <w:pStyle w:val="110"/>
        <w:keepLines w:val="0"/>
        <w:kinsoku/>
        <w:overflowPunct/>
        <w:topLinePunct w:val="0"/>
        <w:bidi w:val="0"/>
        <w:textAlignment w:val="auto"/>
        <w:outlineLvl w:val="9"/>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HJ 777</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空气和废气</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 xml:space="preserve"> 颗粒物中金属元素的测定</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 xml:space="preserve"> 电感耦合等离子体发射光谱法</w:t>
      </w:r>
    </w:p>
    <w:p w14:paraId="2152FD7B">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819  排污单位自行监测技术指南  总则</w:t>
      </w:r>
    </w:p>
    <w:p w14:paraId="3CF867A9">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836  固定污染源废气  低浓度颗粒物的测定  重量法</w:t>
      </w:r>
    </w:p>
    <w:p w14:paraId="50F5D016">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916  环境二噁英类监测技术规范</w:t>
      </w:r>
    </w:p>
    <w:p w14:paraId="7B0CA2A3">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973  固定污染源废气  一氧化碳的测定  定电位电解法</w:t>
      </w:r>
    </w:p>
    <w:p w14:paraId="64757D7D">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HJ 1039  排污许可证申请与核发技术规范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rPr>
        <w:t>生活垃圾焚烧</w:t>
      </w:r>
    </w:p>
    <w:p w14:paraId="0CB08C28">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1131  固定污染源废气  二氧化硫的测定  便携式紫外吸收法</w:t>
      </w:r>
    </w:p>
    <w:p w14:paraId="14CA550E">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1132  固定污染源废气  氮氧化物的测定  便携式紫外吸收法</w:t>
      </w:r>
    </w:p>
    <w:p w14:paraId="61A5AC72">
      <w:pPr>
        <w:pStyle w:val="110"/>
        <w:keepLines w:val="0"/>
        <w:kinsoku/>
        <w:overflowPunct/>
        <w:topLinePunct w:val="0"/>
        <w:bidi w:val="0"/>
        <w:textAlignment w:val="auto"/>
        <w:outlineLvl w:val="9"/>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HJ 1133</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 xml:space="preserve">环境空气和废气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 xml:space="preserve">颗粒物中砷、硒、铋、锑的测定 </w:t>
      </w:r>
      <w:r>
        <w:rPr>
          <w:rFonts w:hint="eastAsia" w:ascii="Times New Roman" w:cs="Times New Roman"/>
          <w:highlight w:val="none"/>
          <w:lang w:val="en-US" w:eastAsia="zh-CN"/>
        </w:rPr>
        <w:t xml:space="preserve"> </w:t>
      </w:r>
      <w:r>
        <w:rPr>
          <w:rFonts w:hint="default" w:ascii="Times New Roman" w:hAnsi="Times New Roman" w:eastAsia="宋体" w:cs="Times New Roman"/>
          <w:highlight w:val="none"/>
          <w:lang w:eastAsia="zh-CN"/>
        </w:rPr>
        <w:t>原子荧光法</w:t>
      </w:r>
    </w:p>
    <w:p w14:paraId="74550553">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1205  排污单位自行监测技术指南  固体废物焚烧</w:t>
      </w:r>
    </w:p>
    <w:p w14:paraId="0C959478">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1240  固定污染源废气  气态污染物（SO</w:t>
      </w:r>
      <w:r>
        <w:rPr>
          <w:rFonts w:hint="default" w:ascii="Times New Roman" w:hAnsi="Times New Roman" w:eastAsia="宋体" w:cs="Times New Roman"/>
          <w:highlight w:val="none"/>
          <w:vertAlign w:val="subscript"/>
        </w:rPr>
        <w:t>2</w:t>
      </w:r>
      <w:r>
        <w:rPr>
          <w:rFonts w:hint="default" w:ascii="Times New Roman" w:hAnsi="Times New Roman" w:eastAsia="宋体" w:cs="Times New Roman"/>
          <w:highlight w:val="none"/>
        </w:rPr>
        <w:t>、NO、NO</w:t>
      </w:r>
      <w:r>
        <w:rPr>
          <w:rFonts w:hint="default" w:ascii="Times New Roman" w:hAnsi="Times New Roman" w:eastAsia="宋体" w:cs="Times New Roman"/>
          <w:highlight w:val="none"/>
          <w:vertAlign w:val="subscript"/>
        </w:rPr>
        <w:t>2</w:t>
      </w:r>
      <w:r>
        <w:rPr>
          <w:rFonts w:hint="default" w:ascii="Times New Roman" w:hAnsi="Times New Roman" w:eastAsia="宋体" w:cs="Times New Roman"/>
          <w:highlight w:val="none"/>
        </w:rPr>
        <w:t>、CO、CO</w:t>
      </w:r>
      <w:r>
        <w:rPr>
          <w:rFonts w:hint="default" w:ascii="Times New Roman" w:hAnsi="Times New Roman" w:eastAsia="宋体" w:cs="Times New Roman"/>
          <w:highlight w:val="none"/>
          <w:vertAlign w:val="subscript"/>
        </w:rPr>
        <w:t>2</w:t>
      </w:r>
      <w:r>
        <w:rPr>
          <w:rFonts w:hint="default" w:ascii="Times New Roman" w:hAnsi="Times New Roman" w:eastAsia="宋体" w:cs="Times New Roman"/>
          <w:highlight w:val="none"/>
        </w:rPr>
        <w:t>）的测定  便携式傅立叶变换红外光谱法</w:t>
      </w:r>
    </w:p>
    <w:p w14:paraId="2F31A072">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1307</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生活垃圾焚烧发电厂现场监督检查技术指南</w:t>
      </w:r>
    </w:p>
    <w:p w14:paraId="12E1F39F">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HJ 1330  固定污染源废气  氨和氯化氢的测定  便携式傅立叶变换红外光谱法</w:t>
      </w:r>
    </w:p>
    <w:p w14:paraId="63996D66">
      <w:pPr>
        <w:pStyle w:val="110"/>
        <w:keepLines w:val="0"/>
        <w:kinsoku/>
        <w:overflowPunct/>
        <w:topLinePunct w:val="0"/>
        <w:bidi w:val="0"/>
        <w:textAlignment w:val="auto"/>
        <w:outlineLvl w:val="9"/>
        <w:rPr>
          <w:rFonts w:hint="default" w:ascii="Times New Roman" w:hAnsi="Times New Roman" w:eastAsia="宋体" w:cs="Times New Roman"/>
          <w:highlight w:val="none"/>
          <w:lang w:val="en-US" w:eastAsia="zh-CN"/>
        </w:rPr>
      </w:pPr>
      <w:r>
        <w:rPr>
          <w:rFonts w:hint="eastAsia" w:ascii="Times New Roman" w:cs="Times New Roman"/>
          <w:highlight w:val="none"/>
          <w:lang w:val="en-US" w:eastAsia="zh-CN"/>
        </w:rPr>
        <w:t>HJ 1403  固定污染源废气  一氧化碳和氯化氢  自动监测技术规范</w:t>
      </w:r>
    </w:p>
    <w:p w14:paraId="2033C5FA">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《污染源自动监控管理办法》（国家环境保护总局令  第28号）</w:t>
      </w:r>
    </w:p>
    <w:p w14:paraId="357F8C79">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《环境监测管理办法》（国家环境保护总局令  第39号）</w:t>
      </w:r>
    </w:p>
    <w:p w14:paraId="12A7825A">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《生活垃圾焚烧发电厂自动监测数据应用管理规定》（生态环境部令  第10号）</w:t>
      </w:r>
    </w:p>
    <w:p w14:paraId="4756748F">
      <w:pPr>
        <w:pStyle w:val="110"/>
        <w:keepLines w:val="0"/>
        <w:kinsoku/>
        <w:overflowPunct/>
        <w:topLinePunct w:val="0"/>
        <w:bidi w:val="0"/>
        <w:textAlignment w:val="auto"/>
        <w:outlineLvl w:val="9"/>
        <w:rPr>
          <w:rFonts w:hint="default" w:ascii="Times New Roman" w:hAnsi="Times New Roman" w:eastAsia="宋体" w:cs="Times New Roman"/>
          <w:highlight w:val="none"/>
        </w:rPr>
      </w:pPr>
      <w:r>
        <w:rPr>
          <w:rFonts w:hint="default" w:ascii="Times New Roman" w:hAnsi="Times New Roman" w:eastAsia="宋体" w:cs="Times New Roman"/>
          <w:highlight w:val="none"/>
        </w:rPr>
        <w:t>《企业环境信息依法披露管理办法》（生态环境部令  第24号）</w:t>
      </w:r>
    </w:p>
    <w:p w14:paraId="20978C57">
      <w:pPr>
        <w:pStyle w:val="167"/>
        <w:keepLines w:val="0"/>
        <w:numPr>
          <w:ilvl w:val="0"/>
          <w:numId w:val="0"/>
        </w:numPr>
        <w:kinsoku/>
        <w:overflowPunct/>
        <w:topLinePunct w:val="0"/>
        <w:bidi w:val="0"/>
        <w:textAlignment w:val="auto"/>
        <w:outlineLvl w:val="9"/>
        <w:rPr>
          <w:rFonts w:hint="default" w:ascii="Times New Roman" w:hAnsi="Times New Roman" w:cs="Times New Roman"/>
          <w:highlight w:val="none"/>
        </w:rPr>
      </w:pPr>
      <w:bookmarkStart w:id="62" w:name="_Toc482739752"/>
      <w:bookmarkEnd w:id="62"/>
      <w:bookmarkStart w:id="63" w:name="_Toc482742939"/>
      <w:bookmarkStart w:id="64" w:name="_Toc14773654"/>
      <w:bookmarkStart w:id="65" w:name="_Toc21705"/>
      <w:bookmarkStart w:id="66" w:name="_Toc482743115"/>
      <w:bookmarkStart w:id="67" w:name="_Toc14776291"/>
      <w:bookmarkStart w:id="68" w:name="_Toc2106"/>
      <w:bookmarkStart w:id="69" w:name="_Toc14775743"/>
      <w:r>
        <w:rPr>
          <w:rFonts w:hint="default" w:ascii="Times New Roman" w:hAnsi="Times New Roman" w:eastAsia="黑体" w:cs="Times New Roman"/>
          <w:b w:val="0"/>
          <w:i w:val="0"/>
          <w:sz w:val="21"/>
          <w:szCs w:val="21"/>
          <w:lang w:val="en-US" w:eastAsia="zh-CN" w:bidi="ar-SA"/>
        </w:rPr>
        <w:t>3　</w:t>
      </w:r>
      <w:r>
        <w:rPr>
          <w:rFonts w:hint="default" w:ascii="Times New Roman" w:hAnsi="Times New Roman" w:cs="Times New Roman"/>
          <w:highlight w:val="none"/>
        </w:rPr>
        <w:t>术语和定义</w:t>
      </w:r>
      <w:bookmarkEnd w:id="63"/>
      <w:bookmarkEnd w:id="64"/>
      <w:bookmarkEnd w:id="65"/>
      <w:bookmarkEnd w:id="66"/>
      <w:bookmarkEnd w:id="67"/>
      <w:bookmarkEnd w:id="68"/>
      <w:bookmarkEnd w:id="69"/>
    </w:p>
    <w:p w14:paraId="79EA1AA9">
      <w:pPr>
        <w:pStyle w:val="110"/>
        <w:keepLines w:val="0"/>
        <w:kinsoku/>
        <w:overflowPunct/>
        <w:topLinePunct w:val="0"/>
        <w:bidi w:val="0"/>
        <w:textAlignment w:val="auto"/>
        <w:outlineLvl w:val="9"/>
        <w:rPr>
          <w:rFonts w:hint="default" w:ascii="Times New Roman" w:hAnsi="Times New Roman" w:cs="Times New Roman"/>
        </w:rPr>
      </w:pPr>
      <w:r>
        <w:rPr>
          <w:rFonts w:hint="default" w:ascii="Times New Roman" w:hAnsi="Times New Roman" w:cs="Times New Roman"/>
        </w:rPr>
        <w:t>下列术语和定义适用于本文件。</w:t>
      </w:r>
    </w:p>
    <w:p w14:paraId="469F9876">
      <w:pPr>
        <w:pStyle w:val="104"/>
        <w:keepLines w:val="0"/>
        <w:numPr>
          <w:ilvl w:val="0"/>
          <w:numId w:val="0"/>
        </w:numPr>
        <w:kinsoku/>
        <w:overflowPunct/>
        <w:topLinePunct w:val="0"/>
        <w:bidi w:val="0"/>
        <w:spacing w:before="0" w:beforeLines="0" w:after="0" w:afterLines="0"/>
        <w:jc w:val="both"/>
        <w:textAlignment w:val="auto"/>
        <w:outlineLvl w:val="9"/>
        <w:rPr>
          <w:rFonts w:hint="default" w:ascii="Times New Roman" w:hAnsi="Times New Roman" w:cs="Times New Roman"/>
        </w:rPr>
      </w:pPr>
      <w:bookmarkStart w:id="70" w:name="_Toc482742940"/>
      <w:bookmarkEnd w:id="70"/>
      <w:bookmarkStart w:id="71" w:name="_Toc482743116"/>
      <w:bookmarkEnd w:id="71"/>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3.1　</w:t>
      </w:r>
    </w:p>
    <w:p w14:paraId="2056F173">
      <w:pPr>
        <w:pStyle w:val="104"/>
        <w:keepLines w:val="0"/>
        <w:numPr>
          <w:ilvl w:val="0"/>
          <w:numId w:val="0"/>
        </w:numPr>
        <w:kinsoku/>
        <w:overflowPunct/>
        <w:topLinePunct w:val="0"/>
        <w:bidi w:val="0"/>
        <w:spacing w:before="0" w:beforeLines="0" w:after="0" w:afterLines="0"/>
        <w:ind w:left="420"/>
        <w:jc w:val="both"/>
        <w:textAlignment w:val="auto"/>
        <w:outlineLvl w:val="9"/>
        <w:rPr>
          <w:rFonts w:hint="default" w:ascii="Times New Roman" w:hAnsi="Times New Roman" w:cs="Times New Roman"/>
        </w:rPr>
      </w:pPr>
      <w:r>
        <w:rPr>
          <w:rFonts w:hint="default" w:ascii="Times New Roman" w:hAnsi="Times New Roman" w:cs="Times New Roman"/>
        </w:rPr>
        <w:t>生活垃圾 municipal solid waste</w:t>
      </w:r>
    </w:p>
    <w:p w14:paraId="24AA62E2">
      <w:pPr>
        <w:pStyle w:val="110"/>
        <w:keepLines w:val="0"/>
        <w:kinsoku/>
        <w:overflowPunct/>
        <w:topLinePunct w:val="0"/>
        <w:bidi w:val="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在日常生活中或者为日常生活提供服务的活动中产生的固体废物以及法律、行政法规规定视为生活垃圾的固体废物。</w:t>
      </w:r>
    </w:p>
    <w:p w14:paraId="12582C81">
      <w:pPr>
        <w:keepLines w:val="0"/>
        <w:widowControl/>
        <w:numPr>
          <w:ilvl w:val="1"/>
          <w:numId w:val="0"/>
        </w:numPr>
        <w:kinsoku/>
        <w:overflowPunct/>
        <w:topLinePunct w:val="0"/>
        <w:bidi w:val="0"/>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3.2　</w:t>
      </w:r>
    </w:p>
    <w:p w14:paraId="634EBD69">
      <w:pPr>
        <w:keepLines w:val="0"/>
        <w:widowControl/>
        <w:kinsoku/>
        <w:overflowPunct/>
        <w:topLinePunct w:val="0"/>
        <w:bidi w:val="0"/>
        <w:ind w:left="420"/>
        <w:textAlignment w:val="auto"/>
        <w:outlineLvl w:val="9"/>
        <w:rPr>
          <w:rFonts w:hint="default" w:ascii="Times New Roman" w:hAnsi="Times New Roman" w:eastAsia="黑体" w:cs="Times New Roman"/>
          <w:kern w:val="0"/>
          <w:szCs w:val="21"/>
        </w:rPr>
      </w:pPr>
      <w:bookmarkStart w:id="72" w:name="_Hlk71731418"/>
      <w:r>
        <w:rPr>
          <w:rFonts w:hint="eastAsia" w:ascii="Times New Roman" w:hAnsi="Times New Roman" w:eastAsia="黑体" w:cs="Times New Roman"/>
          <w:kern w:val="0"/>
          <w:szCs w:val="21"/>
          <w:lang w:val="en-US" w:eastAsia="zh-CN"/>
        </w:rPr>
        <w:t>生活垃圾</w:t>
      </w:r>
      <w:r>
        <w:rPr>
          <w:rFonts w:hint="eastAsia" w:ascii="Times New Roman" w:hAnsi="Times New Roman" w:eastAsia="黑体" w:cs="Times New Roman"/>
          <w:kern w:val="0"/>
          <w:szCs w:val="21"/>
          <w:lang w:eastAsia="zh-CN"/>
        </w:rPr>
        <w:t>焚烧炉</w:t>
      </w:r>
      <w:r>
        <w:rPr>
          <w:rFonts w:hint="default" w:ascii="Times New Roman" w:hAnsi="Times New Roman" w:eastAsia="黑体" w:cs="Times New Roman"/>
          <w:kern w:val="0"/>
          <w:szCs w:val="21"/>
        </w:rPr>
        <w:t xml:space="preserve"> municipal solid waste incinerator</w:t>
      </w:r>
    </w:p>
    <w:p w14:paraId="48B82167">
      <w:pPr>
        <w:keepLines w:val="0"/>
        <w:widowControl/>
        <w:kinsoku/>
        <w:overflowPunct/>
        <w:topLinePunct w:val="0"/>
        <w:bidi w:val="0"/>
        <w:ind w:firstLine="420" w:firstLineChars="200"/>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利用高温氧化作用处理生活垃圾的装置。</w:t>
      </w:r>
    </w:p>
    <w:bookmarkEnd w:id="72"/>
    <w:p w14:paraId="4060DB7F">
      <w:pPr>
        <w:keepLines w:val="0"/>
        <w:widowControl/>
        <w:numPr>
          <w:ilvl w:val="1"/>
          <w:numId w:val="0"/>
        </w:numPr>
        <w:kinsoku/>
        <w:overflowPunct/>
        <w:topLinePunct w:val="0"/>
        <w:bidi w:val="0"/>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3.3　</w:t>
      </w:r>
    </w:p>
    <w:p w14:paraId="6B3C0DCE">
      <w:pPr>
        <w:keepLines w:val="0"/>
        <w:widowControl/>
        <w:kinsoku/>
        <w:overflowPunct/>
        <w:topLinePunct w:val="0"/>
        <w:bidi w:val="0"/>
        <w:ind w:left="420"/>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二噁英类  dioxins</w:t>
      </w:r>
    </w:p>
    <w:p w14:paraId="742FF7C4">
      <w:pPr>
        <w:keepLines w:val="0"/>
        <w:widowControl/>
        <w:kinsoku/>
        <w:overflowPunct/>
        <w:topLinePunct w:val="0"/>
        <w:bidi w:val="0"/>
        <w:ind w:firstLine="420" w:firstLineChars="200"/>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多氯代二苯并-对-二噁英（PCDD</w:t>
      </w:r>
      <w:r>
        <w:rPr>
          <w:rFonts w:hint="default" w:ascii="Times New Roman" w:hAnsi="Times New Roman" w:cs="Times New Roman"/>
          <w:kern w:val="0"/>
          <w:szCs w:val="21"/>
          <w:vertAlign w:val="subscript"/>
        </w:rPr>
        <w:t>S</w:t>
      </w:r>
      <w:r>
        <w:rPr>
          <w:rFonts w:hint="default" w:ascii="Times New Roman" w:hAnsi="Times New Roman" w:cs="Times New Roman"/>
          <w:kern w:val="0"/>
          <w:szCs w:val="21"/>
        </w:rPr>
        <w:t>）和多氯代二苯呋喃（PCDF</w:t>
      </w:r>
      <w:r>
        <w:rPr>
          <w:rFonts w:hint="default" w:ascii="Times New Roman" w:hAnsi="Times New Roman" w:cs="Times New Roman"/>
          <w:kern w:val="0"/>
          <w:szCs w:val="21"/>
          <w:vertAlign w:val="subscript"/>
        </w:rPr>
        <w:t>S</w:t>
      </w:r>
      <w:r>
        <w:rPr>
          <w:rFonts w:hint="default" w:ascii="Times New Roman" w:hAnsi="Times New Roman" w:cs="Times New Roman"/>
          <w:kern w:val="0"/>
          <w:szCs w:val="21"/>
        </w:rPr>
        <w:t>）的</w:t>
      </w:r>
      <w:r>
        <w:rPr>
          <w:rFonts w:hint="default" w:ascii="Times New Roman" w:hAnsi="Times New Roman" w:cs="Times New Roman"/>
          <w:kern w:val="0"/>
          <w:szCs w:val="21"/>
          <w:lang w:val="en-US" w:eastAsia="zh-CN"/>
        </w:rPr>
        <w:t>统称</w:t>
      </w:r>
      <w:r>
        <w:rPr>
          <w:rFonts w:hint="default" w:ascii="Times New Roman" w:hAnsi="Times New Roman" w:cs="Times New Roman"/>
          <w:kern w:val="0"/>
          <w:szCs w:val="21"/>
        </w:rPr>
        <w:t>。</w:t>
      </w:r>
    </w:p>
    <w:p w14:paraId="393E443B">
      <w:pPr>
        <w:keepLines w:val="0"/>
        <w:widowControl/>
        <w:numPr>
          <w:ilvl w:val="1"/>
          <w:numId w:val="0"/>
        </w:numPr>
        <w:kinsoku/>
        <w:overflowPunct/>
        <w:topLinePunct w:val="0"/>
        <w:bidi w:val="0"/>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3.4　</w:t>
      </w:r>
    </w:p>
    <w:p w14:paraId="5EF08DE3">
      <w:pPr>
        <w:keepLines w:val="0"/>
        <w:widowControl/>
        <w:kinsoku/>
        <w:overflowPunct/>
        <w:topLinePunct w:val="0"/>
        <w:bidi w:val="0"/>
        <w:ind w:left="420"/>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现有生活垃圾</w:t>
      </w:r>
      <w:r>
        <w:rPr>
          <w:rFonts w:hint="eastAsia" w:ascii="Times New Roman" w:hAnsi="Times New Roman" w:eastAsia="黑体" w:cs="Times New Roman"/>
          <w:kern w:val="0"/>
          <w:szCs w:val="21"/>
          <w:lang w:eastAsia="zh-CN"/>
        </w:rPr>
        <w:t>焚烧炉</w:t>
      </w:r>
      <w:r>
        <w:rPr>
          <w:rFonts w:hint="default" w:ascii="Times New Roman" w:hAnsi="Times New Roman" w:eastAsia="黑体" w:cs="Times New Roman"/>
          <w:kern w:val="0"/>
          <w:szCs w:val="21"/>
        </w:rPr>
        <w:t xml:space="preserve">  existing municipal solid waste incinerator</w:t>
      </w:r>
    </w:p>
    <w:p w14:paraId="3DAEFBC2">
      <w:pPr>
        <w:keepLines w:val="0"/>
        <w:widowControl/>
        <w:kinsoku/>
        <w:overflowPunct/>
        <w:topLinePunct w:val="0"/>
        <w:bidi w:val="0"/>
        <w:ind w:firstLine="420" w:firstLineChars="200"/>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本文件实施之日前</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已建成</w:t>
      </w:r>
      <w:r>
        <w:rPr>
          <w:rFonts w:hint="default" w:ascii="Times New Roman" w:hAnsi="Times New Roman" w:cs="Times New Roman"/>
          <w:kern w:val="0"/>
          <w:szCs w:val="21"/>
          <w:lang w:val="en-US" w:eastAsia="zh-CN"/>
        </w:rPr>
        <w:t>投产</w:t>
      </w:r>
      <w:r>
        <w:rPr>
          <w:rFonts w:hint="default" w:ascii="Times New Roman" w:hAnsi="Times New Roman" w:cs="Times New Roman"/>
          <w:kern w:val="0"/>
          <w:szCs w:val="21"/>
        </w:rPr>
        <w:t>或环境影响评价文件已</w:t>
      </w:r>
      <w:r>
        <w:rPr>
          <w:rFonts w:hint="default" w:ascii="Times New Roman" w:hAnsi="Times New Roman" w:cs="Times New Roman"/>
          <w:kern w:val="0"/>
          <w:szCs w:val="21"/>
          <w:lang w:val="en-US" w:eastAsia="zh-CN"/>
        </w:rPr>
        <w:t>通过审批准</w:t>
      </w:r>
      <w:r>
        <w:rPr>
          <w:rFonts w:hint="default" w:ascii="Times New Roman" w:hAnsi="Times New Roman" w:cs="Times New Roman"/>
          <w:kern w:val="0"/>
          <w:szCs w:val="21"/>
        </w:rPr>
        <w:t>的生活垃圾</w:t>
      </w:r>
      <w:r>
        <w:rPr>
          <w:rFonts w:hint="eastAsia" w:ascii="Times New Roman" w:hAnsi="Times New Roman" w:cs="Times New Roman"/>
          <w:kern w:val="0"/>
          <w:szCs w:val="21"/>
          <w:lang w:eastAsia="zh-CN"/>
        </w:rPr>
        <w:t>焚烧炉</w:t>
      </w:r>
      <w:r>
        <w:rPr>
          <w:rFonts w:hint="default" w:ascii="Times New Roman" w:hAnsi="Times New Roman" w:cs="Times New Roman"/>
          <w:kern w:val="0"/>
          <w:szCs w:val="21"/>
        </w:rPr>
        <w:t>。</w:t>
      </w:r>
    </w:p>
    <w:p w14:paraId="645499B3">
      <w:pPr>
        <w:keepLines w:val="0"/>
        <w:widowControl/>
        <w:numPr>
          <w:ilvl w:val="1"/>
          <w:numId w:val="0"/>
        </w:numPr>
        <w:kinsoku/>
        <w:overflowPunct/>
        <w:topLinePunct w:val="0"/>
        <w:bidi w:val="0"/>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3.5　</w:t>
      </w:r>
    </w:p>
    <w:p w14:paraId="2779F6C6">
      <w:pPr>
        <w:keepLines w:val="0"/>
        <w:widowControl/>
        <w:kinsoku/>
        <w:overflowPunct/>
        <w:topLinePunct w:val="0"/>
        <w:bidi w:val="0"/>
        <w:ind w:left="420"/>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新建生活垃圾</w:t>
      </w:r>
      <w:r>
        <w:rPr>
          <w:rFonts w:hint="eastAsia" w:ascii="Times New Roman" w:hAnsi="Times New Roman" w:eastAsia="黑体" w:cs="Times New Roman"/>
          <w:kern w:val="0"/>
          <w:szCs w:val="21"/>
          <w:lang w:eastAsia="zh-CN"/>
        </w:rPr>
        <w:t>焚烧炉</w:t>
      </w:r>
      <w:r>
        <w:rPr>
          <w:rFonts w:hint="default" w:ascii="Times New Roman" w:hAnsi="Times New Roman" w:eastAsia="黑体" w:cs="Times New Roman"/>
          <w:kern w:val="0"/>
          <w:szCs w:val="21"/>
        </w:rPr>
        <w:t xml:space="preserve">  new municipal solid waste incinerator</w:t>
      </w:r>
    </w:p>
    <w:p w14:paraId="5CDCACFF">
      <w:pPr>
        <w:keepLines w:val="0"/>
        <w:widowControl/>
        <w:kinsoku/>
        <w:overflowPunct/>
        <w:topLinePunct w:val="0"/>
        <w:bidi w:val="0"/>
        <w:ind w:firstLine="420" w:firstLineChars="200"/>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自本文件实施之日起</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环境影响评价文件通过审批的新建、改建和扩建的生活垃圾</w:t>
      </w:r>
      <w:r>
        <w:rPr>
          <w:rFonts w:hint="eastAsia" w:ascii="Times New Roman" w:hAnsi="Times New Roman" w:cs="Times New Roman"/>
          <w:kern w:val="0"/>
          <w:szCs w:val="21"/>
          <w:lang w:eastAsia="zh-CN"/>
        </w:rPr>
        <w:t>焚烧炉</w:t>
      </w:r>
      <w:r>
        <w:rPr>
          <w:rFonts w:hint="default" w:ascii="Times New Roman" w:hAnsi="Times New Roman" w:cs="Times New Roman"/>
          <w:kern w:val="0"/>
          <w:szCs w:val="21"/>
        </w:rPr>
        <w:t>。</w:t>
      </w:r>
    </w:p>
    <w:p w14:paraId="2082B31F">
      <w:pPr>
        <w:keepLines w:val="0"/>
        <w:widowControl/>
        <w:numPr>
          <w:ilvl w:val="1"/>
          <w:numId w:val="0"/>
        </w:numPr>
        <w:kinsoku/>
        <w:overflowPunct/>
        <w:topLinePunct w:val="0"/>
        <w:bidi w:val="0"/>
        <w:textAlignment w:val="auto"/>
        <w:outlineLvl w:val="9"/>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pP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3.6　</w:t>
      </w:r>
    </w:p>
    <w:p w14:paraId="15067D0D">
      <w:pPr>
        <w:keepLines w:val="0"/>
        <w:widowControl/>
        <w:kinsoku/>
        <w:overflowPunct/>
        <w:topLinePunct w:val="0"/>
        <w:bidi w:val="0"/>
        <w:ind w:left="420"/>
        <w:textAlignment w:val="auto"/>
        <w:outlineLvl w:val="9"/>
        <w:rPr>
          <w:rFonts w:hint="default" w:ascii="Times New Roman" w:hAnsi="Times New Roman" w:eastAsia="黑体" w:cs="Times New Roman"/>
          <w:kern w:val="0"/>
          <w:szCs w:val="21"/>
          <w:lang w:val="en-US" w:eastAsia="zh-CN"/>
        </w:rPr>
      </w:pPr>
      <w:r>
        <w:rPr>
          <w:rFonts w:hint="eastAsia" w:ascii="Times New Roman" w:hAnsi="Times New Roman" w:eastAsia="黑体" w:cs="Times New Roman"/>
          <w:kern w:val="0"/>
          <w:szCs w:val="21"/>
          <w:lang w:val="en-US" w:eastAsia="zh-CN"/>
        </w:rPr>
        <w:t>烘炉  incinerator baking</w:t>
      </w:r>
    </w:p>
    <w:p w14:paraId="6D7D8024">
      <w:pPr>
        <w:keepLines w:val="0"/>
        <w:widowControl/>
        <w:kinsoku/>
        <w:overflowPunct/>
        <w:topLinePunct w:val="0"/>
        <w:bidi w:val="0"/>
        <w:ind w:firstLine="420" w:firstLineChars="200"/>
        <w:textAlignment w:val="auto"/>
        <w:outlineLvl w:val="9"/>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在焚烧炉内未投入垃圾的情况下，用辅助燃料将焚烧炉炉膛温度缓慢升高，使炉内耐火和保温内衬充分干燥，并最终使焚烧炉炉膛温</w:t>
      </w:r>
      <w:r>
        <w:rPr>
          <w:rFonts w:hint="default" w:ascii="Times New Roman" w:hAnsi="Times New Roman" w:cs="Times New Roman"/>
          <w:kern w:val="0"/>
          <w:szCs w:val="21"/>
          <w:lang w:val="en-US" w:eastAsia="zh-CN"/>
        </w:rPr>
        <w:t>度加热至850℃以上的过程</w:t>
      </w:r>
      <w:r>
        <w:rPr>
          <w:rFonts w:hint="eastAsia" w:ascii="Times New Roman" w:hAnsi="Times New Roman" w:cs="Times New Roman"/>
          <w:kern w:val="0"/>
          <w:szCs w:val="21"/>
          <w:lang w:val="en-US" w:eastAsia="zh-CN"/>
        </w:rPr>
        <w:t>。</w:t>
      </w:r>
    </w:p>
    <w:p w14:paraId="6EC1E68D">
      <w:pPr>
        <w:keepLines w:val="0"/>
        <w:widowControl/>
        <w:numPr>
          <w:ilvl w:val="1"/>
          <w:numId w:val="0"/>
        </w:numPr>
        <w:kinsoku/>
        <w:overflowPunct/>
        <w:topLinePunct w:val="0"/>
        <w:bidi w:val="0"/>
        <w:textAlignment w:val="auto"/>
        <w:outlineLvl w:val="9"/>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pPr>
      <w:r>
        <w:rPr>
          <w:rFonts w:hint="eastAsia"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3.7</w:t>
      </w:r>
    </w:p>
    <w:p w14:paraId="7528E745">
      <w:pPr>
        <w:keepLines w:val="0"/>
        <w:widowControl/>
        <w:numPr>
          <w:ilvl w:val="1"/>
          <w:numId w:val="0"/>
        </w:numPr>
        <w:kinsoku/>
        <w:overflowPunct/>
        <w:topLinePunct w:val="0"/>
        <w:bidi w:val="0"/>
        <w:ind w:firstLine="420" w:firstLineChars="200"/>
        <w:textAlignment w:val="auto"/>
        <w:outlineLvl w:val="9"/>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pPr>
      <w:r>
        <w:rPr>
          <w:rFonts w:hint="eastAsia"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启炉  incinerator starting-up</w:t>
      </w:r>
    </w:p>
    <w:p w14:paraId="7623D0B3">
      <w:pPr>
        <w:keepLines w:val="0"/>
        <w:widowControl/>
        <w:kinsoku/>
        <w:overflowPunct/>
        <w:topLinePunct w:val="0"/>
        <w:bidi w:val="0"/>
        <w:ind w:firstLine="420" w:firstLineChars="200"/>
        <w:textAlignment w:val="auto"/>
        <w:outlineLvl w:val="9"/>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完成烘炉后，投入垃圾并保持炉膛温度</w:t>
      </w:r>
      <w:r>
        <w:rPr>
          <w:rFonts w:hint="default" w:ascii="Times New Roman" w:hAnsi="Times New Roman" w:cs="Times New Roman"/>
          <w:kern w:val="0"/>
          <w:szCs w:val="21"/>
          <w:lang w:val="en-US" w:eastAsia="zh-CN"/>
        </w:rPr>
        <w:t>在850℃以上</w:t>
      </w:r>
      <w:r>
        <w:rPr>
          <w:rFonts w:hint="eastAsia" w:ascii="Times New Roman" w:hAnsi="Times New Roman" w:cs="Times New Roman"/>
          <w:kern w:val="0"/>
          <w:szCs w:val="21"/>
          <w:lang w:val="en-US" w:eastAsia="zh-CN"/>
        </w:rPr>
        <w:t>直至焚烧炉工况稳定的过程。</w:t>
      </w:r>
    </w:p>
    <w:p w14:paraId="782B9BBC">
      <w:pPr>
        <w:keepLines w:val="0"/>
        <w:widowControl/>
        <w:numPr>
          <w:ilvl w:val="1"/>
          <w:numId w:val="0"/>
        </w:numPr>
        <w:kinsoku/>
        <w:overflowPunct/>
        <w:topLinePunct w:val="0"/>
        <w:bidi w:val="0"/>
        <w:textAlignment w:val="auto"/>
        <w:outlineLvl w:val="9"/>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pPr>
      <w:r>
        <w:rPr>
          <w:rFonts w:hint="eastAsia"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3.8</w:t>
      </w:r>
    </w:p>
    <w:p w14:paraId="5B268C29">
      <w:pPr>
        <w:keepLines w:val="0"/>
        <w:widowControl/>
        <w:numPr>
          <w:ilvl w:val="1"/>
          <w:numId w:val="0"/>
        </w:numPr>
        <w:kinsoku/>
        <w:overflowPunct/>
        <w:topLinePunct w:val="0"/>
        <w:bidi w:val="0"/>
        <w:ind w:firstLine="420" w:firstLineChars="200"/>
        <w:textAlignment w:val="auto"/>
        <w:outlineLvl w:val="9"/>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pPr>
      <w:r>
        <w:rPr>
          <w:rFonts w:hint="eastAsia"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停炉  incinerator shutting-down</w:t>
      </w:r>
    </w:p>
    <w:p w14:paraId="285AC850">
      <w:pPr>
        <w:keepLines w:val="0"/>
        <w:widowControl/>
        <w:kinsoku/>
        <w:overflowPunct/>
        <w:topLinePunct w:val="0"/>
        <w:bidi w:val="0"/>
        <w:ind w:firstLine="420" w:firstLineChars="200"/>
        <w:textAlignment w:val="auto"/>
        <w:outlineLvl w:val="9"/>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停止向焚烧炉投入垃圾，并保持炉膛温度在</w:t>
      </w:r>
      <w:r>
        <w:rPr>
          <w:rFonts w:hint="default" w:ascii="Times New Roman" w:hAnsi="Times New Roman" w:cs="Times New Roman"/>
          <w:kern w:val="0"/>
          <w:szCs w:val="21"/>
          <w:lang w:val="en-US" w:eastAsia="zh-CN"/>
        </w:rPr>
        <w:t>850℃以上</w:t>
      </w:r>
      <w:r>
        <w:rPr>
          <w:rFonts w:hint="eastAsia" w:ascii="Times New Roman" w:hAnsi="Times New Roman" w:cs="Times New Roman"/>
          <w:kern w:val="0"/>
          <w:szCs w:val="21"/>
          <w:lang w:val="en-US" w:eastAsia="zh-CN"/>
        </w:rPr>
        <w:t>直至炉膛内垃圾完全燃尽的过程。</w:t>
      </w:r>
    </w:p>
    <w:p w14:paraId="3018F010">
      <w:pPr>
        <w:keepLines w:val="0"/>
        <w:widowControl/>
        <w:numPr>
          <w:ilvl w:val="1"/>
          <w:numId w:val="0"/>
        </w:numPr>
        <w:kinsoku/>
        <w:overflowPunct/>
        <w:topLinePunct w:val="0"/>
        <w:bidi w:val="0"/>
        <w:textAlignment w:val="auto"/>
        <w:outlineLvl w:val="9"/>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pPr>
      <w:r>
        <w:rPr>
          <w:rFonts w:hint="eastAsia"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3.9</w:t>
      </w:r>
    </w:p>
    <w:p w14:paraId="0F374FC7">
      <w:pPr>
        <w:pStyle w:val="110"/>
        <w:keepLines w:val="0"/>
        <w:kinsoku/>
        <w:overflowPunct/>
        <w:topLinePunct w:val="0"/>
        <w:bidi w:val="0"/>
        <w:textAlignment w:val="auto"/>
        <w:outlineLvl w:val="9"/>
        <w:rPr>
          <w:rFonts w:hint="default" w:ascii="Times New Roman" w:hAnsi="Times New Roman" w:eastAsia="黑体" w:cs="Times New Roman"/>
        </w:rPr>
      </w:pPr>
      <w:r>
        <w:rPr>
          <w:rFonts w:hint="default" w:ascii="Times New Roman" w:hAnsi="Times New Roman" w:eastAsia="黑体" w:cs="Times New Roman"/>
        </w:rPr>
        <w:t>标准状态  standard state</w:t>
      </w:r>
    </w:p>
    <w:p w14:paraId="52C8D5CF">
      <w:pPr>
        <w:pStyle w:val="110"/>
        <w:keepLines w:val="0"/>
        <w:kinsoku/>
        <w:overflowPunct/>
        <w:topLinePunct w:val="0"/>
        <w:bidi w:val="0"/>
        <w:textAlignment w:val="auto"/>
        <w:outlineLvl w:val="9"/>
        <w:rPr>
          <w:rFonts w:hint="default" w:ascii="Times New Roman" w:hAnsi="Times New Roman" w:cs="Times New Roman"/>
        </w:rPr>
      </w:pPr>
      <w:r>
        <w:rPr>
          <w:rFonts w:hint="default" w:ascii="Times New Roman" w:hAnsi="Times New Roman" w:cs="Times New Roman"/>
        </w:rPr>
        <w:t>烟气在温度为273.15 K，压力为101.325 kPa时的状态。</w:t>
      </w:r>
    </w:p>
    <w:p w14:paraId="4BA5943A">
      <w:pPr>
        <w:pStyle w:val="110"/>
        <w:keepLines w:val="0"/>
        <w:kinsoku/>
        <w:overflowPunct/>
        <w:topLinePunct w:val="0"/>
        <w:bidi w:val="0"/>
        <w:ind w:firstLine="360"/>
        <w:textAlignment w:val="auto"/>
        <w:outlineLvl w:val="9"/>
        <w:rPr>
          <w:rFonts w:hint="default" w:ascii="Times New Roman" w:hAnsi="Times New Roman" w:cs="Times New Roman"/>
          <w:sz w:val="18"/>
          <w:szCs w:val="16"/>
        </w:rPr>
      </w:pPr>
      <w:r>
        <w:rPr>
          <w:rFonts w:hint="default" w:ascii="Times New Roman" w:hAnsi="Times New Roman" w:cs="Times New Roman"/>
          <w:sz w:val="18"/>
          <w:szCs w:val="16"/>
        </w:rPr>
        <w:t>注：本文件规定的大气污染物排放浓度限值均以标准状态下的干气体为基准。</w:t>
      </w:r>
    </w:p>
    <w:p w14:paraId="2B896732">
      <w:pPr>
        <w:keepLines w:val="0"/>
        <w:widowControl/>
        <w:numPr>
          <w:ilvl w:val="1"/>
          <w:numId w:val="0"/>
        </w:numPr>
        <w:kinsoku/>
        <w:overflowPunct/>
        <w:topLinePunct w:val="0"/>
        <w:bidi w:val="0"/>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w:t>
      </w:r>
      <w:r>
        <w:rPr>
          <w:rFonts w:hint="eastAsia"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10</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　</w:t>
      </w:r>
    </w:p>
    <w:p w14:paraId="1AAF41E6">
      <w:pPr>
        <w:pStyle w:val="110"/>
        <w:keepLines w:val="0"/>
        <w:kinsoku/>
        <w:overflowPunct/>
        <w:topLinePunct w:val="0"/>
        <w:bidi w:val="0"/>
        <w:textAlignment w:val="auto"/>
        <w:outlineLvl w:val="9"/>
        <w:rPr>
          <w:rFonts w:hint="default" w:ascii="Times New Roman" w:hAnsi="Times New Roman" w:eastAsia="黑体" w:cs="Times New Roman"/>
        </w:rPr>
      </w:pPr>
      <w:r>
        <w:rPr>
          <w:rFonts w:hint="default" w:ascii="Times New Roman" w:hAnsi="Times New Roman" w:eastAsia="黑体" w:cs="Times New Roman"/>
        </w:rPr>
        <w:t>测定均值  average value</w:t>
      </w:r>
    </w:p>
    <w:p w14:paraId="14DA6ECA">
      <w:pPr>
        <w:pStyle w:val="110"/>
        <w:keepLines w:val="0"/>
        <w:kinsoku/>
        <w:overflowPunct/>
        <w:topLinePunct w:val="0"/>
        <w:bidi w:val="0"/>
        <w:textAlignment w:val="auto"/>
        <w:outlineLvl w:val="9"/>
        <w:rPr>
          <w:rFonts w:hint="default" w:ascii="Times New Roman" w:hAnsi="Times New Roman" w:cs="Times New Roman"/>
        </w:rPr>
      </w:pPr>
      <w:r>
        <w:rPr>
          <w:rFonts w:hint="default" w:ascii="Times New Roman" w:hAnsi="Times New Roman" w:cs="Times New Roman"/>
        </w:rPr>
        <w:t>在一定时间内采集的一定数量样品中污染物浓度测试值的算术平均值。对于二噁英类的监测，应在6-12个小时内完成不少于3个样品的采集；对于重金属类污染物的监测，应在0.5-8个小时内完成不少于3个样品的采集。</w:t>
      </w:r>
    </w:p>
    <w:p w14:paraId="5D1653E1">
      <w:pPr>
        <w:keepLines w:val="0"/>
        <w:widowControl/>
        <w:numPr>
          <w:ilvl w:val="1"/>
          <w:numId w:val="0"/>
        </w:numPr>
        <w:kinsoku/>
        <w:overflowPunct/>
        <w:topLinePunct w:val="0"/>
        <w:bidi w:val="0"/>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w:t>
      </w:r>
      <w:r>
        <w:rPr>
          <w:rFonts w:hint="eastAsia"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11</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　</w:t>
      </w:r>
    </w:p>
    <w:p w14:paraId="4C8060AB">
      <w:pPr>
        <w:pStyle w:val="110"/>
        <w:keepLines w:val="0"/>
        <w:kinsoku/>
        <w:overflowPunct/>
        <w:topLinePunct w:val="0"/>
        <w:bidi w:val="0"/>
        <w:textAlignment w:val="auto"/>
        <w:outlineLvl w:val="9"/>
        <w:rPr>
          <w:rFonts w:hint="default" w:ascii="Times New Roman" w:hAnsi="Times New Roman" w:eastAsia="黑体" w:cs="Times New Roman"/>
        </w:rPr>
      </w:pPr>
      <w:r>
        <w:rPr>
          <w:rFonts w:hint="default" w:ascii="Times New Roman" w:hAnsi="Times New Roman" w:eastAsia="黑体" w:cs="Times New Roman"/>
          <w:lang w:val="en-US" w:eastAsia="zh-CN"/>
        </w:rPr>
        <w:t>1小时均值</w:t>
      </w:r>
      <w:r>
        <w:rPr>
          <w:rFonts w:hint="default" w:ascii="Times New Roman" w:hAnsi="Times New Roman" w:eastAsia="黑体" w:cs="Times New Roman"/>
        </w:rPr>
        <w:t xml:space="preserve">  </w:t>
      </w:r>
      <w:r>
        <w:rPr>
          <w:rFonts w:hint="default" w:ascii="Times New Roman" w:hAnsi="Times New Roman" w:eastAsia="黑体" w:cs="Times New Roman"/>
          <w:lang w:val="en-US" w:eastAsia="zh-CN"/>
        </w:rPr>
        <w:t xml:space="preserve">1-hour </w:t>
      </w:r>
      <w:r>
        <w:rPr>
          <w:rFonts w:hint="default" w:ascii="Times New Roman" w:hAnsi="Times New Roman" w:eastAsia="黑体" w:cs="Times New Roman"/>
        </w:rPr>
        <w:t>average value</w:t>
      </w:r>
    </w:p>
    <w:p w14:paraId="1A900066">
      <w:pPr>
        <w:pStyle w:val="110"/>
        <w:keepLines w:val="0"/>
        <w:kinsoku/>
        <w:overflowPunct/>
        <w:topLinePunct w:val="0"/>
        <w:bidi w:val="0"/>
        <w:textAlignment w:val="auto"/>
        <w:outlineLvl w:val="9"/>
        <w:rPr>
          <w:rFonts w:hint="default" w:ascii="Times New Roman" w:hAnsi="Times New Roman" w:cs="Times New Roman"/>
        </w:rPr>
      </w:pPr>
      <w:r>
        <w:rPr>
          <w:rFonts w:hint="default" w:ascii="Times New Roman" w:hAnsi="Times New Roman" w:cs="Times New Roman"/>
          <w:lang w:val="en-US" w:eastAsia="zh-CN"/>
        </w:rPr>
        <w:t>任何1小时</w:t>
      </w:r>
      <w:r>
        <w:rPr>
          <w:rFonts w:hint="default" w:ascii="Times New Roman" w:hAnsi="Times New Roman" w:cs="Times New Roman"/>
        </w:rPr>
        <w:t>污染物浓度的算术平均值</w:t>
      </w:r>
      <w:r>
        <w:rPr>
          <w:rFonts w:hint="default" w:ascii="Times New Roman" w:hAnsi="Times New Roman" w:cs="Times New Roman"/>
          <w:lang w:eastAsia="zh-CN"/>
        </w:rPr>
        <w:t>；</w:t>
      </w:r>
      <w:r>
        <w:rPr>
          <w:rFonts w:hint="default" w:ascii="Times New Roman" w:hAnsi="Times New Roman" w:cs="Times New Roman"/>
          <w:lang w:val="en-US" w:eastAsia="zh-CN"/>
        </w:rPr>
        <w:t>或在1小时以内，以等时间间隔采集4个样品测试值的算术平均值</w:t>
      </w:r>
      <w:r>
        <w:rPr>
          <w:rFonts w:hint="default" w:ascii="Times New Roman" w:hAnsi="Times New Roman" w:cs="Times New Roman"/>
        </w:rPr>
        <w:t>。</w:t>
      </w:r>
    </w:p>
    <w:p w14:paraId="5308389F">
      <w:pPr>
        <w:keepLines w:val="0"/>
        <w:widowControl/>
        <w:numPr>
          <w:ilvl w:val="1"/>
          <w:numId w:val="0"/>
        </w:numPr>
        <w:kinsoku/>
        <w:overflowPunct/>
        <w:topLinePunct w:val="0"/>
        <w:bidi w:val="0"/>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w:t>
      </w:r>
      <w:r>
        <w:rPr>
          <w:rFonts w:hint="eastAsia"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12</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　</w:t>
      </w:r>
    </w:p>
    <w:p w14:paraId="3632EE9D">
      <w:pPr>
        <w:pStyle w:val="110"/>
        <w:keepLines w:val="0"/>
        <w:kinsoku/>
        <w:overflowPunct/>
        <w:topLinePunct w:val="0"/>
        <w:bidi w:val="0"/>
        <w:textAlignment w:val="auto"/>
        <w:outlineLvl w:val="9"/>
        <w:rPr>
          <w:rFonts w:hint="default" w:ascii="Times New Roman" w:hAnsi="Times New Roman" w:eastAsia="黑体" w:cs="Times New Roman"/>
        </w:rPr>
      </w:pPr>
      <w:r>
        <w:rPr>
          <w:rFonts w:hint="default" w:ascii="Times New Roman" w:hAnsi="Times New Roman" w:eastAsia="黑体" w:cs="Times New Roman"/>
          <w:lang w:val="en-US" w:eastAsia="zh-CN"/>
        </w:rPr>
        <w:t>24小时</w:t>
      </w:r>
      <w:r>
        <w:rPr>
          <w:rFonts w:hint="default" w:ascii="Times New Roman" w:hAnsi="Times New Roman" w:eastAsia="黑体" w:cs="Times New Roman"/>
        </w:rPr>
        <w:t xml:space="preserve">均值  </w:t>
      </w:r>
      <w:r>
        <w:rPr>
          <w:rFonts w:hint="default" w:ascii="Times New Roman" w:hAnsi="Times New Roman" w:eastAsia="黑体" w:cs="Times New Roman"/>
          <w:lang w:val="en-US" w:eastAsia="zh-CN"/>
        </w:rPr>
        <w:t xml:space="preserve">24-hour </w:t>
      </w:r>
      <w:r>
        <w:rPr>
          <w:rFonts w:hint="default" w:ascii="Times New Roman" w:hAnsi="Times New Roman" w:eastAsia="黑体" w:cs="Times New Roman"/>
        </w:rPr>
        <w:t>average value</w:t>
      </w:r>
    </w:p>
    <w:p w14:paraId="66662A1A">
      <w:pPr>
        <w:pStyle w:val="110"/>
        <w:keepLines w:val="0"/>
        <w:kinsoku/>
        <w:overflowPunct/>
        <w:topLinePunct w:val="0"/>
        <w:bidi w:val="0"/>
        <w:textAlignment w:val="auto"/>
        <w:outlineLvl w:val="9"/>
        <w:rPr>
          <w:rFonts w:hint="default" w:ascii="Times New Roman" w:hAnsi="Times New Roman" w:cs="Times New Roman"/>
        </w:rPr>
      </w:pPr>
      <w:r>
        <w:rPr>
          <w:rFonts w:hint="default" w:ascii="Times New Roman" w:hAnsi="Times New Roman" w:cs="Times New Roman"/>
          <w:lang w:val="en-US" w:eastAsia="zh-CN"/>
        </w:rPr>
        <w:t>连续24小时以内的1小时均值的算术平均值</w:t>
      </w:r>
      <w:r>
        <w:rPr>
          <w:rFonts w:hint="eastAsia" w:ascii="Times New Roman" w:cs="Times New Roman"/>
          <w:lang w:val="en-US" w:eastAsia="zh-CN"/>
        </w:rPr>
        <w:t>，有效小时均值数不应小于20个</w:t>
      </w:r>
      <w:r>
        <w:rPr>
          <w:rFonts w:hint="default" w:ascii="Times New Roman" w:hAnsi="Times New Roman" w:cs="Times New Roman"/>
        </w:rPr>
        <w:t>。</w:t>
      </w:r>
    </w:p>
    <w:p w14:paraId="6F926F0F">
      <w:pPr>
        <w:pStyle w:val="167"/>
        <w:keepLines w:val="0"/>
        <w:numPr>
          <w:ilvl w:val="0"/>
          <w:numId w:val="0"/>
        </w:numPr>
        <w:kinsoku/>
        <w:overflowPunct/>
        <w:topLinePunct w:val="0"/>
        <w:bidi w:val="0"/>
        <w:textAlignment w:val="auto"/>
        <w:outlineLvl w:val="9"/>
        <w:rPr>
          <w:rFonts w:hint="default" w:ascii="Times New Roman" w:hAnsi="Times New Roman" w:cs="Times New Roman"/>
        </w:rPr>
      </w:pPr>
      <w:bookmarkStart w:id="73" w:name="_Toc17522"/>
      <w:bookmarkStart w:id="74" w:name="_Toc5389"/>
      <w:r>
        <w:rPr>
          <w:rFonts w:hint="default" w:ascii="Times New Roman" w:hAnsi="Times New Roman" w:eastAsia="黑体" w:cs="Times New Roman"/>
          <w:b w:val="0"/>
          <w:i w:val="0"/>
          <w:sz w:val="21"/>
          <w:szCs w:val="21"/>
          <w:lang w:val="en-US" w:eastAsia="zh-CN" w:bidi="ar-SA"/>
        </w:rPr>
        <w:t>4　</w:t>
      </w:r>
      <w:r>
        <w:rPr>
          <w:rFonts w:hint="default" w:ascii="Times New Roman" w:hAnsi="Times New Roman" w:cs="Times New Roman"/>
        </w:rPr>
        <w:t>大气污染物排放控制要求</w:t>
      </w:r>
      <w:bookmarkEnd w:id="73"/>
      <w:bookmarkEnd w:id="74"/>
    </w:p>
    <w:p w14:paraId="5B50E8C5">
      <w:pPr>
        <w:keepLines w:val="0"/>
        <w:numPr>
          <w:ilvl w:val="2"/>
          <w:numId w:val="0"/>
        </w:numPr>
        <w:kinsoku/>
        <w:overflowPunct/>
        <w:topLinePunct w:val="0"/>
        <w:autoSpaceDE w:val="0"/>
        <w:autoSpaceDN w:val="0"/>
        <w:bidi w:val="0"/>
        <w:adjustRightInd w:val="0"/>
        <w:textAlignment w:val="auto"/>
        <w:outlineLvl w:val="9"/>
        <w:rPr>
          <w:rFonts w:hint="default" w:ascii="Times New Roman" w:hAnsi="Times New Roman" w:cs="Times New Roman"/>
        </w:rPr>
      </w:pPr>
      <w:r>
        <w:rPr>
          <w:rFonts w:hint="default" w:ascii="Times New Roman" w:hAnsi="Times New Roman" w:eastAsia="黑体" w:cs="Times New Roman"/>
          <w:b w:val="0"/>
          <w:i w:val="0"/>
          <w:kern w:val="2"/>
          <w:sz w:val="21"/>
          <w:szCs w:val="24"/>
          <w:lang w:val="en-US" w:eastAsia="zh-CN" w:bidi="ar-SA"/>
        </w:rPr>
        <w:t>4.1　</w:t>
      </w:r>
      <w:r>
        <w:rPr>
          <w:rFonts w:hint="default" w:ascii="Times New Roman" w:hAnsi="Times New Roman" w:cs="Times New Roman"/>
          <w:kern w:val="0"/>
          <w:szCs w:val="21"/>
        </w:rPr>
        <w:t>新建生活垃圾</w:t>
      </w:r>
      <w:r>
        <w:rPr>
          <w:rFonts w:hint="eastAsia" w:ascii="Times New Roman" w:hAnsi="Times New Roman" w:cs="Times New Roman"/>
          <w:kern w:val="0"/>
          <w:szCs w:val="21"/>
          <w:lang w:eastAsia="zh-CN"/>
        </w:rPr>
        <w:t>焚烧炉</w:t>
      </w:r>
      <w:r>
        <w:rPr>
          <w:rFonts w:hint="default" w:ascii="Times New Roman" w:hAnsi="Times New Roman" w:cs="Times New Roman"/>
          <w:kern w:val="0"/>
          <w:szCs w:val="21"/>
        </w:rPr>
        <w:t>自本文件实施之日起，现有生活垃圾</w:t>
      </w:r>
      <w:r>
        <w:rPr>
          <w:rFonts w:hint="eastAsia" w:ascii="Times New Roman" w:hAnsi="Times New Roman" w:cs="Times New Roman"/>
          <w:kern w:val="0"/>
          <w:szCs w:val="21"/>
          <w:lang w:eastAsia="zh-CN"/>
        </w:rPr>
        <w:t>焚烧炉</w:t>
      </w:r>
      <w:r>
        <w:rPr>
          <w:rFonts w:hint="default" w:ascii="Times New Roman" w:hAnsi="Times New Roman" w:cs="Times New Roman"/>
          <w:kern w:val="0"/>
          <w:szCs w:val="21"/>
        </w:rPr>
        <w:t>自</w:t>
      </w:r>
      <w:r>
        <w:rPr>
          <w:rFonts w:hint="default" w:ascii="Times New Roman" w:hAnsi="Times New Roman" w:cs="Times New Roman"/>
        </w:rPr>
        <w:t>202×</w:t>
      </w:r>
      <w:r>
        <w:rPr>
          <w:rFonts w:hint="default" w:ascii="Times New Roman" w:hAnsi="Times New Roman" w:cs="Times New Roman"/>
          <w:kern w:val="0"/>
          <w:szCs w:val="21"/>
        </w:rPr>
        <w:t>年</w:t>
      </w:r>
      <w:r>
        <w:rPr>
          <w:rFonts w:hint="default" w:ascii="Times New Roman" w:hAnsi="Times New Roman" w:cs="Times New Roman"/>
        </w:rPr>
        <w:t>×</w:t>
      </w:r>
      <w:r>
        <w:rPr>
          <w:rFonts w:hint="default" w:ascii="Times New Roman" w:hAnsi="Times New Roman" w:cs="Times New Roman"/>
          <w:kern w:val="0"/>
          <w:szCs w:val="21"/>
        </w:rPr>
        <w:t>月</w:t>
      </w:r>
      <w:r>
        <w:rPr>
          <w:rFonts w:hint="default" w:ascii="Times New Roman" w:hAnsi="Times New Roman" w:cs="Times New Roman"/>
        </w:rPr>
        <w:t>×</w:t>
      </w:r>
      <w:r>
        <w:rPr>
          <w:rFonts w:hint="default" w:ascii="Times New Roman" w:hAnsi="Times New Roman" w:cs="Times New Roman"/>
          <w:kern w:val="0"/>
          <w:szCs w:val="21"/>
        </w:rPr>
        <w:t>日起（</w:t>
      </w:r>
      <w:r>
        <w:rPr>
          <w:rFonts w:hint="default" w:ascii="Times New Roman" w:hAnsi="Times New Roman" w:eastAsia="宋体" w:cs="Times New Roman"/>
          <w:b/>
          <w:bCs/>
          <w:kern w:val="0"/>
          <w:szCs w:val="21"/>
          <w:u w:val="single"/>
          <w:lang w:val="en-US" w:eastAsia="zh-CN"/>
        </w:rPr>
        <w:t>拟于</w:t>
      </w:r>
      <w:r>
        <w:rPr>
          <w:rFonts w:hint="default" w:ascii="Times New Roman" w:hAnsi="Times New Roman" w:cs="Times New Roman"/>
          <w:b/>
          <w:bCs/>
          <w:kern w:val="0"/>
          <w:szCs w:val="21"/>
          <w:u w:val="single"/>
        </w:rPr>
        <w:t>标准发布1</w:t>
      </w:r>
      <w:r>
        <w:rPr>
          <w:rFonts w:hint="eastAsia" w:ascii="Times New Roman" w:hAnsi="Times New Roman" w:cs="Times New Roman"/>
          <w:b/>
          <w:bCs/>
          <w:kern w:val="0"/>
          <w:szCs w:val="21"/>
          <w:u w:val="single"/>
          <w:lang w:val="en-US" w:eastAsia="zh-CN"/>
        </w:rPr>
        <w:t>2</w:t>
      </w:r>
      <w:r>
        <w:rPr>
          <w:rFonts w:hint="default" w:ascii="Times New Roman" w:hAnsi="Times New Roman" w:cs="Times New Roman"/>
          <w:b/>
          <w:bCs/>
          <w:kern w:val="0"/>
          <w:szCs w:val="21"/>
          <w:u w:val="single"/>
        </w:rPr>
        <w:t>个月后实施</w:t>
      </w:r>
      <w:r>
        <w:rPr>
          <w:rFonts w:hint="default" w:ascii="Times New Roman" w:hAnsi="Times New Roman" w:cs="Times New Roman"/>
          <w:kern w:val="0"/>
          <w:szCs w:val="21"/>
        </w:rPr>
        <w:t>），按表1规定的大气污染物排放限值执行。</w:t>
      </w:r>
    </w:p>
    <w:p w14:paraId="0C737653">
      <w:pPr>
        <w:pStyle w:val="109"/>
        <w:keepLines w:val="0"/>
        <w:numPr>
          <w:ilvl w:val="0"/>
          <w:numId w:val="0"/>
        </w:numPr>
        <w:tabs>
          <w:tab w:val="left" w:pos="360"/>
        </w:tabs>
        <w:kinsoku/>
        <w:overflowPunct/>
        <w:topLinePunct w:val="0"/>
        <w:bidi w:val="0"/>
        <w:ind w:left="0" w:leftChars="0"/>
        <w:textAlignment w:val="auto"/>
        <w:outlineLvl w:val="9"/>
        <w:rPr>
          <w:rFonts w:hint="default" w:ascii="Times New Roman" w:hAnsi="Times New Roman" w:cs="Times New Roman"/>
        </w:rPr>
      </w:pPr>
      <w:r>
        <w:rPr>
          <w:rFonts w:hint="eastAsia" w:ascii="Times New Roman" w:cs="Times New Roman"/>
          <w:b w:val="0"/>
          <w:i w:val="0"/>
          <w:sz w:val="21"/>
          <w:szCs w:val="21"/>
          <w:lang w:val="en-US" w:eastAsia="zh-CN" w:bidi="ar-SA"/>
        </w:rPr>
        <w:t>表1</w:t>
      </w:r>
      <w:r>
        <w:rPr>
          <w:rFonts w:hint="default" w:ascii="Times New Roman" w:hAnsi="Times New Roman" w:eastAsia="黑体" w:cs="Times New Roman"/>
          <w:b w:val="0"/>
          <w:i w:val="0"/>
          <w:sz w:val="21"/>
          <w:szCs w:val="21"/>
          <w:lang w:val="en-US" w:eastAsia="zh-CN" w:bidi="ar-SA"/>
        </w:rPr>
        <w:t>　</w:t>
      </w:r>
      <w:r>
        <w:rPr>
          <w:rFonts w:hint="default" w:ascii="Times New Roman" w:hAnsi="Times New Roman" w:cs="Times New Roman"/>
        </w:rPr>
        <w:t>大气污染物有组织排放限值</w:t>
      </w:r>
    </w:p>
    <w:p w14:paraId="32B0CB74">
      <w:pPr>
        <w:pStyle w:val="110"/>
        <w:keepLines w:val="0"/>
        <w:kinsoku/>
        <w:overflowPunct/>
        <w:topLinePunct w:val="0"/>
        <w:bidi w:val="0"/>
        <w:ind w:firstLine="360"/>
        <w:jc w:val="right"/>
        <w:textAlignment w:val="auto"/>
        <w:outlineLvl w:val="9"/>
        <w:rPr>
          <w:rFonts w:hint="default" w:ascii="Times New Roman" w:hAnsi="Times New Roman" w:cs="Times New Roman"/>
        </w:rPr>
      </w:pPr>
      <w:r>
        <w:rPr>
          <w:rFonts w:hint="default" w:ascii="Times New Roman" w:hAnsi="Times New Roman" w:cs="Times New Roman"/>
          <w:sz w:val="18"/>
          <w:szCs w:val="18"/>
        </w:rPr>
        <w:t>单位为毫克每立方米（二噁英除外）</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760"/>
        <w:gridCol w:w="3104"/>
        <w:gridCol w:w="1676"/>
      </w:tblGrid>
      <w:tr w14:paraId="260D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tcBorders>
              <w:top w:val="single" w:color="auto" w:sz="8" w:space="0"/>
              <w:left w:val="single" w:color="auto" w:sz="8" w:space="0"/>
              <w:bottom w:val="single" w:color="auto" w:sz="8" w:space="0"/>
            </w:tcBorders>
            <w:noWrap w:val="0"/>
            <w:vAlign w:val="center"/>
          </w:tcPr>
          <w:p w14:paraId="4BA9A885">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序号</w:t>
            </w:r>
          </w:p>
        </w:tc>
        <w:tc>
          <w:tcPr>
            <w:tcW w:w="3760" w:type="dxa"/>
            <w:tcBorders>
              <w:top w:val="single" w:color="auto" w:sz="8" w:space="0"/>
              <w:left w:val="single" w:color="auto" w:sz="4" w:space="0"/>
              <w:bottom w:val="single" w:color="auto" w:sz="8" w:space="0"/>
            </w:tcBorders>
            <w:noWrap w:val="0"/>
            <w:vAlign w:val="center"/>
          </w:tcPr>
          <w:p w14:paraId="473B795B">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sz w:val="18"/>
                <w:szCs w:val="18"/>
                <w:highlight w:val="none"/>
              </w:rPr>
              <w:t>污染物项目</w:t>
            </w:r>
          </w:p>
        </w:tc>
        <w:tc>
          <w:tcPr>
            <w:tcW w:w="3104" w:type="dxa"/>
            <w:tcBorders>
              <w:top w:val="single" w:color="auto" w:sz="8" w:space="0"/>
              <w:bottom w:val="single" w:color="auto" w:sz="8" w:space="0"/>
              <w:right w:val="single" w:color="auto" w:sz="4" w:space="0"/>
            </w:tcBorders>
            <w:noWrap w:val="0"/>
            <w:vAlign w:val="center"/>
          </w:tcPr>
          <w:p w14:paraId="3AF48BC0">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rPr>
              <w:t>排放限值</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括号内为国家标准限值</w:t>
            </w:r>
            <w:r>
              <w:rPr>
                <w:rFonts w:hint="default" w:ascii="Times New Roman" w:hAnsi="Times New Roman" w:cs="Times New Roman"/>
                <w:b/>
                <w:bCs/>
                <w:kern w:val="0"/>
                <w:sz w:val="18"/>
                <w:szCs w:val="18"/>
                <w:highlight w:val="none"/>
                <w:lang w:eastAsia="zh-CN"/>
              </w:rPr>
              <w:t>）</w:t>
            </w:r>
          </w:p>
        </w:tc>
        <w:tc>
          <w:tcPr>
            <w:tcW w:w="1676" w:type="dxa"/>
            <w:tcBorders>
              <w:top w:val="single" w:color="auto" w:sz="8" w:space="0"/>
              <w:bottom w:val="single" w:color="auto" w:sz="8" w:space="0"/>
              <w:right w:val="single" w:color="auto" w:sz="8" w:space="0"/>
            </w:tcBorders>
            <w:noWrap w:val="0"/>
            <w:vAlign w:val="center"/>
          </w:tcPr>
          <w:p w14:paraId="6E1F8E31">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取值时间</w:t>
            </w:r>
          </w:p>
        </w:tc>
      </w:tr>
      <w:tr w14:paraId="7AC1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vMerge w:val="restart"/>
            <w:tcBorders>
              <w:top w:val="single" w:color="auto" w:sz="8" w:space="0"/>
              <w:left w:val="single" w:color="auto" w:sz="8" w:space="0"/>
            </w:tcBorders>
            <w:noWrap w:val="0"/>
            <w:vAlign w:val="center"/>
          </w:tcPr>
          <w:p w14:paraId="6EF243F8">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w:t>
            </w:r>
          </w:p>
        </w:tc>
        <w:tc>
          <w:tcPr>
            <w:tcW w:w="3760" w:type="dxa"/>
            <w:vMerge w:val="restart"/>
            <w:tcBorders>
              <w:top w:val="single" w:color="auto" w:sz="8" w:space="0"/>
              <w:left w:val="single" w:color="auto" w:sz="4" w:space="0"/>
            </w:tcBorders>
            <w:noWrap w:val="0"/>
            <w:vAlign w:val="center"/>
          </w:tcPr>
          <w:p w14:paraId="06336284">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颗粒物</w:t>
            </w:r>
          </w:p>
        </w:tc>
        <w:tc>
          <w:tcPr>
            <w:tcW w:w="3104" w:type="dxa"/>
            <w:tcBorders>
              <w:top w:val="single" w:color="auto" w:sz="8" w:space="0"/>
              <w:right w:val="single" w:color="auto" w:sz="4" w:space="0"/>
            </w:tcBorders>
            <w:noWrap w:val="0"/>
            <w:vAlign w:val="center"/>
          </w:tcPr>
          <w:p w14:paraId="71A4FFDD">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b/>
                <w:bCs/>
                <w:kern w:val="0"/>
                <w:sz w:val="18"/>
                <w:szCs w:val="18"/>
                <w:highlight w:val="none"/>
                <w:lang w:eastAsia="zh-CN"/>
              </w:rPr>
            </w:pPr>
            <w:r>
              <w:rPr>
                <w:rFonts w:hint="default" w:ascii="Times New Roman" w:hAnsi="Times New Roman" w:cs="Times New Roman"/>
                <w:b/>
                <w:bCs/>
                <w:kern w:val="0"/>
                <w:sz w:val="18"/>
                <w:szCs w:val="18"/>
                <w:highlight w:val="none"/>
                <w:lang w:val="en-US" w:eastAsia="zh-CN"/>
              </w:rPr>
              <w:t>1</w:t>
            </w:r>
            <w:r>
              <w:rPr>
                <w:rFonts w:hint="default" w:ascii="Times New Roman" w:hAnsi="Times New Roman" w:cs="Times New Roman"/>
                <w:b/>
                <w:bCs/>
                <w:kern w:val="0"/>
                <w:sz w:val="18"/>
                <w:szCs w:val="18"/>
                <w:highlight w:val="none"/>
              </w:rPr>
              <w:t>0</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30</w:t>
            </w:r>
            <w:r>
              <w:rPr>
                <w:rFonts w:hint="default" w:ascii="Times New Roman" w:hAnsi="Times New Roman" w:cs="Times New Roman"/>
                <w:b/>
                <w:bCs/>
                <w:kern w:val="0"/>
                <w:sz w:val="18"/>
                <w:szCs w:val="18"/>
                <w:highlight w:val="none"/>
                <w:lang w:eastAsia="zh-CN"/>
              </w:rPr>
              <w:t>）</w:t>
            </w:r>
          </w:p>
        </w:tc>
        <w:tc>
          <w:tcPr>
            <w:tcW w:w="1676" w:type="dxa"/>
            <w:tcBorders>
              <w:top w:val="single" w:color="auto" w:sz="8" w:space="0"/>
              <w:right w:val="single" w:color="auto" w:sz="8" w:space="0"/>
            </w:tcBorders>
            <w:noWrap w:val="0"/>
            <w:vAlign w:val="center"/>
          </w:tcPr>
          <w:p w14:paraId="3316232F">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1小时均值</w:t>
            </w:r>
          </w:p>
        </w:tc>
      </w:tr>
      <w:tr w14:paraId="2CCF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vMerge w:val="continue"/>
            <w:tcBorders>
              <w:left w:val="single" w:color="auto" w:sz="8" w:space="0"/>
            </w:tcBorders>
            <w:noWrap w:val="0"/>
            <w:vAlign w:val="center"/>
          </w:tcPr>
          <w:p w14:paraId="5003D756">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p>
        </w:tc>
        <w:tc>
          <w:tcPr>
            <w:tcW w:w="3760" w:type="dxa"/>
            <w:vMerge w:val="continue"/>
            <w:tcBorders>
              <w:left w:val="single" w:color="auto" w:sz="4" w:space="0"/>
            </w:tcBorders>
            <w:noWrap w:val="0"/>
            <w:vAlign w:val="center"/>
          </w:tcPr>
          <w:p w14:paraId="300032AE">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p>
        </w:tc>
        <w:tc>
          <w:tcPr>
            <w:tcW w:w="3104" w:type="dxa"/>
            <w:tcBorders>
              <w:top w:val="single" w:color="auto" w:sz="4" w:space="0"/>
              <w:right w:val="single" w:color="auto" w:sz="4" w:space="0"/>
            </w:tcBorders>
            <w:noWrap w:val="0"/>
            <w:vAlign w:val="center"/>
          </w:tcPr>
          <w:p w14:paraId="1586EF27">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b/>
                <w:bCs/>
                <w:kern w:val="0"/>
                <w:sz w:val="18"/>
                <w:szCs w:val="18"/>
                <w:highlight w:val="none"/>
                <w:lang w:eastAsia="zh-CN"/>
              </w:rPr>
            </w:pPr>
            <w:r>
              <w:rPr>
                <w:rFonts w:hint="default" w:ascii="Times New Roman" w:hAnsi="Times New Roman" w:cs="Times New Roman"/>
                <w:b/>
                <w:bCs/>
                <w:kern w:val="0"/>
                <w:sz w:val="18"/>
                <w:szCs w:val="18"/>
                <w:highlight w:val="none"/>
                <w:lang w:val="en-US" w:eastAsia="zh-CN"/>
              </w:rPr>
              <w:t>8</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20</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7F8849DB">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24小时均值</w:t>
            </w:r>
          </w:p>
        </w:tc>
      </w:tr>
      <w:tr w14:paraId="645E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vMerge w:val="restart"/>
            <w:tcBorders>
              <w:left w:val="single" w:color="auto" w:sz="8" w:space="0"/>
            </w:tcBorders>
            <w:noWrap w:val="0"/>
            <w:vAlign w:val="center"/>
          </w:tcPr>
          <w:p w14:paraId="6CBBD720">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2</w:t>
            </w:r>
          </w:p>
        </w:tc>
        <w:tc>
          <w:tcPr>
            <w:tcW w:w="3760" w:type="dxa"/>
            <w:vMerge w:val="restart"/>
            <w:tcBorders>
              <w:left w:val="single" w:color="auto" w:sz="4" w:space="0"/>
            </w:tcBorders>
            <w:noWrap w:val="0"/>
            <w:vAlign w:val="center"/>
          </w:tcPr>
          <w:p w14:paraId="7A1B028F">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氮氧化物</w:t>
            </w:r>
          </w:p>
        </w:tc>
        <w:tc>
          <w:tcPr>
            <w:tcW w:w="3104" w:type="dxa"/>
            <w:tcBorders>
              <w:top w:val="single" w:color="auto" w:sz="4" w:space="0"/>
              <w:right w:val="single" w:color="auto" w:sz="4" w:space="0"/>
            </w:tcBorders>
            <w:noWrap w:val="0"/>
            <w:vAlign w:val="center"/>
          </w:tcPr>
          <w:p w14:paraId="2CAE3C42">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b/>
                <w:bCs/>
                <w:kern w:val="0"/>
                <w:sz w:val="18"/>
                <w:szCs w:val="18"/>
                <w:highlight w:val="none"/>
                <w:lang w:val="en-US" w:eastAsia="zh-CN" w:bidi="ar-SA"/>
              </w:rPr>
            </w:pPr>
            <w:r>
              <w:rPr>
                <w:rFonts w:hint="default" w:ascii="Times New Roman" w:hAnsi="Times New Roman" w:cs="Times New Roman"/>
                <w:b/>
                <w:bCs/>
                <w:kern w:val="0"/>
                <w:sz w:val="18"/>
                <w:szCs w:val="18"/>
                <w:highlight w:val="none"/>
                <w:lang w:val="en-US" w:eastAsia="zh-CN"/>
              </w:rPr>
              <w:t>12</w:t>
            </w:r>
            <w:r>
              <w:rPr>
                <w:rFonts w:hint="default" w:ascii="Times New Roman" w:hAnsi="Times New Roman" w:cs="Times New Roman"/>
                <w:b/>
                <w:bCs/>
                <w:kern w:val="0"/>
                <w:sz w:val="18"/>
                <w:szCs w:val="18"/>
                <w:highlight w:val="none"/>
              </w:rPr>
              <w:t>0</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300</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283F6F0C">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1小时均值</w:t>
            </w:r>
          </w:p>
        </w:tc>
      </w:tr>
      <w:tr w14:paraId="446B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vMerge w:val="continue"/>
            <w:tcBorders>
              <w:left w:val="single" w:color="auto" w:sz="8" w:space="0"/>
            </w:tcBorders>
            <w:noWrap w:val="0"/>
            <w:vAlign w:val="center"/>
          </w:tcPr>
          <w:p w14:paraId="3587C536">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p>
        </w:tc>
        <w:tc>
          <w:tcPr>
            <w:tcW w:w="3760" w:type="dxa"/>
            <w:vMerge w:val="continue"/>
            <w:tcBorders>
              <w:left w:val="single" w:color="auto" w:sz="4" w:space="0"/>
            </w:tcBorders>
            <w:noWrap w:val="0"/>
            <w:vAlign w:val="center"/>
          </w:tcPr>
          <w:p w14:paraId="54940DA2">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p>
        </w:tc>
        <w:tc>
          <w:tcPr>
            <w:tcW w:w="3104" w:type="dxa"/>
            <w:tcBorders>
              <w:top w:val="single" w:color="auto" w:sz="4" w:space="0"/>
              <w:right w:val="single" w:color="auto" w:sz="4" w:space="0"/>
            </w:tcBorders>
            <w:noWrap w:val="0"/>
            <w:vAlign w:val="center"/>
          </w:tcPr>
          <w:p w14:paraId="18DB5536">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b/>
                <w:bCs/>
                <w:kern w:val="0"/>
                <w:sz w:val="18"/>
                <w:szCs w:val="18"/>
                <w:highlight w:val="none"/>
                <w:lang w:val="en-US" w:eastAsia="zh-CN" w:bidi="ar-SA"/>
              </w:rPr>
            </w:pPr>
            <w:r>
              <w:rPr>
                <w:rFonts w:hint="default" w:ascii="Times New Roman" w:hAnsi="Times New Roman" w:cs="Times New Roman"/>
                <w:b/>
                <w:bCs/>
                <w:kern w:val="0"/>
                <w:sz w:val="18"/>
                <w:szCs w:val="18"/>
                <w:highlight w:val="none"/>
                <w:lang w:val="en-US" w:eastAsia="zh-CN"/>
              </w:rPr>
              <w:t>10</w:t>
            </w:r>
            <w:r>
              <w:rPr>
                <w:rFonts w:hint="default" w:ascii="Times New Roman" w:hAnsi="Times New Roman" w:cs="Times New Roman"/>
                <w:b/>
                <w:bCs/>
                <w:kern w:val="0"/>
                <w:sz w:val="18"/>
                <w:szCs w:val="18"/>
                <w:highlight w:val="none"/>
              </w:rPr>
              <w:t>0</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250</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73796EE6">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24小时均值</w:t>
            </w:r>
          </w:p>
        </w:tc>
      </w:tr>
      <w:tr w14:paraId="58B8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vMerge w:val="restart"/>
            <w:tcBorders>
              <w:top w:val="single" w:color="auto" w:sz="4" w:space="0"/>
              <w:left w:val="single" w:color="auto" w:sz="8" w:space="0"/>
            </w:tcBorders>
            <w:noWrap w:val="0"/>
            <w:vAlign w:val="center"/>
          </w:tcPr>
          <w:p w14:paraId="491F0CCF">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3</w:t>
            </w:r>
          </w:p>
        </w:tc>
        <w:tc>
          <w:tcPr>
            <w:tcW w:w="3760" w:type="dxa"/>
            <w:vMerge w:val="restart"/>
            <w:tcBorders>
              <w:top w:val="single" w:color="auto" w:sz="4" w:space="0"/>
              <w:left w:val="single" w:color="auto" w:sz="4" w:space="0"/>
            </w:tcBorders>
            <w:noWrap w:val="0"/>
            <w:vAlign w:val="center"/>
          </w:tcPr>
          <w:p w14:paraId="155BF235">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二氧化硫</w:t>
            </w:r>
          </w:p>
        </w:tc>
        <w:tc>
          <w:tcPr>
            <w:tcW w:w="3104" w:type="dxa"/>
            <w:tcBorders>
              <w:top w:val="single" w:color="auto" w:sz="4" w:space="0"/>
              <w:right w:val="single" w:color="auto" w:sz="4" w:space="0"/>
            </w:tcBorders>
            <w:noWrap w:val="0"/>
            <w:vAlign w:val="center"/>
          </w:tcPr>
          <w:p w14:paraId="54AF96B7">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b/>
                <w:bCs/>
                <w:kern w:val="0"/>
                <w:sz w:val="18"/>
                <w:szCs w:val="18"/>
                <w:highlight w:val="none"/>
              </w:rPr>
            </w:pPr>
            <w:r>
              <w:rPr>
                <w:rFonts w:hint="eastAsia" w:ascii="Times New Roman" w:hAnsi="Times New Roman" w:cs="Times New Roman"/>
                <w:b/>
                <w:bCs/>
                <w:kern w:val="0"/>
                <w:sz w:val="18"/>
                <w:szCs w:val="18"/>
                <w:highlight w:val="none"/>
                <w:lang w:val="en-US" w:eastAsia="zh-CN"/>
              </w:rPr>
              <w:t>5</w:t>
            </w:r>
            <w:r>
              <w:rPr>
                <w:rFonts w:hint="default" w:ascii="Times New Roman" w:hAnsi="Times New Roman" w:cs="Times New Roman"/>
                <w:b/>
                <w:bCs/>
                <w:kern w:val="0"/>
                <w:sz w:val="18"/>
                <w:szCs w:val="18"/>
                <w:highlight w:val="none"/>
              </w:rPr>
              <w:t>0</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100</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2D4F16E4">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1小时均值</w:t>
            </w:r>
          </w:p>
        </w:tc>
      </w:tr>
      <w:tr w14:paraId="138B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vMerge w:val="continue"/>
            <w:tcBorders>
              <w:left w:val="single" w:color="auto" w:sz="8" w:space="0"/>
            </w:tcBorders>
            <w:noWrap w:val="0"/>
            <w:vAlign w:val="center"/>
          </w:tcPr>
          <w:p w14:paraId="16E8583C">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p>
        </w:tc>
        <w:tc>
          <w:tcPr>
            <w:tcW w:w="3760" w:type="dxa"/>
            <w:vMerge w:val="continue"/>
            <w:tcBorders>
              <w:left w:val="single" w:color="auto" w:sz="4" w:space="0"/>
            </w:tcBorders>
            <w:noWrap w:val="0"/>
            <w:vAlign w:val="center"/>
          </w:tcPr>
          <w:p w14:paraId="7A8CF2A5">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p>
        </w:tc>
        <w:tc>
          <w:tcPr>
            <w:tcW w:w="3104" w:type="dxa"/>
            <w:tcBorders>
              <w:top w:val="single" w:color="auto" w:sz="4" w:space="0"/>
              <w:right w:val="single" w:color="auto" w:sz="4" w:space="0"/>
            </w:tcBorders>
            <w:noWrap w:val="0"/>
            <w:vAlign w:val="center"/>
          </w:tcPr>
          <w:p w14:paraId="3705E88A">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b/>
                <w:bCs/>
                <w:kern w:val="0"/>
                <w:sz w:val="18"/>
                <w:szCs w:val="18"/>
                <w:highlight w:val="none"/>
              </w:rPr>
            </w:pPr>
            <w:r>
              <w:rPr>
                <w:rFonts w:hint="eastAsia" w:ascii="Times New Roman" w:hAnsi="Times New Roman" w:cs="Times New Roman"/>
                <w:b/>
                <w:bCs/>
                <w:kern w:val="0"/>
                <w:sz w:val="18"/>
                <w:szCs w:val="18"/>
                <w:highlight w:val="none"/>
                <w:lang w:val="en-US" w:eastAsia="zh-CN"/>
              </w:rPr>
              <w:t>4</w:t>
            </w:r>
            <w:r>
              <w:rPr>
                <w:rFonts w:hint="default" w:ascii="Times New Roman" w:hAnsi="Times New Roman" w:cs="Times New Roman"/>
                <w:b/>
                <w:bCs/>
                <w:kern w:val="0"/>
                <w:sz w:val="18"/>
                <w:szCs w:val="18"/>
                <w:highlight w:val="none"/>
              </w:rPr>
              <w:t>0</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80</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00A50B82">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24小时均值</w:t>
            </w:r>
          </w:p>
        </w:tc>
      </w:tr>
      <w:tr w14:paraId="367C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vMerge w:val="restart"/>
            <w:tcBorders>
              <w:top w:val="single" w:color="auto" w:sz="4" w:space="0"/>
              <w:left w:val="single" w:color="auto" w:sz="8" w:space="0"/>
            </w:tcBorders>
            <w:noWrap w:val="0"/>
            <w:vAlign w:val="center"/>
          </w:tcPr>
          <w:p w14:paraId="294EA0A5">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4</w:t>
            </w:r>
          </w:p>
        </w:tc>
        <w:tc>
          <w:tcPr>
            <w:tcW w:w="3760" w:type="dxa"/>
            <w:vMerge w:val="restart"/>
            <w:tcBorders>
              <w:left w:val="single" w:color="auto" w:sz="4" w:space="0"/>
            </w:tcBorders>
            <w:noWrap w:val="0"/>
            <w:vAlign w:val="center"/>
          </w:tcPr>
          <w:p w14:paraId="03B063A7">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氯化氢</w:t>
            </w:r>
          </w:p>
        </w:tc>
        <w:tc>
          <w:tcPr>
            <w:tcW w:w="3104" w:type="dxa"/>
            <w:tcBorders>
              <w:top w:val="single" w:color="auto" w:sz="4" w:space="0"/>
              <w:right w:val="single" w:color="auto" w:sz="4" w:space="0"/>
            </w:tcBorders>
            <w:noWrap w:val="0"/>
            <w:vAlign w:val="center"/>
          </w:tcPr>
          <w:p w14:paraId="556E1506">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b/>
                <w:bCs/>
                <w:kern w:val="0"/>
                <w:sz w:val="18"/>
                <w:szCs w:val="18"/>
                <w:highlight w:val="none"/>
              </w:rPr>
            </w:pPr>
            <w:r>
              <w:rPr>
                <w:rFonts w:hint="default" w:ascii="Times New Roman" w:hAnsi="Times New Roman" w:cs="Times New Roman"/>
                <w:b/>
                <w:bCs/>
                <w:kern w:val="0"/>
                <w:sz w:val="18"/>
                <w:szCs w:val="18"/>
                <w:highlight w:val="none"/>
                <w:lang w:val="en-US" w:eastAsia="zh-CN"/>
              </w:rPr>
              <w:t>2</w:t>
            </w:r>
            <w:r>
              <w:rPr>
                <w:rFonts w:hint="default" w:ascii="Times New Roman" w:hAnsi="Times New Roman" w:cs="Times New Roman"/>
                <w:b/>
                <w:bCs/>
                <w:kern w:val="0"/>
                <w:sz w:val="18"/>
                <w:szCs w:val="18"/>
                <w:highlight w:val="none"/>
              </w:rPr>
              <w:t>0</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60</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1A35EA88">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1小时均值</w:t>
            </w:r>
          </w:p>
        </w:tc>
      </w:tr>
      <w:tr w14:paraId="2519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vMerge w:val="continue"/>
            <w:tcBorders>
              <w:left w:val="single" w:color="auto" w:sz="8" w:space="0"/>
            </w:tcBorders>
            <w:noWrap w:val="0"/>
            <w:vAlign w:val="center"/>
          </w:tcPr>
          <w:p w14:paraId="591D7EF3">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p>
        </w:tc>
        <w:tc>
          <w:tcPr>
            <w:tcW w:w="3760" w:type="dxa"/>
            <w:vMerge w:val="continue"/>
            <w:tcBorders>
              <w:left w:val="single" w:color="auto" w:sz="4" w:space="0"/>
            </w:tcBorders>
            <w:noWrap w:val="0"/>
            <w:vAlign w:val="center"/>
          </w:tcPr>
          <w:p w14:paraId="6DE62A48">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p>
        </w:tc>
        <w:tc>
          <w:tcPr>
            <w:tcW w:w="3104" w:type="dxa"/>
            <w:tcBorders>
              <w:top w:val="single" w:color="auto" w:sz="4" w:space="0"/>
              <w:right w:val="single" w:color="auto" w:sz="4" w:space="0"/>
            </w:tcBorders>
            <w:noWrap w:val="0"/>
            <w:vAlign w:val="center"/>
          </w:tcPr>
          <w:p w14:paraId="2CB4DD18">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b/>
                <w:bCs/>
                <w:kern w:val="0"/>
                <w:sz w:val="18"/>
                <w:szCs w:val="18"/>
                <w:highlight w:val="none"/>
              </w:rPr>
            </w:pPr>
            <w:r>
              <w:rPr>
                <w:rFonts w:hint="default" w:ascii="Times New Roman" w:hAnsi="Times New Roman" w:cs="Times New Roman"/>
                <w:b/>
                <w:bCs/>
                <w:kern w:val="0"/>
                <w:sz w:val="18"/>
                <w:szCs w:val="18"/>
                <w:highlight w:val="none"/>
                <w:lang w:val="en-US" w:eastAsia="zh-CN"/>
              </w:rPr>
              <w:t>1</w:t>
            </w:r>
            <w:r>
              <w:rPr>
                <w:rFonts w:hint="default" w:ascii="Times New Roman" w:hAnsi="Times New Roman" w:cs="Times New Roman"/>
                <w:b/>
                <w:bCs/>
                <w:kern w:val="0"/>
                <w:sz w:val="18"/>
                <w:szCs w:val="18"/>
                <w:highlight w:val="none"/>
              </w:rPr>
              <w:t>0</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50</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12E87E44">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24小时均值</w:t>
            </w:r>
          </w:p>
        </w:tc>
      </w:tr>
      <w:tr w14:paraId="412E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vMerge w:val="restart"/>
            <w:tcBorders>
              <w:top w:val="single" w:color="auto" w:sz="4" w:space="0"/>
              <w:left w:val="single" w:color="auto" w:sz="8" w:space="0"/>
            </w:tcBorders>
            <w:noWrap w:val="0"/>
            <w:vAlign w:val="center"/>
          </w:tcPr>
          <w:p w14:paraId="0294947C">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5</w:t>
            </w:r>
          </w:p>
        </w:tc>
        <w:tc>
          <w:tcPr>
            <w:tcW w:w="3760" w:type="dxa"/>
            <w:vMerge w:val="restart"/>
            <w:tcBorders>
              <w:left w:val="single" w:color="auto" w:sz="4" w:space="0"/>
            </w:tcBorders>
            <w:noWrap w:val="0"/>
            <w:vAlign w:val="center"/>
          </w:tcPr>
          <w:p w14:paraId="6D23171B">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sz w:val="18"/>
                <w:szCs w:val="18"/>
                <w:highlight w:val="none"/>
              </w:rPr>
              <w:t>一氧化碳</w:t>
            </w:r>
          </w:p>
        </w:tc>
        <w:tc>
          <w:tcPr>
            <w:tcW w:w="3104" w:type="dxa"/>
            <w:tcBorders>
              <w:top w:val="single" w:color="auto" w:sz="4" w:space="0"/>
              <w:right w:val="single" w:color="auto" w:sz="4" w:space="0"/>
            </w:tcBorders>
            <w:noWrap w:val="0"/>
            <w:vAlign w:val="center"/>
          </w:tcPr>
          <w:p w14:paraId="0F64105A">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b/>
                <w:bCs/>
                <w:kern w:val="0"/>
                <w:sz w:val="18"/>
                <w:szCs w:val="18"/>
                <w:highlight w:val="none"/>
              </w:rPr>
            </w:pPr>
            <w:r>
              <w:rPr>
                <w:rFonts w:hint="default" w:ascii="Times New Roman" w:hAnsi="Times New Roman" w:cs="Times New Roman"/>
                <w:b/>
                <w:bCs/>
                <w:kern w:val="0"/>
                <w:sz w:val="18"/>
                <w:szCs w:val="18"/>
                <w:highlight w:val="none"/>
                <w:lang w:val="en-US" w:eastAsia="zh-CN"/>
              </w:rPr>
              <w:t>5</w:t>
            </w:r>
            <w:r>
              <w:rPr>
                <w:rFonts w:hint="default" w:ascii="Times New Roman" w:hAnsi="Times New Roman" w:cs="Times New Roman"/>
                <w:b/>
                <w:bCs/>
                <w:kern w:val="0"/>
                <w:sz w:val="18"/>
                <w:szCs w:val="18"/>
                <w:highlight w:val="none"/>
              </w:rPr>
              <w:t>0</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100</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24D0DFCB">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1小时均值</w:t>
            </w:r>
          </w:p>
        </w:tc>
      </w:tr>
      <w:tr w14:paraId="287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vMerge w:val="continue"/>
            <w:tcBorders>
              <w:left w:val="single" w:color="auto" w:sz="8" w:space="0"/>
            </w:tcBorders>
            <w:noWrap w:val="0"/>
            <w:vAlign w:val="center"/>
          </w:tcPr>
          <w:p w14:paraId="525AE998">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p>
        </w:tc>
        <w:tc>
          <w:tcPr>
            <w:tcW w:w="3760" w:type="dxa"/>
            <w:vMerge w:val="continue"/>
            <w:tcBorders>
              <w:left w:val="single" w:color="auto" w:sz="4" w:space="0"/>
            </w:tcBorders>
            <w:noWrap w:val="0"/>
            <w:vAlign w:val="center"/>
          </w:tcPr>
          <w:p w14:paraId="42E02CA3">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p>
        </w:tc>
        <w:tc>
          <w:tcPr>
            <w:tcW w:w="3104" w:type="dxa"/>
            <w:tcBorders>
              <w:top w:val="single" w:color="auto" w:sz="4" w:space="0"/>
              <w:right w:val="single" w:color="auto" w:sz="4" w:space="0"/>
            </w:tcBorders>
            <w:noWrap w:val="0"/>
            <w:vAlign w:val="center"/>
          </w:tcPr>
          <w:p w14:paraId="38EAEFED">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b/>
                <w:bCs/>
                <w:kern w:val="0"/>
                <w:sz w:val="18"/>
                <w:szCs w:val="18"/>
                <w:highlight w:val="none"/>
                <w:lang w:val="en-US"/>
              </w:rPr>
            </w:pPr>
            <w:r>
              <w:rPr>
                <w:rFonts w:hint="default" w:ascii="Times New Roman" w:hAnsi="Times New Roman" w:cs="Times New Roman"/>
                <w:b/>
                <w:bCs/>
                <w:kern w:val="0"/>
                <w:sz w:val="18"/>
                <w:szCs w:val="18"/>
                <w:highlight w:val="none"/>
                <w:lang w:val="en-US" w:eastAsia="zh-CN"/>
              </w:rPr>
              <w:t>3</w:t>
            </w:r>
            <w:r>
              <w:rPr>
                <w:rFonts w:hint="default" w:ascii="Times New Roman" w:hAnsi="Times New Roman" w:cs="Times New Roman"/>
                <w:b/>
                <w:bCs/>
                <w:kern w:val="0"/>
                <w:sz w:val="18"/>
                <w:szCs w:val="18"/>
                <w:highlight w:val="none"/>
              </w:rPr>
              <w:t>0</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80</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3616652F">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24小时均值</w:t>
            </w:r>
          </w:p>
        </w:tc>
      </w:tr>
      <w:tr w14:paraId="4D73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tcBorders>
              <w:top w:val="single" w:color="auto" w:sz="4" w:space="0"/>
              <w:left w:val="single" w:color="auto" w:sz="8" w:space="0"/>
            </w:tcBorders>
            <w:noWrap w:val="0"/>
            <w:vAlign w:val="center"/>
          </w:tcPr>
          <w:p w14:paraId="193A6061">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6</w:t>
            </w:r>
          </w:p>
        </w:tc>
        <w:tc>
          <w:tcPr>
            <w:tcW w:w="3760" w:type="dxa"/>
            <w:tcBorders>
              <w:left w:val="single" w:color="auto" w:sz="4" w:space="0"/>
            </w:tcBorders>
            <w:noWrap w:val="0"/>
            <w:vAlign w:val="center"/>
          </w:tcPr>
          <w:p w14:paraId="2C26E114">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汞及其化合物（以Hg计）</w:t>
            </w:r>
          </w:p>
        </w:tc>
        <w:tc>
          <w:tcPr>
            <w:tcW w:w="3104" w:type="dxa"/>
            <w:tcBorders>
              <w:top w:val="single" w:color="auto" w:sz="4" w:space="0"/>
              <w:right w:val="single" w:color="auto" w:sz="4" w:space="0"/>
            </w:tcBorders>
            <w:noWrap w:val="0"/>
            <w:vAlign w:val="center"/>
          </w:tcPr>
          <w:p w14:paraId="55A522FD">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b/>
                <w:bCs/>
                <w:kern w:val="0"/>
                <w:sz w:val="18"/>
                <w:szCs w:val="18"/>
                <w:highlight w:val="none"/>
                <w:lang w:val="en-US" w:eastAsia="zh-CN"/>
              </w:rPr>
            </w:pPr>
            <w:r>
              <w:rPr>
                <w:rFonts w:hint="default" w:ascii="Times New Roman" w:hAnsi="Times New Roman" w:cs="Times New Roman"/>
                <w:b/>
                <w:bCs/>
                <w:kern w:val="0"/>
                <w:sz w:val="18"/>
                <w:szCs w:val="18"/>
                <w:highlight w:val="none"/>
                <w:lang w:val="en-US" w:eastAsia="zh-CN"/>
              </w:rPr>
              <w:t>0.02</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0.05</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02C0F1BE">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测定均值</w:t>
            </w:r>
          </w:p>
        </w:tc>
      </w:tr>
      <w:tr w14:paraId="668C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tcBorders>
              <w:top w:val="single" w:color="auto" w:sz="4" w:space="0"/>
              <w:left w:val="single" w:color="auto" w:sz="8" w:space="0"/>
            </w:tcBorders>
            <w:noWrap w:val="0"/>
            <w:vAlign w:val="center"/>
          </w:tcPr>
          <w:p w14:paraId="40EA5349">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7</w:t>
            </w:r>
          </w:p>
        </w:tc>
        <w:tc>
          <w:tcPr>
            <w:tcW w:w="3760" w:type="dxa"/>
            <w:tcBorders>
              <w:left w:val="single" w:color="auto" w:sz="4" w:space="0"/>
            </w:tcBorders>
            <w:noWrap w:val="0"/>
            <w:vAlign w:val="center"/>
          </w:tcPr>
          <w:p w14:paraId="61F71DD1">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镉、铊及其化合物（以Cd+Tl计）</w:t>
            </w:r>
          </w:p>
        </w:tc>
        <w:tc>
          <w:tcPr>
            <w:tcW w:w="3104" w:type="dxa"/>
            <w:tcBorders>
              <w:top w:val="single" w:color="auto" w:sz="4" w:space="0"/>
              <w:right w:val="single" w:color="auto" w:sz="4" w:space="0"/>
            </w:tcBorders>
            <w:noWrap w:val="0"/>
            <w:vAlign w:val="center"/>
          </w:tcPr>
          <w:p w14:paraId="61B51E22">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b/>
                <w:bCs/>
                <w:kern w:val="0"/>
                <w:sz w:val="18"/>
                <w:szCs w:val="18"/>
                <w:highlight w:val="none"/>
                <w:lang w:val="en-US" w:eastAsia="zh-CN"/>
              </w:rPr>
            </w:pPr>
            <w:r>
              <w:rPr>
                <w:rFonts w:hint="default" w:ascii="Times New Roman" w:hAnsi="Times New Roman" w:cs="Times New Roman"/>
                <w:b/>
                <w:bCs/>
                <w:kern w:val="0"/>
                <w:sz w:val="18"/>
                <w:szCs w:val="18"/>
                <w:highlight w:val="none"/>
                <w:lang w:val="en-US" w:eastAsia="zh-CN"/>
              </w:rPr>
              <w:t>0.03</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0.1</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7EB84BEA">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测定均值</w:t>
            </w:r>
          </w:p>
        </w:tc>
      </w:tr>
      <w:tr w14:paraId="5E1A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tcBorders>
              <w:top w:val="single" w:color="auto" w:sz="4" w:space="0"/>
              <w:left w:val="single" w:color="auto" w:sz="8" w:space="0"/>
            </w:tcBorders>
            <w:noWrap w:val="0"/>
            <w:vAlign w:val="center"/>
          </w:tcPr>
          <w:p w14:paraId="6AD31583">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8</w:t>
            </w:r>
          </w:p>
        </w:tc>
        <w:tc>
          <w:tcPr>
            <w:tcW w:w="3760" w:type="dxa"/>
            <w:tcBorders>
              <w:left w:val="single" w:color="auto" w:sz="4" w:space="0"/>
            </w:tcBorders>
            <w:noWrap w:val="0"/>
            <w:vAlign w:val="center"/>
          </w:tcPr>
          <w:p w14:paraId="2EEBB0CA">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锑、砷、铅、铬、钴、铜、锰、镍及其化合物（以Sb+As+Pb+Cr+Co+Cu+Mn+Ni计）</w:t>
            </w:r>
          </w:p>
        </w:tc>
        <w:tc>
          <w:tcPr>
            <w:tcW w:w="3104" w:type="dxa"/>
            <w:tcBorders>
              <w:top w:val="single" w:color="auto" w:sz="4" w:space="0"/>
              <w:right w:val="single" w:color="auto" w:sz="4" w:space="0"/>
            </w:tcBorders>
            <w:noWrap w:val="0"/>
            <w:vAlign w:val="center"/>
          </w:tcPr>
          <w:p w14:paraId="7A849727">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b/>
                <w:bCs/>
                <w:kern w:val="0"/>
                <w:sz w:val="18"/>
                <w:szCs w:val="18"/>
                <w:highlight w:val="none"/>
                <w:lang w:val="en-US" w:eastAsia="zh-CN"/>
              </w:rPr>
            </w:pPr>
            <w:r>
              <w:rPr>
                <w:rFonts w:hint="default" w:ascii="Times New Roman" w:hAnsi="Times New Roman" w:cs="Times New Roman"/>
                <w:b/>
                <w:bCs/>
                <w:kern w:val="0"/>
                <w:sz w:val="18"/>
                <w:szCs w:val="18"/>
                <w:highlight w:val="none"/>
                <w:lang w:val="en-US" w:eastAsia="zh-CN"/>
              </w:rPr>
              <w:t>0.3</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1.0</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38E1A70B">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测定均值</w:t>
            </w:r>
          </w:p>
        </w:tc>
      </w:tr>
      <w:tr w14:paraId="0B06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tcBorders>
              <w:top w:val="single" w:color="auto" w:sz="4" w:space="0"/>
              <w:left w:val="single" w:color="auto" w:sz="8" w:space="0"/>
            </w:tcBorders>
            <w:noWrap w:val="0"/>
            <w:vAlign w:val="center"/>
          </w:tcPr>
          <w:p w14:paraId="00D24E7E">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w:t>
            </w:r>
          </w:p>
        </w:tc>
        <w:tc>
          <w:tcPr>
            <w:tcW w:w="3760" w:type="dxa"/>
            <w:tcBorders>
              <w:left w:val="single" w:color="auto" w:sz="4" w:space="0"/>
            </w:tcBorders>
            <w:noWrap w:val="0"/>
            <w:vAlign w:val="center"/>
          </w:tcPr>
          <w:p w14:paraId="492A9BC0">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sz w:val="18"/>
                <w:szCs w:val="18"/>
                <w:highlight w:val="none"/>
              </w:rPr>
              <w:t>二噁英类</w:t>
            </w:r>
          </w:p>
        </w:tc>
        <w:tc>
          <w:tcPr>
            <w:tcW w:w="3104" w:type="dxa"/>
            <w:tcBorders>
              <w:top w:val="single" w:color="auto" w:sz="4" w:space="0"/>
              <w:right w:val="single" w:color="auto" w:sz="4" w:space="0"/>
            </w:tcBorders>
            <w:noWrap w:val="0"/>
            <w:vAlign w:val="center"/>
          </w:tcPr>
          <w:p w14:paraId="3BF27FC3">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b/>
                <w:bCs/>
                <w:kern w:val="0"/>
                <w:sz w:val="18"/>
                <w:szCs w:val="18"/>
                <w:highlight w:val="none"/>
                <w:vertAlign w:val="baseline"/>
              </w:rPr>
            </w:pPr>
            <w:r>
              <w:rPr>
                <w:rFonts w:hint="default" w:ascii="Times New Roman" w:hAnsi="Times New Roman" w:cs="Times New Roman"/>
                <w:b/>
                <w:bCs/>
                <w:kern w:val="0"/>
                <w:sz w:val="18"/>
                <w:szCs w:val="18"/>
                <w:highlight w:val="none"/>
              </w:rPr>
              <w:t>0.1</w:t>
            </w:r>
            <w:r>
              <w:rPr>
                <w:rFonts w:hint="default" w:ascii="Times New Roman" w:hAnsi="Times New Roman" w:cs="Times New Roman"/>
                <w:b/>
                <w:bCs/>
                <w:szCs w:val="21"/>
                <w:highlight w:val="none"/>
                <w:vertAlign w:val="superscript"/>
              </w:rPr>
              <w:t>a</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0.1</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139EF0D6">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测定均值</w:t>
            </w:r>
          </w:p>
        </w:tc>
      </w:tr>
      <w:tr w14:paraId="37FE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67" w:type="dxa"/>
            <w:tcBorders>
              <w:top w:val="single" w:color="auto" w:sz="4" w:space="0"/>
              <w:left w:val="single" w:color="auto" w:sz="8" w:space="0"/>
            </w:tcBorders>
            <w:noWrap w:val="0"/>
            <w:vAlign w:val="center"/>
          </w:tcPr>
          <w:p w14:paraId="207C1E65">
            <w:pPr>
              <w:keepLines w:val="0"/>
              <w:kinsoku/>
              <w:overflowPunct/>
              <w:topLinePunct w:val="0"/>
              <w:autoSpaceDE w:val="0"/>
              <w:autoSpaceDN w:val="0"/>
              <w:bidi w:val="0"/>
              <w:adjustRightInd w:val="0"/>
              <w:jc w:val="center"/>
              <w:textAlignment w:val="auto"/>
              <w:outlineLvl w:val="9"/>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10</w:t>
            </w:r>
          </w:p>
        </w:tc>
        <w:tc>
          <w:tcPr>
            <w:tcW w:w="3760" w:type="dxa"/>
            <w:tcBorders>
              <w:left w:val="single" w:color="auto" w:sz="4" w:space="0"/>
            </w:tcBorders>
            <w:noWrap w:val="0"/>
            <w:vAlign w:val="center"/>
          </w:tcPr>
          <w:p w14:paraId="29151786">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氨</w:t>
            </w:r>
          </w:p>
        </w:tc>
        <w:tc>
          <w:tcPr>
            <w:tcW w:w="3104" w:type="dxa"/>
            <w:tcBorders>
              <w:top w:val="single" w:color="auto" w:sz="4" w:space="0"/>
              <w:right w:val="single" w:color="auto" w:sz="4" w:space="0"/>
            </w:tcBorders>
            <w:noWrap w:val="0"/>
            <w:vAlign w:val="center"/>
          </w:tcPr>
          <w:p w14:paraId="13674D8C">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b/>
                <w:bCs/>
                <w:kern w:val="0"/>
                <w:sz w:val="18"/>
                <w:szCs w:val="18"/>
                <w:highlight w:val="none"/>
                <w:vertAlign w:val="baseline"/>
              </w:rPr>
            </w:pPr>
            <w:r>
              <w:rPr>
                <w:rFonts w:hint="default" w:ascii="Times New Roman" w:hAnsi="Times New Roman" w:cs="Times New Roman"/>
                <w:b/>
                <w:bCs/>
                <w:kern w:val="0"/>
                <w:sz w:val="18"/>
                <w:szCs w:val="18"/>
                <w:highlight w:val="none"/>
              </w:rPr>
              <w:t>8</w:t>
            </w:r>
            <w:r>
              <w:rPr>
                <w:rFonts w:hint="default" w:ascii="Times New Roman" w:hAnsi="Times New Roman" w:cs="Times New Roman"/>
                <w:b/>
                <w:bCs/>
                <w:szCs w:val="21"/>
                <w:highlight w:val="none"/>
                <w:vertAlign w:val="superscript"/>
              </w:rPr>
              <w:t>b</w:t>
            </w:r>
            <w:r>
              <w:rPr>
                <w:rFonts w:hint="default" w:ascii="Times New Roman" w:hAnsi="Times New Roman" w:cs="Times New Roman"/>
                <w:b/>
                <w:bCs/>
                <w:kern w:val="0"/>
                <w:sz w:val="18"/>
                <w:szCs w:val="18"/>
                <w:highlight w:val="none"/>
                <w:lang w:eastAsia="zh-CN"/>
              </w:rPr>
              <w:t>（</w:t>
            </w:r>
            <w:r>
              <w:rPr>
                <w:rFonts w:hint="default" w:ascii="Times New Roman" w:hAnsi="Times New Roman" w:cs="Times New Roman"/>
                <w:b/>
                <w:bCs/>
                <w:kern w:val="0"/>
                <w:sz w:val="18"/>
                <w:szCs w:val="18"/>
                <w:highlight w:val="none"/>
                <w:lang w:val="en-US" w:eastAsia="zh-CN"/>
              </w:rPr>
              <w:t>未规定</w:t>
            </w:r>
            <w:r>
              <w:rPr>
                <w:rFonts w:hint="default" w:ascii="Times New Roman" w:hAnsi="Times New Roman" w:cs="Times New Roman"/>
                <w:b/>
                <w:bCs/>
                <w:kern w:val="0"/>
                <w:sz w:val="18"/>
                <w:szCs w:val="18"/>
                <w:highlight w:val="none"/>
                <w:lang w:eastAsia="zh-CN"/>
              </w:rPr>
              <w:t>）</w:t>
            </w:r>
          </w:p>
        </w:tc>
        <w:tc>
          <w:tcPr>
            <w:tcW w:w="1676" w:type="dxa"/>
            <w:tcBorders>
              <w:top w:val="single" w:color="auto" w:sz="4" w:space="0"/>
              <w:right w:val="single" w:color="auto" w:sz="8" w:space="0"/>
            </w:tcBorders>
            <w:noWrap w:val="0"/>
            <w:vAlign w:val="center"/>
          </w:tcPr>
          <w:p w14:paraId="107DC8ED">
            <w:pPr>
              <w:keepLines w:val="0"/>
              <w:kinsoku/>
              <w:overflowPunct/>
              <w:topLinePunct w:val="0"/>
              <w:autoSpaceDE w:val="0"/>
              <w:autoSpaceDN w:val="0"/>
              <w:bidi w:val="0"/>
              <w:adjustRightInd w:val="0"/>
              <w:jc w:val="center"/>
              <w:textAlignment w:val="auto"/>
              <w:outlineLvl w:val="9"/>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1小时均值</w:t>
            </w:r>
          </w:p>
        </w:tc>
      </w:tr>
      <w:tr w14:paraId="1BB8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307" w:type="dxa"/>
            <w:gridSpan w:val="4"/>
            <w:tcBorders>
              <w:left w:val="single" w:color="auto" w:sz="8" w:space="0"/>
              <w:bottom w:val="single" w:color="auto" w:sz="8" w:space="0"/>
              <w:right w:val="single" w:color="auto" w:sz="8" w:space="0"/>
            </w:tcBorders>
            <w:noWrap w:val="0"/>
            <w:vAlign w:val="center"/>
          </w:tcPr>
          <w:p w14:paraId="546DAE82">
            <w:pPr>
              <w:keepLines w:val="0"/>
              <w:kinsoku/>
              <w:overflowPunct/>
              <w:topLinePunct w:val="0"/>
              <w:autoSpaceDE w:val="0"/>
              <w:autoSpaceDN w:val="0"/>
              <w:bidi w:val="0"/>
              <w:adjustRightInd w:val="0"/>
              <w:ind w:firstLine="420" w:firstLineChars="200"/>
              <w:jc w:val="both"/>
              <w:textAlignment w:val="auto"/>
              <w:outlineLvl w:val="9"/>
              <w:rPr>
                <w:rFonts w:hint="default" w:ascii="Times New Roman" w:hAnsi="Times New Roman" w:cs="Times New Roman"/>
                <w:sz w:val="18"/>
                <w:szCs w:val="18"/>
                <w:highlight w:val="none"/>
              </w:rPr>
            </w:pPr>
            <w:r>
              <w:rPr>
                <w:rFonts w:hint="default" w:ascii="Times New Roman" w:hAnsi="Times New Roman" w:cs="Times New Roman"/>
                <w:highlight w:val="none"/>
              </w:rPr>
              <w:t>注：</w:t>
            </w:r>
            <w:r>
              <w:rPr>
                <w:rFonts w:hint="default" w:ascii="Times New Roman" w:hAnsi="Times New Roman" w:cs="Times New Roman"/>
                <w:highlight w:val="none"/>
                <w:vertAlign w:val="superscript"/>
              </w:rPr>
              <w:t xml:space="preserve">a </w:t>
            </w:r>
            <w:r>
              <w:rPr>
                <w:rFonts w:hint="default" w:ascii="Times New Roman" w:hAnsi="Times New Roman" w:cs="Times New Roman"/>
                <w:sz w:val="18"/>
                <w:szCs w:val="18"/>
                <w:highlight w:val="none"/>
              </w:rPr>
              <w:t>单位为ng TEQ/m</w:t>
            </w:r>
            <w:r>
              <w:rPr>
                <w:rFonts w:hint="default" w:ascii="Times New Roman" w:hAnsi="Times New Roman" w:cs="Times New Roman"/>
                <w:sz w:val="18"/>
                <w:szCs w:val="18"/>
                <w:highlight w:val="none"/>
                <w:vertAlign w:val="superscript"/>
              </w:rPr>
              <w:t>3</w:t>
            </w:r>
            <w:r>
              <w:rPr>
                <w:rFonts w:hint="default" w:ascii="Times New Roman" w:hAnsi="Times New Roman" w:cs="Times New Roman"/>
                <w:sz w:val="18"/>
                <w:szCs w:val="18"/>
                <w:highlight w:val="none"/>
              </w:rPr>
              <w:t>。</w:t>
            </w:r>
          </w:p>
          <w:p w14:paraId="76D7D400">
            <w:pPr>
              <w:keepLines w:val="0"/>
              <w:kinsoku/>
              <w:overflowPunct/>
              <w:topLinePunct w:val="0"/>
              <w:autoSpaceDE w:val="0"/>
              <w:autoSpaceDN w:val="0"/>
              <w:bidi w:val="0"/>
              <w:adjustRightInd w:val="0"/>
              <w:ind w:firstLine="840" w:firstLineChars="400"/>
              <w:jc w:val="both"/>
              <w:textAlignment w:val="auto"/>
              <w:outlineLvl w:val="9"/>
              <w:rPr>
                <w:rFonts w:hint="eastAsia" w:ascii="Times New Roman" w:hAnsi="Times New Roman" w:eastAsia="宋体" w:cs="Times New Roman"/>
                <w:sz w:val="18"/>
                <w:szCs w:val="18"/>
                <w:highlight w:val="none"/>
                <w:lang w:eastAsia="zh-CN"/>
              </w:rPr>
            </w:pPr>
            <w:r>
              <w:rPr>
                <w:rFonts w:hint="default" w:ascii="Times New Roman" w:hAnsi="Times New Roman" w:cs="Times New Roman"/>
                <w:highlight w:val="none"/>
                <w:vertAlign w:val="superscript"/>
              </w:rPr>
              <w:t xml:space="preserve">b </w:t>
            </w:r>
            <w:r>
              <w:rPr>
                <w:rFonts w:hint="default" w:ascii="Times New Roman" w:hAnsi="Times New Roman" w:cs="Times New Roman"/>
                <w:sz w:val="18"/>
                <w:szCs w:val="18"/>
                <w:highlight w:val="none"/>
              </w:rPr>
              <w:t>适用于以尿素、氨水、液氨或其它含氨物质作为还原剂去除烟气中氮氧化物的生活垃圾</w:t>
            </w:r>
            <w:r>
              <w:rPr>
                <w:rFonts w:hint="eastAsia" w:ascii="Times New Roman" w:hAnsi="Times New Roman" w:cs="Times New Roman"/>
                <w:sz w:val="18"/>
                <w:szCs w:val="18"/>
                <w:highlight w:val="none"/>
                <w:lang w:eastAsia="zh-CN"/>
              </w:rPr>
              <w:t>焚烧炉</w:t>
            </w:r>
          </w:p>
        </w:tc>
      </w:tr>
    </w:tbl>
    <w:p w14:paraId="7F42CDBF">
      <w:pPr>
        <w:keepLines w:val="0"/>
        <w:numPr>
          <w:ilvl w:val="2"/>
          <w:numId w:val="0"/>
        </w:numPr>
        <w:kinsoku/>
        <w:overflowPunct/>
        <w:topLinePunct w:val="0"/>
        <w:autoSpaceDE w:val="0"/>
        <w:autoSpaceDN w:val="0"/>
        <w:bidi w:val="0"/>
        <w:adjustRightInd w:val="0"/>
        <w:textAlignment w:val="auto"/>
        <w:outlineLvl w:val="9"/>
        <w:rPr>
          <w:rFonts w:hint="default" w:ascii="Times New Roman" w:hAnsi="Times New Roman" w:cs="Times New Roman"/>
          <w:kern w:val="0"/>
          <w:szCs w:val="21"/>
        </w:rPr>
      </w:pPr>
      <w:bookmarkStart w:id="75" w:name="_Toc482743130"/>
      <w:bookmarkStart w:id="76" w:name="_Toc482742954"/>
      <w:r>
        <w:rPr>
          <w:rFonts w:hint="default" w:ascii="Times New Roman" w:hAnsi="Times New Roman" w:eastAsia="黑体" w:cs="Times New Roman"/>
          <w:b w:val="0"/>
          <w:i w:val="0"/>
          <w:kern w:val="0"/>
          <w:sz w:val="21"/>
          <w:szCs w:val="21"/>
          <w:lang w:val="en-US" w:eastAsia="zh-CN" w:bidi="ar-SA"/>
        </w:rPr>
        <w:t>4.2　</w:t>
      </w:r>
      <w:r>
        <w:rPr>
          <w:rFonts w:hint="eastAsia" w:ascii="Times New Roman" w:hAnsi="Times New Roman" w:cs="Times New Roman"/>
          <w:kern w:val="0"/>
          <w:szCs w:val="21"/>
          <w:lang w:val="en-US" w:eastAsia="zh-CN"/>
        </w:rPr>
        <w:t>焚烧炉</w:t>
      </w:r>
      <w:r>
        <w:rPr>
          <w:rFonts w:hint="default" w:ascii="Times New Roman" w:hAnsi="Times New Roman" w:cs="Times New Roman"/>
          <w:kern w:val="0"/>
          <w:szCs w:val="21"/>
          <w:lang w:val="en-US" w:eastAsia="zh-CN"/>
        </w:rPr>
        <w:t>在启炉、停炉、故障或事故</w:t>
      </w:r>
      <w:r>
        <w:rPr>
          <w:rFonts w:hint="default" w:ascii="Times New Roman" w:hAnsi="Times New Roman" w:cs="Times New Roman"/>
          <w:kern w:val="0"/>
          <w:szCs w:val="21"/>
        </w:rPr>
        <w:t>时间内，</w:t>
      </w:r>
      <w:r>
        <w:rPr>
          <w:rFonts w:hint="default" w:ascii="Times New Roman" w:hAnsi="Times New Roman" w:cs="Times New Roman"/>
          <w:kern w:val="0"/>
          <w:szCs w:val="21"/>
          <w:lang w:val="en-US" w:eastAsia="zh-CN"/>
        </w:rPr>
        <w:t>所获得的</w:t>
      </w:r>
      <w:r>
        <w:rPr>
          <w:rFonts w:hint="default" w:ascii="Times New Roman" w:hAnsi="Times New Roman" w:cs="Times New Roman"/>
          <w:kern w:val="0"/>
          <w:szCs w:val="21"/>
        </w:rPr>
        <w:t>监测数据不作为判定是否达到本标准排放限值的依据，但</w:t>
      </w:r>
      <w:r>
        <w:rPr>
          <w:rFonts w:hint="default" w:ascii="Times New Roman" w:hAnsi="Times New Roman" w:cs="Times New Roman"/>
          <w:kern w:val="0"/>
          <w:szCs w:val="21"/>
          <w:lang w:val="en-US" w:eastAsia="zh-CN"/>
        </w:rPr>
        <w:t>此期间内</w:t>
      </w:r>
      <w:r>
        <w:rPr>
          <w:rFonts w:hint="default" w:ascii="Times New Roman" w:hAnsi="Times New Roman" w:cs="Times New Roman"/>
          <w:kern w:val="0"/>
          <w:szCs w:val="21"/>
        </w:rPr>
        <w:t>烟气</w:t>
      </w:r>
      <w:r>
        <w:rPr>
          <w:rFonts w:hint="default" w:ascii="Times New Roman" w:hAnsi="Times New Roman" w:cs="Times New Roman"/>
          <w:kern w:val="0"/>
          <w:szCs w:val="21"/>
          <w:lang w:val="en-US" w:eastAsia="zh-CN"/>
        </w:rPr>
        <w:t>中</w:t>
      </w:r>
      <w:r>
        <w:rPr>
          <w:rFonts w:hint="default" w:ascii="Times New Roman" w:hAnsi="Times New Roman" w:cs="Times New Roman"/>
          <w:kern w:val="0"/>
          <w:szCs w:val="21"/>
        </w:rPr>
        <w:t>颗粒物的1小时均值</w:t>
      </w:r>
      <w:r>
        <w:rPr>
          <w:rFonts w:hint="default" w:ascii="Times New Roman" w:hAnsi="Times New Roman" w:cs="Times New Roman"/>
          <w:kern w:val="0"/>
          <w:szCs w:val="21"/>
          <w:lang w:val="en-US" w:eastAsia="zh-CN"/>
        </w:rPr>
        <w:t>浓度</w:t>
      </w:r>
      <w:r>
        <w:rPr>
          <w:rFonts w:hint="default" w:ascii="Times New Roman" w:hAnsi="Times New Roman" w:cs="Times New Roman"/>
          <w:kern w:val="0"/>
          <w:szCs w:val="21"/>
        </w:rPr>
        <w:t>不得大于100mg/m</w:t>
      </w:r>
      <w:r>
        <w:rPr>
          <w:rFonts w:hint="default" w:ascii="Times New Roman" w:hAnsi="Times New Roman" w:cs="Times New Roman"/>
          <w:kern w:val="0"/>
          <w:szCs w:val="21"/>
          <w:vertAlign w:val="superscript"/>
        </w:rPr>
        <w:t>3</w:t>
      </w:r>
      <w:r>
        <w:rPr>
          <w:rFonts w:hint="default" w:ascii="Times New Roman" w:hAnsi="Times New Roman" w:cs="Times New Roman"/>
          <w:b/>
          <w:bCs/>
          <w:kern w:val="0"/>
          <w:szCs w:val="21"/>
          <w:vertAlign w:val="baseline"/>
          <w:lang w:eastAsia="zh-CN"/>
        </w:rPr>
        <w:t>（</w:t>
      </w:r>
      <w:r>
        <w:rPr>
          <w:rFonts w:hint="default" w:ascii="Times New Roman" w:hAnsi="Times New Roman" w:cs="Times New Roman"/>
          <w:b/>
          <w:bCs/>
          <w:kern w:val="0"/>
          <w:szCs w:val="21"/>
          <w:vertAlign w:val="baseline"/>
          <w:lang w:val="en-US" w:eastAsia="zh-CN"/>
        </w:rPr>
        <w:t>国家标准为150mg/m</w:t>
      </w:r>
      <w:r>
        <w:rPr>
          <w:rFonts w:hint="default" w:ascii="Times New Roman" w:hAnsi="Times New Roman" w:cs="Times New Roman"/>
          <w:b/>
          <w:bCs/>
          <w:kern w:val="0"/>
          <w:szCs w:val="21"/>
          <w:vertAlign w:val="superscript"/>
          <w:lang w:val="en-US" w:eastAsia="zh-CN"/>
        </w:rPr>
        <w:t>3</w:t>
      </w:r>
      <w:r>
        <w:rPr>
          <w:rFonts w:hint="default" w:ascii="Times New Roman" w:hAnsi="Times New Roman" w:cs="Times New Roman"/>
          <w:b/>
          <w:bCs/>
          <w:kern w:val="0"/>
          <w:szCs w:val="21"/>
          <w:vertAlign w:val="baseline"/>
          <w:lang w:eastAsia="zh-CN"/>
        </w:rPr>
        <w:t>）</w:t>
      </w:r>
      <w:r>
        <w:rPr>
          <w:rFonts w:hint="default" w:ascii="Times New Roman" w:hAnsi="Times New Roman" w:cs="Times New Roman"/>
          <w:kern w:val="0"/>
          <w:szCs w:val="21"/>
        </w:rPr>
        <w:t>。</w:t>
      </w:r>
    </w:p>
    <w:p w14:paraId="3DC9CE20">
      <w:pPr>
        <w:keepLines w:val="0"/>
        <w:numPr>
          <w:ilvl w:val="2"/>
          <w:numId w:val="0"/>
        </w:numPr>
        <w:kinsoku/>
        <w:overflowPunct/>
        <w:topLinePunct w:val="0"/>
        <w:autoSpaceDE w:val="0"/>
        <w:autoSpaceDN w:val="0"/>
        <w:bidi w:val="0"/>
        <w:adjustRightInd w:val="0"/>
        <w:textAlignment w:val="auto"/>
        <w:outlineLvl w:val="9"/>
        <w:rPr>
          <w:rFonts w:hint="default" w:ascii="Times New Roman" w:hAnsi="Times New Roman" w:cs="Times New Roman"/>
          <w:kern w:val="0"/>
          <w:szCs w:val="21"/>
        </w:rPr>
      </w:pPr>
      <w:r>
        <w:rPr>
          <w:rFonts w:hint="default" w:ascii="Times New Roman" w:hAnsi="Times New Roman" w:eastAsia="黑体" w:cs="Times New Roman"/>
          <w:b w:val="0"/>
          <w:i w:val="0"/>
          <w:kern w:val="0"/>
          <w:sz w:val="21"/>
          <w:szCs w:val="21"/>
          <w:lang w:val="en-US" w:eastAsia="zh-CN" w:bidi="ar-SA"/>
        </w:rPr>
        <w:t>4.3　</w:t>
      </w:r>
      <w:r>
        <w:rPr>
          <w:rFonts w:hint="default" w:ascii="Times New Roman" w:hAnsi="Times New Roman" w:cs="Times New Roman"/>
          <w:kern w:val="0"/>
          <w:szCs w:val="21"/>
        </w:rPr>
        <w:t>实测的大</w:t>
      </w:r>
      <w:bookmarkStart w:id="77" w:name="_Hlk56950205"/>
      <w:r>
        <w:rPr>
          <w:rFonts w:hint="default" w:ascii="Times New Roman" w:hAnsi="Times New Roman" w:cs="Times New Roman"/>
          <w:kern w:val="0"/>
          <w:szCs w:val="21"/>
        </w:rPr>
        <w:t>气污染物排放浓度</w:t>
      </w:r>
      <w:bookmarkEnd w:id="77"/>
      <w:r>
        <w:rPr>
          <w:rFonts w:hint="default" w:ascii="Times New Roman" w:hAnsi="Times New Roman" w:cs="Times New Roman"/>
          <w:kern w:val="0"/>
          <w:szCs w:val="21"/>
        </w:rPr>
        <w:t>，按公式（1）折算为基准氧含量排放浓度，以此作为判定排放是否达标的依据</w:t>
      </w:r>
      <w:bookmarkEnd w:id="75"/>
      <w:bookmarkEnd w:id="76"/>
      <w:r>
        <w:rPr>
          <w:rFonts w:hint="default" w:ascii="Times New Roman" w:hAnsi="Times New Roman" w:cs="Times New Roman"/>
          <w:kern w:val="0"/>
          <w:szCs w:val="21"/>
        </w:rPr>
        <w:t>，基准氧含量按11%</w:t>
      </w:r>
      <w:r>
        <w:rPr>
          <w:rFonts w:hint="default" w:ascii="Times New Roman" w:hAnsi="Times New Roman" w:cs="Times New Roman"/>
          <w:b/>
          <w:bCs/>
          <w:kern w:val="0"/>
          <w:szCs w:val="21"/>
          <w:lang w:eastAsia="zh-CN"/>
        </w:rPr>
        <w:t>（</w:t>
      </w:r>
      <w:r>
        <w:rPr>
          <w:rFonts w:hint="default" w:ascii="Times New Roman" w:hAnsi="Times New Roman" w:cs="Times New Roman"/>
          <w:b/>
          <w:bCs/>
          <w:kern w:val="0"/>
          <w:szCs w:val="21"/>
          <w:lang w:val="en-US" w:eastAsia="zh-CN"/>
        </w:rPr>
        <w:t>与国家标准一致</w:t>
      </w:r>
      <w:r>
        <w:rPr>
          <w:rFonts w:hint="default" w:ascii="Times New Roman" w:hAnsi="Times New Roman" w:cs="Times New Roman"/>
          <w:b/>
          <w:bCs/>
          <w:kern w:val="0"/>
          <w:szCs w:val="21"/>
          <w:lang w:eastAsia="zh-CN"/>
        </w:rPr>
        <w:t>）</w:t>
      </w:r>
      <w:r>
        <w:rPr>
          <w:rFonts w:hint="default" w:ascii="Times New Roman" w:hAnsi="Times New Roman" w:cs="Times New Roman"/>
          <w:kern w:val="0"/>
          <w:szCs w:val="21"/>
        </w:rPr>
        <w:t>核算。</w:t>
      </w:r>
    </w:p>
    <w:p w14:paraId="354E070F">
      <w:pPr>
        <w:pStyle w:val="110"/>
        <w:keepLines w:val="0"/>
        <w:kinsoku/>
        <w:wordWrap w:val="0"/>
        <w:overflowPunct/>
        <w:topLinePunct w:val="0"/>
        <w:bidi w:val="0"/>
        <w:spacing w:line="240" w:lineRule="auto"/>
        <w:jc w:val="right"/>
        <w:textAlignment w:val="auto"/>
        <w:outlineLvl w:val="9"/>
        <w:rPr>
          <w:rFonts w:hint="default" w:ascii="Times New Roman" w:hAnsi="Times New Roman" w:cs="Times New Roman"/>
          <w:szCs w:val="21"/>
        </w:rPr>
      </w:pPr>
      <w:r>
        <w:rPr>
          <w:rFonts w:hint="default" w:ascii="Times New Roman" w:hAnsi="Times New Roman" w:cs="Times New Roman"/>
          <w:b/>
          <w:position w:val="-32"/>
          <w:szCs w:val="21"/>
        </w:rPr>
        <w:object>
          <v:shape id="_x0000_i1025" o:spt="75" type="#_x0000_t75" style="height:31.15pt;width:83.6pt;" o:ole="t" filled="f" o:preferrelative="t" stroked="f" coordsize="21600,21600">
            <v:path/>
            <v:fill on="f" focussize="0,0"/>
            <v:stroke on="f"/>
            <v:imagedata r:id="rId19" o:title=""/>
            <o:lock v:ext="edit" aspectratio="t"/>
            <w10:wrap type="none"/>
            <w10:anchorlock/>
          </v:shape>
          <o:OLEObject Type="Embed" ProgID="Equation.3" ShapeID="_x0000_i1025" DrawAspect="Content" ObjectID="_1468075725" r:id="rId18">
            <o:LockedField>false</o:LockedField>
          </o:OLEObject>
        </w:object>
      </w:r>
      <w:r>
        <w:rPr>
          <w:rFonts w:hint="eastAsia" w:ascii="Times New Roman" w:cs="Times New Roman"/>
          <w:szCs w:val="21"/>
          <w:lang w:val="en-US" w:eastAsia="zh-CN"/>
        </w:rPr>
        <w:t xml:space="preserve">                             </w:t>
      </w:r>
      <w:r>
        <w:rPr>
          <w:rFonts w:hint="default" w:ascii="Times New Roman" w:hAnsi="Times New Roman" w:cs="Times New Roman"/>
          <w:szCs w:val="21"/>
        </w:rPr>
        <w:t>（1）</w:t>
      </w:r>
    </w:p>
    <w:p w14:paraId="4268F43B">
      <w:pPr>
        <w:pStyle w:val="110"/>
        <w:keepLines w:val="0"/>
        <w:kinsoku/>
        <w:overflowPunct/>
        <w:topLinePunct w:val="0"/>
        <w:bidi w:val="0"/>
        <w:adjustRightInd w:val="0"/>
        <w:snapToGrid w:val="0"/>
        <w:textAlignment w:val="auto"/>
        <w:outlineLvl w:val="9"/>
        <w:rPr>
          <w:rFonts w:hint="default" w:ascii="Times New Roman" w:hAnsi="Times New Roman" w:cs="Times New Roman"/>
          <w:szCs w:val="21"/>
        </w:rPr>
      </w:pPr>
      <w:r>
        <w:rPr>
          <w:rFonts w:hint="default" w:ascii="Times New Roman" w:hAnsi="Times New Roman" w:cs="Times New Roman"/>
          <w:szCs w:val="21"/>
        </w:rPr>
        <w:t>式中：</w:t>
      </w:r>
    </w:p>
    <w:p w14:paraId="21042594">
      <w:pPr>
        <w:pStyle w:val="110"/>
        <w:keepLines w:val="0"/>
        <w:kinsoku/>
        <w:overflowPunct/>
        <w:topLinePunct w:val="0"/>
        <w:bidi w:val="0"/>
        <w:adjustRightInd w:val="0"/>
        <w:snapToGrid w:val="0"/>
        <w:textAlignment w:val="auto"/>
        <w:outlineLvl w:val="9"/>
        <w:rPr>
          <w:rFonts w:hint="default" w:ascii="Times New Roman" w:hAnsi="Times New Roman" w:cs="Times New Roman"/>
          <w:szCs w:val="21"/>
        </w:rPr>
      </w:pPr>
      <w:r>
        <w:rPr>
          <w:rFonts w:hint="default" w:ascii="Times New Roman" w:hAnsi="Times New Roman" w:cs="Times New Roman"/>
          <w:position w:val="-14"/>
        </w:rPr>
        <w:object>
          <v:shape id="_x0000_i1026" o:spt="75" type="#_x0000_t75" style="height:19pt;width:19pt;" o:ole="t" filled="f" o:preferrelative="t" stroked="f" coordsize="21600,21600">
            <v:path/>
            <v:fill on="f" alignshape="1" focussize="0,0"/>
            <v:stroke on="f"/>
            <v:imagedata r:id="rId21" o:title=""/>
            <o:lock v:ext="edit" aspectratio="t"/>
            <w10:wrap type="none"/>
            <w10:anchorlock/>
          </v:shape>
          <o:OLEObject Type="Embed" ProgID="Equation.3" ShapeID="_x0000_i1026" DrawAspect="Content" ObjectID="_1468075726" r:id="rId20">
            <o:LockedField>false</o:LockedField>
          </o:OLEObject>
        </w:object>
      </w:r>
      <w:r>
        <w:rPr>
          <w:rFonts w:hint="default" w:ascii="Times New Roman" w:hAnsi="Times New Roman" w:cs="Times New Roman"/>
          <w:szCs w:val="21"/>
        </w:rPr>
        <w:t>——大气污染物基准排放质量浓度，单位为毫克每立方米（mg/m</w:t>
      </w:r>
      <w:r>
        <w:rPr>
          <w:rFonts w:hint="default" w:ascii="Times New Roman" w:hAnsi="Times New Roman" w:cs="Times New Roman"/>
          <w:szCs w:val="21"/>
          <w:vertAlign w:val="superscript"/>
        </w:rPr>
        <w:t>3</w:t>
      </w:r>
      <w:r>
        <w:rPr>
          <w:rFonts w:hint="default" w:ascii="Times New Roman" w:hAnsi="Times New Roman" w:cs="Times New Roman"/>
          <w:szCs w:val="21"/>
        </w:rPr>
        <w:t>）；</w:t>
      </w:r>
    </w:p>
    <w:p w14:paraId="4DDAC8AD">
      <w:pPr>
        <w:pStyle w:val="110"/>
        <w:keepLines w:val="0"/>
        <w:kinsoku/>
        <w:overflowPunct/>
        <w:topLinePunct w:val="0"/>
        <w:bidi w:val="0"/>
        <w:adjustRightInd w:val="0"/>
        <w:snapToGrid w:val="0"/>
        <w:textAlignment w:val="auto"/>
        <w:outlineLvl w:val="9"/>
        <w:rPr>
          <w:rFonts w:hint="default" w:ascii="Times New Roman" w:hAnsi="Times New Roman" w:cs="Times New Roman"/>
          <w:szCs w:val="21"/>
        </w:rPr>
      </w:pPr>
      <w:r>
        <w:rPr>
          <w:rFonts w:hint="default" w:ascii="Times New Roman" w:hAnsi="Times New Roman" w:cs="Times New Roman"/>
          <w:position w:val="-14"/>
        </w:rPr>
        <w:object>
          <v:shape id="_x0000_i1027" o:spt="75" type="#_x0000_t75" style="height:19pt;width:18pt;" o:ole="t" filled="f" o:preferrelative="t" stroked="f" coordsize="21600,21600">
            <v:path/>
            <v:fill on="f" alignshape="1" focussize="0,0"/>
            <v:stroke on="f"/>
            <v:imagedata r:id="rId23" o:title=""/>
            <o:lock v:ext="edit" aspectratio="t"/>
            <w10:wrap type="none"/>
            <w10:anchorlock/>
          </v:shape>
          <o:OLEObject Type="Embed" ProgID="Equation.3" ShapeID="_x0000_i1027" DrawAspect="Content" ObjectID="_1468075727" r:id="rId22">
            <o:LockedField>false</o:LockedField>
          </o:OLEObject>
        </w:object>
      </w:r>
      <w:r>
        <w:rPr>
          <w:rFonts w:hint="default" w:ascii="Times New Roman" w:hAnsi="Times New Roman" w:cs="Times New Roman"/>
          <w:szCs w:val="21"/>
        </w:rPr>
        <w:t>——实测大气污染物排放质量浓度，单位为毫克每立方米（mg/m</w:t>
      </w:r>
      <w:r>
        <w:rPr>
          <w:rFonts w:hint="default" w:ascii="Times New Roman" w:hAnsi="Times New Roman" w:cs="Times New Roman"/>
          <w:szCs w:val="21"/>
          <w:vertAlign w:val="superscript"/>
        </w:rPr>
        <w:t>3</w:t>
      </w:r>
      <w:r>
        <w:rPr>
          <w:rFonts w:hint="default" w:ascii="Times New Roman" w:hAnsi="Times New Roman" w:cs="Times New Roman"/>
          <w:szCs w:val="21"/>
        </w:rPr>
        <w:t>）；</w:t>
      </w:r>
    </w:p>
    <w:p w14:paraId="78CFA68B">
      <w:pPr>
        <w:pStyle w:val="110"/>
        <w:keepLines w:val="0"/>
        <w:kinsoku/>
        <w:overflowPunct/>
        <w:topLinePunct w:val="0"/>
        <w:bidi w:val="0"/>
        <w:adjustRightInd w:val="0"/>
        <w:snapToGrid w:val="0"/>
        <w:ind w:firstLineChars="0"/>
        <w:textAlignment w:val="auto"/>
        <w:outlineLvl w:val="9"/>
        <w:rPr>
          <w:rFonts w:hint="default" w:ascii="Times New Roman" w:hAnsi="Times New Roman" w:cs="Times New Roman"/>
          <w:szCs w:val="21"/>
        </w:rPr>
      </w:pPr>
      <w:r>
        <w:rPr>
          <w:rFonts w:hint="default" w:ascii="Times New Roman" w:hAnsi="Times New Roman" w:cs="Times New Roman"/>
          <w:position w:val="-14"/>
          <w:sz w:val="24"/>
          <w:szCs w:val="24"/>
        </w:rPr>
        <w:object>
          <v:shape id="_x0000_i1028" o:spt="75" type="#_x0000_t75" style="height:19pt;width:19pt;" o:ole="t" filled="f" o:preferrelative="t" stroked="f" coordsize="21600,21600">
            <v:path/>
            <v:fill on="f" alignshape="1" focussize="0,0"/>
            <v:stroke on="f"/>
            <v:imagedata r:id="rId25" o:title=""/>
            <o:lock v:ext="edit" aspectratio="t"/>
            <w10:wrap type="none"/>
            <w10:anchorlock/>
          </v:shape>
          <o:OLEObject Type="Embed" ProgID="Equation.3" ShapeID="_x0000_i1028" DrawAspect="Content" ObjectID="_1468075728" r:id="rId24">
            <o:LockedField>false</o:LockedField>
          </o:OLEObject>
        </w:object>
      </w:r>
      <w:r>
        <w:rPr>
          <w:rFonts w:hint="default" w:ascii="Times New Roman" w:hAnsi="Times New Roman" w:cs="Times New Roman"/>
          <w:szCs w:val="21"/>
        </w:rPr>
        <w:t>——基准氧含量，%；</w:t>
      </w:r>
    </w:p>
    <w:p w14:paraId="7A19968B">
      <w:pPr>
        <w:pStyle w:val="110"/>
        <w:keepLines w:val="0"/>
        <w:kinsoku/>
        <w:overflowPunct/>
        <w:topLinePunct w:val="0"/>
        <w:bidi w:val="0"/>
        <w:adjustRightInd w:val="0"/>
        <w:snapToGrid w:val="0"/>
        <w:ind w:firstLineChars="0"/>
        <w:textAlignment w:val="auto"/>
        <w:outlineLvl w:val="9"/>
        <w:rPr>
          <w:rFonts w:hint="default" w:ascii="Times New Roman" w:hAnsi="Times New Roman" w:cs="Times New Roman"/>
          <w:szCs w:val="21"/>
        </w:rPr>
      </w:pPr>
      <w:r>
        <w:rPr>
          <w:rFonts w:hint="default" w:ascii="Times New Roman" w:hAnsi="Times New Roman" w:cs="Times New Roman"/>
          <w:position w:val="-14"/>
        </w:rPr>
        <w:object>
          <v:shape id="_x0000_i1029" o:spt="75" type="#_x0000_t75" style="height:19pt;width:19pt;" o:ole="t" filled="f" o:preferrelative="t" stroked="f" coordsize="21600,21600">
            <v:path/>
            <v:fill on="f" alignshape="1" focussize="0,0"/>
            <v:stroke on="f"/>
            <v:imagedata r:id="rId27" o:title=""/>
            <o:lock v:ext="edit" aspectratio="t"/>
            <w10:wrap type="none"/>
            <w10:anchorlock/>
          </v:shape>
          <o:OLEObject Type="Embed" ProgID="Equation.3" ShapeID="_x0000_i1029" DrawAspect="Content" ObjectID="_1468075729" r:id="rId26">
            <o:LockedField>false</o:LockedField>
          </o:OLEObject>
        </w:object>
      </w:r>
      <w:r>
        <w:rPr>
          <w:rFonts w:hint="default" w:ascii="Times New Roman" w:hAnsi="Times New Roman" w:cs="Times New Roman"/>
          <w:szCs w:val="21"/>
        </w:rPr>
        <w:t>——实测的氧含量，%。</w:t>
      </w:r>
    </w:p>
    <w:p w14:paraId="56E000DF">
      <w:pPr>
        <w:keepLines w:val="0"/>
        <w:numPr>
          <w:ilvl w:val="2"/>
          <w:numId w:val="0"/>
        </w:numPr>
        <w:kinsoku/>
        <w:overflowPunct/>
        <w:topLinePunct w:val="0"/>
        <w:autoSpaceDE w:val="0"/>
        <w:autoSpaceDN w:val="0"/>
        <w:bidi w:val="0"/>
        <w:adjustRightInd w:val="0"/>
        <w:textAlignment w:val="auto"/>
        <w:outlineLvl w:val="9"/>
        <w:rPr>
          <w:rFonts w:hint="default" w:ascii="Times New Roman" w:hAnsi="Times New Roman" w:cs="Times New Roman"/>
          <w:kern w:val="0"/>
          <w:szCs w:val="21"/>
        </w:rPr>
      </w:pPr>
      <w:r>
        <w:rPr>
          <w:rFonts w:hint="default" w:ascii="Times New Roman" w:hAnsi="Times New Roman" w:eastAsia="黑体" w:cs="Times New Roman"/>
          <w:b w:val="0"/>
          <w:i w:val="0"/>
          <w:kern w:val="0"/>
          <w:sz w:val="21"/>
          <w:szCs w:val="21"/>
          <w:lang w:val="en-US" w:eastAsia="zh-CN" w:bidi="ar-SA"/>
        </w:rPr>
        <w:t>4.4　</w:t>
      </w:r>
      <w:r>
        <w:rPr>
          <w:rFonts w:hint="default" w:ascii="Times New Roman" w:hAnsi="Times New Roman" w:cs="Times New Roman"/>
          <w:kern w:val="0"/>
          <w:szCs w:val="21"/>
        </w:rPr>
        <w:t>生活垃圾</w:t>
      </w:r>
      <w:r>
        <w:rPr>
          <w:rFonts w:hint="eastAsia" w:ascii="Times New Roman" w:hAnsi="Times New Roman" w:cs="Times New Roman"/>
          <w:kern w:val="0"/>
          <w:szCs w:val="21"/>
          <w:lang w:eastAsia="zh-CN"/>
        </w:rPr>
        <w:t>焚烧企业</w:t>
      </w:r>
      <w:r>
        <w:rPr>
          <w:rFonts w:hint="default" w:ascii="Times New Roman" w:hAnsi="Times New Roman" w:cs="Times New Roman"/>
          <w:kern w:val="0"/>
          <w:szCs w:val="21"/>
        </w:rPr>
        <w:t>恶臭污染控制应符合GB 14554要求。</w:t>
      </w:r>
    </w:p>
    <w:p w14:paraId="10F3C790">
      <w:pPr>
        <w:pStyle w:val="167"/>
        <w:keepLines w:val="0"/>
        <w:numPr>
          <w:ilvl w:val="0"/>
          <w:numId w:val="0"/>
        </w:numPr>
        <w:kinsoku/>
        <w:overflowPunct/>
        <w:topLinePunct w:val="0"/>
        <w:bidi w:val="0"/>
        <w:textAlignment w:val="auto"/>
        <w:outlineLvl w:val="9"/>
        <w:rPr>
          <w:rFonts w:hint="default" w:ascii="Times New Roman" w:hAnsi="Times New Roman" w:cs="Times New Roman"/>
        </w:rPr>
      </w:pPr>
      <w:bookmarkStart w:id="78" w:name="_Toc3675"/>
      <w:bookmarkStart w:id="79" w:name="_Toc813"/>
      <w:r>
        <w:rPr>
          <w:rFonts w:hint="default" w:ascii="Times New Roman" w:hAnsi="Times New Roman" w:cs="Times New Roman"/>
          <w:b w:val="0"/>
          <w:i w:val="0"/>
          <w:sz w:val="21"/>
          <w:szCs w:val="21"/>
          <w:lang w:val="en-US" w:eastAsia="zh-CN" w:bidi="ar-SA"/>
        </w:rPr>
        <w:t>5</w:t>
      </w:r>
      <w:r>
        <w:rPr>
          <w:rFonts w:hint="default" w:ascii="Times New Roman" w:hAnsi="Times New Roman" w:eastAsia="黑体" w:cs="Times New Roman"/>
          <w:b w:val="0"/>
          <w:i w:val="0"/>
          <w:sz w:val="21"/>
          <w:szCs w:val="21"/>
          <w:lang w:val="en-US" w:eastAsia="zh-CN" w:bidi="ar-SA"/>
        </w:rPr>
        <w:t>　</w:t>
      </w:r>
      <w:r>
        <w:rPr>
          <w:rFonts w:hint="default" w:ascii="Times New Roman" w:hAnsi="Times New Roman" w:cs="Times New Roman"/>
        </w:rPr>
        <w:t>大气污染物监测要求</w:t>
      </w:r>
      <w:bookmarkEnd w:id="78"/>
      <w:bookmarkEnd w:id="79"/>
    </w:p>
    <w:p w14:paraId="30B98E5B">
      <w:pPr>
        <w:pStyle w:val="104"/>
        <w:keepLines w:val="0"/>
        <w:numPr>
          <w:ilvl w:val="0"/>
          <w:numId w:val="0"/>
        </w:numPr>
        <w:kinsoku/>
        <w:overflowPunct/>
        <w:topLinePunct w:val="0"/>
        <w:bidi w:val="0"/>
        <w:spacing w:before="0" w:beforeLines="0" w:after="0" w:afterLines="0"/>
        <w:textAlignment w:val="auto"/>
        <w:outlineLvl w:val="9"/>
        <w:rPr>
          <w:rFonts w:hint="default" w:ascii="Times New Roman" w:hAnsi="Times New Roman" w:eastAsia="宋体" w:cs="Times New Roman"/>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5</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.1　</w:t>
      </w:r>
      <w:r>
        <w:rPr>
          <w:rFonts w:hint="default" w:ascii="Times New Roman" w:hAnsi="Times New Roman" w:eastAsia="宋体" w:cs="Times New Roman"/>
        </w:rPr>
        <w:t>生活垃圾</w:t>
      </w:r>
      <w:r>
        <w:rPr>
          <w:rFonts w:hint="eastAsia" w:ascii="Times New Roman" w:eastAsia="宋体" w:cs="Times New Roman"/>
          <w:lang w:eastAsia="zh-CN"/>
        </w:rPr>
        <w:t>焚烧</w:t>
      </w:r>
      <w:r>
        <w:rPr>
          <w:rFonts w:hint="eastAsia" w:ascii="Times New Roman" w:eastAsia="宋体" w:cs="Times New Roman"/>
          <w:lang w:val="en-US" w:eastAsia="zh-CN"/>
        </w:rPr>
        <w:t>厂</w:t>
      </w:r>
      <w:r>
        <w:rPr>
          <w:rFonts w:hint="default" w:ascii="Times New Roman" w:hAnsi="Times New Roman" w:eastAsia="宋体" w:cs="Times New Roman"/>
        </w:rPr>
        <w:t>应按照有关法律、《环境监测管理办法》《企业环境信息依法披露管理办法》、HJ/</w:t>
      </w:r>
      <w:r>
        <w:rPr>
          <w:rFonts w:hint="default" w:ascii="Times New Roman" w:hAnsi="Times New Roman" w:eastAsia="宋体" w:cs="Times New Roman"/>
          <w:lang w:val="en-US" w:eastAsia="zh-CN"/>
        </w:rPr>
        <w:t xml:space="preserve">T </w:t>
      </w:r>
      <w:r>
        <w:rPr>
          <w:rFonts w:hint="default" w:ascii="Times New Roman" w:hAnsi="Times New Roman" w:eastAsia="宋体" w:cs="Times New Roman"/>
        </w:rPr>
        <w:t>373、HJ</w:t>
      </w:r>
      <w:r>
        <w:rPr>
          <w:rFonts w:hint="eastAsia" w:ascii="Times New Roman" w:eastAsia="宋体" w:cs="Times New Roman"/>
          <w:lang w:val="en-US" w:eastAsia="zh-CN"/>
        </w:rPr>
        <w:t xml:space="preserve"> </w:t>
      </w:r>
      <w:r>
        <w:rPr>
          <w:rFonts w:hint="default" w:ascii="Times New Roman" w:hAnsi="Times New Roman" w:eastAsia="宋体" w:cs="Times New Roman"/>
        </w:rPr>
        <w:t>819</w:t>
      </w:r>
      <w:r>
        <w:rPr>
          <w:rFonts w:hint="eastAsia" w:ascii="Times New Roman" w:eastAsia="宋体" w:cs="Times New Roman"/>
          <w:lang w:eastAsia="zh-CN"/>
        </w:rPr>
        <w:t>、</w:t>
      </w:r>
      <w:r>
        <w:rPr>
          <w:rFonts w:hint="eastAsia" w:ascii="Times New Roman" w:eastAsia="宋体" w:cs="Times New Roman"/>
          <w:lang w:val="en-US" w:eastAsia="zh-CN"/>
        </w:rPr>
        <w:t>HJ 1039、HJ 1205</w:t>
      </w:r>
      <w:r>
        <w:rPr>
          <w:rFonts w:hint="default" w:ascii="Times New Roman" w:hAnsi="Times New Roman" w:eastAsia="宋体" w:cs="Times New Roman"/>
        </w:rPr>
        <w:t>等规定，建立企业</w:t>
      </w:r>
      <w:r>
        <w:rPr>
          <w:rFonts w:hint="eastAsia" w:ascii="Times New Roman" w:eastAsia="宋体" w:cs="Times New Roman"/>
          <w:lang w:val="en-US" w:eastAsia="zh-CN"/>
        </w:rPr>
        <w:t>自行</w:t>
      </w:r>
      <w:r>
        <w:rPr>
          <w:rFonts w:hint="default" w:ascii="Times New Roman" w:hAnsi="Times New Roman" w:eastAsia="宋体" w:cs="Times New Roman"/>
        </w:rPr>
        <w:t>监测制度，制订</w:t>
      </w:r>
      <w:r>
        <w:rPr>
          <w:rFonts w:hint="eastAsia" w:ascii="Times New Roman" w:eastAsia="宋体" w:cs="Times New Roman"/>
          <w:lang w:val="en-US" w:eastAsia="zh-CN"/>
        </w:rPr>
        <w:t>自行</w:t>
      </w:r>
      <w:r>
        <w:rPr>
          <w:rFonts w:hint="default" w:ascii="Times New Roman" w:hAnsi="Times New Roman" w:eastAsia="宋体" w:cs="Times New Roman"/>
        </w:rPr>
        <w:t>监测方案，对大气污染物排放状况开展自行监测，保存原始监测记录，按照相关规定如实公开污染物自行监测数据。</w:t>
      </w:r>
    </w:p>
    <w:p w14:paraId="101571C1">
      <w:pPr>
        <w:pStyle w:val="104"/>
        <w:keepLines w:val="0"/>
        <w:numPr>
          <w:ilvl w:val="0"/>
          <w:numId w:val="0"/>
        </w:numPr>
        <w:kinsoku/>
        <w:overflowPunct/>
        <w:topLinePunct w:val="0"/>
        <w:bidi w:val="0"/>
        <w:spacing w:before="0" w:beforeLines="0" w:after="0" w:afterLines="0"/>
        <w:textAlignment w:val="auto"/>
        <w:outlineLvl w:val="9"/>
        <w:rPr>
          <w:rFonts w:hint="default" w:ascii="Times New Roman" w:hAnsi="Times New Roman" w:eastAsia="宋体" w:cs="Times New Roman"/>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5</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.2　</w:t>
      </w:r>
      <w:r>
        <w:rPr>
          <w:rFonts w:hint="default" w:ascii="Times New Roman" w:hAnsi="Times New Roman" w:eastAsia="宋体" w:cs="Times New Roman"/>
        </w:rPr>
        <w:t>生活垃圾</w:t>
      </w:r>
      <w:r>
        <w:rPr>
          <w:rFonts w:hint="eastAsia" w:ascii="Times New Roman" w:eastAsia="宋体" w:cs="Times New Roman"/>
          <w:lang w:eastAsia="zh-CN"/>
        </w:rPr>
        <w:t>焚烧</w:t>
      </w:r>
      <w:r>
        <w:rPr>
          <w:rFonts w:hint="eastAsia" w:ascii="Times New Roman" w:eastAsia="宋体" w:cs="Times New Roman"/>
          <w:lang w:val="en-US" w:eastAsia="zh-CN"/>
        </w:rPr>
        <w:t>厂</w:t>
      </w:r>
      <w:r>
        <w:rPr>
          <w:rFonts w:hint="default" w:ascii="Times New Roman" w:hAnsi="Times New Roman" w:eastAsia="宋体" w:cs="Times New Roman"/>
        </w:rPr>
        <w:t>应按照环境监测管理规定和技术规范的要求，设计、建设、维护永久性采样孔、采样测试平台和排污口标志。</w:t>
      </w:r>
    </w:p>
    <w:p w14:paraId="4131431C">
      <w:pPr>
        <w:pStyle w:val="104"/>
        <w:keepLines w:val="0"/>
        <w:numPr>
          <w:ilvl w:val="0"/>
          <w:numId w:val="0"/>
        </w:numPr>
        <w:kinsoku/>
        <w:overflowPunct/>
        <w:topLinePunct w:val="0"/>
        <w:bidi w:val="0"/>
        <w:spacing w:before="0" w:beforeLines="0" w:after="0" w:afterLines="0"/>
        <w:textAlignment w:val="auto"/>
        <w:outlineLvl w:val="9"/>
        <w:rPr>
          <w:rFonts w:hint="default" w:ascii="Times New Roman" w:hAnsi="Times New Roman" w:eastAsia="宋体" w:cs="Times New Roman"/>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5</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　</w:t>
      </w:r>
      <w:r>
        <w:rPr>
          <w:rFonts w:hint="default" w:ascii="Times New Roman" w:hAnsi="Times New Roman" w:eastAsia="宋体" w:cs="Times New Roman"/>
        </w:rPr>
        <w:t>对生活垃圾</w:t>
      </w:r>
      <w:r>
        <w:rPr>
          <w:rFonts w:hint="eastAsia" w:ascii="Times New Roman" w:eastAsia="宋体" w:cs="Times New Roman"/>
          <w:lang w:eastAsia="zh-CN"/>
        </w:rPr>
        <w:t>焚烧</w:t>
      </w:r>
      <w:r>
        <w:rPr>
          <w:rFonts w:hint="eastAsia" w:ascii="Times New Roman" w:eastAsia="宋体" w:cs="Times New Roman"/>
          <w:lang w:val="en-US" w:eastAsia="zh-CN"/>
        </w:rPr>
        <w:t>厂</w:t>
      </w:r>
      <w:r>
        <w:rPr>
          <w:rFonts w:hint="default" w:ascii="Times New Roman" w:hAnsi="Times New Roman" w:eastAsia="宋体" w:cs="Times New Roman"/>
        </w:rPr>
        <w:t>排放废气的采样，应根据监测污染物的种类，在规定的污染物排放监控位置进行。烟气中二噁英监测的采样按照HJ 77.2、HJ 916等有关规定执行；</w:t>
      </w:r>
      <w:r>
        <w:rPr>
          <w:rFonts w:hint="eastAsia" w:ascii="Times New Roman" w:eastAsia="宋体" w:cs="Times New Roman"/>
          <w:lang w:val="en-US" w:eastAsia="zh-CN"/>
        </w:rPr>
        <w:t>烟气中</w:t>
      </w:r>
      <w:r>
        <w:rPr>
          <w:rFonts w:hint="default" w:ascii="Times New Roman" w:hAnsi="Times New Roman" w:eastAsia="宋体" w:cs="Times New Roman"/>
        </w:rPr>
        <w:t>其他污染物监测采样按照GB/T 16157、HJ/T 397、HJ 75</w:t>
      </w:r>
      <w:r>
        <w:rPr>
          <w:rFonts w:hint="eastAsia" w:ascii="Times New Roman" w:eastAsia="宋体" w:cs="Times New Roman"/>
          <w:lang w:eastAsia="zh-CN"/>
        </w:rPr>
        <w:t>、</w:t>
      </w:r>
      <w:r>
        <w:rPr>
          <w:rFonts w:hint="eastAsia" w:ascii="Times New Roman" w:eastAsia="宋体" w:cs="Times New Roman"/>
          <w:lang w:val="en-US" w:eastAsia="zh-CN"/>
        </w:rPr>
        <w:t>HJ 76</w:t>
      </w:r>
      <w:r>
        <w:rPr>
          <w:rFonts w:hint="default" w:ascii="Times New Roman" w:hAnsi="Times New Roman" w:eastAsia="宋体" w:cs="Times New Roman"/>
        </w:rPr>
        <w:t>等有关规定执行。</w:t>
      </w:r>
    </w:p>
    <w:p w14:paraId="1F8DC7BB">
      <w:pPr>
        <w:pStyle w:val="10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textAlignment w:val="auto"/>
        <w:outlineLvl w:val="9"/>
        <w:rPr>
          <w:rFonts w:hint="default" w:ascii="Times New Roman" w:hAnsi="Times New Roman" w:eastAsia="宋体" w:cs="Times New Roman"/>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5</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.4　</w:t>
      </w:r>
      <w:r>
        <w:rPr>
          <w:rFonts w:hint="default" w:ascii="Times New Roman" w:hAnsi="Times New Roman" w:eastAsia="宋体" w:cs="Times New Roman"/>
        </w:rPr>
        <w:t>生活垃圾</w:t>
      </w:r>
      <w:r>
        <w:rPr>
          <w:rFonts w:hint="eastAsia" w:ascii="Times New Roman" w:eastAsia="宋体" w:cs="Times New Roman"/>
          <w:lang w:eastAsia="zh-CN"/>
        </w:rPr>
        <w:t>焚烧</w:t>
      </w:r>
      <w:r>
        <w:rPr>
          <w:rFonts w:hint="eastAsia" w:ascii="Times New Roman" w:eastAsia="宋体" w:cs="Times New Roman"/>
          <w:lang w:val="en-US" w:eastAsia="zh-CN"/>
        </w:rPr>
        <w:t>厂</w:t>
      </w:r>
      <w:r>
        <w:rPr>
          <w:rFonts w:hint="default" w:ascii="Times New Roman" w:hAnsi="Times New Roman" w:eastAsia="宋体" w:cs="Times New Roman"/>
        </w:rPr>
        <w:t>对</w:t>
      </w:r>
      <w:r>
        <w:rPr>
          <w:rFonts w:hint="eastAsia" w:ascii="Times New Roman" w:eastAsia="宋体" w:cs="Times New Roman"/>
          <w:lang w:eastAsia="zh-CN"/>
        </w:rPr>
        <w:t>焚烧炉</w:t>
      </w:r>
      <w:r>
        <w:rPr>
          <w:rFonts w:hint="default" w:ascii="Times New Roman" w:hAnsi="Times New Roman" w:eastAsia="宋体" w:cs="Times New Roman"/>
        </w:rPr>
        <w:t>烟气中</w:t>
      </w:r>
      <w:r>
        <w:rPr>
          <w:rFonts w:hint="default" w:ascii="Times New Roman" w:hAnsi="Times New Roman" w:eastAsia="宋体" w:cs="Times New Roman"/>
          <w:lang w:val="en-US" w:eastAsia="zh-CN"/>
        </w:rPr>
        <w:t>重金属类污染物</w:t>
      </w:r>
      <w:r>
        <w:rPr>
          <w:rFonts w:hint="default" w:ascii="Times New Roman" w:hAnsi="Times New Roman" w:eastAsia="宋体" w:cs="Times New Roman"/>
        </w:rPr>
        <w:t>监测应每月至少开展1次；</w:t>
      </w:r>
      <w:r>
        <w:rPr>
          <w:rFonts w:hint="eastAsia" w:ascii="Times New Roman" w:eastAsia="宋体" w:cs="Times New Roman"/>
          <w:lang w:val="en-US" w:eastAsia="zh-CN"/>
        </w:rPr>
        <w:t>对烟气中颗粒物、二氧化硫、氮氧化物、</w:t>
      </w:r>
      <w:r>
        <w:rPr>
          <w:rFonts w:hint="default" w:ascii="Times New Roman" w:hAnsi="Times New Roman" w:eastAsia="宋体" w:cs="Times New Roman"/>
        </w:rPr>
        <w:t>氨</w:t>
      </w:r>
      <w:r>
        <w:rPr>
          <w:rFonts w:hint="default" w:ascii="Times New Roman" w:hAnsi="Times New Roman" w:eastAsia="宋体" w:cs="Times New Roman"/>
          <w:lang w:eastAsia="zh-CN"/>
        </w:rPr>
        <w:t>、</w:t>
      </w:r>
      <w:r>
        <w:rPr>
          <w:rFonts w:hint="eastAsia" w:ascii="Times New Roman" w:eastAsia="宋体" w:cs="Times New Roman"/>
          <w:lang w:val="en-US" w:eastAsia="zh-CN"/>
        </w:rPr>
        <w:t>氯化氢和一氧化碳的监测应每季度至少开展1次；</w:t>
      </w:r>
      <w:r>
        <w:rPr>
          <w:rFonts w:hint="default" w:ascii="Times New Roman" w:hAnsi="Times New Roman" w:eastAsia="宋体" w:cs="Times New Roman"/>
        </w:rPr>
        <w:t>对烟气中二噁英类的监测应每年至少开展1次</w:t>
      </w:r>
      <w:r>
        <w:rPr>
          <w:rFonts w:hint="eastAsia" w:ascii="Times New Roman" w:eastAsia="宋体" w:cs="Times New Roman"/>
          <w:lang w:eastAsia="zh-CN"/>
        </w:rPr>
        <w:t>，</w:t>
      </w:r>
      <w:r>
        <w:rPr>
          <w:rFonts w:hint="eastAsia" w:ascii="Times New Roman" w:eastAsia="宋体" w:cs="Times New Roman"/>
          <w:lang w:val="en-US" w:eastAsia="zh-CN"/>
        </w:rPr>
        <w:t>如出现超标，则加密至每季度监测1次，连续4个季度稳定达标后，可恢复每年监测1次</w:t>
      </w:r>
      <w:r>
        <w:rPr>
          <w:rFonts w:hint="default" w:ascii="Times New Roman" w:hAnsi="Times New Roman" w:eastAsia="宋体" w:cs="Times New Roman"/>
        </w:rPr>
        <w:t>。对其他大气污染物排放情况监测的频次、采样时间等要求，按有关环境监测管理规定和技术规范的要求执行。</w:t>
      </w:r>
    </w:p>
    <w:p w14:paraId="4C0A4BE3">
      <w:pPr>
        <w:pStyle w:val="104"/>
        <w:keepLines w:val="0"/>
        <w:numPr>
          <w:ilvl w:val="0"/>
          <w:numId w:val="0"/>
        </w:numPr>
        <w:kinsoku/>
        <w:overflowPunct/>
        <w:topLinePunct w:val="0"/>
        <w:bidi w:val="0"/>
        <w:spacing w:before="0" w:beforeLines="0" w:after="0" w:afterLines="0"/>
        <w:textAlignment w:val="auto"/>
        <w:outlineLvl w:val="9"/>
        <w:rPr>
          <w:rFonts w:hint="default"/>
          <w:lang w:val="en-US"/>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5</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w:t>
      </w: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5</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　</w:t>
      </w:r>
      <w:r>
        <w:rPr>
          <w:rFonts w:hint="default" w:ascii="Times New Roman" w:hAnsi="Times New Roman" w:eastAsia="宋体" w:cs="Times New Roman"/>
          <w:lang w:val="en-US" w:eastAsia="zh-CN"/>
        </w:rPr>
        <w:t>生活垃圾</w:t>
      </w:r>
      <w:r>
        <w:rPr>
          <w:rFonts w:hint="eastAsia" w:ascii="Times New Roman" w:eastAsia="宋体" w:cs="Times New Roman"/>
          <w:lang w:val="en-US" w:eastAsia="zh-CN"/>
        </w:rPr>
        <w:t>焚烧厂</w:t>
      </w:r>
      <w:r>
        <w:rPr>
          <w:rFonts w:hint="default" w:ascii="Times New Roman" w:hAnsi="Times New Roman" w:eastAsia="宋体" w:cs="Times New Roman"/>
          <w:lang w:val="en-US" w:eastAsia="zh-CN"/>
        </w:rPr>
        <w:t>自动监控设备的安装、运行管理、定期校对应按《污染源自动监控管理办法》和HJ 75</w:t>
      </w:r>
      <w:r>
        <w:rPr>
          <w:rFonts w:hint="eastAsia" w:ascii="Times New Roman" w:eastAsia="宋体" w:cs="Times New Roman"/>
          <w:lang w:val="en-US" w:eastAsia="zh-CN"/>
        </w:rPr>
        <w:t>、HJ 76、HJ 1403</w:t>
      </w:r>
      <w:r>
        <w:rPr>
          <w:rFonts w:hint="default" w:ascii="Times New Roman" w:hAnsi="Times New Roman" w:eastAsia="宋体" w:cs="Times New Roman"/>
          <w:lang w:val="en-US" w:eastAsia="zh-CN"/>
        </w:rPr>
        <w:t>等规定执行。在线监测结果应采用电子显示板进行动态公示并与当地生态环境主管部门和行业行政主管部门监控中心联网。烟气在线监测指标至少包括颗粒物、氮氧化物、二氧化硫、一氧化碳</w:t>
      </w:r>
      <w:r>
        <w:rPr>
          <w:rFonts w:hint="eastAsia" w:ascii="Times New Roman" w:eastAsia="宋体" w:cs="Times New Roman"/>
          <w:lang w:val="en-US" w:eastAsia="zh-CN"/>
        </w:rPr>
        <w:t>、</w:t>
      </w:r>
      <w:r>
        <w:rPr>
          <w:rFonts w:hint="default" w:ascii="Times New Roman" w:hAnsi="Times New Roman" w:eastAsia="宋体" w:cs="Times New Roman"/>
          <w:lang w:val="en-US" w:eastAsia="zh-CN"/>
        </w:rPr>
        <w:t>氯化氢</w:t>
      </w:r>
      <w:r>
        <w:rPr>
          <w:rFonts w:hint="eastAsia" w:ascii="Times New Roman" w:eastAsia="宋体" w:cs="Times New Roman"/>
          <w:lang w:val="en-US" w:eastAsia="zh-CN"/>
        </w:rPr>
        <w:t>和氨（待国家标准发布后实施）</w:t>
      </w:r>
      <w:r>
        <w:rPr>
          <w:rFonts w:hint="default" w:ascii="Times New Roman" w:hAnsi="Times New Roman" w:eastAsia="宋体" w:cs="Times New Roman"/>
          <w:lang w:val="en-US" w:eastAsia="zh-CN"/>
        </w:rPr>
        <w:t>。</w:t>
      </w:r>
    </w:p>
    <w:p w14:paraId="7470EF88">
      <w:pPr>
        <w:pStyle w:val="104"/>
        <w:keepLines w:val="0"/>
        <w:numPr>
          <w:ilvl w:val="0"/>
          <w:numId w:val="0"/>
        </w:numPr>
        <w:kinsoku/>
        <w:overflowPunct/>
        <w:topLinePunct w:val="0"/>
        <w:bidi w:val="0"/>
        <w:spacing w:before="0" w:beforeLines="0" w:after="0" w:afterLines="0"/>
        <w:textAlignment w:val="auto"/>
        <w:outlineLvl w:val="9"/>
        <w:rPr>
          <w:rFonts w:hint="default" w:ascii="Times New Roman" w:hAnsi="Times New Roman" w:eastAsia="宋体" w:cs="Times New Roman"/>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5.</w:t>
      </w:r>
      <w:r>
        <w:rPr>
          <w:rFonts w:hint="eastAsia" w:asci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6</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　</w:t>
      </w:r>
      <w:r>
        <w:rPr>
          <w:rFonts w:hint="default" w:ascii="Times New Roman" w:hAnsi="Times New Roman" w:eastAsia="宋体" w:cs="Times New Roman"/>
        </w:rPr>
        <w:t>大气污染物的分析测定采用表</w:t>
      </w:r>
      <w:r>
        <w:rPr>
          <w:rFonts w:hint="eastAsia" w:ascii="Times New Roman" w:eastAsia="宋体" w:cs="Times New Roman"/>
          <w:lang w:val="en-US" w:eastAsia="zh-CN"/>
        </w:rPr>
        <w:t>3</w:t>
      </w:r>
      <w:r>
        <w:rPr>
          <w:rFonts w:hint="default" w:ascii="Times New Roman" w:hAnsi="Times New Roman" w:eastAsia="宋体" w:cs="Times New Roman"/>
        </w:rPr>
        <w:t>中所列的方法标准。</w:t>
      </w:r>
    </w:p>
    <w:p w14:paraId="08B0DA48">
      <w:pPr>
        <w:pStyle w:val="109"/>
        <w:keepLines w:val="0"/>
        <w:numPr>
          <w:ilvl w:val="0"/>
          <w:numId w:val="0"/>
        </w:numPr>
        <w:tabs>
          <w:tab w:val="left" w:pos="360"/>
        </w:tabs>
        <w:kinsoku/>
        <w:overflowPunct/>
        <w:topLinePunct w:val="0"/>
        <w:bidi w:val="0"/>
        <w:ind w:left="0" w:leftChars="0"/>
        <w:textAlignment w:val="auto"/>
        <w:outlineLvl w:val="9"/>
        <w:rPr>
          <w:rFonts w:hint="default" w:ascii="Times New Roman" w:hAnsi="Times New Roman" w:cs="Times New Roman"/>
          <w:bCs/>
          <w:snapToGrid w:val="0"/>
          <w:szCs w:val="21"/>
        </w:rPr>
      </w:pPr>
      <w:bookmarkStart w:id="80" w:name="OLE_LINK19"/>
      <w:r>
        <w:rPr>
          <w:rFonts w:hint="default" w:ascii="Times New Roman" w:hAnsi="Times New Roman" w:cs="Times New Roman"/>
          <w:b w:val="0"/>
          <w:bCs/>
          <w:i w:val="0"/>
          <w:snapToGrid w:val="0"/>
          <w:sz w:val="21"/>
          <w:szCs w:val="21"/>
          <w:lang w:val="en-US" w:eastAsia="zh-CN" w:bidi="ar-SA"/>
        </w:rPr>
        <w:t>表</w:t>
      </w:r>
      <w:r>
        <w:rPr>
          <w:rFonts w:hint="eastAsia" w:ascii="Times New Roman" w:cs="Times New Roman"/>
          <w:b w:val="0"/>
          <w:bCs/>
          <w:i w:val="0"/>
          <w:snapToGrid w:val="0"/>
          <w:sz w:val="21"/>
          <w:szCs w:val="21"/>
          <w:lang w:val="en-US" w:eastAsia="zh-CN" w:bidi="ar-SA"/>
        </w:rPr>
        <w:t>3</w:t>
      </w:r>
      <w:r>
        <w:rPr>
          <w:rFonts w:hint="default" w:ascii="Times New Roman" w:hAnsi="Times New Roman" w:eastAsia="黑体" w:cs="Times New Roman"/>
          <w:b w:val="0"/>
          <w:bCs/>
          <w:i w:val="0"/>
          <w:snapToGrid w:val="0"/>
          <w:sz w:val="21"/>
          <w:szCs w:val="21"/>
          <w:lang w:val="en-US" w:eastAsia="zh-CN" w:bidi="ar-SA"/>
        </w:rPr>
        <w:t>　</w:t>
      </w:r>
      <w:r>
        <w:rPr>
          <w:rFonts w:hint="default" w:ascii="Times New Roman" w:hAnsi="Times New Roman" w:cs="Times New Roman"/>
          <w:bCs/>
          <w:snapToGrid w:val="0"/>
          <w:szCs w:val="21"/>
        </w:rPr>
        <w:t>大气污染物浓度分析测定方法标准</w:t>
      </w:r>
    </w:p>
    <w:tbl>
      <w:tblPr>
        <w:tblStyle w:val="49"/>
        <w:tblW w:w="491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445"/>
        <w:gridCol w:w="6098"/>
        <w:gridCol w:w="1287"/>
      </w:tblGrid>
      <w:tr w14:paraId="3603D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op w:val="single" w:color="auto" w:sz="8" w:space="0"/>
              <w:left w:val="single" w:color="auto" w:sz="8" w:space="0"/>
              <w:bottom w:val="single" w:color="auto" w:sz="8" w:space="0"/>
            </w:tcBorders>
            <w:noWrap w:val="0"/>
            <w:vAlign w:val="center"/>
          </w:tcPr>
          <w:p w14:paraId="620ABFD2">
            <w:pPr>
              <w:keepLines w:val="0"/>
              <w:kinsoku/>
              <w:overflowPunct/>
              <w:topLinePunct w:val="0"/>
              <w:bidi w:val="0"/>
              <w:jc w:val="center"/>
              <w:textAlignment w:val="auto"/>
              <w:outlineLvl w:val="9"/>
              <w:rPr>
                <w:rFonts w:hint="default" w:ascii="Times New Roman" w:hAnsi="Times New Roman" w:eastAsia="宋体" w:cs="Times New Roman"/>
                <w:sz w:val="18"/>
              </w:rPr>
            </w:pPr>
            <w:r>
              <w:rPr>
                <w:rFonts w:hint="default" w:ascii="Times New Roman" w:hAnsi="Times New Roman" w:eastAsia="宋体" w:cs="Times New Roman"/>
                <w:sz w:val="18"/>
                <w:szCs w:val="18"/>
              </w:rPr>
              <w:t>序号</w:t>
            </w:r>
          </w:p>
        </w:tc>
        <w:tc>
          <w:tcPr>
            <w:tcW w:w="768" w:type="pct"/>
            <w:tcBorders>
              <w:top w:val="single" w:color="auto" w:sz="8" w:space="0"/>
              <w:bottom w:val="single" w:color="auto" w:sz="8" w:space="0"/>
            </w:tcBorders>
            <w:noWrap w:val="0"/>
            <w:vAlign w:val="center"/>
          </w:tcPr>
          <w:p w14:paraId="5380E3DF">
            <w:pPr>
              <w:keepLines w:val="0"/>
              <w:kinsoku/>
              <w:overflowPunct/>
              <w:topLinePunct w:val="0"/>
              <w:bidi w:val="0"/>
              <w:jc w:val="center"/>
              <w:textAlignment w:val="auto"/>
              <w:outlineLvl w:val="9"/>
              <w:rPr>
                <w:rFonts w:hint="default" w:ascii="Times New Roman" w:hAnsi="Times New Roman" w:eastAsia="宋体" w:cs="Times New Roman"/>
                <w:sz w:val="18"/>
              </w:rPr>
            </w:pPr>
            <w:r>
              <w:rPr>
                <w:rFonts w:hint="default" w:ascii="Times New Roman" w:hAnsi="Times New Roman" w:eastAsia="宋体" w:cs="Times New Roman"/>
                <w:sz w:val="18"/>
                <w:szCs w:val="18"/>
              </w:rPr>
              <w:t>污染物项目</w:t>
            </w:r>
          </w:p>
        </w:tc>
        <w:tc>
          <w:tcPr>
            <w:tcW w:w="3241" w:type="pct"/>
            <w:tcBorders>
              <w:top w:val="single" w:color="auto" w:sz="8" w:space="0"/>
              <w:bottom w:val="single" w:color="auto" w:sz="8" w:space="0"/>
            </w:tcBorders>
            <w:noWrap w:val="0"/>
            <w:vAlign w:val="center"/>
          </w:tcPr>
          <w:p w14:paraId="024E9CFA">
            <w:pPr>
              <w:keepLines w:val="0"/>
              <w:kinsoku/>
              <w:overflowPunct/>
              <w:topLinePunct w:val="0"/>
              <w:bidi w:val="0"/>
              <w:jc w:val="center"/>
              <w:textAlignment w:val="auto"/>
              <w:outlineLvl w:val="9"/>
              <w:rPr>
                <w:rFonts w:hint="default" w:ascii="Times New Roman" w:hAnsi="Times New Roman" w:eastAsia="宋体" w:cs="Times New Roman"/>
                <w:sz w:val="18"/>
              </w:rPr>
            </w:pPr>
            <w:r>
              <w:rPr>
                <w:rFonts w:hint="default" w:ascii="Times New Roman" w:hAnsi="Times New Roman" w:eastAsia="宋体" w:cs="Times New Roman"/>
                <w:sz w:val="18"/>
                <w:szCs w:val="18"/>
              </w:rPr>
              <w:t>标准名称</w:t>
            </w:r>
          </w:p>
        </w:tc>
        <w:tc>
          <w:tcPr>
            <w:tcW w:w="684" w:type="pct"/>
            <w:tcBorders>
              <w:top w:val="single" w:color="auto" w:sz="8" w:space="0"/>
              <w:bottom w:val="single" w:color="auto" w:sz="8" w:space="0"/>
              <w:right w:val="single" w:color="auto" w:sz="8" w:space="0"/>
            </w:tcBorders>
            <w:noWrap w:val="0"/>
            <w:vAlign w:val="center"/>
          </w:tcPr>
          <w:p w14:paraId="4EB6BB92">
            <w:pPr>
              <w:keepLines w:val="0"/>
              <w:kinsoku/>
              <w:overflowPunct/>
              <w:topLinePunct w:val="0"/>
              <w:bidi w:val="0"/>
              <w:jc w:val="center"/>
              <w:textAlignment w:val="auto"/>
              <w:outlineLvl w:val="9"/>
              <w:rPr>
                <w:rFonts w:hint="default" w:ascii="Times New Roman" w:hAnsi="Times New Roman" w:eastAsia="宋体" w:cs="Times New Roman"/>
                <w:sz w:val="18"/>
              </w:rPr>
            </w:pPr>
            <w:r>
              <w:rPr>
                <w:rFonts w:hint="default" w:ascii="Times New Roman" w:hAnsi="Times New Roman" w:eastAsia="宋体" w:cs="Times New Roman"/>
                <w:sz w:val="18"/>
                <w:szCs w:val="18"/>
              </w:rPr>
              <w:t>标准编号</w:t>
            </w:r>
          </w:p>
        </w:tc>
      </w:tr>
      <w:tr w14:paraId="40CBB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op w:val="single" w:color="auto" w:sz="8" w:space="0"/>
              <w:left w:val="single" w:color="auto" w:sz="8" w:space="0"/>
              <w:right w:val="single" w:color="auto" w:sz="4" w:space="0"/>
            </w:tcBorders>
            <w:noWrap w:val="0"/>
            <w:vAlign w:val="center"/>
          </w:tcPr>
          <w:p w14:paraId="1E80CA0D">
            <w:pPr>
              <w:keepLines w:val="0"/>
              <w:kinsoku/>
              <w:overflowPunct/>
              <w:topLinePunct w:val="0"/>
              <w:bidi w:val="0"/>
              <w:jc w:val="center"/>
              <w:textAlignment w:val="auto"/>
              <w:outlineLvl w:val="9"/>
              <w:rPr>
                <w:rFonts w:hint="default" w:ascii="Times New Roman" w:hAnsi="Times New Roman" w:eastAsia="宋体" w:cs="Times New Roman"/>
                <w:sz w:val="18"/>
              </w:rPr>
            </w:pPr>
            <w:r>
              <w:rPr>
                <w:rFonts w:hint="default" w:ascii="Times New Roman" w:hAnsi="Times New Roman" w:eastAsia="宋体" w:cs="Times New Roman"/>
                <w:sz w:val="18"/>
              </w:rPr>
              <w:t>1</w:t>
            </w:r>
          </w:p>
        </w:tc>
        <w:tc>
          <w:tcPr>
            <w:tcW w:w="768" w:type="pct"/>
            <w:tcBorders>
              <w:top w:val="single" w:color="auto" w:sz="8" w:space="0"/>
              <w:left w:val="single" w:color="auto" w:sz="4" w:space="0"/>
              <w:right w:val="single" w:color="auto" w:sz="4" w:space="0"/>
            </w:tcBorders>
            <w:noWrap w:val="0"/>
            <w:vAlign w:val="center"/>
          </w:tcPr>
          <w:p w14:paraId="4B53AC20">
            <w:pPr>
              <w:keepLines w:val="0"/>
              <w:kinsoku/>
              <w:overflowPunct/>
              <w:topLinePunct w:val="0"/>
              <w:bidi w:val="0"/>
              <w:jc w:val="center"/>
              <w:textAlignment w:val="auto"/>
              <w:outlineLvl w:val="9"/>
              <w:rPr>
                <w:rFonts w:hint="default" w:ascii="Times New Roman" w:hAnsi="Times New Roman" w:eastAsia="宋体" w:cs="Times New Roman"/>
                <w:sz w:val="18"/>
              </w:rPr>
            </w:pPr>
            <w:r>
              <w:rPr>
                <w:rFonts w:hint="default" w:ascii="Times New Roman" w:hAnsi="Times New Roman" w:eastAsia="宋体" w:cs="Times New Roman"/>
                <w:sz w:val="18"/>
              </w:rPr>
              <w:t>颗粒物</w:t>
            </w:r>
          </w:p>
        </w:tc>
        <w:tc>
          <w:tcPr>
            <w:tcW w:w="3241" w:type="pct"/>
            <w:tcBorders>
              <w:top w:val="single" w:color="auto" w:sz="8" w:space="0"/>
              <w:left w:val="single" w:color="auto" w:sz="4" w:space="0"/>
              <w:bottom w:val="single" w:color="auto" w:sz="2" w:space="0"/>
              <w:right w:val="single" w:color="auto" w:sz="4" w:space="0"/>
            </w:tcBorders>
            <w:shd w:val="clear" w:color="auto" w:fill="auto"/>
            <w:noWrap w:val="0"/>
            <w:vAlign w:val="center"/>
          </w:tcPr>
          <w:p w14:paraId="7016EF2C">
            <w:pPr>
              <w:keepLines w:val="0"/>
              <w:kinsoku/>
              <w:overflowPunct/>
              <w:topLinePunct w:val="0"/>
              <w:bidi w:val="0"/>
              <w:textAlignment w:val="auto"/>
              <w:outlineLvl w:val="9"/>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固定污染源废气  低浓度颗粒物的测定  重量法</w:t>
            </w:r>
          </w:p>
        </w:tc>
        <w:tc>
          <w:tcPr>
            <w:tcW w:w="684" w:type="pct"/>
            <w:tcBorders>
              <w:top w:val="single" w:color="auto" w:sz="8" w:space="0"/>
              <w:left w:val="single" w:color="auto" w:sz="4" w:space="0"/>
              <w:bottom w:val="single" w:color="auto" w:sz="2" w:space="0"/>
              <w:right w:val="single" w:color="auto" w:sz="8" w:space="0"/>
            </w:tcBorders>
            <w:shd w:val="clear" w:color="auto" w:fill="auto"/>
            <w:noWrap w:val="0"/>
            <w:vAlign w:val="center"/>
          </w:tcPr>
          <w:p w14:paraId="57BDC49C">
            <w:pPr>
              <w:keepLines w:val="0"/>
              <w:kinsoku/>
              <w:overflowPunct/>
              <w:topLinePunct w:val="0"/>
              <w:bidi w:val="0"/>
              <w:jc w:val="center"/>
              <w:textAlignment w:val="auto"/>
              <w:outlineLvl w:val="9"/>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HJ 836</w:t>
            </w:r>
          </w:p>
        </w:tc>
      </w:tr>
      <w:tr w14:paraId="6061C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restart"/>
            <w:tcBorders>
              <w:top w:val="single" w:color="auto" w:sz="4" w:space="0"/>
              <w:left w:val="single" w:color="auto" w:sz="8" w:space="0"/>
              <w:right w:val="single" w:color="auto" w:sz="4" w:space="0"/>
            </w:tcBorders>
            <w:noWrap w:val="0"/>
            <w:vAlign w:val="center"/>
          </w:tcPr>
          <w:p w14:paraId="1DA42C9B">
            <w:pPr>
              <w:keepLines w:val="0"/>
              <w:kinsoku/>
              <w:overflowPunct/>
              <w:topLinePunct w:val="0"/>
              <w:bidi w:val="0"/>
              <w:jc w:val="center"/>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768" w:type="pct"/>
            <w:vMerge w:val="restart"/>
            <w:tcBorders>
              <w:top w:val="single" w:color="auto" w:sz="4" w:space="0"/>
              <w:left w:val="single" w:color="auto" w:sz="4" w:space="0"/>
              <w:right w:val="single" w:color="auto" w:sz="4" w:space="0"/>
            </w:tcBorders>
            <w:noWrap w:val="0"/>
            <w:vAlign w:val="center"/>
          </w:tcPr>
          <w:p w14:paraId="479BFA15">
            <w:pPr>
              <w:keepLines w:val="0"/>
              <w:kinsoku/>
              <w:overflowPunct/>
              <w:topLinePunct w:val="0"/>
              <w:bidi w:val="0"/>
              <w:jc w:val="center"/>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二氧化硫</w:t>
            </w:r>
          </w:p>
        </w:tc>
        <w:tc>
          <w:tcPr>
            <w:tcW w:w="3241" w:type="pct"/>
            <w:tcBorders>
              <w:top w:val="single" w:color="auto" w:sz="4" w:space="0"/>
              <w:left w:val="single" w:color="auto" w:sz="4" w:space="0"/>
              <w:bottom w:val="single" w:color="auto" w:sz="4" w:space="0"/>
              <w:right w:val="single" w:color="auto" w:sz="4" w:space="0"/>
            </w:tcBorders>
            <w:noWrap w:val="0"/>
            <w:vAlign w:val="center"/>
          </w:tcPr>
          <w:p w14:paraId="5671A49A">
            <w:pPr>
              <w:keepLines w:val="0"/>
              <w:kinsoku/>
              <w:overflowPunct/>
              <w:topLinePunct w:val="0"/>
              <w:bidi w:val="0"/>
              <w:jc w:val="left"/>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固定污染源排气中二氧化硫的测定  碘量法</w:t>
            </w:r>
          </w:p>
        </w:tc>
        <w:tc>
          <w:tcPr>
            <w:tcW w:w="684" w:type="pct"/>
            <w:tcBorders>
              <w:top w:val="single" w:color="auto" w:sz="4" w:space="0"/>
              <w:left w:val="single" w:color="auto" w:sz="4" w:space="0"/>
              <w:bottom w:val="single" w:color="auto" w:sz="4" w:space="0"/>
              <w:right w:val="single" w:color="auto" w:sz="8" w:space="0"/>
            </w:tcBorders>
            <w:noWrap w:val="0"/>
            <w:vAlign w:val="center"/>
          </w:tcPr>
          <w:p w14:paraId="0D16616B">
            <w:pPr>
              <w:keepLines w:val="0"/>
              <w:kinsoku/>
              <w:overflowPunct/>
              <w:topLinePunct w:val="0"/>
              <w:bidi w:val="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HJ 56</w:t>
            </w:r>
          </w:p>
        </w:tc>
      </w:tr>
      <w:tr w14:paraId="72526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right w:val="single" w:color="auto" w:sz="4" w:space="0"/>
            </w:tcBorders>
            <w:noWrap w:val="0"/>
            <w:vAlign w:val="center"/>
          </w:tcPr>
          <w:p w14:paraId="21EAA230">
            <w:pPr>
              <w:keepLines w:val="0"/>
              <w:kinsoku/>
              <w:overflowPunct/>
              <w:topLinePunct w:val="0"/>
              <w:bidi w:val="0"/>
              <w:jc w:val="center"/>
              <w:textAlignment w:val="auto"/>
              <w:outlineLvl w:val="9"/>
              <w:rPr>
                <w:rFonts w:hint="default" w:ascii="Times New Roman" w:hAnsi="Times New Roman" w:eastAsia="宋体" w:cs="Times New Roman"/>
                <w:sz w:val="18"/>
                <w:szCs w:val="18"/>
              </w:rPr>
            </w:pPr>
          </w:p>
        </w:tc>
        <w:tc>
          <w:tcPr>
            <w:tcW w:w="768" w:type="pct"/>
            <w:vMerge w:val="continue"/>
            <w:tcBorders>
              <w:left w:val="single" w:color="auto" w:sz="4" w:space="0"/>
              <w:right w:val="single" w:color="auto" w:sz="4" w:space="0"/>
            </w:tcBorders>
            <w:noWrap w:val="0"/>
            <w:vAlign w:val="center"/>
          </w:tcPr>
          <w:p w14:paraId="09195E4D">
            <w:pPr>
              <w:keepLines w:val="0"/>
              <w:kinsoku/>
              <w:overflowPunct/>
              <w:topLinePunct w:val="0"/>
              <w:bidi w:val="0"/>
              <w:jc w:val="center"/>
              <w:textAlignment w:val="auto"/>
              <w:outlineLvl w:val="9"/>
              <w:rPr>
                <w:rFonts w:hint="default" w:ascii="Times New Roman" w:hAnsi="Times New Roman" w:eastAsia="宋体" w:cs="Times New Roman"/>
                <w:sz w:val="18"/>
                <w:szCs w:val="18"/>
              </w:rPr>
            </w:pPr>
          </w:p>
        </w:tc>
        <w:tc>
          <w:tcPr>
            <w:tcW w:w="3241" w:type="pct"/>
            <w:tcBorders>
              <w:top w:val="single" w:color="auto" w:sz="4" w:space="0"/>
              <w:left w:val="single" w:color="auto" w:sz="4" w:space="0"/>
              <w:bottom w:val="single" w:color="auto" w:sz="4" w:space="0"/>
              <w:right w:val="single" w:color="auto" w:sz="4" w:space="0"/>
            </w:tcBorders>
            <w:noWrap w:val="0"/>
            <w:vAlign w:val="center"/>
          </w:tcPr>
          <w:p w14:paraId="675D0BDF">
            <w:pPr>
              <w:keepLines w:val="0"/>
              <w:kinsoku/>
              <w:overflowPunct/>
              <w:topLinePunct w:val="0"/>
              <w:bidi w:val="0"/>
              <w:jc w:val="left"/>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固定污染源废气  二氧化硫的测定  定电位电解法</w:t>
            </w:r>
          </w:p>
        </w:tc>
        <w:tc>
          <w:tcPr>
            <w:tcW w:w="684" w:type="pct"/>
            <w:tcBorders>
              <w:top w:val="single" w:color="auto" w:sz="4" w:space="0"/>
              <w:left w:val="single" w:color="auto" w:sz="4" w:space="0"/>
              <w:bottom w:val="single" w:color="auto" w:sz="4" w:space="0"/>
              <w:right w:val="single" w:color="auto" w:sz="8" w:space="0"/>
            </w:tcBorders>
            <w:noWrap w:val="0"/>
            <w:vAlign w:val="center"/>
          </w:tcPr>
          <w:p w14:paraId="1C2C36FC">
            <w:pPr>
              <w:keepLines w:val="0"/>
              <w:kinsoku/>
              <w:overflowPunct/>
              <w:topLinePunct w:val="0"/>
              <w:bidi w:val="0"/>
              <w:jc w:val="center"/>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HJ 57</w:t>
            </w:r>
          </w:p>
        </w:tc>
      </w:tr>
      <w:tr w14:paraId="75FDC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right w:val="single" w:color="auto" w:sz="4" w:space="0"/>
            </w:tcBorders>
            <w:noWrap w:val="0"/>
            <w:vAlign w:val="center"/>
          </w:tcPr>
          <w:p w14:paraId="53971F31">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tcBorders>
              <w:left w:val="single" w:color="auto" w:sz="4" w:space="0"/>
              <w:right w:val="single" w:color="auto" w:sz="4" w:space="0"/>
            </w:tcBorders>
            <w:noWrap w:val="0"/>
            <w:vAlign w:val="center"/>
          </w:tcPr>
          <w:p w14:paraId="13EBCB5E">
            <w:pPr>
              <w:keepLines w:val="0"/>
              <w:kinsoku/>
              <w:overflowPunct/>
              <w:topLinePunct w:val="0"/>
              <w:bidi w:val="0"/>
              <w:jc w:val="center"/>
              <w:textAlignment w:val="auto"/>
              <w:outlineLvl w:val="9"/>
              <w:rPr>
                <w:rFonts w:hint="default" w:ascii="Times New Roman" w:hAnsi="Times New Roman" w:eastAsia="宋体" w:cs="Times New Roman"/>
                <w:sz w:val="18"/>
                <w:szCs w:val="18"/>
              </w:rPr>
            </w:pPr>
          </w:p>
        </w:tc>
        <w:tc>
          <w:tcPr>
            <w:tcW w:w="3241" w:type="pct"/>
            <w:tcBorders>
              <w:top w:val="single" w:color="auto" w:sz="4" w:space="0"/>
              <w:left w:val="single" w:color="auto" w:sz="4" w:space="0"/>
              <w:bottom w:val="single" w:color="auto" w:sz="4" w:space="0"/>
              <w:right w:val="single" w:color="auto" w:sz="4" w:space="0"/>
            </w:tcBorders>
            <w:noWrap w:val="0"/>
            <w:vAlign w:val="center"/>
          </w:tcPr>
          <w:p w14:paraId="201BA622">
            <w:pPr>
              <w:keepLines w:val="0"/>
              <w:kinsoku/>
              <w:overflowPunct/>
              <w:topLinePunct w:val="0"/>
              <w:bidi w:val="0"/>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固定污染源废气  二氧化硫的测定  非分散红外吸收法</w:t>
            </w:r>
          </w:p>
        </w:tc>
        <w:tc>
          <w:tcPr>
            <w:tcW w:w="684" w:type="pct"/>
            <w:tcBorders>
              <w:top w:val="single" w:color="auto" w:sz="4" w:space="0"/>
              <w:left w:val="single" w:color="auto" w:sz="4" w:space="0"/>
              <w:bottom w:val="single" w:color="auto" w:sz="4" w:space="0"/>
              <w:right w:val="single" w:color="auto" w:sz="8" w:space="0"/>
            </w:tcBorders>
            <w:noWrap w:val="0"/>
            <w:vAlign w:val="center"/>
          </w:tcPr>
          <w:p w14:paraId="458C8796">
            <w:pPr>
              <w:keepLines w:val="0"/>
              <w:kinsoku/>
              <w:overflowPunct/>
              <w:topLinePunct w:val="0"/>
              <w:bidi w:val="0"/>
              <w:jc w:val="center"/>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HJ 629</w:t>
            </w:r>
          </w:p>
        </w:tc>
      </w:tr>
      <w:tr w14:paraId="3991C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right w:val="single" w:color="auto" w:sz="4" w:space="0"/>
            </w:tcBorders>
            <w:noWrap w:val="0"/>
            <w:vAlign w:val="center"/>
          </w:tcPr>
          <w:p w14:paraId="277239E0">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tcBorders>
              <w:left w:val="single" w:color="auto" w:sz="4" w:space="0"/>
              <w:right w:val="single" w:color="auto" w:sz="4" w:space="0"/>
            </w:tcBorders>
            <w:noWrap w:val="0"/>
            <w:vAlign w:val="center"/>
          </w:tcPr>
          <w:p w14:paraId="0558428A">
            <w:pPr>
              <w:keepLines w:val="0"/>
              <w:kinsoku/>
              <w:overflowPunct/>
              <w:topLinePunct w:val="0"/>
              <w:bidi w:val="0"/>
              <w:jc w:val="center"/>
              <w:textAlignment w:val="auto"/>
              <w:outlineLvl w:val="9"/>
              <w:rPr>
                <w:rFonts w:hint="default" w:ascii="Times New Roman" w:hAnsi="Times New Roman" w:eastAsia="宋体" w:cs="Times New Roman"/>
                <w:sz w:val="18"/>
                <w:szCs w:val="18"/>
              </w:rPr>
            </w:pPr>
          </w:p>
        </w:tc>
        <w:tc>
          <w:tcPr>
            <w:tcW w:w="3241" w:type="pct"/>
            <w:tcBorders>
              <w:top w:val="single" w:color="auto" w:sz="4" w:space="0"/>
              <w:left w:val="single" w:color="auto" w:sz="4" w:space="0"/>
              <w:bottom w:val="single" w:color="auto" w:sz="4" w:space="0"/>
            </w:tcBorders>
            <w:noWrap w:val="0"/>
            <w:vAlign w:val="center"/>
          </w:tcPr>
          <w:p w14:paraId="3A520D71">
            <w:pPr>
              <w:pStyle w:val="102"/>
              <w:keepLines w:val="0"/>
              <w:kinsoku/>
              <w:overflowPunct/>
              <w:topLinePunct w:val="0"/>
              <w:bidi w:val="0"/>
              <w:jc w:val="left"/>
              <w:textAlignment w:val="auto"/>
              <w:outlineLvl w:val="9"/>
              <w:rPr>
                <w:rFonts w:hint="default" w:ascii="Times New Roman" w:hAnsi="Times New Roman" w:eastAsia="宋体" w:cs="Times New Roman"/>
                <w:snapToGrid w:val="0"/>
              </w:rPr>
            </w:pPr>
            <w:r>
              <w:rPr>
                <w:rFonts w:hint="default" w:ascii="Times New Roman" w:hAnsi="Times New Roman" w:eastAsia="宋体" w:cs="Times New Roman"/>
                <w:snapToGrid w:val="0"/>
              </w:rPr>
              <w:t>固定污染源废气  二氧化硫的测定  便携式紫外吸收法</w:t>
            </w:r>
          </w:p>
        </w:tc>
        <w:tc>
          <w:tcPr>
            <w:tcW w:w="684" w:type="pct"/>
            <w:tcBorders>
              <w:top w:val="single" w:color="auto" w:sz="4" w:space="0"/>
              <w:bottom w:val="single" w:color="auto" w:sz="4" w:space="0"/>
              <w:right w:val="single" w:color="auto" w:sz="8" w:space="0"/>
            </w:tcBorders>
            <w:noWrap w:val="0"/>
            <w:vAlign w:val="center"/>
          </w:tcPr>
          <w:p w14:paraId="72C11B7B">
            <w:pPr>
              <w:pStyle w:val="102"/>
              <w:keepLines w:val="0"/>
              <w:kinsoku/>
              <w:overflowPunct/>
              <w:topLinePunct w:val="0"/>
              <w:bidi w:val="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rPr>
              <w:t>HJ 1131</w:t>
            </w:r>
          </w:p>
        </w:tc>
      </w:tr>
      <w:tr w14:paraId="57037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bottom w:val="single" w:color="auto" w:sz="4" w:space="0"/>
              <w:right w:val="single" w:color="auto" w:sz="4" w:space="0"/>
            </w:tcBorders>
            <w:noWrap w:val="0"/>
            <w:vAlign w:val="center"/>
          </w:tcPr>
          <w:p w14:paraId="42A9D43B">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tcBorders>
              <w:left w:val="single" w:color="auto" w:sz="4" w:space="0"/>
              <w:bottom w:val="single" w:color="auto" w:sz="4" w:space="0"/>
              <w:right w:val="single" w:color="auto" w:sz="4" w:space="0"/>
            </w:tcBorders>
            <w:noWrap w:val="0"/>
            <w:vAlign w:val="center"/>
          </w:tcPr>
          <w:p w14:paraId="32CF13F1">
            <w:pPr>
              <w:keepLines w:val="0"/>
              <w:kinsoku/>
              <w:overflowPunct/>
              <w:topLinePunct w:val="0"/>
              <w:bidi w:val="0"/>
              <w:jc w:val="center"/>
              <w:textAlignment w:val="auto"/>
              <w:outlineLvl w:val="9"/>
              <w:rPr>
                <w:rFonts w:hint="default" w:ascii="Times New Roman" w:hAnsi="Times New Roman" w:eastAsia="宋体" w:cs="Times New Roman"/>
                <w:sz w:val="18"/>
                <w:szCs w:val="18"/>
              </w:rPr>
            </w:pPr>
          </w:p>
        </w:tc>
        <w:tc>
          <w:tcPr>
            <w:tcW w:w="3241" w:type="pct"/>
            <w:tcBorders>
              <w:top w:val="single" w:color="auto" w:sz="4" w:space="0"/>
              <w:left w:val="single" w:color="auto" w:sz="4" w:space="0"/>
              <w:bottom w:val="single" w:color="auto" w:sz="4" w:space="0"/>
            </w:tcBorders>
            <w:noWrap w:val="0"/>
            <w:vAlign w:val="center"/>
          </w:tcPr>
          <w:p w14:paraId="38C9CBDF">
            <w:pPr>
              <w:pStyle w:val="102"/>
              <w:keepLines w:val="0"/>
              <w:kinsoku/>
              <w:overflowPunct/>
              <w:topLinePunct w:val="0"/>
              <w:bidi w:val="0"/>
              <w:jc w:val="left"/>
              <w:textAlignment w:val="auto"/>
              <w:outlineLvl w:val="9"/>
              <w:rPr>
                <w:rFonts w:hint="default" w:ascii="Times New Roman" w:hAnsi="Times New Roman" w:eastAsia="宋体" w:cs="Times New Roman"/>
                <w:snapToGrid w:val="0"/>
              </w:rPr>
            </w:pPr>
            <w:r>
              <w:rPr>
                <w:rFonts w:hint="default" w:ascii="Times New Roman" w:hAnsi="Times New Roman" w:eastAsia="宋体" w:cs="Times New Roman"/>
                <w:snapToGrid w:val="0"/>
              </w:rPr>
              <w:t>固定污染源废气  气态污染物（SO</w:t>
            </w:r>
            <w:r>
              <w:rPr>
                <w:rFonts w:hint="default" w:ascii="Times New Roman" w:hAnsi="Times New Roman" w:eastAsia="宋体" w:cs="Times New Roman"/>
                <w:snapToGrid w:val="0"/>
                <w:vertAlign w:val="subscript"/>
              </w:rPr>
              <w:t>2</w:t>
            </w:r>
            <w:r>
              <w:rPr>
                <w:rFonts w:hint="default" w:ascii="Times New Roman" w:hAnsi="Times New Roman" w:eastAsia="宋体" w:cs="Times New Roman"/>
                <w:snapToGrid w:val="0"/>
              </w:rPr>
              <w:t>、NO、NO</w:t>
            </w:r>
            <w:r>
              <w:rPr>
                <w:rFonts w:hint="default" w:ascii="Times New Roman" w:hAnsi="Times New Roman" w:eastAsia="宋体" w:cs="Times New Roman"/>
                <w:snapToGrid w:val="0"/>
                <w:vertAlign w:val="subscript"/>
              </w:rPr>
              <w:t>2</w:t>
            </w:r>
            <w:r>
              <w:rPr>
                <w:rFonts w:hint="default" w:ascii="Times New Roman" w:hAnsi="Times New Roman" w:eastAsia="宋体" w:cs="Times New Roman"/>
                <w:snapToGrid w:val="0"/>
              </w:rPr>
              <w:t>、CO、CO</w:t>
            </w:r>
            <w:r>
              <w:rPr>
                <w:rFonts w:hint="default" w:ascii="Times New Roman" w:hAnsi="Times New Roman" w:eastAsia="宋体" w:cs="Times New Roman"/>
                <w:snapToGrid w:val="0"/>
                <w:vertAlign w:val="subscript"/>
              </w:rPr>
              <w:t>2</w:t>
            </w:r>
            <w:r>
              <w:rPr>
                <w:rFonts w:hint="default" w:ascii="Times New Roman" w:hAnsi="Times New Roman" w:eastAsia="宋体" w:cs="Times New Roman"/>
                <w:snapToGrid w:val="0"/>
              </w:rPr>
              <w:t>）的测定  便携式傅立叶变换红外光谱法</w:t>
            </w:r>
          </w:p>
        </w:tc>
        <w:tc>
          <w:tcPr>
            <w:tcW w:w="684" w:type="pct"/>
            <w:tcBorders>
              <w:top w:val="single" w:color="auto" w:sz="4" w:space="0"/>
              <w:bottom w:val="single" w:color="auto" w:sz="4" w:space="0"/>
              <w:right w:val="single" w:color="auto" w:sz="8" w:space="0"/>
            </w:tcBorders>
            <w:noWrap w:val="0"/>
            <w:vAlign w:val="center"/>
          </w:tcPr>
          <w:p w14:paraId="4509177B">
            <w:pPr>
              <w:pStyle w:val="102"/>
              <w:keepLines w:val="0"/>
              <w:kinsoku/>
              <w:overflowPunct/>
              <w:topLinePunct w:val="0"/>
              <w:bidi w:val="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rPr>
              <w:t>HJ 1240</w:t>
            </w:r>
          </w:p>
        </w:tc>
      </w:tr>
      <w:tr w14:paraId="04C856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restart"/>
            <w:tcBorders>
              <w:top w:val="single" w:color="auto" w:sz="4" w:space="0"/>
              <w:left w:val="single" w:color="auto" w:sz="8" w:space="0"/>
              <w:bottom w:val="single" w:color="auto" w:sz="4" w:space="0"/>
            </w:tcBorders>
            <w:noWrap w:val="0"/>
            <w:vAlign w:val="center"/>
          </w:tcPr>
          <w:p w14:paraId="17D7C60D">
            <w:pPr>
              <w:keepLines w:val="0"/>
              <w:kinsoku/>
              <w:overflowPunct/>
              <w:topLinePunct w:val="0"/>
              <w:bidi w:val="0"/>
              <w:jc w:val="center"/>
              <w:textAlignment w:val="auto"/>
              <w:outlineLvl w:val="9"/>
              <w:rPr>
                <w:rFonts w:hint="default" w:ascii="Times New Roman" w:hAnsi="Times New Roman" w:eastAsia="宋体" w:cs="Times New Roman"/>
                <w:sz w:val="18"/>
              </w:rPr>
            </w:pPr>
            <w:r>
              <w:rPr>
                <w:rFonts w:hint="default" w:ascii="Times New Roman" w:hAnsi="Times New Roman" w:eastAsia="宋体" w:cs="Times New Roman"/>
                <w:sz w:val="18"/>
              </w:rPr>
              <w:t>3</w:t>
            </w:r>
          </w:p>
        </w:tc>
        <w:tc>
          <w:tcPr>
            <w:tcW w:w="768" w:type="pct"/>
            <w:vMerge w:val="restart"/>
            <w:tcBorders>
              <w:top w:val="single" w:color="auto" w:sz="4" w:space="0"/>
              <w:bottom w:val="single" w:color="auto" w:sz="4" w:space="0"/>
            </w:tcBorders>
            <w:noWrap w:val="0"/>
            <w:vAlign w:val="center"/>
          </w:tcPr>
          <w:p w14:paraId="72E37364">
            <w:pPr>
              <w:keepLines w:val="0"/>
              <w:kinsoku/>
              <w:overflowPunct/>
              <w:topLinePunct w:val="0"/>
              <w:bidi w:val="0"/>
              <w:jc w:val="center"/>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氮氧化物</w:t>
            </w:r>
          </w:p>
        </w:tc>
        <w:tc>
          <w:tcPr>
            <w:tcW w:w="3241" w:type="pct"/>
            <w:tcBorders>
              <w:top w:val="single" w:color="auto" w:sz="4" w:space="0"/>
              <w:bottom w:val="single" w:color="auto" w:sz="4" w:space="0"/>
            </w:tcBorders>
            <w:noWrap w:val="0"/>
            <w:vAlign w:val="center"/>
          </w:tcPr>
          <w:p w14:paraId="118042CD">
            <w:pPr>
              <w:keepLines w:val="0"/>
              <w:kinsoku/>
              <w:overflowPunct/>
              <w:topLinePunct w:val="0"/>
              <w:bidi w:val="0"/>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固定污染源排气中氮氧化物的测定  紫外分光光度法</w:t>
            </w:r>
          </w:p>
        </w:tc>
        <w:tc>
          <w:tcPr>
            <w:tcW w:w="684" w:type="pct"/>
            <w:tcBorders>
              <w:top w:val="single" w:color="auto" w:sz="4" w:space="0"/>
              <w:bottom w:val="single" w:color="auto" w:sz="4" w:space="0"/>
              <w:right w:val="single" w:color="auto" w:sz="8" w:space="0"/>
            </w:tcBorders>
            <w:noWrap w:val="0"/>
            <w:vAlign w:val="center"/>
          </w:tcPr>
          <w:p w14:paraId="22BC26EE">
            <w:pPr>
              <w:keepLines w:val="0"/>
              <w:kinsoku/>
              <w:overflowPunct/>
              <w:topLinePunct w:val="0"/>
              <w:bidi w:val="0"/>
              <w:jc w:val="center"/>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HJ/T 42</w:t>
            </w:r>
          </w:p>
        </w:tc>
      </w:tr>
      <w:tr w14:paraId="31ADB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top w:val="single" w:color="auto" w:sz="4" w:space="0"/>
              <w:left w:val="single" w:color="auto" w:sz="8" w:space="0"/>
              <w:bottom w:val="single" w:color="auto" w:sz="4" w:space="0"/>
            </w:tcBorders>
            <w:noWrap w:val="0"/>
            <w:vAlign w:val="center"/>
          </w:tcPr>
          <w:p w14:paraId="5B8AB24F">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tcBorders>
              <w:top w:val="single" w:color="auto" w:sz="4" w:space="0"/>
              <w:bottom w:val="single" w:color="auto" w:sz="4" w:space="0"/>
            </w:tcBorders>
            <w:noWrap w:val="0"/>
            <w:vAlign w:val="center"/>
          </w:tcPr>
          <w:p w14:paraId="41B5161B">
            <w:pPr>
              <w:keepLines w:val="0"/>
              <w:kinsoku/>
              <w:overflowPunct/>
              <w:topLinePunct w:val="0"/>
              <w:bidi w:val="0"/>
              <w:jc w:val="center"/>
              <w:textAlignment w:val="auto"/>
              <w:outlineLvl w:val="9"/>
              <w:rPr>
                <w:rFonts w:hint="default" w:ascii="Times New Roman" w:hAnsi="Times New Roman" w:eastAsia="宋体" w:cs="Times New Roman"/>
                <w:sz w:val="18"/>
                <w:szCs w:val="18"/>
              </w:rPr>
            </w:pPr>
          </w:p>
        </w:tc>
        <w:tc>
          <w:tcPr>
            <w:tcW w:w="3241" w:type="pct"/>
            <w:tcBorders>
              <w:top w:val="single" w:color="auto" w:sz="4" w:space="0"/>
              <w:bottom w:val="single" w:color="auto" w:sz="4" w:space="0"/>
            </w:tcBorders>
            <w:noWrap w:val="0"/>
            <w:vAlign w:val="center"/>
          </w:tcPr>
          <w:p w14:paraId="58464F75">
            <w:pPr>
              <w:keepLines w:val="0"/>
              <w:kinsoku/>
              <w:overflowPunct/>
              <w:topLinePunct w:val="0"/>
              <w:bidi w:val="0"/>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固定污染源排气中氮氧化物的测定  盐酸萘乙二胺分光光度法</w:t>
            </w:r>
          </w:p>
        </w:tc>
        <w:tc>
          <w:tcPr>
            <w:tcW w:w="684" w:type="pct"/>
            <w:tcBorders>
              <w:top w:val="single" w:color="auto" w:sz="4" w:space="0"/>
              <w:bottom w:val="single" w:color="auto" w:sz="4" w:space="0"/>
              <w:right w:val="single" w:color="auto" w:sz="8" w:space="0"/>
            </w:tcBorders>
            <w:noWrap w:val="0"/>
            <w:vAlign w:val="center"/>
          </w:tcPr>
          <w:p w14:paraId="1E4FDD56">
            <w:pPr>
              <w:keepLines w:val="0"/>
              <w:kinsoku/>
              <w:overflowPunct/>
              <w:topLinePunct w:val="0"/>
              <w:bidi w:val="0"/>
              <w:jc w:val="center"/>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HJ/T 43</w:t>
            </w:r>
          </w:p>
        </w:tc>
      </w:tr>
      <w:tr w14:paraId="07815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top w:val="single" w:color="auto" w:sz="4" w:space="0"/>
              <w:left w:val="single" w:color="auto" w:sz="8" w:space="0"/>
              <w:bottom w:val="single" w:color="auto" w:sz="4" w:space="0"/>
            </w:tcBorders>
            <w:noWrap w:val="0"/>
            <w:vAlign w:val="center"/>
          </w:tcPr>
          <w:p w14:paraId="52E2683C">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tcBorders>
              <w:top w:val="single" w:color="auto" w:sz="4" w:space="0"/>
              <w:bottom w:val="single" w:color="auto" w:sz="4" w:space="0"/>
            </w:tcBorders>
            <w:noWrap w:val="0"/>
            <w:vAlign w:val="center"/>
          </w:tcPr>
          <w:p w14:paraId="526D9467">
            <w:pPr>
              <w:keepLines w:val="0"/>
              <w:kinsoku/>
              <w:overflowPunct/>
              <w:topLinePunct w:val="0"/>
              <w:bidi w:val="0"/>
              <w:jc w:val="center"/>
              <w:textAlignment w:val="auto"/>
              <w:outlineLvl w:val="9"/>
              <w:rPr>
                <w:rFonts w:hint="default" w:ascii="Times New Roman" w:hAnsi="Times New Roman" w:eastAsia="宋体" w:cs="Times New Roman"/>
                <w:sz w:val="18"/>
                <w:szCs w:val="18"/>
              </w:rPr>
            </w:pPr>
          </w:p>
        </w:tc>
        <w:tc>
          <w:tcPr>
            <w:tcW w:w="3241" w:type="pct"/>
            <w:tcBorders>
              <w:top w:val="single" w:color="auto" w:sz="4" w:space="0"/>
              <w:bottom w:val="single" w:color="auto" w:sz="4" w:space="0"/>
            </w:tcBorders>
            <w:noWrap w:val="0"/>
            <w:vAlign w:val="center"/>
          </w:tcPr>
          <w:p w14:paraId="7CF0C194">
            <w:pPr>
              <w:keepLines w:val="0"/>
              <w:kinsoku/>
              <w:overflowPunct/>
              <w:topLinePunct w:val="0"/>
              <w:bidi w:val="0"/>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固定污染源废气  氮氧化物的测定  非分散红外吸收法</w:t>
            </w:r>
          </w:p>
        </w:tc>
        <w:tc>
          <w:tcPr>
            <w:tcW w:w="684" w:type="pct"/>
            <w:tcBorders>
              <w:top w:val="single" w:color="auto" w:sz="4" w:space="0"/>
              <w:bottom w:val="single" w:color="auto" w:sz="4" w:space="0"/>
              <w:right w:val="single" w:color="auto" w:sz="8" w:space="0"/>
            </w:tcBorders>
            <w:noWrap w:val="0"/>
            <w:vAlign w:val="center"/>
          </w:tcPr>
          <w:p w14:paraId="2997412D">
            <w:pPr>
              <w:keepLines w:val="0"/>
              <w:kinsoku/>
              <w:overflowPunct/>
              <w:topLinePunct w:val="0"/>
              <w:bidi w:val="0"/>
              <w:jc w:val="center"/>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HJ 692</w:t>
            </w:r>
          </w:p>
        </w:tc>
      </w:tr>
      <w:tr w14:paraId="19682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top w:val="single" w:color="auto" w:sz="4" w:space="0"/>
              <w:left w:val="single" w:color="auto" w:sz="8" w:space="0"/>
              <w:bottom w:val="single" w:color="auto" w:sz="4" w:space="0"/>
            </w:tcBorders>
            <w:noWrap w:val="0"/>
            <w:vAlign w:val="center"/>
          </w:tcPr>
          <w:p w14:paraId="052270C3">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tcBorders>
              <w:top w:val="single" w:color="auto" w:sz="4" w:space="0"/>
              <w:bottom w:val="single" w:color="auto" w:sz="4" w:space="0"/>
            </w:tcBorders>
            <w:noWrap w:val="0"/>
            <w:vAlign w:val="center"/>
          </w:tcPr>
          <w:p w14:paraId="762087E3">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3241" w:type="pct"/>
            <w:tcBorders>
              <w:top w:val="single" w:color="auto" w:sz="4" w:space="0"/>
              <w:bottom w:val="single" w:color="auto" w:sz="4" w:space="0"/>
            </w:tcBorders>
            <w:noWrap w:val="0"/>
            <w:vAlign w:val="center"/>
          </w:tcPr>
          <w:p w14:paraId="68F211E2">
            <w:pPr>
              <w:keepLines w:val="0"/>
              <w:kinsoku/>
              <w:overflowPunct/>
              <w:topLinePunct w:val="0"/>
              <w:bidi w:val="0"/>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固定污染源废气  氮氧化物的测定  定电位电解法</w:t>
            </w:r>
          </w:p>
        </w:tc>
        <w:tc>
          <w:tcPr>
            <w:tcW w:w="684" w:type="pct"/>
            <w:tcBorders>
              <w:top w:val="single" w:color="auto" w:sz="4" w:space="0"/>
              <w:bottom w:val="single" w:color="auto" w:sz="4" w:space="0"/>
              <w:right w:val="single" w:color="auto" w:sz="8" w:space="0"/>
            </w:tcBorders>
            <w:noWrap w:val="0"/>
            <w:vAlign w:val="center"/>
          </w:tcPr>
          <w:p w14:paraId="5A9D2BDD">
            <w:pPr>
              <w:keepLines w:val="0"/>
              <w:kinsoku/>
              <w:overflowPunct/>
              <w:topLinePunct w:val="0"/>
              <w:bidi w:val="0"/>
              <w:jc w:val="center"/>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HJ 693</w:t>
            </w:r>
          </w:p>
        </w:tc>
      </w:tr>
      <w:tr w14:paraId="1DA7F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top w:val="single" w:color="auto" w:sz="4" w:space="0"/>
              <w:left w:val="single" w:color="auto" w:sz="8" w:space="0"/>
              <w:bottom w:val="single" w:color="auto" w:sz="4" w:space="0"/>
            </w:tcBorders>
            <w:noWrap w:val="0"/>
            <w:vAlign w:val="center"/>
          </w:tcPr>
          <w:p w14:paraId="77281C2B">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tcBorders>
              <w:top w:val="single" w:color="auto" w:sz="4" w:space="0"/>
              <w:bottom w:val="single" w:color="auto" w:sz="4" w:space="0"/>
            </w:tcBorders>
            <w:noWrap w:val="0"/>
            <w:vAlign w:val="center"/>
          </w:tcPr>
          <w:p w14:paraId="3DA3C41C">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3241" w:type="pct"/>
            <w:tcBorders>
              <w:top w:val="single" w:color="auto" w:sz="4" w:space="0"/>
              <w:bottom w:val="single" w:color="auto" w:sz="4" w:space="0"/>
            </w:tcBorders>
            <w:noWrap w:val="0"/>
            <w:vAlign w:val="center"/>
          </w:tcPr>
          <w:p w14:paraId="73D45A5D">
            <w:pPr>
              <w:pStyle w:val="102"/>
              <w:keepLines w:val="0"/>
              <w:kinsoku/>
              <w:overflowPunct/>
              <w:topLinePunct w:val="0"/>
              <w:bidi w:val="0"/>
              <w:jc w:val="left"/>
              <w:textAlignment w:val="auto"/>
              <w:outlineLvl w:val="9"/>
              <w:rPr>
                <w:rFonts w:hint="default" w:ascii="Times New Roman" w:hAnsi="Times New Roman" w:eastAsia="宋体" w:cs="Times New Roman"/>
                <w:snapToGrid w:val="0"/>
              </w:rPr>
            </w:pPr>
            <w:r>
              <w:rPr>
                <w:rFonts w:hint="default" w:ascii="Times New Roman" w:hAnsi="Times New Roman" w:eastAsia="宋体" w:cs="Times New Roman"/>
                <w:snapToGrid w:val="0"/>
              </w:rPr>
              <w:t>固定污染源废气  氮氧化物的测定  便携式紫外吸收法</w:t>
            </w:r>
          </w:p>
        </w:tc>
        <w:tc>
          <w:tcPr>
            <w:tcW w:w="684" w:type="pct"/>
            <w:tcBorders>
              <w:top w:val="single" w:color="auto" w:sz="4" w:space="0"/>
              <w:bottom w:val="single" w:color="auto" w:sz="4" w:space="0"/>
              <w:right w:val="single" w:color="auto" w:sz="8" w:space="0"/>
            </w:tcBorders>
            <w:noWrap w:val="0"/>
            <w:vAlign w:val="center"/>
          </w:tcPr>
          <w:p w14:paraId="36C6946C">
            <w:pPr>
              <w:pStyle w:val="102"/>
              <w:keepLines w:val="0"/>
              <w:kinsoku/>
              <w:overflowPunct/>
              <w:topLinePunct w:val="0"/>
              <w:bidi w:val="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rPr>
              <w:t>HJ 1132</w:t>
            </w:r>
          </w:p>
        </w:tc>
      </w:tr>
      <w:tr w14:paraId="67222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top w:val="single" w:color="auto" w:sz="4" w:space="0"/>
              <w:left w:val="single" w:color="auto" w:sz="8" w:space="0"/>
              <w:bottom w:val="single" w:color="auto" w:sz="4" w:space="0"/>
            </w:tcBorders>
            <w:noWrap w:val="0"/>
            <w:vAlign w:val="center"/>
          </w:tcPr>
          <w:p w14:paraId="4C3554F9">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tcBorders>
              <w:top w:val="single" w:color="auto" w:sz="4" w:space="0"/>
              <w:bottom w:val="single" w:color="auto" w:sz="4" w:space="0"/>
            </w:tcBorders>
            <w:noWrap w:val="0"/>
            <w:vAlign w:val="center"/>
          </w:tcPr>
          <w:p w14:paraId="3086F2C0">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3241" w:type="pct"/>
            <w:tcBorders>
              <w:top w:val="single" w:color="auto" w:sz="4" w:space="0"/>
              <w:bottom w:val="single" w:color="auto" w:sz="4" w:space="0"/>
            </w:tcBorders>
            <w:noWrap w:val="0"/>
            <w:vAlign w:val="center"/>
          </w:tcPr>
          <w:p w14:paraId="63A2B0B4">
            <w:pPr>
              <w:pStyle w:val="102"/>
              <w:keepLines w:val="0"/>
              <w:kinsoku/>
              <w:overflowPunct/>
              <w:topLinePunct w:val="0"/>
              <w:bidi w:val="0"/>
              <w:jc w:val="left"/>
              <w:textAlignment w:val="auto"/>
              <w:outlineLvl w:val="9"/>
              <w:rPr>
                <w:rFonts w:hint="default" w:ascii="Times New Roman" w:hAnsi="Times New Roman" w:eastAsia="宋体" w:cs="Times New Roman"/>
                <w:snapToGrid w:val="0"/>
              </w:rPr>
            </w:pPr>
            <w:r>
              <w:rPr>
                <w:rFonts w:hint="default" w:ascii="Times New Roman" w:hAnsi="Times New Roman" w:eastAsia="宋体" w:cs="Times New Roman"/>
                <w:snapToGrid w:val="0"/>
              </w:rPr>
              <w:t>固定污染源废气  气态污染物（SO</w:t>
            </w:r>
            <w:r>
              <w:rPr>
                <w:rFonts w:hint="default" w:ascii="Times New Roman" w:hAnsi="Times New Roman" w:eastAsia="宋体" w:cs="Times New Roman"/>
                <w:snapToGrid w:val="0"/>
                <w:vertAlign w:val="subscript"/>
              </w:rPr>
              <w:t>2</w:t>
            </w:r>
            <w:r>
              <w:rPr>
                <w:rFonts w:hint="default" w:ascii="Times New Roman" w:hAnsi="Times New Roman" w:eastAsia="宋体" w:cs="Times New Roman"/>
                <w:snapToGrid w:val="0"/>
              </w:rPr>
              <w:t>、NO、NO</w:t>
            </w:r>
            <w:r>
              <w:rPr>
                <w:rFonts w:hint="default" w:ascii="Times New Roman" w:hAnsi="Times New Roman" w:eastAsia="宋体" w:cs="Times New Roman"/>
                <w:snapToGrid w:val="0"/>
                <w:vertAlign w:val="subscript"/>
              </w:rPr>
              <w:t>2</w:t>
            </w:r>
            <w:r>
              <w:rPr>
                <w:rFonts w:hint="default" w:ascii="Times New Roman" w:hAnsi="Times New Roman" w:eastAsia="宋体" w:cs="Times New Roman"/>
                <w:snapToGrid w:val="0"/>
              </w:rPr>
              <w:t>、CO、CO</w:t>
            </w:r>
            <w:r>
              <w:rPr>
                <w:rFonts w:hint="default" w:ascii="Times New Roman" w:hAnsi="Times New Roman" w:eastAsia="宋体" w:cs="Times New Roman"/>
                <w:snapToGrid w:val="0"/>
                <w:vertAlign w:val="subscript"/>
              </w:rPr>
              <w:t>2</w:t>
            </w:r>
            <w:r>
              <w:rPr>
                <w:rFonts w:hint="default" w:ascii="Times New Roman" w:hAnsi="Times New Roman" w:eastAsia="宋体" w:cs="Times New Roman"/>
                <w:snapToGrid w:val="0"/>
              </w:rPr>
              <w:t>）的测定  便携式傅立叶变换红外光谱法</w:t>
            </w:r>
          </w:p>
        </w:tc>
        <w:tc>
          <w:tcPr>
            <w:tcW w:w="684" w:type="pct"/>
            <w:tcBorders>
              <w:top w:val="single" w:color="auto" w:sz="4" w:space="0"/>
              <w:bottom w:val="single" w:color="auto" w:sz="4" w:space="0"/>
              <w:right w:val="single" w:color="auto" w:sz="8" w:space="0"/>
            </w:tcBorders>
            <w:noWrap w:val="0"/>
            <w:vAlign w:val="center"/>
          </w:tcPr>
          <w:p w14:paraId="4374DD91">
            <w:pPr>
              <w:pStyle w:val="102"/>
              <w:keepLines w:val="0"/>
              <w:kinsoku/>
              <w:overflowPunct/>
              <w:topLinePunct w:val="0"/>
              <w:bidi w:val="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rPr>
              <w:t>HJ 1240</w:t>
            </w:r>
          </w:p>
        </w:tc>
      </w:tr>
      <w:tr w14:paraId="60F54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restart"/>
            <w:tcBorders>
              <w:top w:val="single" w:color="auto" w:sz="4" w:space="0"/>
              <w:left w:val="single" w:color="auto" w:sz="8" w:space="0"/>
            </w:tcBorders>
            <w:noWrap w:val="0"/>
            <w:vAlign w:val="center"/>
          </w:tcPr>
          <w:p w14:paraId="30117D79">
            <w:pPr>
              <w:keepLines w:val="0"/>
              <w:kinsoku/>
              <w:overflowPunct/>
              <w:topLinePunct w:val="0"/>
              <w:bidi w:val="0"/>
              <w:jc w:val="center"/>
              <w:textAlignment w:val="auto"/>
              <w:outlineLvl w:val="9"/>
              <w:rPr>
                <w:rFonts w:hint="default" w:ascii="Times New Roman" w:hAnsi="Times New Roman" w:eastAsia="宋体" w:cs="Times New Roman"/>
                <w:sz w:val="18"/>
              </w:rPr>
            </w:pPr>
            <w:r>
              <w:rPr>
                <w:rFonts w:hint="default" w:ascii="Times New Roman" w:hAnsi="Times New Roman" w:eastAsia="宋体" w:cs="Times New Roman"/>
                <w:sz w:val="18"/>
              </w:rPr>
              <w:t>4</w:t>
            </w:r>
          </w:p>
        </w:tc>
        <w:tc>
          <w:tcPr>
            <w:tcW w:w="768" w:type="pct"/>
            <w:vMerge w:val="restart"/>
            <w:tcBorders>
              <w:top w:val="single" w:color="auto" w:sz="4" w:space="0"/>
            </w:tcBorders>
            <w:noWrap w:val="0"/>
            <w:vAlign w:val="center"/>
          </w:tcPr>
          <w:p w14:paraId="7CCECEEC">
            <w:pPr>
              <w:keepLines w:val="0"/>
              <w:kinsoku/>
              <w:overflowPunct/>
              <w:topLinePunct w:val="0"/>
              <w:bidi w:val="0"/>
              <w:jc w:val="center"/>
              <w:textAlignment w:val="auto"/>
              <w:outlineLvl w:val="9"/>
              <w:rPr>
                <w:rFonts w:hint="default" w:ascii="Times New Roman" w:hAnsi="Times New Roman" w:eastAsia="宋体" w:cs="Times New Roman"/>
                <w:sz w:val="18"/>
              </w:rPr>
            </w:pPr>
            <w:r>
              <w:rPr>
                <w:rFonts w:hint="default" w:ascii="Times New Roman" w:hAnsi="Times New Roman" w:eastAsia="宋体" w:cs="Times New Roman"/>
                <w:sz w:val="18"/>
              </w:rPr>
              <w:t>氯化氢</w:t>
            </w:r>
          </w:p>
        </w:tc>
        <w:tc>
          <w:tcPr>
            <w:tcW w:w="3241" w:type="pct"/>
            <w:tcBorders>
              <w:top w:val="single" w:color="auto" w:sz="4" w:space="0"/>
              <w:bottom w:val="single" w:color="auto" w:sz="4" w:space="0"/>
            </w:tcBorders>
            <w:noWrap w:val="0"/>
            <w:vAlign w:val="center"/>
          </w:tcPr>
          <w:p w14:paraId="05EECCC5">
            <w:pPr>
              <w:pStyle w:val="110"/>
              <w:keepLines w:val="0"/>
              <w:kinsoku/>
              <w:overflowPunct/>
              <w:topLinePunct w:val="0"/>
              <w:bidi w:val="0"/>
              <w:ind w:firstLine="0" w:firstLineChars="0"/>
              <w:textAlignment w:val="auto"/>
              <w:outlineLvl w:val="9"/>
              <w:rPr>
                <w:rFonts w:hint="default" w:ascii="Times New Roman" w:hAnsi="Times New Roman" w:eastAsia="宋体" w:cs="Times New Roman"/>
                <w:snapToGrid w:val="0"/>
                <w:kern w:val="2"/>
                <w:sz w:val="18"/>
                <w:szCs w:val="18"/>
              </w:rPr>
            </w:pPr>
            <w:r>
              <w:rPr>
                <w:rFonts w:hint="default" w:ascii="Times New Roman" w:hAnsi="Times New Roman" w:eastAsia="宋体" w:cs="Times New Roman"/>
                <w:snapToGrid w:val="0"/>
                <w:kern w:val="2"/>
                <w:sz w:val="18"/>
                <w:szCs w:val="18"/>
              </w:rPr>
              <w:t>固定污染源排气中氯化氢的测定 硫氰酸汞分光光度法</w:t>
            </w:r>
          </w:p>
        </w:tc>
        <w:tc>
          <w:tcPr>
            <w:tcW w:w="684" w:type="pct"/>
            <w:tcBorders>
              <w:top w:val="single" w:color="auto" w:sz="4" w:space="0"/>
              <w:bottom w:val="single" w:color="auto" w:sz="4" w:space="0"/>
              <w:right w:val="single" w:color="auto" w:sz="8" w:space="0"/>
            </w:tcBorders>
            <w:noWrap w:val="0"/>
            <w:vAlign w:val="center"/>
          </w:tcPr>
          <w:p w14:paraId="15761182">
            <w:pPr>
              <w:pStyle w:val="102"/>
              <w:keepLines w:val="0"/>
              <w:kinsoku/>
              <w:overflowPunct/>
              <w:topLinePunct w:val="0"/>
              <w:bidi w:val="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rPr>
              <w:t>HJ/T 27</w:t>
            </w:r>
          </w:p>
        </w:tc>
      </w:tr>
      <w:tr w14:paraId="1DD1C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69298123">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noWrap w:val="0"/>
            <w:vAlign w:val="center"/>
          </w:tcPr>
          <w:p w14:paraId="485FE7E6">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3241" w:type="pct"/>
            <w:tcBorders>
              <w:top w:val="single" w:color="auto" w:sz="4" w:space="0"/>
              <w:bottom w:val="single" w:color="auto" w:sz="4" w:space="0"/>
            </w:tcBorders>
            <w:noWrap w:val="0"/>
            <w:vAlign w:val="center"/>
          </w:tcPr>
          <w:p w14:paraId="119A89D8">
            <w:pPr>
              <w:pStyle w:val="110"/>
              <w:keepLines w:val="0"/>
              <w:kinsoku/>
              <w:overflowPunct/>
              <w:topLinePunct w:val="0"/>
              <w:bidi w:val="0"/>
              <w:ind w:firstLine="0" w:firstLineChars="0"/>
              <w:textAlignment w:val="auto"/>
              <w:outlineLvl w:val="9"/>
              <w:rPr>
                <w:rFonts w:hint="default" w:ascii="Times New Roman" w:hAnsi="Times New Roman" w:eastAsia="宋体" w:cs="Times New Roman"/>
                <w:snapToGrid w:val="0"/>
                <w:kern w:val="2"/>
                <w:sz w:val="18"/>
                <w:szCs w:val="18"/>
              </w:rPr>
            </w:pPr>
            <w:r>
              <w:rPr>
                <w:rFonts w:hint="default" w:ascii="Times New Roman" w:hAnsi="Times New Roman" w:eastAsia="宋体" w:cs="Times New Roman"/>
                <w:snapToGrid w:val="0"/>
                <w:kern w:val="2"/>
                <w:sz w:val="18"/>
                <w:szCs w:val="18"/>
              </w:rPr>
              <w:t>固定污染源废气 氯化氢的测定 硝酸银容量法</w:t>
            </w:r>
          </w:p>
        </w:tc>
        <w:tc>
          <w:tcPr>
            <w:tcW w:w="684" w:type="pct"/>
            <w:tcBorders>
              <w:top w:val="single" w:color="auto" w:sz="4" w:space="0"/>
              <w:bottom w:val="single" w:color="auto" w:sz="4" w:space="0"/>
              <w:right w:val="single" w:color="auto" w:sz="8" w:space="0"/>
            </w:tcBorders>
            <w:noWrap w:val="0"/>
            <w:vAlign w:val="center"/>
          </w:tcPr>
          <w:p w14:paraId="151C7D07">
            <w:pPr>
              <w:pStyle w:val="102"/>
              <w:keepLines w:val="0"/>
              <w:kinsoku/>
              <w:overflowPunct/>
              <w:topLinePunct w:val="0"/>
              <w:bidi w:val="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rPr>
              <w:t>HJ 548</w:t>
            </w:r>
          </w:p>
        </w:tc>
      </w:tr>
      <w:tr w14:paraId="3E193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39062616">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noWrap w:val="0"/>
            <w:vAlign w:val="center"/>
          </w:tcPr>
          <w:p w14:paraId="01312877">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3241" w:type="pct"/>
            <w:tcBorders>
              <w:top w:val="single" w:color="auto" w:sz="4" w:space="0"/>
              <w:bottom w:val="single" w:color="auto" w:sz="4" w:space="0"/>
            </w:tcBorders>
            <w:shd w:val="clear" w:color="auto" w:fill="auto"/>
            <w:noWrap w:val="0"/>
            <w:vAlign w:val="center"/>
          </w:tcPr>
          <w:p w14:paraId="1A7521EC">
            <w:pPr>
              <w:pStyle w:val="110"/>
              <w:keepLines w:val="0"/>
              <w:kinsoku/>
              <w:overflowPunct/>
              <w:topLinePunct w:val="0"/>
              <w:bidi w:val="0"/>
              <w:ind w:firstLine="0" w:firstLineChars="0"/>
              <w:textAlignment w:val="auto"/>
              <w:outlineLvl w:val="9"/>
              <w:rPr>
                <w:rFonts w:hint="default" w:ascii="Times New Roman" w:hAnsi="Times New Roman" w:eastAsia="宋体" w:cs="Times New Roman"/>
                <w:snapToGrid w:val="0"/>
                <w:kern w:val="2"/>
                <w:sz w:val="18"/>
                <w:szCs w:val="18"/>
                <w:lang w:val="en-US" w:eastAsia="zh-CN" w:bidi="ar-SA"/>
              </w:rPr>
            </w:pPr>
            <w:r>
              <w:rPr>
                <w:rFonts w:hint="default" w:ascii="Times New Roman" w:hAnsi="Times New Roman" w:eastAsia="宋体" w:cs="Times New Roman"/>
                <w:snapToGrid w:val="0"/>
                <w:kern w:val="2"/>
                <w:sz w:val="18"/>
                <w:szCs w:val="18"/>
              </w:rPr>
              <w:t>环境空气和废气 氯化氢的测定 离子色谱法</w:t>
            </w:r>
          </w:p>
        </w:tc>
        <w:tc>
          <w:tcPr>
            <w:tcW w:w="684" w:type="pct"/>
            <w:tcBorders>
              <w:top w:val="single" w:color="auto" w:sz="4" w:space="0"/>
              <w:bottom w:val="single" w:color="auto" w:sz="4" w:space="0"/>
              <w:right w:val="single" w:color="auto" w:sz="8" w:space="0"/>
            </w:tcBorders>
            <w:shd w:val="clear" w:color="auto" w:fill="auto"/>
            <w:noWrap w:val="0"/>
            <w:vAlign w:val="center"/>
          </w:tcPr>
          <w:p w14:paraId="7FF36988">
            <w:pPr>
              <w:pStyle w:val="102"/>
              <w:keepLines w:val="0"/>
              <w:kinsoku/>
              <w:overflowPunct/>
              <w:topLinePunct w:val="0"/>
              <w:bidi w:val="0"/>
              <w:textAlignment w:val="auto"/>
              <w:outlineLvl w:val="9"/>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rPr>
              <w:t>HJ 549</w:t>
            </w:r>
          </w:p>
        </w:tc>
      </w:tr>
      <w:tr w14:paraId="64633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030AED5B">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noWrap w:val="0"/>
            <w:vAlign w:val="center"/>
          </w:tcPr>
          <w:p w14:paraId="1301EB6D">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3241" w:type="pct"/>
            <w:tcBorders>
              <w:top w:val="single" w:color="auto" w:sz="4" w:space="0"/>
              <w:bottom w:val="single" w:color="auto" w:sz="4" w:space="0"/>
            </w:tcBorders>
            <w:shd w:val="clear" w:color="auto" w:fill="auto"/>
            <w:noWrap w:val="0"/>
            <w:vAlign w:val="center"/>
          </w:tcPr>
          <w:p w14:paraId="75142339">
            <w:pPr>
              <w:pStyle w:val="110"/>
              <w:keepLines w:val="0"/>
              <w:kinsoku/>
              <w:overflowPunct/>
              <w:topLinePunct w:val="0"/>
              <w:bidi w:val="0"/>
              <w:ind w:firstLine="0" w:firstLineChars="0"/>
              <w:textAlignment w:val="auto"/>
              <w:outlineLvl w:val="9"/>
              <w:rPr>
                <w:rFonts w:hint="default" w:ascii="Times New Roman" w:hAnsi="Times New Roman" w:eastAsia="宋体" w:cs="Times New Roman"/>
                <w:snapToGrid w:val="0"/>
                <w:kern w:val="2"/>
                <w:sz w:val="18"/>
                <w:szCs w:val="18"/>
                <w:lang w:val="en-US" w:eastAsia="zh-CN" w:bidi="ar-SA"/>
              </w:rPr>
            </w:pPr>
            <w:r>
              <w:rPr>
                <w:rFonts w:hint="default" w:ascii="Times New Roman" w:hAnsi="Times New Roman" w:eastAsia="宋体" w:cs="Times New Roman"/>
                <w:snapToGrid w:val="0"/>
                <w:kern w:val="2"/>
                <w:sz w:val="18"/>
                <w:szCs w:val="18"/>
              </w:rPr>
              <w:t>固定污染源废气 氨和氯化氢的测定 便携式傅立叶变换红外光谱法</w:t>
            </w:r>
          </w:p>
        </w:tc>
        <w:tc>
          <w:tcPr>
            <w:tcW w:w="684" w:type="pct"/>
            <w:tcBorders>
              <w:top w:val="single" w:color="auto" w:sz="4" w:space="0"/>
              <w:bottom w:val="single" w:color="auto" w:sz="4" w:space="0"/>
              <w:right w:val="single" w:color="auto" w:sz="8" w:space="0"/>
            </w:tcBorders>
            <w:shd w:val="clear" w:color="auto" w:fill="auto"/>
            <w:noWrap w:val="0"/>
            <w:vAlign w:val="center"/>
          </w:tcPr>
          <w:p w14:paraId="73661F00">
            <w:pPr>
              <w:pStyle w:val="102"/>
              <w:keepLines w:val="0"/>
              <w:kinsoku/>
              <w:overflowPunct/>
              <w:topLinePunct w:val="0"/>
              <w:bidi w:val="0"/>
              <w:textAlignment w:val="auto"/>
              <w:outlineLvl w:val="9"/>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rPr>
              <w:t>HJ 1330</w:t>
            </w:r>
          </w:p>
        </w:tc>
      </w:tr>
      <w:tr w14:paraId="25689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restart"/>
            <w:tcBorders>
              <w:top w:val="single" w:color="auto" w:sz="4" w:space="0"/>
              <w:left w:val="single" w:color="auto" w:sz="8" w:space="0"/>
            </w:tcBorders>
            <w:noWrap w:val="0"/>
            <w:vAlign w:val="center"/>
          </w:tcPr>
          <w:p w14:paraId="00DF4345">
            <w:pPr>
              <w:keepLines w:val="0"/>
              <w:kinsoku/>
              <w:overflowPunct/>
              <w:topLinePunct w:val="0"/>
              <w:bidi w:val="0"/>
              <w:jc w:val="center"/>
              <w:textAlignment w:val="auto"/>
              <w:outlineLvl w:val="9"/>
              <w:rPr>
                <w:rFonts w:hint="default" w:ascii="Times New Roman" w:hAnsi="Times New Roman" w:eastAsia="宋体" w:cs="Times New Roman"/>
                <w:sz w:val="18"/>
              </w:rPr>
            </w:pPr>
            <w:r>
              <w:rPr>
                <w:rFonts w:hint="default" w:ascii="Times New Roman" w:hAnsi="Times New Roman" w:eastAsia="宋体" w:cs="Times New Roman"/>
                <w:sz w:val="18"/>
              </w:rPr>
              <w:t>5</w:t>
            </w:r>
          </w:p>
        </w:tc>
        <w:tc>
          <w:tcPr>
            <w:tcW w:w="768" w:type="pct"/>
            <w:vMerge w:val="restart"/>
            <w:tcBorders>
              <w:top w:val="single" w:color="auto" w:sz="4" w:space="0"/>
            </w:tcBorders>
            <w:noWrap w:val="0"/>
            <w:vAlign w:val="center"/>
          </w:tcPr>
          <w:p w14:paraId="108A9134">
            <w:pPr>
              <w:keepLines w:val="0"/>
              <w:kinsoku/>
              <w:overflowPunct/>
              <w:topLinePunct w:val="0"/>
              <w:bidi w:val="0"/>
              <w:jc w:val="center"/>
              <w:textAlignment w:val="auto"/>
              <w:outlineLvl w:val="9"/>
              <w:rPr>
                <w:rFonts w:hint="default" w:ascii="Times New Roman" w:hAnsi="Times New Roman" w:eastAsia="宋体" w:cs="Times New Roman"/>
                <w:sz w:val="18"/>
              </w:rPr>
            </w:pPr>
            <w:r>
              <w:rPr>
                <w:rFonts w:hint="default" w:ascii="Times New Roman" w:hAnsi="Times New Roman" w:eastAsia="宋体" w:cs="Times New Roman"/>
                <w:sz w:val="18"/>
              </w:rPr>
              <w:t>一氧化碳</w:t>
            </w:r>
          </w:p>
        </w:tc>
        <w:tc>
          <w:tcPr>
            <w:tcW w:w="3241" w:type="pct"/>
            <w:tcBorders>
              <w:top w:val="single" w:color="auto" w:sz="4" w:space="0"/>
              <w:bottom w:val="single" w:color="auto" w:sz="4" w:space="0"/>
            </w:tcBorders>
            <w:noWrap w:val="0"/>
            <w:vAlign w:val="center"/>
          </w:tcPr>
          <w:p w14:paraId="08D69FC2">
            <w:pPr>
              <w:pStyle w:val="110"/>
              <w:keepLines w:val="0"/>
              <w:kinsoku/>
              <w:overflowPunct/>
              <w:topLinePunct w:val="0"/>
              <w:bidi w:val="0"/>
              <w:ind w:firstLine="0" w:firstLineChars="0"/>
              <w:textAlignment w:val="auto"/>
              <w:outlineLvl w:val="9"/>
              <w:rPr>
                <w:rFonts w:hint="default" w:ascii="Times New Roman" w:hAnsi="Times New Roman" w:eastAsia="宋体" w:cs="Times New Roman"/>
                <w:snapToGrid w:val="0"/>
                <w:kern w:val="2"/>
                <w:sz w:val="18"/>
                <w:szCs w:val="18"/>
              </w:rPr>
            </w:pPr>
            <w:r>
              <w:rPr>
                <w:rFonts w:hint="default" w:ascii="Times New Roman" w:hAnsi="Times New Roman" w:eastAsia="宋体" w:cs="Times New Roman"/>
                <w:snapToGrid w:val="0"/>
                <w:kern w:val="2"/>
                <w:sz w:val="18"/>
                <w:szCs w:val="18"/>
              </w:rPr>
              <w:t>固定污染源排气中一氧化碳的测定 非色散红外吸收法</w:t>
            </w:r>
          </w:p>
        </w:tc>
        <w:tc>
          <w:tcPr>
            <w:tcW w:w="684" w:type="pct"/>
            <w:tcBorders>
              <w:top w:val="single" w:color="auto" w:sz="4" w:space="0"/>
              <w:bottom w:val="single" w:color="auto" w:sz="4" w:space="0"/>
              <w:right w:val="single" w:color="auto" w:sz="8" w:space="0"/>
            </w:tcBorders>
            <w:noWrap w:val="0"/>
            <w:vAlign w:val="center"/>
          </w:tcPr>
          <w:p w14:paraId="36BB739C">
            <w:pPr>
              <w:pStyle w:val="102"/>
              <w:keepLines w:val="0"/>
              <w:kinsoku/>
              <w:overflowPunct/>
              <w:topLinePunct w:val="0"/>
              <w:bidi w:val="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rPr>
              <w:t>HJ/T 44</w:t>
            </w:r>
          </w:p>
        </w:tc>
      </w:tr>
      <w:tr w14:paraId="750A2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731A2243">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noWrap w:val="0"/>
            <w:vAlign w:val="center"/>
          </w:tcPr>
          <w:p w14:paraId="56B880C3">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3241" w:type="pct"/>
            <w:tcBorders>
              <w:top w:val="single" w:color="auto" w:sz="4" w:space="0"/>
              <w:bottom w:val="single" w:color="auto" w:sz="4" w:space="0"/>
            </w:tcBorders>
            <w:noWrap w:val="0"/>
            <w:vAlign w:val="center"/>
          </w:tcPr>
          <w:p w14:paraId="59F544A3">
            <w:pPr>
              <w:pStyle w:val="110"/>
              <w:keepLines w:val="0"/>
              <w:kinsoku/>
              <w:overflowPunct/>
              <w:topLinePunct w:val="0"/>
              <w:bidi w:val="0"/>
              <w:ind w:firstLine="0" w:firstLineChars="0"/>
              <w:textAlignment w:val="auto"/>
              <w:outlineLvl w:val="9"/>
              <w:rPr>
                <w:rFonts w:hint="default" w:ascii="Times New Roman" w:hAnsi="Times New Roman" w:eastAsia="宋体" w:cs="Times New Roman"/>
                <w:snapToGrid w:val="0"/>
                <w:kern w:val="2"/>
                <w:sz w:val="18"/>
                <w:szCs w:val="18"/>
              </w:rPr>
            </w:pPr>
            <w:r>
              <w:rPr>
                <w:rFonts w:hint="default" w:ascii="Times New Roman" w:hAnsi="Times New Roman" w:eastAsia="宋体" w:cs="Times New Roman"/>
                <w:snapToGrid w:val="0"/>
                <w:kern w:val="2"/>
                <w:sz w:val="18"/>
                <w:szCs w:val="18"/>
              </w:rPr>
              <w:t>固定污染源废气  一氧化碳的测定  定电位电解法</w:t>
            </w:r>
          </w:p>
        </w:tc>
        <w:tc>
          <w:tcPr>
            <w:tcW w:w="684" w:type="pct"/>
            <w:tcBorders>
              <w:top w:val="single" w:color="auto" w:sz="4" w:space="0"/>
              <w:bottom w:val="single" w:color="auto" w:sz="4" w:space="0"/>
              <w:right w:val="single" w:color="auto" w:sz="8" w:space="0"/>
            </w:tcBorders>
            <w:noWrap w:val="0"/>
            <w:vAlign w:val="center"/>
          </w:tcPr>
          <w:p w14:paraId="48FF1590">
            <w:pPr>
              <w:pStyle w:val="102"/>
              <w:keepLines w:val="0"/>
              <w:kinsoku/>
              <w:overflowPunct/>
              <w:topLinePunct w:val="0"/>
              <w:bidi w:val="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rPr>
              <w:t>HJ 973</w:t>
            </w:r>
          </w:p>
        </w:tc>
      </w:tr>
      <w:tr w14:paraId="3F6A8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7DB7297D">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noWrap w:val="0"/>
            <w:vAlign w:val="center"/>
          </w:tcPr>
          <w:p w14:paraId="546594AE">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3241" w:type="pct"/>
            <w:tcBorders>
              <w:top w:val="single" w:color="auto" w:sz="4" w:space="0"/>
              <w:bottom w:val="single" w:color="auto" w:sz="4" w:space="0"/>
            </w:tcBorders>
            <w:noWrap w:val="0"/>
            <w:vAlign w:val="center"/>
          </w:tcPr>
          <w:p w14:paraId="3B6C8CA8">
            <w:pPr>
              <w:pStyle w:val="102"/>
              <w:keepLines w:val="0"/>
              <w:kinsoku/>
              <w:overflowPunct/>
              <w:topLinePunct w:val="0"/>
              <w:bidi w:val="0"/>
              <w:jc w:val="left"/>
              <w:textAlignment w:val="auto"/>
              <w:outlineLvl w:val="9"/>
              <w:rPr>
                <w:rFonts w:hint="default" w:ascii="Times New Roman" w:hAnsi="Times New Roman" w:eastAsia="宋体" w:cs="Times New Roman"/>
                <w:snapToGrid w:val="0"/>
              </w:rPr>
            </w:pPr>
            <w:r>
              <w:rPr>
                <w:rFonts w:hint="default" w:ascii="Times New Roman" w:hAnsi="Times New Roman" w:eastAsia="宋体" w:cs="Times New Roman"/>
                <w:snapToGrid w:val="0"/>
              </w:rPr>
              <w:t>固定污染源废气  气态污染物（SO</w:t>
            </w:r>
            <w:r>
              <w:rPr>
                <w:rFonts w:hint="default" w:ascii="Times New Roman" w:hAnsi="Times New Roman" w:eastAsia="宋体" w:cs="Times New Roman"/>
                <w:snapToGrid w:val="0"/>
                <w:vertAlign w:val="subscript"/>
              </w:rPr>
              <w:t>2</w:t>
            </w:r>
            <w:r>
              <w:rPr>
                <w:rFonts w:hint="default" w:ascii="Times New Roman" w:hAnsi="Times New Roman" w:eastAsia="宋体" w:cs="Times New Roman"/>
                <w:snapToGrid w:val="0"/>
              </w:rPr>
              <w:t>、NO、NO</w:t>
            </w:r>
            <w:r>
              <w:rPr>
                <w:rFonts w:hint="default" w:ascii="Times New Roman" w:hAnsi="Times New Roman" w:eastAsia="宋体" w:cs="Times New Roman"/>
                <w:snapToGrid w:val="0"/>
                <w:vertAlign w:val="subscript"/>
              </w:rPr>
              <w:t>2</w:t>
            </w:r>
            <w:r>
              <w:rPr>
                <w:rFonts w:hint="default" w:ascii="Times New Roman" w:hAnsi="Times New Roman" w:eastAsia="宋体" w:cs="Times New Roman"/>
                <w:snapToGrid w:val="0"/>
              </w:rPr>
              <w:t>、CO、CO</w:t>
            </w:r>
            <w:r>
              <w:rPr>
                <w:rFonts w:hint="default" w:ascii="Times New Roman" w:hAnsi="Times New Roman" w:eastAsia="宋体" w:cs="Times New Roman"/>
                <w:snapToGrid w:val="0"/>
                <w:vertAlign w:val="subscript"/>
              </w:rPr>
              <w:t>2</w:t>
            </w:r>
            <w:r>
              <w:rPr>
                <w:rFonts w:hint="default" w:ascii="Times New Roman" w:hAnsi="Times New Roman" w:eastAsia="宋体" w:cs="Times New Roman"/>
                <w:snapToGrid w:val="0"/>
              </w:rPr>
              <w:t>）的测定  便携式傅立叶变换红外光谱法</w:t>
            </w:r>
          </w:p>
        </w:tc>
        <w:tc>
          <w:tcPr>
            <w:tcW w:w="684" w:type="pct"/>
            <w:tcBorders>
              <w:top w:val="single" w:color="auto" w:sz="4" w:space="0"/>
              <w:bottom w:val="single" w:color="auto" w:sz="4" w:space="0"/>
              <w:right w:val="single" w:color="auto" w:sz="8" w:space="0"/>
            </w:tcBorders>
            <w:noWrap w:val="0"/>
            <w:vAlign w:val="center"/>
          </w:tcPr>
          <w:p w14:paraId="4B772EF7">
            <w:pPr>
              <w:pStyle w:val="102"/>
              <w:keepLines w:val="0"/>
              <w:kinsoku/>
              <w:overflowPunct/>
              <w:topLinePunct w:val="0"/>
              <w:bidi w:val="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rPr>
              <w:t>HJ 1240</w:t>
            </w:r>
          </w:p>
        </w:tc>
      </w:tr>
      <w:tr w14:paraId="6A222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left w:val="single" w:color="auto" w:sz="8" w:space="0"/>
            </w:tcBorders>
            <w:noWrap w:val="0"/>
            <w:vAlign w:val="center"/>
          </w:tcPr>
          <w:p w14:paraId="19316BD9">
            <w:pPr>
              <w:keepLines w:val="0"/>
              <w:kinsoku/>
              <w:overflowPunct/>
              <w:topLinePunct w:val="0"/>
              <w:bidi w:val="0"/>
              <w:jc w:val="center"/>
              <w:textAlignment w:val="auto"/>
              <w:outlineLvl w:val="9"/>
              <w:rPr>
                <w:rFonts w:hint="default" w:ascii="Times New Roman" w:hAnsi="Times New Roman" w:eastAsia="宋体" w:cs="Times New Roman"/>
                <w:kern w:val="2"/>
                <w:sz w:val="18"/>
                <w:szCs w:val="24"/>
                <w:lang w:val="en-US" w:eastAsia="zh-CN" w:bidi="ar-SA"/>
              </w:rPr>
            </w:pPr>
            <w:r>
              <w:rPr>
                <w:rFonts w:hint="default" w:ascii="Times New Roman" w:hAnsi="Times New Roman" w:eastAsia="宋体" w:cs="Times New Roman"/>
                <w:sz w:val="18"/>
                <w:lang w:val="en-US" w:eastAsia="zh-CN"/>
              </w:rPr>
              <w:t>6</w:t>
            </w:r>
          </w:p>
        </w:tc>
        <w:tc>
          <w:tcPr>
            <w:tcW w:w="768" w:type="pct"/>
            <w:noWrap w:val="0"/>
            <w:vAlign w:val="center"/>
          </w:tcPr>
          <w:p w14:paraId="27120A33">
            <w:pPr>
              <w:keepLines w:val="0"/>
              <w:kinsoku/>
              <w:overflowPunct/>
              <w:topLinePunct w:val="0"/>
              <w:bidi w:val="0"/>
              <w:jc w:val="center"/>
              <w:textAlignment w:val="auto"/>
              <w:outlineLvl w:val="9"/>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汞</w:t>
            </w:r>
            <w:r>
              <w:rPr>
                <w:rFonts w:hint="default" w:ascii="Times New Roman" w:hAnsi="Times New Roman" w:cs="Times New Roman"/>
                <w:sz w:val="18"/>
                <w:lang w:val="en-US" w:eastAsia="zh-CN"/>
              </w:rPr>
              <w:t>及其化合物</w:t>
            </w:r>
          </w:p>
        </w:tc>
        <w:tc>
          <w:tcPr>
            <w:tcW w:w="3241" w:type="pct"/>
            <w:tcBorders>
              <w:top w:val="single" w:color="auto" w:sz="4" w:space="0"/>
              <w:bottom w:val="single" w:color="auto" w:sz="4" w:space="0"/>
            </w:tcBorders>
            <w:noWrap w:val="0"/>
            <w:vAlign w:val="center"/>
          </w:tcPr>
          <w:p w14:paraId="0C679121">
            <w:pPr>
              <w:pStyle w:val="102"/>
              <w:keepLines w:val="0"/>
              <w:kinsoku/>
              <w:overflowPunct/>
              <w:topLinePunct w:val="0"/>
              <w:bidi w:val="0"/>
              <w:jc w:val="left"/>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固定污染源废气  汞的测定  冷原子吸收分光光度法</w:t>
            </w:r>
          </w:p>
        </w:tc>
        <w:tc>
          <w:tcPr>
            <w:tcW w:w="684" w:type="pct"/>
            <w:tcBorders>
              <w:top w:val="single" w:color="auto" w:sz="4" w:space="0"/>
              <w:bottom w:val="single" w:color="auto" w:sz="4" w:space="0"/>
              <w:right w:val="single" w:color="auto" w:sz="8" w:space="0"/>
            </w:tcBorders>
            <w:noWrap w:val="0"/>
            <w:vAlign w:val="center"/>
          </w:tcPr>
          <w:p w14:paraId="611417E4">
            <w:pPr>
              <w:pStyle w:val="102"/>
              <w:keepLines w:val="0"/>
              <w:kinsoku/>
              <w:overflowPunct/>
              <w:topLinePunct w:val="0"/>
              <w:bidi w:val="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HJ 543</w:t>
            </w:r>
          </w:p>
        </w:tc>
      </w:tr>
      <w:tr w14:paraId="6BD54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restart"/>
            <w:tcBorders>
              <w:left w:val="single" w:color="auto" w:sz="8" w:space="0"/>
            </w:tcBorders>
            <w:noWrap w:val="0"/>
            <w:vAlign w:val="center"/>
          </w:tcPr>
          <w:p w14:paraId="4043BA25">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7</w:t>
            </w:r>
          </w:p>
        </w:tc>
        <w:tc>
          <w:tcPr>
            <w:tcW w:w="768" w:type="pct"/>
            <w:vMerge w:val="restart"/>
            <w:noWrap w:val="0"/>
            <w:vAlign w:val="center"/>
          </w:tcPr>
          <w:p w14:paraId="6670A364">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镉及其化合物</w:t>
            </w:r>
          </w:p>
        </w:tc>
        <w:tc>
          <w:tcPr>
            <w:tcW w:w="3241" w:type="pct"/>
            <w:tcBorders>
              <w:top w:val="single" w:color="auto" w:sz="4" w:space="0"/>
              <w:bottom w:val="single" w:color="auto" w:sz="4" w:space="0"/>
            </w:tcBorders>
            <w:shd w:val="clear" w:color="auto" w:fill="auto"/>
            <w:noWrap w:val="0"/>
            <w:vAlign w:val="center"/>
          </w:tcPr>
          <w:p w14:paraId="0CFE5B97">
            <w:pPr>
              <w:spacing w:line="240" w:lineRule="auto"/>
              <w:jc w:val="left"/>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18"/>
                <w:szCs w:val="18"/>
              </w:rPr>
              <w:t>大气固定污染源 镉的测定 石墨炉原子吸收分光光度法</w:t>
            </w:r>
          </w:p>
        </w:tc>
        <w:tc>
          <w:tcPr>
            <w:tcW w:w="684" w:type="pct"/>
            <w:tcBorders>
              <w:top w:val="single" w:color="auto" w:sz="4" w:space="0"/>
              <w:bottom w:val="single" w:color="auto" w:sz="4" w:space="0"/>
              <w:right w:val="single" w:color="auto" w:sz="8" w:space="0"/>
            </w:tcBorders>
            <w:shd w:val="clear" w:color="auto" w:fill="auto"/>
            <w:noWrap w:val="0"/>
            <w:vAlign w:val="center"/>
          </w:tcPr>
          <w:p w14:paraId="2C16057B">
            <w:pPr>
              <w:spacing w:line="240" w:lineRule="auto"/>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18"/>
                <w:szCs w:val="18"/>
              </w:rPr>
              <w:t>HJ/T 64.2</w:t>
            </w:r>
          </w:p>
        </w:tc>
      </w:tr>
      <w:tr w14:paraId="437E5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20646279">
            <w:pPr>
              <w:spacing w:line="240" w:lineRule="auto"/>
              <w:jc w:val="center"/>
              <w:rPr>
                <w:rFonts w:hint="default" w:ascii="Times New Roman" w:hAnsi="Times New Roman" w:eastAsia="宋体" w:cs="Times New Roman"/>
                <w:sz w:val="18"/>
                <w:lang w:val="en-US" w:eastAsia="zh-CN"/>
              </w:rPr>
            </w:pPr>
          </w:p>
        </w:tc>
        <w:tc>
          <w:tcPr>
            <w:tcW w:w="768" w:type="pct"/>
            <w:vMerge w:val="continue"/>
            <w:noWrap w:val="0"/>
            <w:vAlign w:val="center"/>
          </w:tcPr>
          <w:p w14:paraId="3162E96E">
            <w:pPr>
              <w:spacing w:line="240" w:lineRule="auto"/>
              <w:jc w:val="center"/>
              <w:rPr>
                <w:rFonts w:hint="default" w:ascii="Times New Roman" w:hAnsi="Times New Roman" w:eastAsia="宋体" w:cs="Times New Roman"/>
                <w:sz w:val="18"/>
                <w:lang w:val="en-US" w:eastAsia="zh-CN"/>
              </w:rPr>
            </w:pPr>
          </w:p>
        </w:tc>
        <w:tc>
          <w:tcPr>
            <w:tcW w:w="3241" w:type="pct"/>
            <w:tcBorders>
              <w:top w:val="single" w:color="auto" w:sz="4" w:space="0"/>
              <w:bottom w:val="single" w:color="auto" w:sz="4" w:space="0"/>
            </w:tcBorders>
            <w:noWrap w:val="0"/>
            <w:vAlign w:val="center"/>
          </w:tcPr>
          <w:p w14:paraId="0F132C04">
            <w:pPr>
              <w:spacing w:line="240" w:lineRule="auto"/>
              <w:jc w:val="left"/>
              <w:rPr>
                <w:rFonts w:hint="default" w:ascii="Times New Roman" w:hAnsi="Times New Roman" w:eastAsia="宋体" w:cs="Times New Roman"/>
                <w:lang w:val="en-US" w:eastAsia="zh-CN"/>
              </w:rPr>
            </w:pPr>
            <w:r>
              <w:rPr>
                <w:rFonts w:hint="default" w:ascii="Times New Roman" w:hAnsi="Times New Roman" w:cs="Times New Roman"/>
                <w:sz w:val="18"/>
                <w:szCs w:val="18"/>
              </w:rPr>
              <w:t>空气和废气 颗粒物中铅等金属元素的测定 电感耦合等离子体质谱法</w:t>
            </w:r>
          </w:p>
        </w:tc>
        <w:tc>
          <w:tcPr>
            <w:tcW w:w="684" w:type="pct"/>
            <w:tcBorders>
              <w:top w:val="single" w:color="auto" w:sz="4" w:space="0"/>
              <w:bottom w:val="single" w:color="auto" w:sz="4" w:space="0"/>
              <w:right w:val="single" w:color="auto" w:sz="8" w:space="0"/>
            </w:tcBorders>
            <w:noWrap w:val="0"/>
            <w:vAlign w:val="center"/>
          </w:tcPr>
          <w:p w14:paraId="6D8E1EEE">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657</w:t>
            </w:r>
          </w:p>
        </w:tc>
      </w:tr>
      <w:tr w14:paraId="6C563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7F977FF3">
            <w:pPr>
              <w:spacing w:line="240" w:lineRule="auto"/>
              <w:jc w:val="center"/>
              <w:rPr>
                <w:rFonts w:hint="default" w:ascii="Times New Roman" w:hAnsi="Times New Roman" w:eastAsia="宋体" w:cs="Times New Roman"/>
                <w:sz w:val="18"/>
                <w:lang w:val="en-US" w:eastAsia="zh-CN"/>
              </w:rPr>
            </w:pPr>
          </w:p>
        </w:tc>
        <w:tc>
          <w:tcPr>
            <w:tcW w:w="768" w:type="pct"/>
            <w:vMerge w:val="continue"/>
            <w:noWrap w:val="0"/>
            <w:vAlign w:val="center"/>
          </w:tcPr>
          <w:p w14:paraId="547FB170">
            <w:pPr>
              <w:spacing w:line="240" w:lineRule="auto"/>
              <w:jc w:val="center"/>
              <w:rPr>
                <w:rFonts w:hint="default" w:ascii="Times New Roman" w:hAnsi="Times New Roman" w:eastAsia="宋体" w:cs="Times New Roman"/>
                <w:sz w:val="18"/>
                <w:lang w:val="en-US" w:eastAsia="zh-CN"/>
              </w:rPr>
            </w:pPr>
          </w:p>
        </w:tc>
        <w:tc>
          <w:tcPr>
            <w:tcW w:w="3241" w:type="pct"/>
            <w:tcBorders>
              <w:top w:val="single" w:color="auto" w:sz="4" w:space="0"/>
              <w:bottom w:val="single" w:color="auto" w:sz="4" w:space="0"/>
            </w:tcBorders>
            <w:noWrap w:val="0"/>
            <w:vAlign w:val="center"/>
          </w:tcPr>
          <w:p w14:paraId="26B1AC1E">
            <w:pPr>
              <w:spacing w:line="240" w:lineRule="auto"/>
              <w:jc w:val="left"/>
              <w:rPr>
                <w:rFonts w:hint="default" w:ascii="Times New Roman" w:hAnsi="Times New Roman" w:eastAsia="宋体" w:cs="Times New Roman"/>
                <w:lang w:val="en-US" w:eastAsia="zh-CN"/>
              </w:rPr>
            </w:pPr>
            <w:r>
              <w:rPr>
                <w:rFonts w:hint="default" w:ascii="Times New Roman" w:hAnsi="Times New Roman" w:cs="Times New Roman"/>
                <w:sz w:val="18"/>
                <w:szCs w:val="18"/>
              </w:rPr>
              <w:t>空气和废气 颗粒物中金属元素的测定 电感耦合等离子体发射光谱法</w:t>
            </w:r>
          </w:p>
        </w:tc>
        <w:tc>
          <w:tcPr>
            <w:tcW w:w="684" w:type="pct"/>
            <w:tcBorders>
              <w:top w:val="single" w:color="auto" w:sz="4" w:space="0"/>
              <w:bottom w:val="single" w:color="auto" w:sz="4" w:space="0"/>
              <w:right w:val="single" w:color="auto" w:sz="8" w:space="0"/>
            </w:tcBorders>
            <w:noWrap w:val="0"/>
            <w:vAlign w:val="center"/>
          </w:tcPr>
          <w:p w14:paraId="213C1A52">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777</w:t>
            </w:r>
          </w:p>
        </w:tc>
      </w:tr>
      <w:tr w14:paraId="25564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left w:val="single" w:color="auto" w:sz="8" w:space="0"/>
            </w:tcBorders>
            <w:noWrap w:val="0"/>
            <w:vAlign w:val="center"/>
          </w:tcPr>
          <w:p w14:paraId="786E662D">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8</w:t>
            </w:r>
          </w:p>
        </w:tc>
        <w:tc>
          <w:tcPr>
            <w:tcW w:w="768" w:type="pct"/>
            <w:noWrap w:val="0"/>
            <w:vAlign w:val="center"/>
          </w:tcPr>
          <w:p w14:paraId="0C0C6202">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铊及其化合物</w:t>
            </w:r>
          </w:p>
        </w:tc>
        <w:tc>
          <w:tcPr>
            <w:tcW w:w="3241" w:type="pct"/>
            <w:tcBorders>
              <w:top w:val="single" w:color="auto" w:sz="4" w:space="0"/>
              <w:bottom w:val="single" w:color="auto" w:sz="4" w:space="0"/>
            </w:tcBorders>
            <w:noWrap w:val="0"/>
            <w:vAlign w:val="center"/>
          </w:tcPr>
          <w:p w14:paraId="040DBFA6">
            <w:pPr>
              <w:spacing w:line="240" w:lineRule="auto"/>
              <w:rPr>
                <w:rFonts w:hint="default" w:ascii="Times New Roman" w:hAnsi="Times New Roman" w:eastAsia="宋体" w:cs="Times New Roman"/>
                <w:lang w:val="en-US" w:eastAsia="zh-CN"/>
              </w:rPr>
            </w:pPr>
            <w:r>
              <w:rPr>
                <w:rFonts w:hint="default" w:ascii="Times New Roman" w:hAnsi="Times New Roman" w:cs="Times New Roman"/>
                <w:sz w:val="18"/>
                <w:szCs w:val="18"/>
              </w:rPr>
              <w:t>空气和废气 颗粒物中铅等金属元素的测定 电感耦合等离子体质谱法</w:t>
            </w:r>
          </w:p>
        </w:tc>
        <w:tc>
          <w:tcPr>
            <w:tcW w:w="684" w:type="pct"/>
            <w:tcBorders>
              <w:top w:val="single" w:color="auto" w:sz="4" w:space="0"/>
              <w:bottom w:val="single" w:color="auto" w:sz="4" w:space="0"/>
              <w:right w:val="single" w:color="auto" w:sz="8" w:space="0"/>
            </w:tcBorders>
            <w:noWrap w:val="0"/>
            <w:vAlign w:val="center"/>
          </w:tcPr>
          <w:p w14:paraId="632C335F">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657</w:t>
            </w:r>
          </w:p>
        </w:tc>
      </w:tr>
      <w:tr w14:paraId="5FAA8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restart"/>
            <w:tcBorders>
              <w:left w:val="single" w:color="auto" w:sz="8" w:space="0"/>
            </w:tcBorders>
            <w:noWrap w:val="0"/>
            <w:vAlign w:val="center"/>
          </w:tcPr>
          <w:p w14:paraId="42126395">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9</w:t>
            </w:r>
          </w:p>
        </w:tc>
        <w:tc>
          <w:tcPr>
            <w:tcW w:w="768" w:type="pct"/>
            <w:vMerge w:val="restart"/>
            <w:noWrap w:val="0"/>
            <w:vAlign w:val="center"/>
          </w:tcPr>
          <w:p w14:paraId="62F5AB5D">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铅及其化合物</w:t>
            </w:r>
          </w:p>
        </w:tc>
        <w:tc>
          <w:tcPr>
            <w:tcW w:w="3241" w:type="pct"/>
            <w:tcBorders>
              <w:top w:val="single" w:color="auto" w:sz="4" w:space="0"/>
              <w:bottom w:val="single" w:color="auto" w:sz="4" w:space="0"/>
            </w:tcBorders>
            <w:noWrap w:val="0"/>
            <w:vAlign w:val="center"/>
          </w:tcPr>
          <w:p w14:paraId="466A53C9">
            <w:pPr>
              <w:spacing w:line="240" w:lineRule="auto"/>
              <w:jc w:val="left"/>
              <w:rPr>
                <w:rFonts w:hint="default" w:ascii="Times New Roman" w:hAnsi="Times New Roman" w:eastAsia="宋体" w:cs="Times New Roman"/>
                <w:lang w:val="en-US" w:eastAsia="zh-CN"/>
              </w:rPr>
            </w:pPr>
            <w:r>
              <w:rPr>
                <w:rFonts w:hint="default" w:ascii="Times New Roman" w:hAnsi="Times New Roman" w:cs="Times New Roman"/>
                <w:sz w:val="18"/>
                <w:szCs w:val="18"/>
              </w:rPr>
              <w:t>空气和废气 颗粒物中铅等金属元素的测定 电感耦合等离子体质谱法</w:t>
            </w:r>
          </w:p>
        </w:tc>
        <w:tc>
          <w:tcPr>
            <w:tcW w:w="684" w:type="pct"/>
            <w:tcBorders>
              <w:top w:val="single" w:color="auto" w:sz="4" w:space="0"/>
              <w:bottom w:val="single" w:color="auto" w:sz="4" w:space="0"/>
              <w:right w:val="single" w:color="auto" w:sz="8" w:space="0"/>
            </w:tcBorders>
            <w:noWrap w:val="0"/>
            <w:vAlign w:val="center"/>
          </w:tcPr>
          <w:p w14:paraId="5E54ED21">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657</w:t>
            </w:r>
          </w:p>
        </w:tc>
      </w:tr>
      <w:tr w14:paraId="33A00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1DF5FA91">
            <w:pPr>
              <w:spacing w:line="240" w:lineRule="auto"/>
              <w:jc w:val="center"/>
              <w:rPr>
                <w:rFonts w:hint="default" w:ascii="Times New Roman" w:hAnsi="Times New Roman" w:eastAsia="宋体" w:cs="Times New Roman"/>
                <w:sz w:val="18"/>
                <w:lang w:val="en-US" w:eastAsia="zh-CN"/>
              </w:rPr>
            </w:pPr>
          </w:p>
        </w:tc>
        <w:tc>
          <w:tcPr>
            <w:tcW w:w="768" w:type="pct"/>
            <w:vMerge w:val="continue"/>
            <w:noWrap w:val="0"/>
            <w:vAlign w:val="center"/>
          </w:tcPr>
          <w:p w14:paraId="5BD97C6A">
            <w:pPr>
              <w:spacing w:line="240" w:lineRule="auto"/>
              <w:jc w:val="center"/>
              <w:rPr>
                <w:rFonts w:hint="default" w:ascii="Times New Roman" w:hAnsi="Times New Roman" w:eastAsia="宋体" w:cs="Times New Roman"/>
                <w:sz w:val="18"/>
                <w:lang w:val="en-US" w:eastAsia="zh-CN"/>
              </w:rPr>
            </w:pPr>
          </w:p>
        </w:tc>
        <w:tc>
          <w:tcPr>
            <w:tcW w:w="3241" w:type="pct"/>
            <w:tcBorders>
              <w:top w:val="single" w:color="auto" w:sz="4" w:space="0"/>
              <w:bottom w:val="single" w:color="auto" w:sz="4" w:space="0"/>
            </w:tcBorders>
            <w:noWrap w:val="0"/>
            <w:vAlign w:val="center"/>
          </w:tcPr>
          <w:p w14:paraId="63EE8F57">
            <w:pPr>
              <w:spacing w:line="240" w:lineRule="auto"/>
              <w:jc w:val="left"/>
              <w:rPr>
                <w:rFonts w:hint="default" w:ascii="Times New Roman" w:hAnsi="Times New Roman" w:eastAsia="宋体" w:cs="Times New Roman"/>
                <w:lang w:val="en-US" w:eastAsia="zh-CN"/>
              </w:rPr>
            </w:pPr>
            <w:r>
              <w:rPr>
                <w:rFonts w:hint="default" w:ascii="Times New Roman" w:hAnsi="Times New Roman" w:cs="Times New Roman"/>
                <w:sz w:val="18"/>
                <w:szCs w:val="18"/>
              </w:rPr>
              <w:t>固定污染源废气 铅的测定 火焰原子吸收分光光度法</w:t>
            </w:r>
          </w:p>
        </w:tc>
        <w:tc>
          <w:tcPr>
            <w:tcW w:w="684" w:type="pct"/>
            <w:tcBorders>
              <w:top w:val="single" w:color="auto" w:sz="4" w:space="0"/>
              <w:bottom w:val="single" w:color="auto" w:sz="4" w:space="0"/>
              <w:right w:val="single" w:color="auto" w:sz="8" w:space="0"/>
            </w:tcBorders>
            <w:noWrap w:val="0"/>
            <w:vAlign w:val="center"/>
          </w:tcPr>
          <w:p w14:paraId="0BD14EC0">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685</w:t>
            </w:r>
          </w:p>
        </w:tc>
      </w:tr>
      <w:tr w14:paraId="5C5A5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12076096">
            <w:pPr>
              <w:spacing w:line="240" w:lineRule="auto"/>
              <w:jc w:val="center"/>
              <w:rPr>
                <w:rFonts w:hint="default" w:ascii="Times New Roman" w:hAnsi="Times New Roman" w:eastAsia="宋体" w:cs="Times New Roman"/>
                <w:sz w:val="18"/>
                <w:lang w:val="en-US" w:eastAsia="zh-CN"/>
              </w:rPr>
            </w:pPr>
          </w:p>
        </w:tc>
        <w:tc>
          <w:tcPr>
            <w:tcW w:w="768" w:type="pct"/>
            <w:vMerge w:val="continue"/>
            <w:noWrap w:val="0"/>
            <w:vAlign w:val="center"/>
          </w:tcPr>
          <w:p w14:paraId="0A7AEBD8">
            <w:pPr>
              <w:spacing w:line="240" w:lineRule="auto"/>
              <w:jc w:val="center"/>
              <w:rPr>
                <w:rFonts w:hint="default" w:ascii="Times New Roman" w:hAnsi="Times New Roman" w:eastAsia="宋体" w:cs="Times New Roman"/>
                <w:sz w:val="18"/>
                <w:lang w:val="en-US" w:eastAsia="zh-CN"/>
              </w:rPr>
            </w:pPr>
          </w:p>
        </w:tc>
        <w:tc>
          <w:tcPr>
            <w:tcW w:w="3241" w:type="pct"/>
            <w:tcBorders>
              <w:top w:val="single" w:color="auto" w:sz="4" w:space="0"/>
              <w:bottom w:val="single" w:color="auto" w:sz="4" w:space="0"/>
            </w:tcBorders>
            <w:noWrap w:val="0"/>
            <w:vAlign w:val="center"/>
          </w:tcPr>
          <w:p w14:paraId="6C3EBF58">
            <w:pPr>
              <w:spacing w:line="240" w:lineRule="auto"/>
              <w:jc w:val="left"/>
              <w:rPr>
                <w:rFonts w:hint="default" w:ascii="Times New Roman" w:hAnsi="Times New Roman" w:eastAsia="宋体" w:cs="Times New Roman"/>
                <w:lang w:val="en-US" w:eastAsia="zh-CN"/>
              </w:rPr>
            </w:pPr>
            <w:r>
              <w:rPr>
                <w:rFonts w:hint="default" w:ascii="Times New Roman" w:hAnsi="Times New Roman" w:cs="Times New Roman"/>
                <w:sz w:val="18"/>
                <w:szCs w:val="18"/>
              </w:rPr>
              <w:t>空气和废气 颗粒物中金属元素的测定 电感耦合等离子体发射光谱法</w:t>
            </w:r>
          </w:p>
        </w:tc>
        <w:tc>
          <w:tcPr>
            <w:tcW w:w="684" w:type="pct"/>
            <w:tcBorders>
              <w:top w:val="single" w:color="auto" w:sz="4" w:space="0"/>
              <w:bottom w:val="single" w:color="auto" w:sz="4" w:space="0"/>
              <w:right w:val="single" w:color="auto" w:sz="8" w:space="0"/>
            </w:tcBorders>
            <w:noWrap w:val="0"/>
            <w:vAlign w:val="center"/>
          </w:tcPr>
          <w:p w14:paraId="3C8E3946">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777</w:t>
            </w:r>
          </w:p>
        </w:tc>
      </w:tr>
      <w:tr w14:paraId="250C7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restart"/>
            <w:tcBorders>
              <w:left w:val="single" w:color="auto" w:sz="8" w:space="0"/>
            </w:tcBorders>
            <w:noWrap w:val="0"/>
            <w:vAlign w:val="center"/>
          </w:tcPr>
          <w:p w14:paraId="5BE5C8E3">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10</w:t>
            </w:r>
          </w:p>
        </w:tc>
        <w:tc>
          <w:tcPr>
            <w:tcW w:w="768" w:type="pct"/>
            <w:vMerge w:val="restart"/>
            <w:noWrap w:val="0"/>
            <w:vAlign w:val="center"/>
          </w:tcPr>
          <w:p w14:paraId="7CFDF418">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铬、钴、铜、锰及其化合物</w:t>
            </w:r>
          </w:p>
        </w:tc>
        <w:tc>
          <w:tcPr>
            <w:tcW w:w="3241" w:type="pct"/>
            <w:tcBorders>
              <w:top w:val="single" w:color="auto" w:sz="4" w:space="0"/>
              <w:bottom w:val="single" w:color="auto" w:sz="4" w:space="0"/>
            </w:tcBorders>
            <w:noWrap w:val="0"/>
            <w:vAlign w:val="center"/>
          </w:tcPr>
          <w:p w14:paraId="18855685">
            <w:pPr>
              <w:spacing w:line="240" w:lineRule="auto"/>
              <w:jc w:val="left"/>
              <w:rPr>
                <w:rFonts w:hint="default" w:ascii="Times New Roman" w:hAnsi="Times New Roman" w:eastAsia="宋体" w:cs="Times New Roman"/>
                <w:lang w:val="en-US" w:eastAsia="zh-CN"/>
              </w:rPr>
            </w:pPr>
            <w:r>
              <w:rPr>
                <w:rFonts w:hint="default" w:ascii="Times New Roman" w:hAnsi="Times New Roman" w:cs="Times New Roman"/>
                <w:sz w:val="18"/>
                <w:szCs w:val="18"/>
              </w:rPr>
              <w:t>空气和废气 颗粒物中铅等金属元素的测定 电感耦合等离子体质谱法</w:t>
            </w:r>
          </w:p>
        </w:tc>
        <w:tc>
          <w:tcPr>
            <w:tcW w:w="684" w:type="pct"/>
            <w:tcBorders>
              <w:top w:val="single" w:color="auto" w:sz="4" w:space="0"/>
              <w:bottom w:val="single" w:color="auto" w:sz="4" w:space="0"/>
              <w:right w:val="single" w:color="auto" w:sz="8" w:space="0"/>
            </w:tcBorders>
            <w:noWrap w:val="0"/>
            <w:vAlign w:val="center"/>
          </w:tcPr>
          <w:p w14:paraId="4B9D5B6F">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657</w:t>
            </w:r>
          </w:p>
        </w:tc>
      </w:tr>
      <w:tr w14:paraId="5C2F3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4FC0F452">
            <w:pPr>
              <w:spacing w:line="240" w:lineRule="auto"/>
              <w:jc w:val="center"/>
              <w:rPr>
                <w:rFonts w:hint="default" w:ascii="Times New Roman" w:hAnsi="Times New Roman" w:eastAsia="宋体" w:cs="Times New Roman"/>
                <w:sz w:val="18"/>
                <w:lang w:val="en-US" w:eastAsia="zh-CN"/>
              </w:rPr>
            </w:pPr>
          </w:p>
        </w:tc>
        <w:tc>
          <w:tcPr>
            <w:tcW w:w="768" w:type="pct"/>
            <w:vMerge w:val="continue"/>
            <w:noWrap w:val="0"/>
            <w:vAlign w:val="center"/>
          </w:tcPr>
          <w:p w14:paraId="58B70760">
            <w:pPr>
              <w:spacing w:line="240" w:lineRule="auto"/>
              <w:jc w:val="center"/>
              <w:rPr>
                <w:rFonts w:hint="default" w:ascii="Times New Roman" w:hAnsi="Times New Roman" w:eastAsia="宋体" w:cs="Times New Roman"/>
                <w:sz w:val="18"/>
                <w:lang w:val="en-US" w:eastAsia="zh-CN"/>
              </w:rPr>
            </w:pPr>
          </w:p>
        </w:tc>
        <w:tc>
          <w:tcPr>
            <w:tcW w:w="3241" w:type="pct"/>
            <w:tcBorders>
              <w:top w:val="single" w:color="auto" w:sz="4" w:space="0"/>
              <w:bottom w:val="single" w:color="auto" w:sz="4" w:space="0"/>
            </w:tcBorders>
            <w:noWrap w:val="0"/>
            <w:vAlign w:val="center"/>
          </w:tcPr>
          <w:p w14:paraId="3F0DCB92">
            <w:pPr>
              <w:spacing w:line="240" w:lineRule="auto"/>
              <w:jc w:val="left"/>
              <w:rPr>
                <w:rFonts w:hint="default" w:ascii="Times New Roman" w:hAnsi="Times New Roman" w:eastAsia="宋体" w:cs="Times New Roman"/>
                <w:lang w:val="en-US" w:eastAsia="zh-CN"/>
              </w:rPr>
            </w:pPr>
            <w:r>
              <w:rPr>
                <w:rFonts w:hint="default" w:ascii="Times New Roman" w:hAnsi="Times New Roman" w:cs="Times New Roman"/>
                <w:sz w:val="18"/>
                <w:szCs w:val="18"/>
              </w:rPr>
              <w:t>空气和废气 颗粒物中金属元素的测定 电感耦合等离子体发射光谱法</w:t>
            </w:r>
          </w:p>
        </w:tc>
        <w:tc>
          <w:tcPr>
            <w:tcW w:w="684" w:type="pct"/>
            <w:tcBorders>
              <w:top w:val="single" w:color="auto" w:sz="4" w:space="0"/>
              <w:bottom w:val="single" w:color="auto" w:sz="4" w:space="0"/>
              <w:right w:val="single" w:color="auto" w:sz="8" w:space="0"/>
            </w:tcBorders>
            <w:noWrap w:val="0"/>
            <w:vAlign w:val="center"/>
          </w:tcPr>
          <w:p w14:paraId="76CFD5ED">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777</w:t>
            </w:r>
          </w:p>
        </w:tc>
      </w:tr>
      <w:tr w14:paraId="1FB7F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restart"/>
            <w:tcBorders>
              <w:left w:val="single" w:color="auto" w:sz="8" w:space="0"/>
            </w:tcBorders>
            <w:noWrap w:val="0"/>
            <w:vAlign w:val="center"/>
          </w:tcPr>
          <w:p w14:paraId="2D8ADD5D">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11</w:t>
            </w:r>
          </w:p>
        </w:tc>
        <w:tc>
          <w:tcPr>
            <w:tcW w:w="768" w:type="pct"/>
            <w:vMerge w:val="restart"/>
            <w:noWrap w:val="0"/>
            <w:vAlign w:val="center"/>
          </w:tcPr>
          <w:p w14:paraId="257B78C7">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锑及其化合物</w:t>
            </w:r>
          </w:p>
        </w:tc>
        <w:tc>
          <w:tcPr>
            <w:tcW w:w="3241" w:type="pct"/>
            <w:tcBorders>
              <w:top w:val="single" w:color="auto" w:sz="4" w:space="0"/>
              <w:bottom w:val="single" w:color="auto" w:sz="4" w:space="0"/>
            </w:tcBorders>
            <w:noWrap w:val="0"/>
            <w:vAlign w:val="center"/>
          </w:tcPr>
          <w:p w14:paraId="0A834333">
            <w:pPr>
              <w:spacing w:line="240" w:lineRule="auto"/>
              <w:rPr>
                <w:rFonts w:hint="default" w:ascii="Times New Roman" w:hAnsi="Times New Roman" w:eastAsia="宋体" w:cs="Times New Roman"/>
                <w:lang w:val="en-US" w:eastAsia="zh-CN"/>
              </w:rPr>
            </w:pPr>
            <w:r>
              <w:rPr>
                <w:rFonts w:hint="default" w:ascii="Times New Roman" w:hAnsi="Times New Roman" w:cs="Times New Roman"/>
                <w:sz w:val="18"/>
                <w:szCs w:val="18"/>
              </w:rPr>
              <w:t>空气和废气 颗粒物中铅等金属元素的测定 电感耦合等离子体质谱法</w:t>
            </w:r>
          </w:p>
        </w:tc>
        <w:tc>
          <w:tcPr>
            <w:tcW w:w="684" w:type="pct"/>
            <w:tcBorders>
              <w:top w:val="single" w:color="auto" w:sz="4" w:space="0"/>
              <w:bottom w:val="single" w:color="auto" w:sz="4" w:space="0"/>
              <w:right w:val="single" w:color="auto" w:sz="8" w:space="0"/>
            </w:tcBorders>
            <w:noWrap w:val="0"/>
            <w:vAlign w:val="center"/>
          </w:tcPr>
          <w:p w14:paraId="7677B0DF">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657</w:t>
            </w:r>
          </w:p>
        </w:tc>
      </w:tr>
      <w:tr w14:paraId="5937E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181851E7">
            <w:pPr>
              <w:spacing w:line="240" w:lineRule="auto"/>
              <w:jc w:val="center"/>
              <w:rPr>
                <w:rFonts w:hint="default" w:ascii="Times New Roman" w:hAnsi="Times New Roman" w:eastAsia="宋体" w:cs="Times New Roman"/>
                <w:sz w:val="18"/>
                <w:lang w:val="en-US" w:eastAsia="zh-CN"/>
              </w:rPr>
            </w:pPr>
          </w:p>
        </w:tc>
        <w:tc>
          <w:tcPr>
            <w:tcW w:w="768" w:type="pct"/>
            <w:vMerge w:val="continue"/>
            <w:noWrap w:val="0"/>
            <w:vAlign w:val="center"/>
          </w:tcPr>
          <w:p w14:paraId="340581AB">
            <w:pPr>
              <w:spacing w:line="240" w:lineRule="auto"/>
              <w:jc w:val="center"/>
              <w:rPr>
                <w:rFonts w:hint="default" w:ascii="Times New Roman" w:hAnsi="Times New Roman" w:eastAsia="宋体" w:cs="Times New Roman"/>
                <w:sz w:val="18"/>
                <w:lang w:val="en-US" w:eastAsia="zh-CN"/>
              </w:rPr>
            </w:pPr>
          </w:p>
        </w:tc>
        <w:tc>
          <w:tcPr>
            <w:tcW w:w="3241" w:type="pct"/>
            <w:tcBorders>
              <w:top w:val="single" w:color="auto" w:sz="4" w:space="0"/>
              <w:bottom w:val="single" w:color="auto" w:sz="4" w:space="0"/>
            </w:tcBorders>
            <w:noWrap w:val="0"/>
            <w:vAlign w:val="center"/>
          </w:tcPr>
          <w:p w14:paraId="59D78EE6">
            <w:pPr>
              <w:spacing w:line="240" w:lineRule="auto"/>
              <w:rPr>
                <w:rFonts w:hint="default" w:ascii="Times New Roman" w:hAnsi="Times New Roman" w:eastAsia="宋体" w:cs="Times New Roman"/>
                <w:lang w:val="en-US" w:eastAsia="zh-CN"/>
              </w:rPr>
            </w:pPr>
            <w:r>
              <w:rPr>
                <w:rFonts w:hint="default" w:ascii="Times New Roman" w:hAnsi="Times New Roman" w:cs="Times New Roman"/>
                <w:sz w:val="18"/>
                <w:szCs w:val="18"/>
              </w:rPr>
              <w:t>空气和废气 颗粒物中金属元素的测定 电感耦合等离子体发射光谱法</w:t>
            </w:r>
          </w:p>
        </w:tc>
        <w:tc>
          <w:tcPr>
            <w:tcW w:w="684" w:type="pct"/>
            <w:tcBorders>
              <w:top w:val="single" w:color="auto" w:sz="4" w:space="0"/>
              <w:bottom w:val="single" w:color="auto" w:sz="4" w:space="0"/>
              <w:right w:val="single" w:color="auto" w:sz="8" w:space="0"/>
            </w:tcBorders>
            <w:noWrap w:val="0"/>
            <w:vAlign w:val="center"/>
          </w:tcPr>
          <w:p w14:paraId="6C3882AB">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777</w:t>
            </w:r>
          </w:p>
        </w:tc>
      </w:tr>
      <w:tr w14:paraId="1FBFD8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1AA772B4">
            <w:pPr>
              <w:spacing w:line="240" w:lineRule="auto"/>
              <w:jc w:val="center"/>
              <w:rPr>
                <w:rFonts w:hint="default" w:ascii="Times New Roman" w:hAnsi="Times New Roman" w:eastAsia="宋体" w:cs="Times New Roman"/>
                <w:sz w:val="18"/>
                <w:lang w:val="en-US" w:eastAsia="zh-CN"/>
              </w:rPr>
            </w:pPr>
          </w:p>
        </w:tc>
        <w:tc>
          <w:tcPr>
            <w:tcW w:w="768" w:type="pct"/>
            <w:vMerge w:val="continue"/>
            <w:noWrap w:val="0"/>
            <w:vAlign w:val="center"/>
          </w:tcPr>
          <w:p w14:paraId="21C87593">
            <w:pPr>
              <w:spacing w:line="240" w:lineRule="auto"/>
              <w:jc w:val="center"/>
              <w:rPr>
                <w:rFonts w:hint="default" w:ascii="Times New Roman" w:hAnsi="Times New Roman" w:eastAsia="宋体" w:cs="Times New Roman"/>
                <w:sz w:val="18"/>
                <w:lang w:val="en-US" w:eastAsia="zh-CN"/>
              </w:rPr>
            </w:pPr>
          </w:p>
        </w:tc>
        <w:tc>
          <w:tcPr>
            <w:tcW w:w="3241" w:type="pct"/>
            <w:tcBorders>
              <w:top w:val="single" w:color="auto" w:sz="4" w:space="0"/>
              <w:bottom w:val="single" w:color="auto" w:sz="4" w:space="0"/>
            </w:tcBorders>
            <w:noWrap w:val="0"/>
            <w:vAlign w:val="center"/>
          </w:tcPr>
          <w:p w14:paraId="1758B937">
            <w:pPr>
              <w:spacing w:line="240" w:lineRule="auto"/>
              <w:rPr>
                <w:rFonts w:hint="default" w:ascii="Times New Roman" w:hAnsi="Times New Roman" w:eastAsia="宋体" w:cs="Times New Roman"/>
                <w:lang w:val="en-US" w:eastAsia="zh-CN"/>
              </w:rPr>
            </w:pPr>
            <w:r>
              <w:rPr>
                <w:rFonts w:hint="default" w:ascii="Times New Roman" w:hAnsi="Times New Roman" w:cs="Times New Roman"/>
                <w:sz w:val="18"/>
                <w:szCs w:val="18"/>
              </w:rPr>
              <w:t>环境空气和废气 颗粒物中砷、硒、铋、锑的测定 原子荧光法</w:t>
            </w:r>
          </w:p>
        </w:tc>
        <w:tc>
          <w:tcPr>
            <w:tcW w:w="684" w:type="pct"/>
            <w:tcBorders>
              <w:top w:val="single" w:color="auto" w:sz="4" w:space="0"/>
              <w:bottom w:val="single" w:color="auto" w:sz="4" w:space="0"/>
              <w:right w:val="single" w:color="auto" w:sz="8" w:space="0"/>
            </w:tcBorders>
            <w:noWrap w:val="0"/>
            <w:vAlign w:val="center"/>
          </w:tcPr>
          <w:p w14:paraId="29396C4F">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1133</w:t>
            </w:r>
          </w:p>
        </w:tc>
      </w:tr>
      <w:tr w14:paraId="33E354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restart"/>
            <w:tcBorders>
              <w:left w:val="single" w:color="auto" w:sz="8" w:space="0"/>
            </w:tcBorders>
            <w:noWrap w:val="0"/>
            <w:vAlign w:val="center"/>
          </w:tcPr>
          <w:p w14:paraId="68F06EA4">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12</w:t>
            </w:r>
          </w:p>
        </w:tc>
        <w:tc>
          <w:tcPr>
            <w:tcW w:w="768" w:type="pct"/>
            <w:vMerge w:val="restart"/>
            <w:noWrap w:val="0"/>
            <w:vAlign w:val="center"/>
          </w:tcPr>
          <w:p w14:paraId="7D889AE4">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砷及其化合物</w:t>
            </w:r>
          </w:p>
        </w:tc>
        <w:tc>
          <w:tcPr>
            <w:tcW w:w="3241" w:type="pct"/>
            <w:tcBorders>
              <w:top w:val="single" w:color="auto" w:sz="4" w:space="0"/>
              <w:bottom w:val="single" w:color="auto" w:sz="4" w:space="0"/>
            </w:tcBorders>
            <w:noWrap w:val="0"/>
            <w:vAlign w:val="center"/>
          </w:tcPr>
          <w:p w14:paraId="4DE7B5CF">
            <w:pPr>
              <w:spacing w:line="240" w:lineRule="auto"/>
              <w:rPr>
                <w:rFonts w:hint="default" w:ascii="Times New Roman" w:hAnsi="Times New Roman" w:eastAsia="宋体" w:cs="Times New Roman"/>
                <w:lang w:val="en-US" w:eastAsia="zh-CN"/>
              </w:rPr>
            </w:pPr>
            <w:r>
              <w:rPr>
                <w:rFonts w:hint="default" w:ascii="Times New Roman" w:hAnsi="Times New Roman" w:cs="Times New Roman"/>
                <w:sz w:val="18"/>
                <w:szCs w:val="18"/>
              </w:rPr>
              <w:t>空气和废气 颗粒物中铅等金属元素的测定 电感耦合等离子体质谱法</w:t>
            </w:r>
          </w:p>
        </w:tc>
        <w:tc>
          <w:tcPr>
            <w:tcW w:w="684" w:type="pct"/>
            <w:tcBorders>
              <w:top w:val="single" w:color="auto" w:sz="4" w:space="0"/>
              <w:bottom w:val="single" w:color="auto" w:sz="4" w:space="0"/>
              <w:right w:val="single" w:color="auto" w:sz="8" w:space="0"/>
            </w:tcBorders>
            <w:noWrap w:val="0"/>
            <w:vAlign w:val="center"/>
          </w:tcPr>
          <w:p w14:paraId="2F136BB3">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657</w:t>
            </w:r>
          </w:p>
        </w:tc>
      </w:tr>
      <w:tr w14:paraId="3E70F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6B68105D">
            <w:pPr>
              <w:spacing w:line="240" w:lineRule="auto"/>
              <w:jc w:val="center"/>
              <w:rPr>
                <w:rFonts w:hint="default" w:ascii="Times New Roman" w:hAnsi="Times New Roman" w:eastAsia="宋体" w:cs="Times New Roman"/>
                <w:sz w:val="18"/>
                <w:lang w:val="en-US" w:eastAsia="zh-CN"/>
              </w:rPr>
            </w:pPr>
          </w:p>
        </w:tc>
        <w:tc>
          <w:tcPr>
            <w:tcW w:w="768" w:type="pct"/>
            <w:vMerge w:val="continue"/>
            <w:noWrap w:val="0"/>
            <w:vAlign w:val="center"/>
          </w:tcPr>
          <w:p w14:paraId="3C569809">
            <w:pPr>
              <w:spacing w:line="240" w:lineRule="auto"/>
              <w:jc w:val="center"/>
              <w:rPr>
                <w:rFonts w:hint="default" w:ascii="Times New Roman" w:hAnsi="Times New Roman" w:eastAsia="宋体" w:cs="Times New Roman"/>
                <w:sz w:val="18"/>
                <w:lang w:val="en-US" w:eastAsia="zh-CN"/>
              </w:rPr>
            </w:pPr>
          </w:p>
        </w:tc>
        <w:tc>
          <w:tcPr>
            <w:tcW w:w="3241" w:type="pct"/>
            <w:tcBorders>
              <w:top w:val="single" w:color="auto" w:sz="4" w:space="0"/>
              <w:bottom w:val="single" w:color="auto" w:sz="4" w:space="0"/>
            </w:tcBorders>
            <w:noWrap w:val="0"/>
            <w:vAlign w:val="center"/>
          </w:tcPr>
          <w:p w14:paraId="154F70DD">
            <w:pPr>
              <w:spacing w:line="240" w:lineRule="auto"/>
              <w:rPr>
                <w:rFonts w:hint="default" w:ascii="Times New Roman" w:hAnsi="Times New Roman" w:eastAsia="宋体" w:cs="Times New Roman"/>
                <w:lang w:val="en-US" w:eastAsia="zh-CN"/>
              </w:rPr>
            </w:pPr>
            <w:r>
              <w:rPr>
                <w:rFonts w:hint="default" w:ascii="Times New Roman" w:hAnsi="Times New Roman" w:cs="Times New Roman"/>
                <w:sz w:val="18"/>
                <w:szCs w:val="18"/>
              </w:rPr>
              <w:t>空气和废气 颗粒物中金属元素的测定 电感耦合等离子体发射光谱法</w:t>
            </w:r>
          </w:p>
        </w:tc>
        <w:tc>
          <w:tcPr>
            <w:tcW w:w="684" w:type="pct"/>
            <w:tcBorders>
              <w:top w:val="single" w:color="auto" w:sz="4" w:space="0"/>
              <w:bottom w:val="single" w:color="auto" w:sz="4" w:space="0"/>
              <w:right w:val="single" w:color="auto" w:sz="8" w:space="0"/>
            </w:tcBorders>
            <w:noWrap w:val="0"/>
            <w:vAlign w:val="center"/>
          </w:tcPr>
          <w:p w14:paraId="1666A1D1">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777</w:t>
            </w:r>
          </w:p>
        </w:tc>
      </w:tr>
      <w:tr w14:paraId="24287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center"/>
          </w:tcPr>
          <w:p w14:paraId="6760F572">
            <w:pPr>
              <w:spacing w:line="240" w:lineRule="auto"/>
              <w:jc w:val="center"/>
              <w:rPr>
                <w:rFonts w:hint="default" w:ascii="Times New Roman" w:hAnsi="Times New Roman" w:eastAsia="宋体" w:cs="Times New Roman"/>
                <w:sz w:val="18"/>
                <w:lang w:val="en-US" w:eastAsia="zh-CN"/>
              </w:rPr>
            </w:pPr>
          </w:p>
        </w:tc>
        <w:tc>
          <w:tcPr>
            <w:tcW w:w="768" w:type="pct"/>
            <w:vMerge w:val="continue"/>
            <w:noWrap w:val="0"/>
            <w:vAlign w:val="center"/>
          </w:tcPr>
          <w:p w14:paraId="6DCC2125">
            <w:pPr>
              <w:spacing w:line="240" w:lineRule="auto"/>
              <w:jc w:val="center"/>
              <w:rPr>
                <w:rFonts w:hint="default" w:ascii="Times New Roman" w:hAnsi="Times New Roman" w:eastAsia="宋体" w:cs="Times New Roman"/>
                <w:sz w:val="18"/>
                <w:lang w:val="en-US" w:eastAsia="zh-CN"/>
              </w:rPr>
            </w:pPr>
          </w:p>
        </w:tc>
        <w:tc>
          <w:tcPr>
            <w:tcW w:w="3241" w:type="pct"/>
            <w:tcBorders>
              <w:top w:val="single" w:color="auto" w:sz="4" w:space="0"/>
              <w:bottom w:val="single" w:color="auto" w:sz="4" w:space="0"/>
            </w:tcBorders>
            <w:noWrap w:val="0"/>
            <w:vAlign w:val="center"/>
          </w:tcPr>
          <w:p w14:paraId="0DE836FB">
            <w:pPr>
              <w:spacing w:line="240" w:lineRule="auto"/>
              <w:rPr>
                <w:rFonts w:hint="default" w:ascii="Times New Roman" w:hAnsi="Times New Roman" w:eastAsia="宋体" w:cs="Times New Roman"/>
                <w:lang w:val="en-US" w:eastAsia="zh-CN"/>
              </w:rPr>
            </w:pPr>
            <w:r>
              <w:rPr>
                <w:rFonts w:hint="default" w:ascii="Times New Roman" w:hAnsi="Times New Roman" w:cs="Times New Roman"/>
                <w:sz w:val="18"/>
                <w:szCs w:val="18"/>
              </w:rPr>
              <w:t>环境空气和废气 颗粒物中砷、硒、铋、锑的测定 原子荧光法</w:t>
            </w:r>
          </w:p>
        </w:tc>
        <w:tc>
          <w:tcPr>
            <w:tcW w:w="684" w:type="pct"/>
            <w:tcBorders>
              <w:top w:val="single" w:color="auto" w:sz="4" w:space="0"/>
              <w:bottom w:val="single" w:color="auto" w:sz="4" w:space="0"/>
              <w:right w:val="single" w:color="auto" w:sz="8" w:space="0"/>
            </w:tcBorders>
            <w:noWrap w:val="0"/>
            <w:vAlign w:val="center"/>
          </w:tcPr>
          <w:p w14:paraId="036E45F1">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1133</w:t>
            </w:r>
          </w:p>
        </w:tc>
      </w:tr>
      <w:tr w14:paraId="1BE23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restart"/>
            <w:tcBorders>
              <w:left w:val="single" w:color="auto" w:sz="8" w:space="0"/>
            </w:tcBorders>
            <w:noWrap w:val="0"/>
            <w:vAlign w:val="center"/>
          </w:tcPr>
          <w:p w14:paraId="4DB27E5F">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13</w:t>
            </w:r>
          </w:p>
        </w:tc>
        <w:tc>
          <w:tcPr>
            <w:tcW w:w="768" w:type="pct"/>
            <w:vMerge w:val="restart"/>
            <w:noWrap w:val="0"/>
            <w:vAlign w:val="center"/>
          </w:tcPr>
          <w:p w14:paraId="35C6934F">
            <w:pPr>
              <w:spacing w:line="240" w:lineRule="auto"/>
              <w:jc w:val="center"/>
              <w:rPr>
                <w:rFonts w:hint="default" w:ascii="Times New Roman" w:hAnsi="Times New Roman" w:eastAsia="宋体" w:cs="Times New Roman"/>
                <w:sz w:val="18"/>
                <w:lang w:val="en-US" w:eastAsia="zh-CN"/>
              </w:rPr>
            </w:pPr>
            <w:r>
              <w:rPr>
                <w:rFonts w:hint="default" w:ascii="Times New Roman" w:hAnsi="Times New Roman" w:cs="Times New Roman"/>
                <w:sz w:val="18"/>
                <w:szCs w:val="18"/>
              </w:rPr>
              <w:t>镍及其化合物</w:t>
            </w:r>
          </w:p>
        </w:tc>
        <w:tc>
          <w:tcPr>
            <w:tcW w:w="3241" w:type="pct"/>
            <w:tcBorders>
              <w:top w:val="single" w:color="auto" w:sz="4" w:space="0"/>
              <w:bottom w:val="single" w:color="auto" w:sz="4" w:space="0"/>
            </w:tcBorders>
            <w:noWrap w:val="0"/>
            <w:vAlign w:val="center"/>
          </w:tcPr>
          <w:p w14:paraId="4C7835B5">
            <w:pPr>
              <w:spacing w:line="240" w:lineRule="auto"/>
              <w:jc w:val="left"/>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"http://www.mee.gov.cn/image20010518/2325.pdf" </w:instrText>
            </w:r>
            <w:r>
              <w:rPr>
                <w:rFonts w:hint="default" w:ascii="Times New Roman" w:hAnsi="Times New Roman" w:cs="Times New Roman"/>
              </w:rPr>
              <w:fldChar w:fldCharType="separate"/>
            </w:r>
            <w:r>
              <w:rPr>
                <w:rFonts w:hint="default" w:ascii="Times New Roman" w:hAnsi="Times New Roman" w:cs="Times New Roman"/>
                <w:sz w:val="18"/>
                <w:szCs w:val="18"/>
              </w:rPr>
              <w:t>大气固定污染源 镍的测定 火焰原子吸收分光光度法</w:t>
            </w:r>
            <w:r>
              <w:rPr>
                <w:rFonts w:hint="default" w:ascii="Times New Roman" w:hAnsi="Times New Roman" w:cs="Times New Roman"/>
                <w:sz w:val="18"/>
                <w:szCs w:val="18"/>
              </w:rPr>
              <w:fldChar w:fldCharType="end"/>
            </w:r>
          </w:p>
        </w:tc>
        <w:tc>
          <w:tcPr>
            <w:tcW w:w="684" w:type="pct"/>
            <w:tcBorders>
              <w:top w:val="single" w:color="auto" w:sz="4" w:space="0"/>
              <w:bottom w:val="single" w:color="auto" w:sz="4" w:space="0"/>
              <w:right w:val="single" w:color="auto" w:sz="8" w:space="0"/>
            </w:tcBorders>
            <w:noWrap w:val="0"/>
            <w:vAlign w:val="center"/>
          </w:tcPr>
          <w:p w14:paraId="3F2CD251">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HJ/T 63.1</w:t>
            </w:r>
          </w:p>
        </w:tc>
      </w:tr>
      <w:tr w14:paraId="5AE87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top"/>
          </w:tcPr>
          <w:p w14:paraId="1FDF8AEE">
            <w:pPr>
              <w:spacing w:line="240" w:lineRule="auto"/>
              <w:jc w:val="center"/>
              <w:rPr>
                <w:rFonts w:hint="default" w:ascii="Times New Roman" w:hAnsi="Times New Roman" w:eastAsia="宋体" w:cs="Times New Roman"/>
                <w:sz w:val="18"/>
                <w:lang w:val="en-US" w:eastAsia="zh-CN"/>
              </w:rPr>
            </w:pPr>
          </w:p>
        </w:tc>
        <w:tc>
          <w:tcPr>
            <w:tcW w:w="768" w:type="pct"/>
            <w:vMerge w:val="continue"/>
            <w:noWrap w:val="0"/>
            <w:vAlign w:val="top"/>
          </w:tcPr>
          <w:p w14:paraId="659B9237">
            <w:pPr>
              <w:spacing w:line="240" w:lineRule="auto"/>
              <w:jc w:val="center"/>
              <w:rPr>
                <w:rFonts w:hint="default" w:ascii="Times New Roman" w:hAnsi="Times New Roman" w:eastAsia="宋体" w:cs="Times New Roman"/>
                <w:sz w:val="18"/>
                <w:lang w:val="en-US" w:eastAsia="zh-CN"/>
              </w:rPr>
            </w:pPr>
          </w:p>
        </w:tc>
        <w:tc>
          <w:tcPr>
            <w:tcW w:w="3241" w:type="pct"/>
            <w:tcBorders>
              <w:top w:val="single" w:color="auto" w:sz="4" w:space="0"/>
              <w:bottom w:val="single" w:color="auto" w:sz="4" w:space="0"/>
            </w:tcBorders>
            <w:noWrap w:val="0"/>
            <w:vAlign w:val="center"/>
          </w:tcPr>
          <w:p w14:paraId="1F1930CC">
            <w:pPr>
              <w:spacing w:line="240" w:lineRule="auto"/>
              <w:jc w:val="left"/>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"http://www.mee.gov.cn/image20010518/2326.pdf" </w:instrText>
            </w:r>
            <w:r>
              <w:rPr>
                <w:rFonts w:hint="default" w:ascii="Times New Roman" w:hAnsi="Times New Roman" w:cs="Times New Roman"/>
              </w:rPr>
              <w:fldChar w:fldCharType="separate"/>
            </w:r>
            <w:r>
              <w:rPr>
                <w:rFonts w:hint="default" w:ascii="Times New Roman" w:hAnsi="Times New Roman" w:cs="Times New Roman"/>
                <w:sz w:val="18"/>
                <w:szCs w:val="18"/>
              </w:rPr>
              <w:t>大气固定污染源 镍的测定 石墨炉原子吸收分光光度法</w:t>
            </w:r>
            <w:r>
              <w:rPr>
                <w:rFonts w:hint="default" w:ascii="Times New Roman" w:hAnsi="Times New Roman" w:cs="Times New Roman"/>
                <w:sz w:val="18"/>
                <w:szCs w:val="18"/>
              </w:rPr>
              <w:fldChar w:fldCharType="end"/>
            </w:r>
          </w:p>
        </w:tc>
        <w:tc>
          <w:tcPr>
            <w:tcW w:w="684" w:type="pct"/>
            <w:tcBorders>
              <w:top w:val="single" w:color="auto" w:sz="4" w:space="0"/>
              <w:bottom w:val="single" w:color="auto" w:sz="4" w:space="0"/>
              <w:right w:val="single" w:color="auto" w:sz="8" w:space="0"/>
            </w:tcBorders>
            <w:noWrap w:val="0"/>
            <w:vAlign w:val="center"/>
          </w:tcPr>
          <w:p w14:paraId="66EB875C">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HJ/T 63.2</w:t>
            </w:r>
          </w:p>
        </w:tc>
      </w:tr>
      <w:tr w14:paraId="2CD01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top"/>
          </w:tcPr>
          <w:p w14:paraId="62500B71">
            <w:pPr>
              <w:spacing w:line="240" w:lineRule="auto"/>
              <w:jc w:val="center"/>
              <w:rPr>
                <w:rFonts w:hint="default" w:ascii="Times New Roman" w:hAnsi="Times New Roman" w:eastAsia="宋体" w:cs="Times New Roman"/>
                <w:sz w:val="18"/>
                <w:lang w:val="en-US" w:eastAsia="zh-CN"/>
              </w:rPr>
            </w:pPr>
          </w:p>
        </w:tc>
        <w:tc>
          <w:tcPr>
            <w:tcW w:w="768" w:type="pct"/>
            <w:vMerge w:val="continue"/>
            <w:noWrap w:val="0"/>
            <w:vAlign w:val="top"/>
          </w:tcPr>
          <w:p w14:paraId="014BF9BC">
            <w:pPr>
              <w:spacing w:line="240" w:lineRule="auto"/>
              <w:jc w:val="center"/>
              <w:rPr>
                <w:rFonts w:hint="default" w:ascii="Times New Roman" w:hAnsi="Times New Roman" w:eastAsia="宋体" w:cs="Times New Roman"/>
                <w:sz w:val="18"/>
                <w:lang w:val="en-US" w:eastAsia="zh-CN"/>
              </w:rPr>
            </w:pPr>
          </w:p>
        </w:tc>
        <w:tc>
          <w:tcPr>
            <w:tcW w:w="3241" w:type="pct"/>
            <w:tcBorders>
              <w:top w:val="single" w:color="auto" w:sz="4" w:space="0"/>
              <w:bottom w:val="single" w:color="auto" w:sz="4" w:space="0"/>
            </w:tcBorders>
            <w:noWrap w:val="0"/>
            <w:vAlign w:val="center"/>
          </w:tcPr>
          <w:p w14:paraId="7C233EA1">
            <w:pPr>
              <w:spacing w:line="240" w:lineRule="auto"/>
              <w:jc w:val="left"/>
              <w:rPr>
                <w:rFonts w:hint="default" w:ascii="Times New Roman" w:hAnsi="Times New Roman" w:eastAsia="宋体" w:cs="Times New Roman"/>
                <w:lang w:val="en-US" w:eastAsia="zh-CN"/>
              </w:rPr>
            </w:pPr>
            <w:r>
              <w:rPr>
                <w:rFonts w:hint="default" w:ascii="Times New Roman" w:hAnsi="Times New Roman" w:cs="Times New Roman"/>
                <w:sz w:val="18"/>
                <w:szCs w:val="18"/>
              </w:rPr>
              <w:t>空气和废气 颗粒物中铅等金属元素的测定 电感耦合等离子体质谱法</w:t>
            </w:r>
          </w:p>
        </w:tc>
        <w:tc>
          <w:tcPr>
            <w:tcW w:w="684" w:type="pct"/>
            <w:tcBorders>
              <w:top w:val="single" w:color="auto" w:sz="4" w:space="0"/>
              <w:bottom w:val="single" w:color="auto" w:sz="4" w:space="0"/>
              <w:right w:val="single" w:color="auto" w:sz="8" w:space="0"/>
            </w:tcBorders>
            <w:noWrap w:val="0"/>
            <w:vAlign w:val="center"/>
          </w:tcPr>
          <w:p w14:paraId="10FB9778">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657</w:t>
            </w:r>
          </w:p>
        </w:tc>
      </w:tr>
      <w:tr w14:paraId="000C7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tcBorders>
            <w:noWrap w:val="0"/>
            <w:vAlign w:val="top"/>
          </w:tcPr>
          <w:p w14:paraId="438939DD">
            <w:pPr>
              <w:spacing w:line="240" w:lineRule="auto"/>
              <w:jc w:val="center"/>
              <w:rPr>
                <w:rFonts w:hint="default" w:ascii="Times New Roman" w:hAnsi="Times New Roman" w:eastAsia="宋体" w:cs="Times New Roman"/>
                <w:sz w:val="18"/>
                <w:lang w:val="en-US" w:eastAsia="zh-CN"/>
              </w:rPr>
            </w:pPr>
          </w:p>
        </w:tc>
        <w:tc>
          <w:tcPr>
            <w:tcW w:w="768" w:type="pct"/>
            <w:vMerge w:val="continue"/>
            <w:noWrap w:val="0"/>
            <w:vAlign w:val="top"/>
          </w:tcPr>
          <w:p w14:paraId="7D74D017">
            <w:pPr>
              <w:spacing w:line="240" w:lineRule="auto"/>
              <w:jc w:val="center"/>
              <w:rPr>
                <w:rFonts w:hint="default" w:ascii="Times New Roman" w:hAnsi="Times New Roman" w:eastAsia="宋体" w:cs="Times New Roman"/>
                <w:sz w:val="18"/>
                <w:lang w:val="en-US" w:eastAsia="zh-CN"/>
              </w:rPr>
            </w:pPr>
          </w:p>
        </w:tc>
        <w:tc>
          <w:tcPr>
            <w:tcW w:w="3241" w:type="pct"/>
            <w:tcBorders>
              <w:top w:val="single" w:color="auto" w:sz="4" w:space="0"/>
              <w:bottom w:val="single" w:color="auto" w:sz="4" w:space="0"/>
            </w:tcBorders>
            <w:noWrap w:val="0"/>
            <w:vAlign w:val="center"/>
          </w:tcPr>
          <w:p w14:paraId="135F5201">
            <w:pPr>
              <w:spacing w:line="240" w:lineRule="auto"/>
              <w:jc w:val="left"/>
              <w:rPr>
                <w:rFonts w:hint="default" w:ascii="Times New Roman" w:hAnsi="Times New Roman" w:eastAsia="宋体" w:cs="Times New Roman"/>
                <w:lang w:val="en-US" w:eastAsia="zh-CN"/>
              </w:rPr>
            </w:pPr>
            <w:r>
              <w:rPr>
                <w:rFonts w:hint="default" w:ascii="Times New Roman" w:hAnsi="Times New Roman" w:cs="Times New Roman"/>
                <w:sz w:val="18"/>
                <w:szCs w:val="18"/>
              </w:rPr>
              <w:t>空气和废气 颗粒物中金属元素的测定 电感耦合等离子体发射光谱法</w:t>
            </w:r>
          </w:p>
        </w:tc>
        <w:tc>
          <w:tcPr>
            <w:tcW w:w="684" w:type="pct"/>
            <w:tcBorders>
              <w:top w:val="single" w:color="auto" w:sz="4" w:space="0"/>
              <w:bottom w:val="single" w:color="auto" w:sz="4" w:space="0"/>
              <w:right w:val="single" w:color="auto" w:sz="8" w:space="0"/>
            </w:tcBorders>
            <w:noWrap w:val="0"/>
            <w:vAlign w:val="center"/>
          </w:tcPr>
          <w:p w14:paraId="45AB4C3A">
            <w:pPr>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sz w:val="18"/>
                <w:szCs w:val="18"/>
              </w:rPr>
              <w:t>HJ 777</w:t>
            </w:r>
          </w:p>
        </w:tc>
      </w:tr>
      <w:tr w14:paraId="7DCA4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left w:val="single" w:color="auto" w:sz="8" w:space="0"/>
            </w:tcBorders>
            <w:noWrap w:val="0"/>
            <w:vAlign w:val="center"/>
          </w:tcPr>
          <w:p w14:paraId="14E66FDE">
            <w:pPr>
              <w:keepLines w:val="0"/>
              <w:kinsoku/>
              <w:overflowPunct/>
              <w:topLinePunct w:val="0"/>
              <w:bidi w:val="0"/>
              <w:jc w:val="center"/>
              <w:textAlignment w:val="auto"/>
              <w:outlineLvl w:val="9"/>
              <w:rPr>
                <w:rFonts w:hint="default" w:ascii="Times New Roman" w:hAnsi="Times New Roman" w:eastAsia="宋体" w:cs="Times New Roman"/>
                <w:sz w:val="18"/>
                <w:lang w:val="en-US" w:eastAsia="zh-CN"/>
              </w:rPr>
            </w:pPr>
            <w:r>
              <w:rPr>
                <w:rFonts w:hint="default" w:ascii="Times New Roman" w:hAnsi="Times New Roman" w:cs="Times New Roman"/>
                <w:sz w:val="18"/>
                <w:lang w:val="en-US" w:eastAsia="zh-CN"/>
              </w:rPr>
              <w:t>14</w:t>
            </w:r>
          </w:p>
        </w:tc>
        <w:tc>
          <w:tcPr>
            <w:tcW w:w="768" w:type="pct"/>
            <w:noWrap w:val="0"/>
            <w:vAlign w:val="center"/>
          </w:tcPr>
          <w:p w14:paraId="7D396376">
            <w:pPr>
              <w:keepLines w:val="0"/>
              <w:kinsoku/>
              <w:overflowPunct/>
              <w:topLinePunct w:val="0"/>
              <w:bidi w:val="0"/>
              <w:jc w:val="center"/>
              <w:textAlignment w:val="auto"/>
              <w:outlineLvl w:val="9"/>
              <w:rPr>
                <w:rFonts w:hint="default" w:ascii="Times New Roman" w:hAnsi="Times New Roman" w:eastAsia="宋体" w:cs="Times New Roman"/>
                <w:sz w:val="18"/>
              </w:rPr>
            </w:pPr>
            <w:r>
              <w:rPr>
                <w:rFonts w:hint="default" w:ascii="Times New Roman" w:hAnsi="Times New Roman" w:eastAsia="宋体" w:cs="Times New Roman"/>
                <w:sz w:val="18"/>
              </w:rPr>
              <w:t>二噁英类</w:t>
            </w:r>
          </w:p>
        </w:tc>
        <w:tc>
          <w:tcPr>
            <w:tcW w:w="3241" w:type="pct"/>
            <w:tcBorders>
              <w:top w:val="single" w:color="auto" w:sz="4" w:space="0"/>
              <w:bottom w:val="single" w:color="auto" w:sz="4" w:space="0"/>
            </w:tcBorders>
            <w:noWrap w:val="0"/>
            <w:vAlign w:val="center"/>
          </w:tcPr>
          <w:p w14:paraId="462C4E58">
            <w:pPr>
              <w:pStyle w:val="102"/>
              <w:keepLines w:val="0"/>
              <w:kinsoku/>
              <w:overflowPunct/>
              <w:topLinePunct w:val="0"/>
              <w:bidi w:val="0"/>
              <w:jc w:val="left"/>
              <w:textAlignment w:val="auto"/>
              <w:outlineLvl w:val="9"/>
              <w:rPr>
                <w:rFonts w:hint="default" w:ascii="Times New Roman" w:hAnsi="Times New Roman" w:eastAsia="宋体" w:cs="Times New Roman"/>
              </w:rPr>
            </w:pPr>
            <w:r>
              <w:rPr>
                <w:rFonts w:hint="default" w:ascii="Times New Roman" w:hAnsi="Times New Roman" w:eastAsia="宋体" w:cs="Times New Roman"/>
              </w:rPr>
              <w:t>环境空气和废气  二噁英的测定 同位素稀释高分辨气相色谱高分辨质谱法</w:t>
            </w:r>
          </w:p>
        </w:tc>
        <w:tc>
          <w:tcPr>
            <w:tcW w:w="684" w:type="pct"/>
            <w:tcBorders>
              <w:top w:val="single" w:color="auto" w:sz="4" w:space="0"/>
              <w:bottom w:val="single" w:color="auto" w:sz="4" w:space="0"/>
              <w:right w:val="single" w:color="auto" w:sz="8" w:space="0"/>
            </w:tcBorders>
            <w:noWrap w:val="0"/>
            <w:vAlign w:val="center"/>
          </w:tcPr>
          <w:p w14:paraId="7AB2D29C">
            <w:pPr>
              <w:pStyle w:val="102"/>
              <w:keepLines w:val="0"/>
              <w:kinsoku/>
              <w:overflowPunct/>
              <w:topLinePunct w:val="0"/>
              <w:bidi w:val="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rPr>
              <w:t xml:space="preserve">HJ/T </w:t>
            </w:r>
            <w:r>
              <w:rPr>
                <w:rFonts w:hint="default" w:ascii="Times New Roman" w:hAnsi="Times New Roman" w:eastAsia="宋体" w:cs="Times New Roman"/>
                <w:kern w:val="0"/>
              </w:rPr>
              <w:t>77</w:t>
            </w:r>
            <w:r>
              <w:rPr>
                <w:rFonts w:hint="default" w:ascii="Times New Roman" w:hAnsi="Times New Roman" w:eastAsia="宋体" w:cs="Times New Roman"/>
              </w:rPr>
              <w:t>.2</w:t>
            </w:r>
          </w:p>
        </w:tc>
      </w:tr>
      <w:tr w14:paraId="7F355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restart"/>
            <w:tcBorders>
              <w:left w:val="single" w:color="auto" w:sz="8" w:space="0"/>
            </w:tcBorders>
            <w:noWrap w:val="0"/>
            <w:vAlign w:val="center"/>
          </w:tcPr>
          <w:p w14:paraId="19C3B49E">
            <w:pPr>
              <w:keepLines w:val="0"/>
              <w:kinsoku/>
              <w:overflowPunct/>
              <w:topLinePunct w:val="0"/>
              <w:bidi w:val="0"/>
              <w:jc w:val="center"/>
              <w:textAlignment w:val="auto"/>
              <w:outlineLvl w:val="9"/>
              <w:rPr>
                <w:rFonts w:hint="default" w:ascii="Times New Roman" w:hAnsi="Times New Roman" w:eastAsia="宋体" w:cs="Times New Roman"/>
                <w:sz w:val="18"/>
                <w:lang w:val="en-US" w:eastAsia="zh-CN"/>
              </w:rPr>
            </w:pPr>
            <w:r>
              <w:rPr>
                <w:rFonts w:hint="default" w:ascii="Times New Roman" w:hAnsi="Times New Roman" w:cs="Times New Roman"/>
                <w:sz w:val="18"/>
                <w:lang w:val="en-US" w:eastAsia="zh-CN"/>
              </w:rPr>
              <w:t>15</w:t>
            </w:r>
          </w:p>
        </w:tc>
        <w:tc>
          <w:tcPr>
            <w:tcW w:w="768" w:type="pct"/>
            <w:vMerge w:val="restart"/>
            <w:noWrap w:val="0"/>
            <w:vAlign w:val="center"/>
          </w:tcPr>
          <w:p w14:paraId="2A6B1FFD">
            <w:pPr>
              <w:keepLines w:val="0"/>
              <w:kinsoku/>
              <w:overflowPunct/>
              <w:topLinePunct w:val="0"/>
              <w:bidi w:val="0"/>
              <w:jc w:val="center"/>
              <w:textAlignment w:val="auto"/>
              <w:outlineLvl w:val="9"/>
              <w:rPr>
                <w:rFonts w:hint="default" w:ascii="Times New Roman" w:hAnsi="Times New Roman" w:eastAsia="宋体" w:cs="Times New Roman"/>
                <w:sz w:val="18"/>
              </w:rPr>
            </w:pPr>
            <w:r>
              <w:rPr>
                <w:rFonts w:hint="default" w:ascii="Times New Roman" w:hAnsi="Times New Roman" w:eastAsia="宋体" w:cs="Times New Roman"/>
                <w:sz w:val="18"/>
              </w:rPr>
              <w:t>氨</w:t>
            </w:r>
          </w:p>
        </w:tc>
        <w:tc>
          <w:tcPr>
            <w:tcW w:w="3241" w:type="pct"/>
            <w:tcBorders>
              <w:top w:val="single" w:color="auto" w:sz="4" w:space="0"/>
              <w:bottom w:val="single" w:color="auto" w:sz="4" w:space="0"/>
            </w:tcBorders>
            <w:noWrap w:val="0"/>
            <w:vAlign w:val="center"/>
          </w:tcPr>
          <w:p w14:paraId="4967A5D5">
            <w:pPr>
              <w:pStyle w:val="110"/>
              <w:keepLines w:val="0"/>
              <w:kinsoku/>
              <w:overflowPunct/>
              <w:topLinePunct w:val="0"/>
              <w:bidi w:val="0"/>
              <w:ind w:firstLine="0" w:firstLineChars="0"/>
              <w:textAlignment w:val="auto"/>
              <w:outlineLvl w:val="9"/>
              <w:rPr>
                <w:rFonts w:hint="default" w:ascii="Times New Roman" w:hAnsi="Times New Roman" w:eastAsia="宋体" w:cs="Times New Roman"/>
              </w:rPr>
            </w:pPr>
            <w:r>
              <w:rPr>
                <w:rFonts w:hint="default" w:ascii="Times New Roman" w:hAnsi="Times New Roman" w:eastAsia="宋体" w:cs="Times New Roman"/>
                <w:snapToGrid w:val="0"/>
                <w:kern w:val="2"/>
                <w:sz w:val="18"/>
                <w:szCs w:val="18"/>
              </w:rPr>
              <w:t>环境空气和废气  氨的测定  纳氏试剂分光光度法</w:t>
            </w:r>
          </w:p>
        </w:tc>
        <w:tc>
          <w:tcPr>
            <w:tcW w:w="684" w:type="pct"/>
            <w:tcBorders>
              <w:top w:val="single" w:color="auto" w:sz="4" w:space="0"/>
              <w:bottom w:val="single" w:color="auto" w:sz="4" w:space="0"/>
              <w:right w:val="single" w:color="auto" w:sz="8" w:space="0"/>
            </w:tcBorders>
            <w:noWrap w:val="0"/>
            <w:vAlign w:val="center"/>
          </w:tcPr>
          <w:p w14:paraId="22AF29E4">
            <w:pPr>
              <w:pStyle w:val="102"/>
              <w:keepLines w:val="0"/>
              <w:kinsoku/>
              <w:overflowPunct/>
              <w:topLinePunct w:val="0"/>
              <w:bidi w:val="0"/>
              <w:textAlignment w:val="auto"/>
              <w:outlineLvl w:val="9"/>
              <w:rPr>
                <w:rFonts w:hint="default" w:ascii="Times New Roman" w:hAnsi="Times New Roman" w:eastAsia="宋体" w:cs="Times New Roman"/>
              </w:rPr>
            </w:pPr>
            <w:r>
              <w:rPr>
                <w:rFonts w:hint="default" w:ascii="Times New Roman" w:hAnsi="Times New Roman" w:eastAsia="宋体" w:cs="Times New Roman"/>
                <w:kern w:val="0"/>
              </w:rPr>
              <w:t>HJ 533</w:t>
            </w:r>
          </w:p>
        </w:tc>
      </w:tr>
      <w:tr w14:paraId="6B6644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left w:val="single" w:color="auto" w:sz="8" w:space="0"/>
              <w:bottom w:val="single" w:color="auto" w:sz="8" w:space="0"/>
            </w:tcBorders>
            <w:noWrap w:val="0"/>
            <w:vAlign w:val="center"/>
          </w:tcPr>
          <w:p w14:paraId="3F3143EC">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768" w:type="pct"/>
            <w:vMerge w:val="continue"/>
            <w:tcBorders>
              <w:bottom w:val="single" w:color="auto" w:sz="8" w:space="0"/>
            </w:tcBorders>
            <w:noWrap w:val="0"/>
            <w:vAlign w:val="center"/>
          </w:tcPr>
          <w:p w14:paraId="5A74717B">
            <w:pPr>
              <w:keepLines w:val="0"/>
              <w:kinsoku/>
              <w:overflowPunct/>
              <w:topLinePunct w:val="0"/>
              <w:bidi w:val="0"/>
              <w:jc w:val="center"/>
              <w:textAlignment w:val="auto"/>
              <w:outlineLvl w:val="9"/>
              <w:rPr>
                <w:rFonts w:hint="default" w:ascii="Times New Roman" w:hAnsi="Times New Roman" w:eastAsia="宋体" w:cs="Times New Roman"/>
                <w:sz w:val="18"/>
              </w:rPr>
            </w:pPr>
          </w:p>
        </w:tc>
        <w:tc>
          <w:tcPr>
            <w:tcW w:w="3241" w:type="pct"/>
            <w:tcBorders>
              <w:top w:val="single" w:color="auto" w:sz="4" w:space="0"/>
              <w:bottom w:val="single" w:color="auto" w:sz="8" w:space="0"/>
            </w:tcBorders>
            <w:noWrap w:val="0"/>
            <w:vAlign w:val="center"/>
          </w:tcPr>
          <w:p w14:paraId="34C2A2D7">
            <w:pPr>
              <w:pStyle w:val="110"/>
              <w:keepLines w:val="0"/>
              <w:kinsoku/>
              <w:overflowPunct/>
              <w:topLinePunct w:val="0"/>
              <w:bidi w:val="0"/>
              <w:ind w:firstLine="0" w:firstLineChars="0"/>
              <w:textAlignment w:val="auto"/>
              <w:outlineLvl w:val="9"/>
              <w:rPr>
                <w:rFonts w:hint="default" w:ascii="Times New Roman" w:hAnsi="Times New Roman" w:eastAsia="宋体" w:cs="Times New Roman"/>
                <w:snapToGrid w:val="0"/>
                <w:kern w:val="2"/>
                <w:sz w:val="18"/>
                <w:szCs w:val="18"/>
              </w:rPr>
            </w:pPr>
            <w:r>
              <w:rPr>
                <w:rFonts w:hint="default" w:ascii="Times New Roman" w:hAnsi="Times New Roman" w:eastAsia="宋体" w:cs="Times New Roman"/>
                <w:snapToGrid w:val="0"/>
                <w:kern w:val="2"/>
                <w:sz w:val="18"/>
                <w:szCs w:val="18"/>
              </w:rPr>
              <w:t>固定污染源废气  氨和氯化氢的测定  便携式傅立叶变换红外光谱法</w:t>
            </w:r>
          </w:p>
        </w:tc>
        <w:tc>
          <w:tcPr>
            <w:tcW w:w="684" w:type="pct"/>
            <w:tcBorders>
              <w:top w:val="single" w:color="auto" w:sz="4" w:space="0"/>
              <w:bottom w:val="single" w:color="auto" w:sz="8" w:space="0"/>
              <w:right w:val="single" w:color="auto" w:sz="8" w:space="0"/>
            </w:tcBorders>
            <w:noWrap w:val="0"/>
            <w:vAlign w:val="center"/>
          </w:tcPr>
          <w:p w14:paraId="6F27BE4E">
            <w:pPr>
              <w:pStyle w:val="102"/>
              <w:keepLines w:val="0"/>
              <w:kinsoku/>
              <w:overflowPunct/>
              <w:topLinePunct w:val="0"/>
              <w:bidi w:val="0"/>
              <w:textAlignment w:val="auto"/>
              <w:outlineLvl w:val="9"/>
              <w:rPr>
                <w:rFonts w:hint="default" w:ascii="Times New Roman" w:hAnsi="Times New Roman" w:eastAsia="宋体" w:cs="Times New Roman"/>
                <w:kern w:val="0"/>
              </w:rPr>
            </w:pPr>
            <w:r>
              <w:rPr>
                <w:rFonts w:hint="default" w:ascii="Times New Roman" w:hAnsi="Times New Roman" w:eastAsia="宋体" w:cs="Times New Roman"/>
                <w:kern w:val="0"/>
              </w:rPr>
              <w:t>HJ 1330</w:t>
            </w:r>
          </w:p>
        </w:tc>
      </w:tr>
      <w:bookmarkEnd w:id="80"/>
    </w:tbl>
    <w:p w14:paraId="6FA17A0E">
      <w:pPr>
        <w:pStyle w:val="104"/>
        <w:keepLines w:val="0"/>
        <w:numPr>
          <w:ilvl w:val="0"/>
          <w:numId w:val="0"/>
        </w:numPr>
        <w:kinsoku/>
        <w:overflowPunct/>
        <w:topLinePunct w:val="0"/>
        <w:bidi w:val="0"/>
        <w:spacing w:before="0" w:beforeLines="0" w:after="0" w:afterLines="0"/>
        <w:textAlignment w:val="auto"/>
        <w:outlineLvl w:val="9"/>
        <w:rPr>
          <w:rFonts w:hint="default" w:ascii="Times New Roman" w:hAnsi="Times New Roman" w:eastAsia="宋体" w:cs="Times New Roman"/>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5.8</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　</w:t>
      </w:r>
      <w:r>
        <w:rPr>
          <w:rFonts w:hint="default" w:ascii="Times New Roman" w:hAnsi="Times New Roman" w:eastAsia="宋体" w:cs="Times New Roman"/>
        </w:rPr>
        <w:t>本文件实施后国家发布的污染物监测方法标准，如适用性满足要求，同样适用于本文件相应污染物的测定。</w:t>
      </w:r>
    </w:p>
    <w:p w14:paraId="6D9024A3">
      <w:pPr>
        <w:pStyle w:val="167"/>
        <w:keepLines w:val="0"/>
        <w:numPr>
          <w:ilvl w:val="0"/>
          <w:numId w:val="0"/>
        </w:numPr>
        <w:kinsoku/>
        <w:overflowPunct/>
        <w:topLinePunct w:val="0"/>
        <w:bidi w:val="0"/>
        <w:textAlignment w:val="auto"/>
        <w:outlineLvl w:val="9"/>
        <w:rPr>
          <w:rFonts w:hint="default" w:ascii="Times New Roman" w:hAnsi="Times New Roman" w:cs="Times New Roman"/>
        </w:rPr>
      </w:pPr>
      <w:bookmarkStart w:id="81" w:name="_Toc13191"/>
      <w:bookmarkStart w:id="82" w:name="_Toc31631"/>
      <w:r>
        <w:rPr>
          <w:rFonts w:hint="default" w:ascii="Times New Roman" w:hAnsi="Times New Roman" w:cs="Times New Roman"/>
          <w:b w:val="0"/>
          <w:i w:val="0"/>
          <w:sz w:val="21"/>
          <w:szCs w:val="21"/>
          <w:lang w:val="en-US" w:eastAsia="zh-CN" w:bidi="ar-SA"/>
        </w:rPr>
        <w:t>6</w:t>
      </w:r>
      <w:r>
        <w:rPr>
          <w:rFonts w:hint="default" w:ascii="Times New Roman" w:hAnsi="Times New Roman" w:eastAsia="黑体" w:cs="Times New Roman"/>
          <w:b w:val="0"/>
          <w:i w:val="0"/>
          <w:sz w:val="21"/>
          <w:szCs w:val="21"/>
          <w:lang w:val="en-US" w:eastAsia="zh-CN" w:bidi="ar-SA"/>
        </w:rPr>
        <w:t>　</w:t>
      </w:r>
      <w:r>
        <w:rPr>
          <w:rFonts w:hint="default" w:ascii="Times New Roman" w:hAnsi="Times New Roman" w:cs="Times New Roman"/>
        </w:rPr>
        <w:t>实施与监督</w:t>
      </w:r>
      <w:bookmarkEnd w:id="81"/>
      <w:bookmarkEnd w:id="82"/>
    </w:p>
    <w:p w14:paraId="26AC3366">
      <w:pPr>
        <w:pStyle w:val="104"/>
        <w:keepLines w:val="0"/>
        <w:numPr>
          <w:ilvl w:val="0"/>
          <w:numId w:val="0"/>
        </w:numPr>
        <w:kinsoku/>
        <w:overflowPunct/>
        <w:topLinePunct w:val="0"/>
        <w:bidi w:val="0"/>
        <w:spacing w:before="0" w:beforeLines="0" w:after="0" w:afterLines="0"/>
        <w:textAlignment w:val="auto"/>
        <w:outlineLvl w:val="9"/>
        <w:rPr>
          <w:rFonts w:hint="default" w:ascii="Times New Roman" w:hAnsi="Times New Roman" w:eastAsia="宋体" w:cs="Times New Roman"/>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6</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.1　</w:t>
      </w:r>
      <w:r>
        <w:rPr>
          <w:rFonts w:hint="default" w:ascii="Times New Roman" w:hAnsi="Times New Roman" w:eastAsia="宋体" w:cs="Times New Roman"/>
        </w:rPr>
        <w:t>本文件由生态环境主管部门</w:t>
      </w:r>
      <w:r>
        <w:rPr>
          <w:rFonts w:hint="default" w:ascii="Times New Roman" w:hAnsi="Times New Roman" w:eastAsia="宋体" w:cs="Times New Roman"/>
          <w:lang w:val="en-US" w:eastAsia="zh-CN"/>
        </w:rPr>
        <w:t>和行业行政主管部门</w:t>
      </w:r>
      <w:r>
        <w:rPr>
          <w:rFonts w:hint="default" w:ascii="Times New Roman" w:hAnsi="Times New Roman" w:eastAsia="宋体" w:cs="Times New Roman"/>
        </w:rPr>
        <w:t>负责监督实施。</w:t>
      </w:r>
    </w:p>
    <w:p w14:paraId="366D3D47">
      <w:pPr>
        <w:pStyle w:val="104"/>
        <w:keepLines w:val="0"/>
        <w:numPr>
          <w:ilvl w:val="0"/>
          <w:numId w:val="0"/>
        </w:numPr>
        <w:kinsoku/>
        <w:overflowPunct/>
        <w:topLinePunct w:val="0"/>
        <w:bidi w:val="0"/>
        <w:spacing w:before="0" w:beforeLines="0" w:after="0" w:afterLines="0"/>
        <w:textAlignment w:val="auto"/>
        <w:outlineLvl w:val="9"/>
        <w:rPr>
          <w:rFonts w:hint="default" w:ascii="Times New Roman" w:hAnsi="Times New Roman" w:cs="Times New Roman"/>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6</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.2　</w:t>
      </w:r>
      <w:r>
        <w:rPr>
          <w:rFonts w:hint="default" w:ascii="Times New Roman" w:hAnsi="Times New Roman" w:eastAsia="宋体" w:cs="Times New Roman"/>
        </w:rPr>
        <w:t>生活垃圾焚烧</w:t>
      </w:r>
      <w:r>
        <w:rPr>
          <w:rFonts w:hint="eastAsia" w:ascii="Times New Roman" w:eastAsia="宋体" w:cs="Times New Roman"/>
          <w:lang w:val="en-US" w:eastAsia="zh-CN"/>
        </w:rPr>
        <w:t>厂</w:t>
      </w:r>
      <w:r>
        <w:rPr>
          <w:rFonts w:hint="default" w:ascii="Times New Roman" w:hAnsi="Times New Roman" w:eastAsia="宋体" w:cs="Times New Roman"/>
        </w:rPr>
        <w:t>是实施排放标准的责任主体，应采取必要措施，达到本文件规定的污染物排放控制要求。</w:t>
      </w:r>
    </w:p>
    <w:p w14:paraId="290119B7">
      <w:pPr>
        <w:pStyle w:val="104"/>
        <w:keepLines w:val="0"/>
        <w:numPr>
          <w:ilvl w:val="0"/>
          <w:numId w:val="0"/>
        </w:numPr>
        <w:kinsoku/>
        <w:overflowPunct/>
        <w:topLinePunct w:val="0"/>
        <w:bidi w:val="0"/>
        <w:spacing w:before="0" w:beforeLines="0" w:after="0" w:afterLines="0"/>
        <w:jc w:val="both"/>
        <w:textAlignment w:val="auto"/>
        <w:outlineLvl w:val="9"/>
        <w:rPr>
          <w:rFonts w:hint="default" w:ascii="Times New Roman" w:hAnsi="Times New Roman" w:eastAsia="宋体" w:cs="Times New Roman"/>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6</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.3　</w:t>
      </w:r>
      <w:r>
        <w:rPr>
          <w:rFonts w:hint="default" w:ascii="Times New Roman" w:hAnsi="Times New Roman" w:eastAsia="宋体" w:cs="Times New Roman"/>
        </w:rPr>
        <w:t>采用手工监测时，按照监测规范要求测得的任意1 h均值</w:t>
      </w:r>
      <w:r>
        <w:rPr>
          <w:rFonts w:hint="eastAsia" w:ascii="Times New Roman" w:eastAsia="宋体" w:cs="Times New Roman"/>
          <w:lang w:eastAsia="zh-CN"/>
        </w:rPr>
        <w:t>、</w:t>
      </w:r>
      <w:r>
        <w:rPr>
          <w:rFonts w:hint="eastAsia" w:ascii="Times New Roman" w:eastAsia="宋体" w:cs="Times New Roman"/>
          <w:lang w:val="en-US" w:eastAsia="zh-CN"/>
        </w:rPr>
        <w:t>24 h均值、测定均值浓度</w:t>
      </w:r>
      <w:r>
        <w:rPr>
          <w:rFonts w:hint="default" w:ascii="Times New Roman" w:hAnsi="Times New Roman" w:eastAsia="宋体" w:cs="Times New Roman"/>
        </w:rPr>
        <w:t>超过本文件规定的排放限值，判定为超标。</w:t>
      </w:r>
    </w:p>
    <w:p w14:paraId="1A247F63">
      <w:pPr>
        <w:pStyle w:val="104"/>
        <w:keepLines w:val="0"/>
        <w:numPr>
          <w:ilvl w:val="0"/>
          <w:numId w:val="0"/>
        </w:numPr>
        <w:kinsoku/>
        <w:overflowPunct/>
        <w:topLinePunct w:val="0"/>
        <w:bidi w:val="0"/>
        <w:spacing w:before="0" w:beforeLines="0" w:after="0" w:afterLines="0"/>
        <w:jc w:val="both"/>
        <w:textAlignment w:val="auto"/>
        <w:outlineLvl w:val="9"/>
        <w:rPr>
          <w:rFonts w:hint="default" w:ascii="Times New Roman" w:hAnsi="Times New Roman" w:eastAsia="宋体" w:cs="Times New Roman"/>
          <w:lang w:bidi="ar"/>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6</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w:t>
      </w: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4</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　</w:t>
      </w:r>
      <w:r>
        <w:rPr>
          <w:rFonts w:hint="default" w:ascii="Times New Roman" w:hAnsi="Times New Roman" w:eastAsia="宋体" w:cs="Times New Roman"/>
        </w:rPr>
        <w:t>采用自动监测时，一个自然日内，垃圾焚烧</w:t>
      </w:r>
      <w:r>
        <w:rPr>
          <w:rFonts w:hint="eastAsia" w:ascii="Times New Roman" w:eastAsia="宋体" w:cs="Times New Roman"/>
          <w:lang w:val="en-US" w:eastAsia="zh-CN"/>
        </w:rPr>
        <w:t>厂</w:t>
      </w:r>
      <w:r>
        <w:rPr>
          <w:rFonts w:hint="default" w:ascii="Times New Roman" w:hAnsi="Times New Roman" w:eastAsia="宋体" w:cs="Times New Roman"/>
        </w:rPr>
        <w:t>任一</w:t>
      </w:r>
      <w:r>
        <w:rPr>
          <w:rFonts w:hint="eastAsia" w:ascii="Times New Roman" w:eastAsia="宋体" w:cs="Times New Roman"/>
          <w:lang w:eastAsia="zh-CN"/>
        </w:rPr>
        <w:t>焚烧炉</w:t>
      </w:r>
      <w:r>
        <w:rPr>
          <w:rFonts w:hint="default" w:ascii="Times New Roman" w:hAnsi="Times New Roman" w:eastAsia="宋体" w:cs="Times New Roman"/>
          <w:lang w:bidi="ar"/>
        </w:rPr>
        <w:t>在正常运行期间</w:t>
      </w:r>
      <w:r>
        <w:rPr>
          <w:rFonts w:hint="default" w:ascii="Times New Roman" w:hAnsi="Times New Roman" w:eastAsia="宋体" w:cs="Times New Roman"/>
        </w:rPr>
        <w:t>排放烟气中颗粒物、氮氧化物、二氧化硫、氯化氢、一氧化碳等污染物的自动监测</w:t>
      </w:r>
      <w:r>
        <w:rPr>
          <w:rFonts w:hint="eastAsia" w:ascii="Times New Roman" w:eastAsia="宋体" w:cs="Times New Roman"/>
          <w:lang w:val="en-US" w:eastAsia="zh-CN"/>
        </w:rPr>
        <w:t>24小时</w:t>
      </w:r>
      <w:r>
        <w:rPr>
          <w:rFonts w:hint="default" w:ascii="Times New Roman" w:hAnsi="Times New Roman" w:eastAsia="宋体" w:cs="Times New Roman"/>
        </w:rPr>
        <w:t>均值数据，有一项或者一项以上超过</w:t>
      </w:r>
      <w:r>
        <w:rPr>
          <w:rFonts w:hint="default" w:ascii="Times New Roman" w:hAnsi="Times New Roman" w:eastAsia="宋体" w:cs="Times New Roman"/>
          <w:lang w:val="en-US" w:eastAsia="zh-CN"/>
        </w:rPr>
        <w:t>本文件</w:t>
      </w:r>
      <w:r>
        <w:rPr>
          <w:rFonts w:hint="default" w:ascii="Times New Roman" w:hAnsi="Times New Roman" w:eastAsia="宋体" w:cs="Times New Roman"/>
        </w:rPr>
        <w:t>规定的相应污染物</w:t>
      </w:r>
      <w:r>
        <w:rPr>
          <w:rFonts w:hint="eastAsia" w:ascii="Times New Roman" w:eastAsia="宋体" w:cs="Times New Roman"/>
          <w:lang w:val="en-US" w:eastAsia="zh-CN"/>
        </w:rPr>
        <w:t>24小时均</w:t>
      </w:r>
      <w:r>
        <w:rPr>
          <w:rFonts w:hint="default" w:ascii="Times New Roman" w:hAnsi="Times New Roman" w:eastAsia="宋体" w:cs="Times New Roman"/>
        </w:rPr>
        <w:t>值限值，</w:t>
      </w:r>
      <w:r>
        <w:rPr>
          <w:rFonts w:hint="eastAsia" w:ascii="Times New Roman" w:eastAsia="宋体" w:cs="Times New Roman"/>
          <w:lang w:val="en-US" w:eastAsia="zh-CN"/>
        </w:rPr>
        <w:t>判定为</w:t>
      </w:r>
      <w:r>
        <w:rPr>
          <w:rFonts w:hint="default" w:ascii="Times New Roman" w:hAnsi="Times New Roman" w:eastAsia="宋体" w:cs="Times New Roman"/>
        </w:rPr>
        <w:t>超标。自动监测日均值数据的计算，按照HJ 212执行。</w:t>
      </w:r>
    </w:p>
    <w:p w14:paraId="2923FB78">
      <w:pPr>
        <w:pStyle w:val="104"/>
        <w:keepLines w:val="0"/>
        <w:numPr>
          <w:ilvl w:val="0"/>
          <w:numId w:val="0"/>
        </w:numPr>
        <w:kinsoku/>
        <w:overflowPunct/>
        <w:topLinePunct w:val="0"/>
        <w:bidi w:val="0"/>
        <w:spacing w:before="0" w:beforeLines="0" w:after="0" w:afterLines="0"/>
        <w:jc w:val="both"/>
        <w:textAlignment w:val="auto"/>
        <w:outlineLvl w:val="9"/>
        <w:rPr>
          <w:rFonts w:hint="default" w:ascii="Times New Roman" w:hAnsi="Times New Roman" w:eastAsia="宋体" w:cs="Times New Roman"/>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6</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w:t>
      </w: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6</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　</w:t>
      </w:r>
      <w:r>
        <w:rPr>
          <w:rFonts w:hint="default" w:ascii="Times New Roman" w:hAnsi="Times New Roman" w:eastAsia="宋体" w:cs="Times New Roman"/>
        </w:rPr>
        <w:t>国家对达标判定另有要求的，从其规定。</w:t>
      </w:r>
    </w:p>
    <w:p w14:paraId="32B8197D">
      <w:pPr>
        <w:pStyle w:val="104"/>
        <w:keepLines w:val="0"/>
        <w:numPr>
          <w:ilvl w:val="0"/>
          <w:numId w:val="0"/>
        </w:numPr>
        <w:kinsoku/>
        <w:overflowPunct/>
        <w:topLinePunct w:val="0"/>
        <w:bidi w:val="0"/>
        <w:spacing w:before="0" w:beforeLines="0" w:after="0" w:afterLines="0"/>
        <w:textAlignment w:val="auto"/>
        <w:outlineLvl w:val="9"/>
        <w:rPr>
          <w:rFonts w:hint="default" w:ascii="Times New Roman" w:hAnsi="Times New Roman" w:eastAsia="宋体" w:cs="Times New Roman"/>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6</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w:t>
      </w: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7</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　</w:t>
      </w:r>
      <w:r>
        <w:rPr>
          <w:rFonts w:hint="default" w:ascii="Times New Roman" w:hAnsi="Times New Roman" w:eastAsia="宋体" w:cs="Times New Roman"/>
        </w:rPr>
        <w:t>各级生态环境环境主管部门现场检查时，可以按照相关技术规范要求现场采样，获取的监测（检测）数据可以作为判定排污行为是否符合本文件的依据。</w:t>
      </w:r>
    </w:p>
    <w:p w14:paraId="2904263C">
      <w:pPr>
        <w:pStyle w:val="104"/>
        <w:keepLines w:val="0"/>
        <w:numPr>
          <w:ilvl w:val="0"/>
          <w:numId w:val="0"/>
        </w:numPr>
        <w:kinsoku/>
        <w:overflowPunct/>
        <w:topLinePunct w:val="0"/>
        <w:bidi w:val="0"/>
        <w:spacing w:before="0" w:beforeLines="0" w:after="0" w:afterLines="0"/>
        <w:textAlignment w:val="auto"/>
        <w:outlineLvl w:val="9"/>
        <w:rPr>
          <w:rFonts w:hint="default" w:ascii="Times New Roman" w:hAnsi="Times New Roman" w:eastAsia="宋体" w:cs="Times New Roman"/>
        </w:rPr>
      </w:pP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6</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w:t>
      </w:r>
      <w:r>
        <w:rPr>
          <w:rFonts w:hint="default" w:ascii="Times New Roman" w:hAnsi="Times New Roman"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8</w:t>
      </w:r>
      <w: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bidi="ar-SA"/>
        </w:rPr>
        <w:t>　</w:t>
      </w:r>
      <w:r>
        <w:rPr>
          <w:rFonts w:hint="default" w:ascii="Times New Roman" w:hAnsi="Times New Roman" w:eastAsia="宋体" w:cs="Times New Roman"/>
        </w:rPr>
        <w:t>本文件实施后，现有企业排污许可证规定的要求宽于本文件的，应在标准实施之日前依法变更排污许可证。</w:t>
      </w:r>
    </w:p>
    <w:p w14:paraId="4024495F">
      <w:pPr>
        <w:pStyle w:val="168"/>
        <w:keepLines w:val="0"/>
        <w:widowControl w:val="0"/>
        <w:numPr>
          <w:ilvl w:val="0"/>
          <w:numId w:val="0"/>
        </w:numPr>
        <w:kinsoku/>
        <w:overflowPunct/>
        <w:topLinePunct w:val="0"/>
        <w:bidi w:val="0"/>
        <w:spacing w:line="400" w:lineRule="exact"/>
        <w:jc w:val="both"/>
        <w:textAlignment w:val="auto"/>
        <w:outlineLvl w:val="9"/>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2243455</wp:posOffset>
                </wp:positionH>
                <wp:positionV relativeFrom="paragraph">
                  <wp:posOffset>332105</wp:posOffset>
                </wp:positionV>
                <wp:extent cx="1475740" cy="0"/>
                <wp:effectExtent l="0" t="4445" r="0" b="5080"/>
                <wp:wrapNone/>
                <wp:docPr id="6" name="自选图形 8"/>
                <wp:cNvGraphicFramePr/>
                <a:graphic xmlns:a="http://schemas.openxmlformats.org/drawingml/2006/main">
                  <a:graphicData uri="http://schemas.microsoft.com/office/word/2010/wordprocessingShape">
                    <wps:wsp>
                      <wps:cNvCnPr/>
                      <wps:spPr>
                        <a:xfrm>
                          <a:off x="0" y="0"/>
                          <a:ext cx="1475740"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76.65pt;margin-top:26.15pt;height:0pt;width:116.2pt;z-index:251665408;mso-width-relative:page;mso-height-relative:page;" filled="f" stroked="t" coordsize="21600,21600" o:gfxdata="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mKKmPXAAAACQEAAA8AAAAAAAAAAQAgAAAAIgAAAGRycy9kb3ducmV2LnhtbFBLAQIU&#10;ABQAAAAIAIdO4kCydECT9AEAAOMDAAAOAAAAAAAAAAEAIAAAACYBAABkcnMvZTJvRG9jLnhtbFBL&#10;BQYAAAAABgAGAFkBAACMBQAAAAA=&#10;">
                <v:fill on="f" focussize="0,0"/>
                <v:stroke weight="0.5pt" color="#000000" joinstyle="round"/>
                <v:imagedata o:title=""/>
                <o:lock v:ext="edit" aspectratio="f"/>
              </v:shape>
            </w:pict>
          </mc:Fallback>
        </mc:AlternateContent>
      </w:r>
    </w:p>
    <w:p w14:paraId="105B3A22">
      <w:pPr>
        <w:pStyle w:val="27"/>
        <w:keepLines w:val="0"/>
        <w:kinsoku/>
        <w:overflowPunct/>
        <w:topLinePunct w:val="0"/>
        <w:bidi w:val="0"/>
        <w:textAlignment w:val="auto"/>
        <w:outlineLvl w:val="9"/>
        <w:rPr>
          <w:rFonts w:hint="default" w:ascii="Times New Roman" w:hAnsi="Times New Roman" w:cs="Times New Roman"/>
        </w:rPr>
      </w:pPr>
    </w:p>
    <w:sectPr>
      <w:footerReference r:id="rId15" w:type="default"/>
      <w:footerReference r:id="rId16" w:type="even"/>
      <w:pgSz w:w="11906" w:h="16838"/>
      <w:pgMar w:top="567" w:right="1134" w:bottom="1134" w:left="1417" w:header="1418" w:footer="1134" w:gutter="0"/>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17AADF-86D2-4584-B131-548CFF7C0B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ime">
    <w:altName w:val="ESRI AMFM Electric"/>
    <w:panose1 w:val="00000000000000000000"/>
    <w:charset w:val="00"/>
    <w:family w:val="auto"/>
    <w:pitch w:val="default"/>
    <w:sig w:usb0="00000000" w:usb1="00000000" w:usb2="00000000" w:usb3="00000000" w:csb0="00040001" w:csb1="00000000"/>
  </w:font>
  <w:font w:name="ESRI AMFM Electric">
    <w:panose1 w:val="02000400000000000000"/>
    <w:charset w:val="00"/>
    <w:family w:val="auto"/>
    <w:pitch w:val="default"/>
    <w:sig w:usb0="00000003"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embedRegular r:id="rId2" w:fontKey="{0AAF18FD-4F80-4C96-8219-DA16E2824A03}"/>
  </w:font>
  <w:font w:name="MS Mincho">
    <w:panose1 w:val="02020609040205080304"/>
    <w:charset w:val="80"/>
    <w:family w:val="roman"/>
    <w:pitch w:val="default"/>
    <w:sig w:usb0="A00002BF" w:usb1="68C7FCFB" w:usb2="00000010" w:usb3="00000000" w:csb0="4002009F" w:csb1="DFD70000"/>
    <w:embedRegular r:id="rId3" w:fontKey="{D54C9E8D-C67D-4357-AC3C-DB5B73B288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5973E">
    <w:pPr>
      <w:pStyle w:val="30"/>
      <w:jc w:val="center"/>
      <w:rPr>
        <w:rFonts w:ascii="Times New Roman" w:hAnsi="Times New Roman"/>
        <w:sz w:val="24"/>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EEE4F">
    <w:pPr>
      <w:pStyle w:val="17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11C363">
                          <w:pPr>
                            <w:pStyle w:val="171"/>
                          </w:pPr>
                          <w:r>
                            <w:fldChar w:fldCharType="begin"/>
                          </w:r>
                          <w:r>
                            <w:instrText xml:space="preserve"> PAGE  \* MERGEFORMAT </w:instrText>
                          </w:r>
                          <w:r>
                            <w:fldChar w:fldCharType="separate"/>
                          </w:r>
                          <w:r>
                            <w:t>II</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qmJcgBAACZ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WOI+tCVJcr1INweEzZRessVRtipME6ssJu2K6/En/eS9fh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JqpiXIAQAAmQMAAA4AAAAAAAAAAQAgAAAAHgEAAGRycy9lMm9Eb2Mu&#10;eG1sUEsFBgAAAAAGAAYAWQEAAFgFAAAAAA==&#10;">
              <v:fill on="f" focussize="0,0"/>
              <v:stroke on="f"/>
              <v:imagedata o:title=""/>
              <o:lock v:ext="edit" aspectratio="f"/>
              <v:textbox inset="0mm,0mm,0mm,0mm" style="mso-fit-shape-to-text:t;">
                <w:txbxContent>
                  <w:p w14:paraId="1411C363">
                    <w:pPr>
                      <w:pStyle w:val="171"/>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10D0">
    <w:pPr>
      <w:pStyle w:val="17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7C5D4">
    <w:pPr>
      <w:pStyle w:val="172"/>
    </w:pPr>
    <w:r>
      <w:rPr>
        <w:sz w:val="18"/>
      </w:rPr>
      <mc:AlternateContent>
        <mc:Choice Requires="wps">
          <w:drawing>
            <wp:anchor distT="0" distB="0" distL="114300" distR="114300" simplePos="0" relativeHeight="251666432" behindDoc="0" locked="0" layoutInCell="1" allowOverlap="1">
              <wp:simplePos x="0" y="0"/>
              <wp:positionH relativeFrom="margin">
                <wp:posOffset>3175</wp:posOffset>
              </wp:positionH>
              <wp:positionV relativeFrom="paragraph">
                <wp:posOffset>61595</wp:posOffset>
              </wp:positionV>
              <wp:extent cx="5909945" cy="334645"/>
              <wp:effectExtent l="0" t="0" r="0" b="0"/>
              <wp:wrapNone/>
              <wp:docPr id="13" name="文本框 33"/>
              <wp:cNvGraphicFramePr/>
              <a:graphic xmlns:a="http://schemas.openxmlformats.org/drawingml/2006/main">
                <a:graphicData uri="http://schemas.microsoft.com/office/word/2010/wordprocessingShape">
                  <wps:wsp>
                    <wps:cNvSpPr txBox="1"/>
                    <wps:spPr>
                      <a:xfrm flipH="1">
                        <a:off x="0" y="0"/>
                        <a:ext cx="5909945" cy="334645"/>
                      </a:xfrm>
                      <a:prstGeom prst="rect">
                        <a:avLst/>
                      </a:prstGeom>
                      <a:noFill/>
                      <a:ln>
                        <a:noFill/>
                      </a:ln>
                    </wps:spPr>
                    <wps:txbx>
                      <w:txbxContent>
                        <w:p w14:paraId="0735D0CF">
                          <w:pPr>
                            <w:pStyle w:val="30"/>
                            <w:jc w:val="center"/>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98</w:t>
                          </w:r>
                          <w:r>
                            <w:rPr>
                              <w:rFonts w:hint="default" w:ascii="Times New Roman" w:hAnsi="Times New Roman" w:cs="Times New Roman"/>
                              <w:sz w:val="28"/>
                              <w:szCs w:val="32"/>
                            </w:rPr>
                            <w:fldChar w:fldCharType="end"/>
                          </w:r>
                        </w:p>
                      </w:txbxContent>
                    </wps:txbx>
                    <wps:bodyPr vert="horz" wrap="square" lIns="0" tIns="0" rIns="0" bIns="0" anchor="t" anchorCtr="0" upright="0"/>
                  </wps:wsp>
                </a:graphicData>
              </a:graphic>
            </wp:anchor>
          </w:drawing>
        </mc:Choice>
        <mc:Fallback>
          <w:pict>
            <v:shape id="文本框 33" o:spid="_x0000_s1026" o:spt="202" type="#_x0000_t202" style="position:absolute;left:0pt;flip:x;margin-left:0.25pt;margin-top:4.85pt;height:26.35pt;width:465.35pt;mso-position-horizontal-relative:margin;z-index:251666432;mso-width-relative:page;mso-height-relative:page;" filled="f" stroked="f" coordsize="21600,21600" o:gfxdata="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WPYZx1QAAAAUBAAAP&#10;AAAAAAAAAAEAIAAAACIAAABkcnMvZG93bnJldi54bWxQSwECFAAUAAAACACHTuJATYuhNuIBAACx&#10;AwAADgAAAAAAAAABACAAAAAkAQAAZHJzL2Uyb0RvYy54bWxQSwUGAAAAAAYABgBZAQAAeAUAAAAA&#10;">
              <v:fill on="f" focussize="0,0"/>
              <v:stroke on="f"/>
              <v:imagedata o:title=""/>
              <o:lock v:ext="edit" aspectratio="f"/>
              <v:textbox inset="0mm,0mm,0mm,0mm">
                <w:txbxContent>
                  <w:p w14:paraId="0735D0CF">
                    <w:pPr>
                      <w:pStyle w:val="30"/>
                      <w:jc w:val="center"/>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98</w:t>
                    </w:r>
                    <w:r>
                      <w:rPr>
                        <w:rFonts w:hint="default" w:ascii="Times New Roman" w:hAnsi="Times New Roman" w:cs="Times New Roman"/>
                        <w:sz w:val="28"/>
                        <w:szCs w:val="3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00DB2">
    <w:pPr>
      <w:pStyle w:val="17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D1C6">
    <w:pPr>
      <w:pStyle w:val="172"/>
    </w:pPr>
    <w:r>
      <w:rPr>
        <w:sz w:val="18"/>
      </w:rPr>
      <mc:AlternateContent>
        <mc:Choice Requires="wps">
          <w:drawing>
            <wp:anchor distT="0" distB="0" distL="114300" distR="114300" simplePos="0" relativeHeight="251662336" behindDoc="0" locked="0" layoutInCell="1" allowOverlap="1">
              <wp:simplePos x="0" y="0"/>
              <wp:positionH relativeFrom="margin">
                <wp:posOffset>12700</wp:posOffset>
              </wp:positionH>
              <wp:positionV relativeFrom="paragraph">
                <wp:posOffset>0</wp:posOffset>
              </wp:positionV>
              <wp:extent cx="5918835" cy="281940"/>
              <wp:effectExtent l="0" t="0" r="0" b="0"/>
              <wp:wrapNone/>
              <wp:docPr id="10" name="文本框 32"/>
              <wp:cNvGraphicFramePr/>
              <a:graphic xmlns:a="http://schemas.openxmlformats.org/drawingml/2006/main">
                <a:graphicData uri="http://schemas.microsoft.com/office/word/2010/wordprocessingShape">
                  <wps:wsp>
                    <wps:cNvSpPr txBox="1"/>
                    <wps:spPr>
                      <a:xfrm>
                        <a:off x="0" y="0"/>
                        <a:ext cx="5918835" cy="281940"/>
                      </a:xfrm>
                      <a:prstGeom prst="rect">
                        <a:avLst/>
                      </a:prstGeom>
                      <a:noFill/>
                      <a:ln>
                        <a:noFill/>
                      </a:ln>
                    </wps:spPr>
                    <wps:txbx>
                      <w:txbxContent>
                        <w:p w14:paraId="6926EC3A">
                          <w:pPr>
                            <w:pStyle w:val="30"/>
                            <w:jc w:val="center"/>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w:t>
                          </w:r>
                          <w:r>
                            <w:rPr>
                              <w:rFonts w:hint="default" w:ascii="Times New Roman" w:hAnsi="Times New Roman" w:cs="Times New Roman"/>
                              <w:sz w:val="28"/>
                              <w:szCs w:val="32"/>
                            </w:rPr>
                            <w:fldChar w:fldCharType="end"/>
                          </w:r>
                        </w:p>
                      </w:txbxContent>
                    </wps:txbx>
                    <wps:bodyPr vert="horz" wrap="square" lIns="0" tIns="0" rIns="0" bIns="0" anchor="t" anchorCtr="0" upright="0"/>
                  </wps:wsp>
                </a:graphicData>
              </a:graphic>
            </wp:anchor>
          </w:drawing>
        </mc:Choice>
        <mc:Fallback>
          <w:pict>
            <v:shape id="文本框 32" o:spid="_x0000_s1026" o:spt="202" type="#_x0000_t202" style="position:absolute;left:0pt;margin-left:1pt;margin-top:0pt;height:22.2pt;width:466.05pt;mso-position-horizontal-relative:margin;z-index:251662336;mso-width-relative:page;mso-height-relative:page;" filled="f" stroked="f" coordsize="21600,21600" o:gfxdata="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8tbi9YAAAAFAQAADwAAAAAA&#10;AAABACAAAAAiAAAAZHJzL2Rvd25yZXYueG1sUEsBAhQAFAAAAAgAh07iQPBP+T/cAQAApwMAAA4A&#10;AAAAAAAAAQAgAAAAJQEAAGRycy9lMm9Eb2MueG1sUEsFBgAAAAAGAAYAWQEAAHMFAAAAAA==&#10;">
              <v:fill on="f" focussize="0,0"/>
              <v:stroke on="f"/>
              <v:imagedata o:title=""/>
              <o:lock v:ext="edit" aspectratio="f"/>
              <v:textbox inset="0mm,0mm,0mm,0mm">
                <w:txbxContent>
                  <w:p w14:paraId="6926EC3A">
                    <w:pPr>
                      <w:pStyle w:val="30"/>
                      <w:jc w:val="center"/>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w:t>
                    </w:r>
                    <w:r>
                      <w:rPr>
                        <w:rFonts w:hint="default" w:ascii="Times New Roman" w:hAnsi="Times New Roman" w:cs="Times New Roman"/>
                        <w:sz w:val="28"/>
                        <w:szCs w:val="3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499B">
    <w:pPr>
      <w:pStyle w:val="172"/>
    </w:pPr>
    <w:r>
      <w:rPr>
        <w:sz w:val="18"/>
      </w:rPr>
      <mc:AlternateContent>
        <mc:Choice Requires="wps">
          <w:drawing>
            <wp:anchor distT="0" distB="0" distL="114300" distR="114300" simplePos="0" relativeHeight="251661312" behindDoc="0" locked="0" layoutInCell="1" allowOverlap="1">
              <wp:simplePos x="0" y="0"/>
              <wp:positionH relativeFrom="margin">
                <wp:posOffset>3175</wp:posOffset>
              </wp:positionH>
              <wp:positionV relativeFrom="paragraph">
                <wp:posOffset>42545</wp:posOffset>
              </wp:positionV>
              <wp:extent cx="5928995" cy="277495"/>
              <wp:effectExtent l="0" t="0" r="0" b="0"/>
              <wp:wrapNone/>
              <wp:docPr id="9" name="文本框 30"/>
              <wp:cNvGraphicFramePr/>
              <a:graphic xmlns:a="http://schemas.openxmlformats.org/drawingml/2006/main">
                <a:graphicData uri="http://schemas.microsoft.com/office/word/2010/wordprocessingShape">
                  <wps:wsp>
                    <wps:cNvSpPr txBox="1"/>
                    <wps:spPr>
                      <a:xfrm>
                        <a:off x="0" y="0"/>
                        <a:ext cx="5928995" cy="277495"/>
                      </a:xfrm>
                      <a:prstGeom prst="rect">
                        <a:avLst/>
                      </a:prstGeom>
                      <a:noFill/>
                      <a:ln>
                        <a:noFill/>
                      </a:ln>
                    </wps:spPr>
                    <wps:txbx>
                      <w:txbxContent>
                        <w:p w14:paraId="6C71B6E4">
                          <w:pPr>
                            <w:pStyle w:val="30"/>
                            <w:jc w:val="center"/>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w:t>
                          </w:r>
                          <w:r>
                            <w:rPr>
                              <w:rFonts w:hint="default" w:ascii="Times New Roman" w:hAnsi="Times New Roman" w:cs="Times New Roman"/>
                              <w:sz w:val="28"/>
                              <w:szCs w:val="32"/>
                            </w:rPr>
                            <w:fldChar w:fldCharType="end"/>
                          </w:r>
                        </w:p>
                      </w:txbxContent>
                    </wps:txbx>
                    <wps:bodyPr vert="horz" wrap="square" lIns="0" tIns="0" rIns="0" bIns="0" anchor="t" anchorCtr="0" upright="0"/>
                  </wps:wsp>
                </a:graphicData>
              </a:graphic>
            </wp:anchor>
          </w:drawing>
        </mc:Choice>
        <mc:Fallback>
          <w:pict>
            <v:shape id="文本框 30" o:spid="_x0000_s1026" o:spt="202" type="#_x0000_t202" style="position:absolute;left:0pt;margin-left:0.25pt;margin-top:3.35pt;height:21.85pt;width:466.85pt;mso-position-horizontal-relative:margin;z-index:251661312;mso-width-relative:page;mso-height-relative:page;" filled="f" stroked="f" coordsize="21600,21600" o:gfxdata="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ndc+tQAAAAFAQAADwAAAAAAAAAB&#10;ACAAAAAiAAAAZHJzL2Rvd25yZXYueG1sUEsBAhQAFAAAAAgAh07iQGlQhKrbAQAApgMAAA4AAAAA&#10;AAAAAQAgAAAAIwEAAGRycy9lMm9Eb2MueG1sUEsFBgAAAAAGAAYAWQEAAHAFAAAAAA==&#10;">
              <v:fill on="f" focussize="0,0"/>
              <v:stroke on="f"/>
              <v:imagedata o:title=""/>
              <o:lock v:ext="edit" aspectratio="f"/>
              <v:textbox inset="0mm,0mm,0mm,0mm">
                <w:txbxContent>
                  <w:p w14:paraId="6C71B6E4">
                    <w:pPr>
                      <w:pStyle w:val="30"/>
                      <w:jc w:val="center"/>
                      <w:rPr>
                        <w:rFonts w:hint="default" w:ascii="Times New Roman" w:hAnsi="Times New Roman" w:cs="Times New Roman"/>
                        <w:sz w:val="28"/>
                        <w:szCs w:val="32"/>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1</w:t>
                    </w:r>
                    <w:r>
                      <w:rPr>
                        <w:rFonts w:hint="default" w:ascii="Times New Roman" w:hAnsi="Times New Roman" w:cs="Times New Roman"/>
                        <w:sz w:val="28"/>
                        <w:szCs w:val="3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6275">
    <w:pPr>
      <w:pStyle w:val="17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ADBE4">
                          <w:pPr>
                            <w:pStyle w:val="17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clUKcg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nJVCnIAQAAmQMAAA4AAAAAAAAAAQAgAAAAHgEAAGRycy9lMm9Eb2Mu&#10;eG1sUEsFBgAAAAAGAAYAWQEAAFgFAAAAAA==&#10;">
              <v:fill on="f" focussize="0,0"/>
              <v:stroke on="f"/>
              <v:imagedata o:title=""/>
              <o:lock v:ext="edit" aspectratio="f"/>
              <v:textbox inset="0mm,0mm,0mm,0mm" style="mso-fit-shape-to-text:t;">
                <w:txbxContent>
                  <w:p w14:paraId="7CEADBE4">
                    <w:pPr>
                      <w:pStyle w:val="17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090E">
    <w:pPr>
      <w:pStyle w:val="3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D5658">
    <w:pPr>
      <w:pStyle w:val="169"/>
    </w:pPr>
    <w:r>
      <w:t>DB</w:t>
    </w:r>
    <w:r>
      <w:rPr>
        <w:rFonts w:hint="eastAsia"/>
      </w:rPr>
      <w:t>43</w:t>
    </w:r>
    <w:r>
      <w:t xml:space="preserve">/ </w:t>
    </w:r>
    <w:r>
      <w:rPr>
        <w:rFonts w:hint="eastAsia"/>
      </w:rPr>
      <w:t>XXXX</w:t>
    </w:r>
    <w:r>
      <w:t>—</w:t>
    </w:r>
    <w:r>
      <w:rPr>
        <w:rFonts w:hint="eastAsia"/>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2ACFD">
    <w:pPr>
      <w:pStyle w:val="31"/>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5BB3E">
    <w:pPr>
      <w:pStyle w:val="170"/>
      <w:rPr>
        <w:rFonts w:hint="default" w:ascii="Times New Roman" w:hAnsi="Times New Roman" w:cs="Times New Roman"/>
        <w:lang w:val="en-US" w:eastAsia="zh-CN"/>
      </w:rPr>
    </w:pPr>
    <w:r>
      <w:rPr>
        <w:rFonts w:hint="default" w:ascii="Times New Roman" w:hAnsi="Times New Roman" w:cs="Times New Roman"/>
      </w:rPr>
      <w:t>DB43/XXXX—</w:t>
    </w:r>
    <w:r>
      <w:rPr>
        <w:rFonts w:hint="default" w:ascii="Times New Roman" w:hAnsi="Times New Roman" w:cs="Times New Roman"/>
        <w:lang w:val="en-US" w:eastAsia="zh-CN"/>
      </w:rPr>
      <w:t>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E38AF">
    <w:pPr>
      <w:pStyle w:val="31"/>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0682">
    <w:pPr>
      <w:pStyle w:val="170"/>
      <w:rPr>
        <w:rFonts w:hint="default" w:ascii="Times New Roman" w:hAnsi="Times New Roman" w:eastAsia="黑体" w:cs="Times New Roman"/>
        <w:lang w:val="en-US" w:eastAsia="zh-CN"/>
      </w:rPr>
    </w:pPr>
    <w:r>
      <w:rPr>
        <w:rFonts w:hint="default" w:ascii="Times New Roman" w:hAnsi="Times New Roman" w:cs="Times New Roman"/>
      </w:rPr>
      <w:t>DB43/XXXX—</w:t>
    </w:r>
    <w:r>
      <w:rPr>
        <w:rFonts w:hint="default" w:ascii="Times New Roman" w:hAnsi="Times New Roman" w:cs="Times New Roman"/>
        <w:lang w:val="en-US" w:eastAsia="zh-CN"/>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81322"/>
    <w:multiLevelType w:val="singleLevel"/>
    <w:tmpl w:val="17C81322"/>
    <w:lvl w:ilvl="0" w:tentative="0">
      <w:start w:val="1"/>
      <w:numFmt w:val="decimal"/>
      <w:pStyle w:val="7"/>
      <w:lvlText w:val="(%1)"/>
      <w:lvlJc w:val="left"/>
      <w:pPr>
        <w:ind w:left="708" w:hanging="425"/>
      </w:pPr>
      <w:rPr>
        <w:rFonts w:hint="default"/>
      </w:rPr>
    </w:lvl>
  </w:abstractNum>
  <w:abstractNum w:abstractNumId="1">
    <w:nsid w:val="1FC91163"/>
    <w:multiLevelType w:val="multilevel"/>
    <w:tmpl w:val="1FC91163"/>
    <w:lvl w:ilvl="0" w:tentative="0">
      <w:start w:val="1"/>
      <w:numFmt w:val="decimal"/>
      <w:pStyle w:val="167"/>
      <w:suff w:val="nothing"/>
      <w:lvlText w:val="%1　"/>
      <w:lvlJc w:val="left"/>
      <w:rPr>
        <w:rFonts w:hint="eastAsia" w:ascii="黑体" w:hAnsi="Times New Roman" w:eastAsia="黑体" w:cs="Times New Roman"/>
        <w:b w:val="0"/>
        <w:i w:val="0"/>
        <w:sz w:val="21"/>
        <w:szCs w:val="21"/>
      </w:rPr>
    </w:lvl>
    <w:lvl w:ilvl="1" w:tentative="0">
      <w:start w:val="1"/>
      <w:numFmt w:val="decimal"/>
      <w:pStyle w:val="104"/>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5"/>
      <w:suff w:val="nothing"/>
      <w:lvlText w:val="%1.%2.%3　"/>
      <w:lvlJc w:val="left"/>
      <w:rPr>
        <w:rFonts w:hint="eastAsia" w:ascii="黑体" w:hAnsi="Times New Roman" w:eastAsia="黑体" w:cs="Times New Roman"/>
        <w:b w:val="0"/>
        <w:i w:val="0"/>
        <w:sz w:val="21"/>
      </w:rPr>
    </w:lvl>
    <w:lvl w:ilvl="3" w:tentative="0">
      <w:start w:val="1"/>
      <w:numFmt w:val="decimal"/>
      <w:pStyle w:val="106"/>
      <w:suff w:val="nothing"/>
      <w:lvlText w:val="%1.%2.%3.%4　"/>
      <w:lvlJc w:val="left"/>
      <w:rPr>
        <w:rFonts w:hint="eastAsia" w:ascii="黑体" w:hAnsi="Times New Roman" w:eastAsia="黑体" w:cs="Times New Roman"/>
        <w:b w:val="0"/>
        <w:i w:val="0"/>
        <w:sz w:val="21"/>
      </w:rPr>
    </w:lvl>
    <w:lvl w:ilvl="4" w:tentative="0">
      <w:start w:val="1"/>
      <w:numFmt w:val="decimal"/>
      <w:pStyle w:val="107"/>
      <w:suff w:val="nothing"/>
      <w:lvlText w:val="%1.%2.%3.%4.%5　"/>
      <w:lvlJc w:val="left"/>
      <w:rPr>
        <w:rFonts w:hint="eastAsia" w:ascii="黑体" w:hAnsi="Times New Roman" w:eastAsia="黑体" w:cs="Times New Roman"/>
        <w:b w:val="0"/>
        <w:i w:val="0"/>
        <w:sz w:val="21"/>
      </w:rPr>
    </w:lvl>
    <w:lvl w:ilvl="5" w:tentative="0">
      <w:start w:val="1"/>
      <w:numFmt w:val="decimal"/>
      <w:pStyle w:val="108"/>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646260FA"/>
    <w:multiLevelType w:val="multilevel"/>
    <w:tmpl w:val="646260FA"/>
    <w:lvl w:ilvl="0" w:tentative="0">
      <w:start w:val="1"/>
      <w:numFmt w:val="decimal"/>
      <w:pStyle w:val="112"/>
      <w:suff w:val="nothing"/>
      <w:lvlText w:val="表%1　"/>
      <w:lvlJc w:val="left"/>
      <w:pPr>
        <w:ind w:left="3060"/>
      </w:pPr>
      <w:rPr>
        <w:rFonts w:hint="eastAsia" w:ascii="黑体" w:hAnsi="Times New Roman" w:eastAsia="黑体" w:cs="Times New Roman"/>
        <w:b w:val="0"/>
        <w:i w:val="0"/>
        <w:sz w:val="21"/>
      </w:rPr>
    </w:lvl>
    <w:lvl w:ilvl="1" w:tentative="0">
      <w:start w:val="1"/>
      <w:numFmt w:val="decimal"/>
      <w:lvlText w:val="%1.%2"/>
      <w:lvlJc w:val="left"/>
      <w:pPr>
        <w:tabs>
          <w:tab w:val="left" w:pos="3197"/>
        </w:tabs>
        <w:ind w:left="3197" w:hanging="567"/>
      </w:pPr>
      <w:rPr>
        <w:rFonts w:hint="eastAsia" w:cs="Times New Roman"/>
      </w:rPr>
    </w:lvl>
    <w:lvl w:ilvl="2" w:tentative="0">
      <w:start w:val="1"/>
      <w:numFmt w:val="decimal"/>
      <w:lvlText w:val="%1.%2.%3"/>
      <w:lvlJc w:val="left"/>
      <w:pPr>
        <w:tabs>
          <w:tab w:val="left" w:pos="3623"/>
        </w:tabs>
        <w:ind w:left="3623" w:hanging="567"/>
      </w:pPr>
      <w:rPr>
        <w:rFonts w:hint="eastAsia" w:cs="Times New Roman"/>
      </w:rPr>
    </w:lvl>
    <w:lvl w:ilvl="3" w:tentative="0">
      <w:start w:val="1"/>
      <w:numFmt w:val="decimal"/>
      <w:lvlText w:val="%1.%2.%3.%4"/>
      <w:lvlJc w:val="left"/>
      <w:pPr>
        <w:tabs>
          <w:tab w:val="left" w:pos="4189"/>
        </w:tabs>
        <w:ind w:left="4189" w:hanging="708"/>
      </w:pPr>
      <w:rPr>
        <w:rFonts w:hint="eastAsia" w:cs="Times New Roman"/>
      </w:rPr>
    </w:lvl>
    <w:lvl w:ilvl="4" w:tentative="0">
      <w:start w:val="1"/>
      <w:numFmt w:val="decimal"/>
      <w:lvlText w:val="%1.%2.%3.%4.%5"/>
      <w:lvlJc w:val="left"/>
      <w:pPr>
        <w:tabs>
          <w:tab w:val="left" w:pos="4756"/>
        </w:tabs>
        <w:ind w:left="4756" w:hanging="850"/>
      </w:pPr>
      <w:rPr>
        <w:rFonts w:hint="eastAsia" w:cs="Times New Roman"/>
      </w:rPr>
    </w:lvl>
    <w:lvl w:ilvl="5" w:tentative="0">
      <w:start w:val="1"/>
      <w:numFmt w:val="decimal"/>
      <w:lvlText w:val="%1.%2.%3.%4.%5.%6"/>
      <w:lvlJc w:val="left"/>
      <w:pPr>
        <w:tabs>
          <w:tab w:val="left" w:pos="5465"/>
        </w:tabs>
        <w:ind w:left="5465" w:hanging="1134"/>
      </w:pPr>
      <w:rPr>
        <w:rFonts w:hint="eastAsia" w:cs="Times New Roman"/>
      </w:rPr>
    </w:lvl>
    <w:lvl w:ilvl="6" w:tentative="0">
      <w:start w:val="1"/>
      <w:numFmt w:val="decimal"/>
      <w:lvlText w:val="%1.%2.%3.%4.%5.%6.%7"/>
      <w:lvlJc w:val="left"/>
      <w:pPr>
        <w:tabs>
          <w:tab w:val="left" w:pos="6032"/>
        </w:tabs>
        <w:ind w:left="6032" w:hanging="1276"/>
      </w:pPr>
      <w:rPr>
        <w:rFonts w:hint="eastAsia" w:cs="Times New Roman"/>
      </w:rPr>
    </w:lvl>
    <w:lvl w:ilvl="7" w:tentative="0">
      <w:start w:val="1"/>
      <w:numFmt w:val="decimal"/>
      <w:lvlText w:val="%1.%2.%3.%4.%5.%6.%7.%8"/>
      <w:lvlJc w:val="left"/>
      <w:pPr>
        <w:tabs>
          <w:tab w:val="left" w:pos="6599"/>
        </w:tabs>
        <w:ind w:left="6599" w:hanging="1418"/>
      </w:pPr>
      <w:rPr>
        <w:rFonts w:hint="eastAsia" w:cs="Times New Roman"/>
      </w:rPr>
    </w:lvl>
    <w:lvl w:ilvl="8" w:tentative="0">
      <w:start w:val="1"/>
      <w:numFmt w:val="decimal"/>
      <w:lvlText w:val="%1.%2.%3.%4.%5.%6.%7.%8.%9"/>
      <w:lvlJc w:val="left"/>
      <w:pPr>
        <w:tabs>
          <w:tab w:val="left" w:pos="7307"/>
        </w:tabs>
        <w:ind w:left="7307" w:hanging="1700"/>
      </w:pPr>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MzNhMjk0NjY4MzdjMjRjNDE5ZGQ1OWM3NDMyZGYifQ=="/>
  </w:docVars>
  <w:rsids>
    <w:rsidRoot w:val="00172A27"/>
    <w:rsid w:val="0000048D"/>
    <w:rsid w:val="0000133F"/>
    <w:rsid w:val="00002483"/>
    <w:rsid w:val="00003577"/>
    <w:rsid w:val="00004528"/>
    <w:rsid w:val="00004B72"/>
    <w:rsid w:val="0000683F"/>
    <w:rsid w:val="000076F0"/>
    <w:rsid w:val="00011025"/>
    <w:rsid w:val="0001353E"/>
    <w:rsid w:val="00014F09"/>
    <w:rsid w:val="00015487"/>
    <w:rsid w:val="00024D18"/>
    <w:rsid w:val="00025EB6"/>
    <w:rsid w:val="0002627A"/>
    <w:rsid w:val="000301A4"/>
    <w:rsid w:val="0003032B"/>
    <w:rsid w:val="00041681"/>
    <w:rsid w:val="00042966"/>
    <w:rsid w:val="000439D4"/>
    <w:rsid w:val="00044946"/>
    <w:rsid w:val="0004647B"/>
    <w:rsid w:val="00047FCA"/>
    <w:rsid w:val="000511D8"/>
    <w:rsid w:val="00056254"/>
    <w:rsid w:val="00062C75"/>
    <w:rsid w:val="00066BAF"/>
    <w:rsid w:val="00067045"/>
    <w:rsid w:val="000706AB"/>
    <w:rsid w:val="0007114B"/>
    <w:rsid w:val="00071783"/>
    <w:rsid w:val="0007204A"/>
    <w:rsid w:val="00073BE2"/>
    <w:rsid w:val="00081145"/>
    <w:rsid w:val="000859E7"/>
    <w:rsid w:val="00090492"/>
    <w:rsid w:val="00090B14"/>
    <w:rsid w:val="000923CE"/>
    <w:rsid w:val="00092695"/>
    <w:rsid w:val="000937C6"/>
    <w:rsid w:val="00094DF9"/>
    <w:rsid w:val="000A009D"/>
    <w:rsid w:val="000A0FC6"/>
    <w:rsid w:val="000A762F"/>
    <w:rsid w:val="000B0AD9"/>
    <w:rsid w:val="000B1FBE"/>
    <w:rsid w:val="000B4D66"/>
    <w:rsid w:val="000B5E78"/>
    <w:rsid w:val="000B5ED8"/>
    <w:rsid w:val="000B6538"/>
    <w:rsid w:val="000C2467"/>
    <w:rsid w:val="000C533C"/>
    <w:rsid w:val="000D1738"/>
    <w:rsid w:val="000D24A9"/>
    <w:rsid w:val="000D2744"/>
    <w:rsid w:val="000D3CF5"/>
    <w:rsid w:val="000D5F05"/>
    <w:rsid w:val="000E11B2"/>
    <w:rsid w:val="000E4CE0"/>
    <w:rsid w:val="000E5087"/>
    <w:rsid w:val="000E79C1"/>
    <w:rsid w:val="000F05A5"/>
    <w:rsid w:val="000F1F68"/>
    <w:rsid w:val="000F68A3"/>
    <w:rsid w:val="001005EA"/>
    <w:rsid w:val="00100D00"/>
    <w:rsid w:val="00103DCB"/>
    <w:rsid w:val="00107C19"/>
    <w:rsid w:val="00124083"/>
    <w:rsid w:val="00125F63"/>
    <w:rsid w:val="00126076"/>
    <w:rsid w:val="00126240"/>
    <w:rsid w:val="0012673F"/>
    <w:rsid w:val="001300AE"/>
    <w:rsid w:val="00131C6D"/>
    <w:rsid w:val="00135598"/>
    <w:rsid w:val="00143E73"/>
    <w:rsid w:val="00144B59"/>
    <w:rsid w:val="00151B32"/>
    <w:rsid w:val="00162CE3"/>
    <w:rsid w:val="001634B9"/>
    <w:rsid w:val="0016389E"/>
    <w:rsid w:val="00172A27"/>
    <w:rsid w:val="00174052"/>
    <w:rsid w:val="00176BD9"/>
    <w:rsid w:val="00183545"/>
    <w:rsid w:val="00185FA1"/>
    <w:rsid w:val="001876F4"/>
    <w:rsid w:val="0019058D"/>
    <w:rsid w:val="001906FF"/>
    <w:rsid w:val="00191A1F"/>
    <w:rsid w:val="00191D7B"/>
    <w:rsid w:val="00195C9A"/>
    <w:rsid w:val="00195E3B"/>
    <w:rsid w:val="001A3EAB"/>
    <w:rsid w:val="001A4540"/>
    <w:rsid w:val="001A5A49"/>
    <w:rsid w:val="001C321F"/>
    <w:rsid w:val="001C7D48"/>
    <w:rsid w:val="001C7DE0"/>
    <w:rsid w:val="001D36EC"/>
    <w:rsid w:val="001D5564"/>
    <w:rsid w:val="001D6DE3"/>
    <w:rsid w:val="001F3745"/>
    <w:rsid w:val="00200C4F"/>
    <w:rsid w:val="00201557"/>
    <w:rsid w:val="00210E4F"/>
    <w:rsid w:val="002141C2"/>
    <w:rsid w:val="00217909"/>
    <w:rsid w:val="00223B29"/>
    <w:rsid w:val="002300FF"/>
    <w:rsid w:val="00243D12"/>
    <w:rsid w:val="00245ED7"/>
    <w:rsid w:val="00253271"/>
    <w:rsid w:val="00257142"/>
    <w:rsid w:val="0026190B"/>
    <w:rsid w:val="00262057"/>
    <w:rsid w:val="002639BF"/>
    <w:rsid w:val="00263B55"/>
    <w:rsid w:val="00263E5A"/>
    <w:rsid w:val="00265153"/>
    <w:rsid w:val="00265C10"/>
    <w:rsid w:val="00267F84"/>
    <w:rsid w:val="00271B5A"/>
    <w:rsid w:val="00276E4A"/>
    <w:rsid w:val="00280D7C"/>
    <w:rsid w:val="00280E55"/>
    <w:rsid w:val="00281499"/>
    <w:rsid w:val="002814DD"/>
    <w:rsid w:val="00281E86"/>
    <w:rsid w:val="0028283C"/>
    <w:rsid w:val="002832FB"/>
    <w:rsid w:val="002847BC"/>
    <w:rsid w:val="002904BC"/>
    <w:rsid w:val="00290F7A"/>
    <w:rsid w:val="00292DB4"/>
    <w:rsid w:val="00293E4A"/>
    <w:rsid w:val="0029730F"/>
    <w:rsid w:val="002A5041"/>
    <w:rsid w:val="002B3BCE"/>
    <w:rsid w:val="002B4CA8"/>
    <w:rsid w:val="002B754A"/>
    <w:rsid w:val="002C07F3"/>
    <w:rsid w:val="002C27A9"/>
    <w:rsid w:val="002C2CED"/>
    <w:rsid w:val="002C2D57"/>
    <w:rsid w:val="002C4B3D"/>
    <w:rsid w:val="002C6713"/>
    <w:rsid w:val="002D34E5"/>
    <w:rsid w:val="002D4C7F"/>
    <w:rsid w:val="002D73EC"/>
    <w:rsid w:val="002E005E"/>
    <w:rsid w:val="002E5A46"/>
    <w:rsid w:val="002E6BA8"/>
    <w:rsid w:val="002E704C"/>
    <w:rsid w:val="002F03EE"/>
    <w:rsid w:val="002F22DC"/>
    <w:rsid w:val="002F45C4"/>
    <w:rsid w:val="003007E9"/>
    <w:rsid w:val="00301024"/>
    <w:rsid w:val="00301A90"/>
    <w:rsid w:val="0030284F"/>
    <w:rsid w:val="0030444A"/>
    <w:rsid w:val="00304473"/>
    <w:rsid w:val="003045DD"/>
    <w:rsid w:val="00307C31"/>
    <w:rsid w:val="00310185"/>
    <w:rsid w:val="00314B9A"/>
    <w:rsid w:val="00315C98"/>
    <w:rsid w:val="00317148"/>
    <w:rsid w:val="0032115C"/>
    <w:rsid w:val="00321458"/>
    <w:rsid w:val="00321CC8"/>
    <w:rsid w:val="0032277E"/>
    <w:rsid w:val="0032319C"/>
    <w:rsid w:val="003250CD"/>
    <w:rsid w:val="00325EBB"/>
    <w:rsid w:val="0033034E"/>
    <w:rsid w:val="00333AC8"/>
    <w:rsid w:val="00341F3D"/>
    <w:rsid w:val="003442BA"/>
    <w:rsid w:val="00350B81"/>
    <w:rsid w:val="003569F6"/>
    <w:rsid w:val="00356F65"/>
    <w:rsid w:val="0036309B"/>
    <w:rsid w:val="00364232"/>
    <w:rsid w:val="00364BFA"/>
    <w:rsid w:val="00364FBA"/>
    <w:rsid w:val="00370BB5"/>
    <w:rsid w:val="00372074"/>
    <w:rsid w:val="00373B8F"/>
    <w:rsid w:val="00375AE0"/>
    <w:rsid w:val="00376136"/>
    <w:rsid w:val="003776F3"/>
    <w:rsid w:val="00380126"/>
    <w:rsid w:val="0038223E"/>
    <w:rsid w:val="00383AD1"/>
    <w:rsid w:val="00385EEF"/>
    <w:rsid w:val="00386DD0"/>
    <w:rsid w:val="0039303D"/>
    <w:rsid w:val="003945F4"/>
    <w:rsid w:val="0039686B"/>
    <w:rsid w:val="00397FAC"/>
    <w:rsid w:val="003A0165"/>
    <w:rsid w:val="003A0B19"/>
    <w:rsid w:val="003A1203"/>
    <w:rsid w:val="003A1FA6"/>
    <w:rsid w:val="003A6E13"/>
    <w:rsid w:val="003B49EB"/>
    <w:rsid w:val="003B4F3E"/>
    <w:rsid w:val="003B51B5"/>
    <w:rsid w:val="003B7990"/>
    <w:rsid w:val="003B7A74"/>
    <w:rsid w:val="003C07B6"/>
    <w:rsid w:val="003C18CC"/>
    <w:rsid w:val="003C2BB7"/>
    <w:rsid w:val="003C35AD"/>
    <w:rsid w:val="003C37C7"/>
    <w:rsid w:val="003C3F60"/>
    <w:rsid w:val="003C4A4F"/>
    <w:rsid w:val="003C54A6"/>
    <w:rsid w:val="003D40AC"/>
    <w:rsid w:val="003D529F"/>
    <w:rsid w:val="003D699F"/>
    <w:rsid w:val="003D69E0"/>
    <w:rsid w:val="003D6B50"/>
    <w:rsid w:val="003E11AB"/>
    <w:rsid w:val="003F0D0B"/>
    <w:rsid w:val="003F55B5"/>
    <w:rsid w:val="003F7414"/>
    <w:rsid w:val="004015A0"/>
    <w:rsid w:val="00402EBC"/>
    <w:rsid w:val="004057DB"/>
    <w:rsid w:val="00405C77"/>
    <w:rsid w:val="00410D93"/>
    <w:rsid w:val="00411452"/>
    <w:rsid w:val="00414770"/>
    <w:rsid w:val="004147AE"/>
    <w:rsid w:val="00415E28"/>
    <w:rsid w:val="00416925"/>
    <w:rsid w:val="00417387"/>
    <w:rsid w:val="00422DAD"/>
    <w:rsid w:val="004324E8"/>
    <w:rsid w:val="00433B52"/>
    <w:rsid w:val="00434662"/>
    <w:rsid w:val="00434E0B"/>
    <w:rsid w:val="00440934"/>
    <w:rsid w:val="00442796"/>
    <w:rsid w:val="004430FF"/>
    <w:rsid w:val="0044442D"/>
    <w:rsid w:val="00445500"/>
    <w:rsid w:val="00446331"/>
    <w:rsid w:val="00453E10"/>
    <w:rsid w:val="00454824"/>
    <w:rsid w:val="004624A0"/>
    <w:rsid w:val="0046613B"/>
    <w:rsid w:val="0047678F"/>
    <w:rsid w:val="00477915"/>
    <w:rsid w:val="0048562B"/>
    <w:rsid w:val="0048637C"/>
    <w:rsid w:val="00490705"/>
    <w:rsid w:val="00492B73"/>
    <w:rsid w:val="00496F62"/>
    <w:rsid w:val="004A0655"/>
    <w:rsid w:val="004A3DB7"/>
    <w:rsid w:val="004A6596"/>
    <w:rsid w:val="004B3A20"/>
    <w:rsid w:val="004B4CCD"/>
    <w:rsid w:val="004B75D7"/>
    <w:rsid w:val="004C00A7"/>
    <w:rsid w:val="004C1879"/>
    <w:rsid w:val="004C2BD8"/>
    <w:rsid w:val="004E4E33"/>
    <w:rsid w:val="004E6473"/>
    <w:rsid w:val="004E6BEA"/>
    <w:rsid w:val="004E7181"/>
    <w:rsid w:val="004E7571"/>
    <w:rsid w:val="004E7647"/>
    <w:rsid w:val="004E7CAE"/>
    <w:rsid w:val="004F358E"/>
    <w:rsid w:val="004F4EBD"/>
    <w:rsid w:val="004F6AA7"/>
    <w:rsid w:val="004F7347"/>
    <w:rsid w:val="004F7EA3"/>
    <w:rsid w:val="00502956"/>
    <w:rsid w:val="00503B8E"/>
    <w:rsid w:val="00507CF9"/>
    <w:rsid w:val="00510AE5"/>
    <w:rsid w:val="00511EBA"/>
    <w:rsid w:val="00514D7D"/>
    <w:rsid w:val="005242A3"/>
    <w:rsid w:val="00526053"/>
    <w:rsid w:val="005270E0"/>
    <w:rsid w:val="00532096"/>
    <w:rsid w:val="0053573E"/>
    <w:rsid w:val="005359F3"/>
    <w:rsid w:val="00536FB4"/>
    <w:rsid w:val="00537BF9"/>
    <w:rsid w:val="0054510F"/>
    <w:rsid w:val="0054796A"/>
    <w:rsid w:val="0055004E"/>
    <w:rsid w:val="0055059B"/>
    <w:rsid w:val="00550D27"/>
    <w:rsid w:val="00551FF1"/>
    <w:rsid w:val="00556834"/>
    <w:rsid w:val="00561A87"/>
    <w:rsid w:val="0056396F"/>
    <w:rsid w:val="00563DF8"/>
    <w:rsid w:val="00564DA3"/>
    <w:rsid w:val="005664C6"/>
    <w:rsid w:val="00566B28"/>
    <w:rsid w:val="0057230D"/>
    <w:rsid w:val="0058075A"/>
    <w:rsid w:val="00581600"/>
    <w:rsid w:val="00586047"/>
    <w:rsid w:val="0059074C"/>
    <w:rsid w:val="00592552"/>
    <w:rsid w:val="005936E8"/>
    <w:rsid w:val="005A0CDD"/>
    <w:rsid w:val="005A2386"/>
    <w:rsid w:val="005B3EAC"/>
    <w:rsid w:val="005B529C"/>
    <w:rsid w:val="005B6B4B"/>
    <w:rsid w:val="005B7A5E"/>
    <w:rsid w:val="005B7C9A"/>
    <w:rsid w:val="005C03F4"/>
    <w:rsid w:val="005C33E9"/>
    <w:rsid w:val="005C37E3"/>
    <w:rsid w:val="005C4B37"/>
    <w:rsid w:val="005C525A"/>
    <w:rsid w:val="005C743B"/>
    <w:rsid w:val="005C7E7D"/>
    <w:rsid w:val="005D23F2"/>
    <w:rsid w:val="005D32AD"/>
    <w:rsid w:val="005D3DA0"/>
    <w:rsid w:val="005D61D9"/>
    <w:rsid w:val="005D77A6"/>
    <w:rsid w:val="005E188C"/>
    <w:rsid w:val="005E588A"/>
    <w:rsid w:val="005E6C31"/>
    <w:rsid w:val="005E75DE"/>
    <w:rsid w:val="005F0D73"/>
    <w:rsid w:val="005F1BED"/>
    <w:rsid w:val="005F2F15"/>
    <w:rsid w:val="005F3C86"/>
    <w:rsid w:val="006009D9"/>
    <w:rsid w:val="00611782"/>
    <w:rsid w:val="00612383"/>
    <w:rsid w:val="00612384"/>
    <w:rsid w:val="00614F89"/>
    <w:rsid w:val="006177F3"/>
    <w:rsid w:val="00622CFF"/>
    <w:rsid w:val="006237E7"/>
    <w:rsid w:val="00625740"/>
    <w:rsid w:val="00625B13"/>
    <w:rsid w:val="00637A51"/>
    <w:rsid w:val="00637BD9"/>
    <w:rsid w:val="00640F76"/>
    <w:rsid w:val="00644D51"/>
    <w:rsid w:val="00644EE3"/>
    <w:rsid w:val="00653368"/>
    <w:rsid w:val="00654F73"/>
    <w:rsid w:val="00656B77"/>
    <w:rsid w:val="006639FA"/>
    <w:rsid w:val="00670E78"/>
    <w:rsid w:val="006710CC"/>
    <w:rsid w:val="006710DE"/>
    <w:rsid w:val="0068194E"/>
    <w:rsid w:val="00687E8D"/>
    <w:rsid w:val="0069056F"/>
    <w:rsid w:val="00695429"/>
    <w:rsid w:val="00697119"/>
    <w:rsid w:val="006A1F18"/>
    <w:rsid w:val="006A3C9E"/>
    <w:rsid w:val="006A50E0"/>
    <w:rsid w:val="006B0876"/>
    <w:rsid w:val="006B0F37"/>
    <w:rsid w:val="006B1204"/>
    <w:rsid w:val="006B4DBF"/>
    <w:rsid w:val="006B5E26"/>
    <w:rsid w:val="006B6828"/>
    <w:rsid w:val="006B7A8B"/>
    <w:rsid w:val="006C0C2A"/>
    <w:rsid w:val="006C1FAB"/>
    <w:rsid w:val="006C3225"/>
    <w:rsid w:val="006C77FD"/>
    <w:rsid w:val="006C7B9D"/>
    <w:rsid w:val="006D3430"/>
    <w:rsid w:val="006E5FC1"/>
    <w:rsid w:val="006F060E"/>
    <w:rsid w:val="006F1A39"/>
    <w:rsid w:val="006F2FA4"/>
    <w:rsid w:val="006F31FE"/>
    <w:rsid w:val="006F557F"/>
    <w:rsid w:val="006F59C2"/>
    <w:rsid w:val="00700414"/>
    <w:rsid w:val="0070463F"/>
    <w:rsid w:val="007051A1"/>
    <w:rsid w:val="00705D19"/>
    <w:rsid w:val="00706341"/>
    <w:rsid w:val="00706AC5"/>
    <w:rsid w:val="00714EE9"/>
    <w:rsid w:val="00717AF0"/>
    <w:rsid w:val="00724B20"/>
    <w:rsid w:val="00730378"/>
    <w:rsid w:val="007338EB"/>
    <w:rsid w:val="00736731"/>
    <w:rsid w:val="0073736C"/>
    <w:rsid w:val="0074631B"/>
    <w:rsid w:val="0074797B"/>
    <w:rsid w:val="007541F3"/>
    <w:rsid w:val="00756083"/>
    <w:rsid w:val="00762E50"/>
    <w:rsid w:val="00765097"/>
    <w:rsid w:val="007650C2"/>
    <w:rsid w:val="007668CF"/>
    <w:rsid w:val="00770509"/>
    <w:rsid w:val="00775909"/>
    <w:rsid w:val="00775A06"/>
    <w:rsid w:val="0078186F"/>
    <w:rsid w:val="007836BE"/>
    <w:rsid w:val="00785B94"/>
    <w:rsid w:val="00785BE8"/>
    <w:rsid w:val="00787253"/>
    <w:rsid w:val="00791906"/>
    <w:rsid w:val="0079213D"/>
    <w:rsid w:val="00794EDB"/>
    <w:rsid w:val="007A0B43"/>
    <w:rsid w:val="007A2179"/>
    <w:rsid w:val="007A27DC"/>
    <w:rsid w:val="007A5A21"/>
    <w:rsid w:val="007B0BDD"/>
    <w:rsid w:val="007B1CD7"/>
    <w:rsid w:val="007B6AFE"/>
    <w:rsid w:val="007C0D31"/>
    <w:rsid w:val="007D11BE"/>
    <w:rsid w:val="007D47EF"/>
    <w:rsid w:val="007D526D"/>
    <w:rsid w:val="007D5B64"/>
    <w:rsid w:val="007D7242"/>
    <w:rsid w:val="007E2E65"/>
    <w:rsid w:val="007E36BD"/>
    <w:rsid w:val="007E375F"/>
    <w:rsid w:val="007E39D7"/>
    <w:rsid w:val="007E3AD0"/>
    <w:rsid w:val="007E3B09"/>
    <w:rsid w:val="007E4FD8"/>
    <w:rsid w:val="007E64F0"/>
    <w:rsid w:val="007F29B4"/>
    <w:rsid w:val="007F57C1"/>
    <w:rsid w:val="0080721C"/>
    <w:rsid w:val="00815D10"/>
    <w:rsid w:val="00817D2A"/>
    <w:rsid w:val="00826B2F"/>
    <w:rsid w:val="0083205C"/>
    <w:rsid w:val="008368A1"/>
    <w:rsid w:val="008372CD"/>
    <w:rsid w:val="0084053B"/>
    <w:rsid w:val="00841868"/>
    <w:rsid w:val="00846374"/>
    <w:rsid w:val="008508DC"/>
    <w:rsid w:val="00853D2D"/>
    <w:rsid w:val="00854724"/>
    <w:rsid w:val="008563E5"/>
    <w:rsid w:val="0086073A"/>
    <w:rsid w:val="00864C83"/>
    <w:rsid w:val="00865344"/>
    <w:rsid w:val="00873527"/>
    <w:rsid w:val="0087646A"/>
    <w:rsid w:val="00882A6D"/>
    <w:rsid w:val="00886D3E"/>
    <w:rsid w:val="00890806"/>
    <w:rsid w:val="00894E1A"/>
    <w:rsid w:val="008975E7"/>
    <w:rsid w:val="008A0166"/>
    <w:rsid w:val="008A4D09"/>
    <w:rsid w:val="008A6E51"/>
    <w:rsid w:val="008A7A87"/>
    <w:rsid w:val="008B0534"/>
    <w:rsid w:val="008B29C8"/>
    <w:rsid w:val="008B5806"/>
    <w:rsid w:val="008B7EE4"/>
    <w:rsid w:val="008C121B"/>
    <w:rsid w:val="008C46F9"/>
    <w:rsid w:val="008C495D"/>
    <w:rsid w:val="008C6332"/>
    <w:rsid w:val="008D02DB"/>
    <w:rsid w:val="008D04C0"/>
    <w:rsid w:val="008D0B92"/>
    <w:rsid w:val="008D34FA"/>
    <w:rsid w:val="008D5012"/>
    <w:rsid w:val="008E124B"/>
    <w:rsid w:val="008E164B"/>
    <w:rsid w:val="008E32D0"/>
    <w:rsid w:val="008E33AA"/>
    <w:rsid w:val="008E38B9"/>
    <w:rsid w:val="008E3EFB"/>
    <w:rsid w:val="008E74D5"/>
    <w:rsid w:val="008F00CF"/>
    <w:rsid w:val="008F14C0"/>
    <w:rsid w:val="008F18A8"/>
    <w:rsid w:val="008F27E1"/>
    <w:rsid w:val="008F7154"/>
    <w:rsid w:val="0090015A"/>
    <w:rsid w:val="00902CD5"/>
    <w:rsid w:val="009071E9"/>
    <w:rsid w:val="00910F89"/>
    <w:rsid w:val="0092456D"/>
    <w:rsid w:val="00927015"/>
    <w:rsid w:val="00927102"/>
    <w:rsid w:val="009300D4"/>
    <w:rsid w:val="00932638"/>
    <w:rsid w:val="009346BF"/>
    <w:rsid w:val="009357E3"/>
    <w:rsid w:val="00940C6F"/>
    <w:rsid w:val="009432BA"/>
    <w:rsid w:val="00944337"/>
    <w:rsid w:val="00944FCB"/>
    <w:rsid w:val="00945067"/>
    <w:rsid w:val="00946D5E"/>
    <w:rsid w:val="00947529"/>
    <w:rsid w:val="00947E50"/>
    <w:rsid w:val="0095235E"/>
    <w:rsid w:val="00957A39"/>
    <w:rsid w:val="00957FA3"/>
    <w:rsid w:val="009606D8"/>
    <w:rsid w:val="009620AD"/>
    <w:rsid w:val="009675C1"/>
    <w:rsid w:val="00972B3A"/>
    <w:rsid w:val="00975006"/>
    <w:rsid w:val="0097534E"/>
    <w:rsid w:val="00976E4C"/>
    <w:rsid w:val="00977611"/>
    <w:rsid w:val="0098052A"/>
    <w:rsid w:val="009856FE"/>
    <w:rsid w:val="00986F4C"/>
    <w:rsid w:val="009A157D"/>
    <w:rsid w:val="009A1B97"/>
    <w:rsid w:val="009A234F"/>
    <w:rsid w:val="009A23E4"/>
    <w:rsid w:val="009A5B33"/>
    <w:rsid w:val="009A7408"/>
    <w:rsid w:val="009A7E74"/>
    <w:rsid w:val="009B084D"/>
    <w:rsid w:val="009B39E8"/>
    <w:rsid w:val="009B49EB"/>
    <w:rsid w:val="009B71AF"/>
    <w:rsid w:val="009B79B4"/>
    <w:rsid w:val="009C1871"/>
    <w:rsid w:val="009C6954"/>
    <w:rsid w:val="009D1F2F"/>
    <w:rsid w:val="009D3A87"/>
    <w:rsid w:val="009E02AC"/>
    <w:rsid w:val="009E02E7"/>
    <w:rsid w:val="009E0E87"/>
    <w:rsid w:val="009E2461"/>
    <w:rsid w:val="009E2463"/>
    <w:rsid w:val="009E436A"/>
    <w:rsid w:val="009E4F4C"/>
    <w:rsid w:val="009F1108"/>
    <w:rsid w:val="009F71BD"/>
    <w:rsid w:val="00A007B8"/>
    <w:rsid w:val="00A034C5"/>
    <w:rsid w:val="00A04278"/>
    <w:rsid w:val="00A04281"/>
    <w:rsid w:val="00A0575D"/>
    <w:rsid w:val="00A11225"/>
    <w:rsid w:val="00A16910"/>
    <w:rsid w:val="00A21F37"/>
    <w:rsid w:val="00A220D5"/>
    <w:rsid w:val="00A2358A"/>
    <w:rsid w:val="00A30B84"/>
    <w:rsid w:val="00A3205C"/>
    <w:rsid w:val="00A3286F"/>
    <w:rsid w:val="00A334E5"/>
    <w:rsid w:val="00A34CFC"/>
    <w:rsid w:val="00A351F5"/>
    <w:rsid w:val="00A410F4"/>
    <w:rsid w:val="00A44775"/>
    <w:rsid w:val="00A46130"/>
    <w:rsid w:val="00A5037D"/>
    <w:rsid w:val="00A511F2"/>
    <w:rsid w:val="00A512DA"/>
    <w:rsid w:val="00A51AAA"/>
    <w:rsid w:val="00A57D62"/>
    <w:rsid w:val="00A61555"/>
    <w:rsid w:val="00A615C1"/>
    <w:rsid w:val="00A66DDE"/>
    <w:rsid w:val="00A80FAE"/>
    <w:rsid w:val="00A82B7B"/>
    <w:rsid w:val="00A85665"/>
    <w:rsid w:val="00A86298"/>
    <w:rsid w:val="00A8710B"/>
    <w:rsid w:val="00A90D61"/>
    <w:rsid w:val="00A954A1"/>
    <w:rsid w:val="00A961C9"/>
    <w:rsid w:val="00AA0A30"/>
    <w:rsid w:val="00AA221A"/>
    <w:rsid w:val="00AA2696"/>
    <w:rsid w:val="00AA3C97"/>
    <w:rsid w:val="00AA3CD0"/>
    <w:rsid w:val="00AB1AFC"/>
    <w:rsid w:val="00AB2689"/>
    <w:rsid w:val="00AB4206"/>
    <w:rsid w:val="00AB60AE"/>
    <w:rsid w:val="00AB7909"/>
    <w:rsid w:val="00AC0386"/>
    <w:rsid w:val="00AC1D82"/>
    <w:rsid w:val="00AC3162"/>
    <w:rsid w:val="00AC6101"/>
    <w:rsid w:val="00AC7AA3"/>
    <w:rsid w:val="00AD15CC"/>
    <w:rsid w:val="00AD3101"/>
    <w:rsid w:val="00AD32B6"/>
    <w:rsid w:val="00AD75D4"/>
    <w:rsid w:val="00AE128D"/>
    <w:rsid w:val="00AE6489"/>
    <w:rsid w:val="00AE7514"/>
    <w:rsid w:val="00AF2193"/>
    <w:rsid w:val="00AF24B1"/>
    <w:rsid w:val="00AF3601"/>
    <w:rsid w:val="00AF7D8A"/>
    <w:rsid w:val="00B01C75"/>
    <w:rsid w:val="00B01FC6"/>
    <w:rsid w:val="00B03E24"/>
    <w:rsid w:val="00B06ADD"/>
    <w:rsid w:val="00B07187"/>
    <w:rsid w:val="00B07F32"/>
    <w:rsid w:val="00B13C51"/>
    <w:rsid w:val="00B22E9B"/>
    <w:rsid w:val="00B23139"/>
    <w:rsid w:val="00B2670B"/>
    <w:rsid w:val="00B26CE4"/>
    <w:rsid w:val="00B26F2F"/>
    <w:rsid w:val="00B319F8"/>
    <w:rsid w:val="00B3295A"/>
    <w:rsid w:val="00B33FC7"/>
    <w:rsid w:val="00B36F22"/>
    <w:rsid w:val="00B37BC2"/>
    <w:rsid w:val="00B42283"/>
    <w:rsid w:val="00B50E04"/>
    <w:rsid w:val="00B511BF"/>
    <w:rsid w:val="00B53CFA"/>
    <w:rsid w:val="00B53D39"/>
    <w:rsid w:val="00B546D6"/>
    <w:rsid w:val="00B55EC0"/>
    <w:rsid w:val="00B70B61"/>
    <w:rsid w:val="00B71E7D"/>
    <w:rsid w:val="00B73CFA"/>
    <w:rsid w:val="00B813F2"/>
    <w:rsid w:val="00B820CC"/>
    <w:rsid w:val="00B863C6"/>
    <w:rsid w:val="00B86E5A"/>
    <w:rsid w:val="00B86EFE"/>
    <w:rsid w:val="00B8722B"/>
    <w:rsid w:val="00B907CB"/>
    <w:rsid w:val="00B9259E"/>
    <w:rsid w:val="00B97576"/>
    <w:rsid w:val="00BA064E"/>
    <w:rsid w:val="00BA3A3F"/>
    <w:rsid w:val="00BA5258"/>
    <w:rsid w:val="00BA54BB"/>
    <w:rsid w:val="00BA65B9"/>
    <w:rsid w:val="00BB179B"/>
    <w:rsid w:val="00BC5C74"/>
    <w:rsid w:val="00BC7A45"/>
    <w:rsid w:val="00BD0FD8"/>
    <w:rsid w:val="00BD53AB"/>
    <w:rsid w:val="00BE07E9"/>
    <w:rsid w:val="00BE1C4F"/>
    <w:rsid w:val="00BE28B2"/>
    <w:rsid w:val="00BE6046"/>
    <w:rsid w:val="00BE63DC"/>
    <w:rsid w:val="00C032C6"/>
    <w:rsid w:val="00C03359"/>
    <w:rsid w:val="00C04E66"/>
    <w:rsid w:val="00C05D63"/>
    <w:rsid w:val="00C071B7"/>
    <w:rsid w:val="00C07732"/>
    <w:rsid w:val="00C1342B"/>
    <w:rsid w:val="00C16787"/>
    <w:rsid w:val="00C172AE"/>
    <w:rsid w:val="00C2300E"/>
    <w:rsid w:val="00C247F9"/>
    <w:rsid w:val="00C26D03"/>
    <w:rsid w:val="00C26E84"/>
    <w:rsid w:val="00C30579"/>
    <w:rsid w:val="00C33217"/>
    <w:rsid w:val="00C35840"/>
    <w:rsid w:val="00C37CAC"/>
    <w:rsid w:val="00C404A6"/>
    <w:rsid w:val="00C42EAC"/>
    <w:rsid w:val="00C44F62"/>
    <w:rsid w:val="00C4504C"/>
    <w:rsid w:val="00C47742"/>
    <w:rsid w:val="00C50D66"/>
    <w:rsid w:val="00C51D1B"/>
    <w:rsid w:val="00C6132B"/>
    <w:rsid w:val="00C636FC"/>
    <w:rsid w:val="00C704DA"/>
    <w:rsid w:val="00C71786"/>
    <w:rsid w:val="00C75A58"/>
    <w:rsid w:val="00C849F3"/>
    <w:rsid w:val="00C9687D"/>
    <w:rsid w:val="00C970B3"/>
    <w:rsid w:val="00CA0E87"/>
    <w:rsid w:val="00CA4AA3"/>
    <w:rsid w:val="00CA6EF1"/>
    <w:rsid w:val="00CB672C"/>
    <w:rsid w:val="00CB7AD1"/>
    <w:rsid w:val="00CC0A2A"/>
    <w:rsid w:val="00CC2F3B"/>
    <w:rsid w:val="00CC3AB3"/>
    <w:rsid w:val="00CD7112"/>
    <w:rsid w:val="00CD7E13"/>
    <w:rsid w:val="00CD7E5D"/>
    <w:rsid w:val="00CE3841"/>
    <w:rsid w:val="00CE46DD"/>
    <w:rsid w:val="00CE4A59"/>
    <w:rsid w:val="00CE6E47"/>
    <w:rsid w:val="00CF0418"/>
    <w:rsid w:val="00CF0432"/>
    <w:rsid w:val="00CF228B"/>
    <w:rsid w:val="00D00556"/>
    <w:rsid w:val="00D047D9"/>
    <w:rsid w:val="00D079E1"/>
    <w:rsid w:val="00D10B29"/>
    <w:rsid w:val="00D156EC"/>
    <w:rsid w:val="00D15C49"/>
    <w:rsid w:val="00D16CD0"/>
    <w:rsid w:val="00D16DAF"/>
    <w:rsid w:val="00D21B8C"/>
    <w:rsid w:val="00D22772"/>
    <w:rsid w:val="00D2601D"/>
    <w:rsid w:val="00D26DD8"/>
    <w:rsid w:val="00D3047C"/>
    <w:rsid w:val="00D412D5"/>
    <w:rsid w:val="00D41F11"/>
    <w:rsid w:val="00D43824"/>
    <w:rsid w:val="00D446CB"/>
    <w:rsid w:val="00D51E28"/>
    <w:rsid w:val="00D5694D"/>
    <w:rsid w:val="00D569E8"/>
    <w:rsid w:val="00D577D4"/>
    <w:rsid w:val="00D67D04"/>
    <w:rsid w:val="00D73147"/>
    <w:rsid w:val="00D73F5C"/>
    <w:rsid w:val="00D74971"/>
    <w:rsid w:val="00D74EAA"/>
    <w:rsid w:val="00D777F6"/>
    <w:rsid w:val="00D80C04"/>
    <w:rsid w:val="00D8274F"/>
    <w:rsid w:val="00D83B47"/>
    <w:rsid w:val="00D84328"/>
    <w:rsid w:val="00D846E3"/>
    <w:rsid w:val="00D84E52"/>
    <w:rsid w:val="00D86152"/>
    <w:rsid w:val="00D86A16"/>
    <w:rsid w:val="00D87BF1"/>
    <w:rsid w:val="00D91639"/>
    <w:rsid w:val="00D9169A"/>
    <w:rsid w:val="00D9306A"/>
    <w:rsid w:val="00D932C9"/>
    <w:rsid w:val="00D93643"/>
    <w:rsid w:val="00D97A9A"/>
    <w:rsid w:val="00DA04EB"/>
    <w:rsid w:val="00DA1B10"/>
    <w:rsid w:val="00DA7557"/>
    <w:rsid w:val="00DC2DAA"/>
    <w:rsid w:val="00DD03D8"/>
    <w:rsid w:val="00DD2420"/>
    <w:rsid w:val="00DD2DE5"/>
    <w:rsid w:val="00DD390E"/>
    <w:rsid w:val="00DD5369"/>
    <w:rsid w:val="00DD65DF"/>
    <w:rsid w:val="00DD7D8E"/>
    <w:rsid w:val="00DE0F14"/>
    <w:rsid w:val="00DE11A3"/>
    <w:rsid w:val="00DE2985"/>
    <w:rsid w:val="00DE32CE"/>
    <w:rsid w:val="00DE79A2"/>
    <w:rsid w:val="00DF267A"/>
    <w:rsid w:val="00DF2D24"/>
    <w:rsid w:val="00DF3FF9"/>
    <w:rsid w:val="00DF4012"/>
    <w:rsid w:val="00DF6A18"/>
    <w:rsid w:val="00DF7352"/>
    <w:rsid w:val="00DF7F0E"/>
    <w:rsid w:val="00E00878"/>
    <w:rsid w:val="00E0597F"/>
    <w:rsid w:val="00E061AC"/>
    <w:rsid w:val="00E11FE7"/>
    <w:rsid w:val="00E15168"/>
    <w:rsid w:val="00E16C99"/>
    <w:rsid w:val="00E21DCE"/>
    <w:rsid w:val="00E24D98"/>
    <w:rsid w:val="00E3014B"/>
    <w:rsid w:val="00E30E42"/>
    <w:rsid w:val="00E35968"/>
    <w:rsid w:val="00E35992"/>
    <w:rsid w:val="00E365F0"/>
    <w:rsid w:val="00E37617"/>
    <w:rsid w:val="00E40A1F"/>
    <w:rsid w:val="00E40E4E"/>
    <w:rsid w:val="00E41DD7"/>
    <w:rsid w:val="00E51AB7"/>
    <w:rsid w:val="00E54073"/>
    <w:rsid w:val="00E601E4"/>
    <w:rsid w:val="00E63D58"/>
    <w:rsid w:val="00E67462"/>
    <w:rsid w:val="00E70F9B"/>
    <w:rsid w:val="00E81A2D"/>
    <w:rsid w:val="00E827AC"/>
    <w:rsid w:val="00E82C0A"/>
    <w:rsid w:val="00E84423"/>
    <w:rsid w:val="00E86D1B"/>
    <w:rsid w:val="00E9140E"/>
    <w:rsid w:val="00E9580B"/>
    <w:rsid w:val="00E96043"/>
    <w:rsid w:val="00E96955"/>
    <w:rsid w:val="00E97CE4"/>
    <w:rsid w:val="00EA17CD"/>
    <w:rsid w:val="00EA1A15"/>
    <w:rsid w:val="00EA1DD7"/>
    <w:rsid w:val="00EA2087"/>
    <w:rsid w:val="00EA357F"/>
    <w:rsid w:val="00EA4DC7"/>
    <w:rsid w:val="00EA5924"/>
    <w:rsid w:val="00EB0996"/>
    <w:rsid w:val="00EB0AB6"/>
    <w:rsid w:val="00EB166D"/>
    <w:rsid w:val="00EB17E9"/>
    <w:rsid w:val="00EB2501"/>
    <w:rsid w:val="00EB6EFA"/>
    <w:rsid w:val="00EB7F3E"/>
    <w:rsid w:val="00EC054F"/>
    <w:rsid w:val="00EC0D80"/>
    <w:rsid w:val="00EC29D9"/>
    <w:rsid w:val="00EC68EE"/>
    <w:rsid w:val="00EC77E9"/>
    <w:rsid w:val="00ED0346"/>
    <w:rsid w:val="00ED23DE"/>
    <w:rsid w:val="00ED3295"/>
    <w:rsid w:val="00ED5E9E"/>
    <w:rsid w:val="00ED7C85"/>
    <w:rsid w:val="00EE3D9D"/>
    <w:rsid w:val="00EE43EB"/>
    <w:rsid w:val="00EE6964"/>
    <w:rsid w:val="00EF48BF"/>
    <w:rsid w:val="00EF50B4"/>
    <w:rsid w:val="00F01730"/>
    <w:rsid w:val="00F06A2B"/>
    <w:rsid w:val="00F13C3F"/>
    <w:rsid w:val="00F20434"/>
    <w:rsid w:val="00F20BDD"/>
    <w:rsid w:val="00F21AB1"/>
    <w:rsid w:val="00F237C1"/>
    <w:rsid w:val="00F26054"/>
    <w:rsid w:val="00F32C22"/>
    <w:rsid w:val="00F335DC"/>
    <w:rsid w:val="00F3627E"/>
    <w:rsid w:val="00F4043A"/>
    <w:rsid w:val="00F423A2"/>
    <w:rsid w:val="00F44BE4"/>
    <w:rsid w:val="00F45335"/>
    <w:rsid w:val="00F47A6D"/>
    <w:rsid w:val="00F47E26"/>
    <w:rsid w:val="00F53444"/>
    <w:rsid w:val="00F55910"/>
    <w:rsid w:val="00F55DB5"/>
    <w:rsid w:val="00F57F92"/>
    <w:rsid w:val="00F64D82"/>
    <w:rsid w:val="00F64E5D"/>
    <w:rsid w:val="00F6580F"/>
    <w:rsid w:val="00F658D6"/>
    <w:rsid w:val="00F6641F"/>
    <w:rsid w:val="00F67E65"/>
    <w:rsid w:val="00F7190C"/>
    <w:rsid w:val="00F72547"/>
    <w:rsid w:val="00F76FF4"/>
    <w:rsid w:val="00F80472"/>
    <w:rsid w:val="00F818F6"/>
    <w:rsid w:val="00F863DA"/>
    <w:rsid w:val="00F869DB"/>
    <w:rsid w:val="00F9067E"/>
    <w:rsid w:val="00F90FB1"/>
    <w:rsid w:val="00F93B6A"/>
    <w:rsid w:val="00F93F1C"/>
    <w:rsid w:val="00F96430"/>
    <w:rsid w:val="00F972CB"/>
    <w:rsid w:val="00FA176F"/>
    <w:rsid w:val="00FA36CD"/>
    <w:rsid w:val="00FA4431"/>
    <w:rsid w:val="00FA47EC"/>
    <w:rsid w:val="00FB1C78"/>
    <w:rsid w:val="00FB2489"/>
    <w:rsid w:val="00FB2EB9"/>
    <w:rsid w:val="00FB3B8D"/>
    <w:rsid w:val="00FB6A42"/>
    <w:rsid w:val="00FC0AA1"/>
    <w:rsid w:val="00FC0AC2"/>
    <w:rsid w:val="00FC287D"/>
    <w:rsid w:val="00FC78FA"/>
    <w:rsid w:val="00FD055F"/>
    <w:rsid w:val="00FD2350"/>
    <w:rsid w:val="00FD529B"/>
    <w:rsid w:val="00FE1DDE"/>
    <w:rsid w:val="00FE221D"/>
    <w:rsid w:val="00FE4965"/>
    <w:rsid w:val="00FE4FF7"/>
    <w:rsid w:val="00FE5FC5"/>
    <w:rsid w:val="00FF02B5"/>
    <w:rsid w:val="00FF4D5B"/>
    <w:rsid w:val="00FF7614"/>
    <w:rsid w:val="00FF7AAD"/>
    <w:rsid w:val="01DD6FC1"/>
    <w:rsid w:val="029A1B3E"/>
    <w:rsid w:val="039C5442"/>
    <w:rsid w:val="03BE7AAE"/>
    <w:rsid w:val="04E35692"/>
    <w:rsid w:val="051B1B61"/>
    <w:rsid w:val="062C5192"/>
    <w:rsid w:val="06C55431"/>
    <w:rsid w:val="06CE625A"/>
    <w:rsid w:val="085459A9"/>
    <w:rsid w:val="087645BA"/>
    <w:rsid w:val="08A75182"/>
    <w:rsid w:val="08C6543B"/>
    <w:rsid w:val="09440A55"/>
    <w:rsid w:val="099109FC"/>
    <w:rsid w:val="09B5777D"/>
    <w:rsid w:val="0A454EDF"/>
    <w:rsid w:val="0A6A38B8"/>
    <w:rsid w:val="0A9D5D9E"/>
    <w:rsid w:val="0AE15BF3"/>
    <w:rsid w:val="0AF43E84"/>
    <w:rsid w:val="0B1627C8"/>
    <w:rsid w:val="0BD460C1"/>
    <w:rsid w:val="0C015B59"/>
    <w:rsid w:val="0C385310"/>
    <w:rsid w:val="0C742D4B"/>
    <w:rsid w:val="0C8D1CA6"/>
    <w:rsid w:val="0C935E48"/>
    <w:rsid w:val="0C9F4A42"/>
    <w:rsid w:val="0CC212FB"/>
    <w:rsid w:val="0CE2480D"/>
    <w:rsid w:val="0CF466A4"/>
    <w:rsid w:val="0D9053C6"/>
    <w:rsid w:val="0EA37FCC"/>
    <w:rsid w:val="1178129C"/>
    <w:rsid w:val="11FB48DD"/>
    <w:rsid w:val="12617F82"/>
    <w:rsid w:val="13600DC5"/>
    <w:rsid w:val="13652C2B"/>
    <w:rsid w:val="13854144"/>
    <w:rsid w:val="138C54D3"/>
    <w:rsid w:val="13A96F23"/>
    <w:rsid w:val="14096B23"/>
    <w:rsid w:val="14395B90"/>
    <w:rsid w:val="1461070D"/>
    <w:rsid w:val="15CF2B03"/>
    <w:rsid w:val="17D2722C"/>
    <w:rsid w:val="18730A0F"/>
    <w:rsid w:val="18B238D6"/>
    <w:rsid w:val="18FC3C95"/>
    <w:rsid w:val="19A33427"/>
    <w:rsid w:val="19BC3864"/>
    <w:rsid w:val="19C011F7"/>
    <w:rsid w:val="19F45B80"/>
    <w:rsid w:val="1A66082C"/>
    <w:rsid w:val="1AA411C1"/>
    <w:rsid w:val="1B0B13D3"/>
    <w:rsid w:val="1B2D759B"/>
    <w:rsid w:val="1B445A93"/>
    <w:rsid w:val="1CF11FE0"/>
    <w:rsid w:val="1D1220C6"/>
    <w:rsid w:val="1D5406F4"/>
    <w:rsid w:val="1DA62E74"/>
    <w:rsid w:val="1E1660C5"/>
    <w:rsid w:val="1F0700F8"/>
    <w:rsid w:val="20692E24"/>
    <w:rsid w:val="20D3371A"/>
    <w:rsid w:val="20F2274D"/>
    <w:rsid w:val="21617730"/>
    <w:rsid w:val="226E06C3"/>
    <w:rsid w:val="22710ED5"/>
    <w:rsid w:val="23C0307F"/>
    <w:rsid w:val="24767AB6"/>
    <w:rsid w:val="253F2DAE"/>
    <w:rsid w:val="25D90C40"/>
    <w:rsid w:val="25F2081B"/>
    <w:rsid w:val="264D28A0"/>
    <w:rsid w:val="265A50EA"/>
    <w:rsid w:val="26A1108A"/>
    <w:rsid w:val="26CE5085"/>
    <w:rsid w:val="26E72E60"/>
    <w:rsid w:val="2815308A"/>
    <w:rsid w:val="283C77D9"/>
    <w:rsid w:val="2886390B"/>
    <w:rsid w:val="292F03FE"/>
    <w:rsid w:val="29B75BE6"/>
    <w:rsid w:val="2A185932"/>
    <w:rsid w:val="2A843B54"/>
    <w:rsid w:val="2CD45AC9"/>
    <w:rsid w:val="2D9349BD"/>
    <w:rsid w:val="2E9604CD"/>
    <w:rsid w:val="2EB77450"/>
    <w:rsid w:val="2F7C40CB"/>
    <w:rsid w:val="301E223E"/>
    <w:rsid w:val="309F1652"/>
    <w:rsid w:val="30D81900"/>
    <w:rsid w:val="312A215B"/>
    <w:rsid w:val="31397516"/>
    <w:rsid w:val="31621D6E"/>
    <w:rsid w:val="322A42A7"/>
    <w:rsid w:val="341F6420"/>
    <w:rsid w:val="349018ED"/>
    <w:rsid w:val="34CF1B3A"/>
    <w:rsid w:val="3632560E"/>
    <w:rsid w:val="367F2B69"/>
    <w:rsid w:val="36987B67"/>
    <w:rsid w:val="36CA6C6B"/>
    <w:rsid w:val="37471108"/>
    <w:rsid w:val="375B0285"/>
    <w:rsid w:val="37B3277F"/>
    <w:rsid w:val="383A3E91"/>
    <w:rsid w:val="38CC3C08"/>
    <w:rsid w:val="39DD3AE3"/>
    <w:rsid w:val="39F01A68"/>
    <w:rsid w:val="3A0A6E41"/>
    <w:rsid w:val="3A1B6DAD"/>
    <w:rsid w:val="3A241DCD"/>
    <w:rsid w:val="3B4918C1"/>
    <w:rsid w:val="3B986F4A"/>
    <w:rsid w:val="3BB56AC5"/>
    <w:rsid w:val="3BCC2061"/>
    <w:rsid w:val="3BFA0F98"/>
    <w:rsid w:val="3C0125DA"/>
    <w:rsid w:val="3C4E0C02"/>
    <w:rsid w:val="3C7A7F6A"/>
    <w:rsid w:val="3D9B07F5"/>
    <w:rsid w:val="3DE61A2C"/>
    <w:rsid w:val="3E5E19BE"/>
    <w:rsid w:val="3FCA5A23"/>
    <w:rsid w:val="3FE1282C"/>
    <w:rsid w:val="40A610D2"/>
    <w:rsid w:val="40C652D1"/>
    <w:rsid w:val="40F167F2"/>
    <w:rsid w:val="41182A92"/>
    <w:rsid w:val="41BA3087"/>
    <w:rsid w:val="432F2F58"/>
    <w:rsid w:val="4332629B"/>
    <w:rsid w:val="43683210"/>
    <w:rsid w:val="44625D27"/>
    <w:rsid w:val="4503169A"/>
    <w:rsid w:val="45287144"/>
    <w:rsid w:val="454163AE"/>
    <w:rsid w:val="465869CB"/>
    <w:rsid w:val="46647A66"/>
    <w:rsid w:val="46FC50F9"/>
    <w:rsid w:val="47086643"/>
    <w:rsid w:val="47D0345A"/>
    <w:rsid w:val="47DD343F"/>
    <w:rsid w:val="47F74528"/>
    <w:rsid w:val="48B16866"/>
    <w:rsid w:val="4944592C"/>
    <w:rsid w:val="49930A34"/>
    <w:rsid w:val="4A0133CD"/>
    <w:rsid w:val="4A6E2981"/>
    <w:rsid w:val="4AF71AF3"/>
    <w:rsid w:val="4B8C059F"/>
    <w:rsid w:val="4C1E2E5D"/>
    <w:rsid w:val="4C4667BC"/>
    <w:rsid w:val="4C6F0026"/>
    <w:rsid w:val="4CB6269D"/>
    <w:rsid w:val="4D16138E"/>
    <w:rsid w:val="4DA34CE2"/>
    <w:rsid w:val="4DF94F37"/>
    <w:rsid w:val="4E5777A1"/>
    <w:rsid w:val="4EEC1FBD"/>
    <w:rsid w:val="4F744E0E"/>
    <w:rsid w:val="4F7C0986"/>
    <w:rsid w:val="4FD317B8"/>
    <w:rsid w:val="502A3F8D"/>
    <w:rsid w:val="51510932"/>
    <w:rsid w:val="51601269"/>
    <w:rsid w:val="51644DBE"/>
    <w:rsid w:val="51A37973"/>
    <w:rsid w:val="51DE4DAF"/>
    <w:rsid w:val="523D1C82"/>
    <w:rsid w:val="526C2BD8"/>
    <w:rsid w:val="53D8236C"/>
    <w:rsid w:val="541A17F8"/>
    <w:rsid w:val="548865EB"/>
    <w:rsid w:val="54EC4401"/>
    <w:rsid w:val="556C5376"/>
    <w:rsid w:val="5695722D"/>
    <w:rsid w:val="56CE0629"/>
    <w:rsid w:val="57FD60D5"/>
    <w:rsid w:val="586C6306"/>
    <w:rsid w:val="586E5FD2"/>
    <w:rsid w:val="59FA62BF"/>
    <w:rsid w:val="5A13112F"/>
    <w:rsid w:val="5A637C1A"/>
    <w:rsid w:val="5B140904"/>
    <w:rsid w:val="5BB73AB1"/>
    <w:rsid w:val="5BD15276"/>
    <w:rsid w:val="5C1E4EA2"/>
    <w:rsid w:val="5C225659"/>
    <w:rsid w:val="5C334DCA"/>
    <w:rsid w:val="5D29247B"/>
    <w:rsid w:val="5D652A60"/>
    <w:rsid w:val="5D777C27"/>
    <w:rsid w:val="5D8D11F8"/>
    <w:rsid w:val="5E2E5E83"/>
    <w:rsid w:val="5EAC56AE"/>
    <w:rsid w:val="5F225970"/>
    <w:rsid w:val="5FAC53ED"/>
    <w:rsid w:val="5FF97102"/>
    <w:rsid w:val="60CD45D5"/>
    <w:rsid w:val="6104282C"/>
    <w:rsid w:val="61432AF4"/>
    <w:rsid w:val="615A7CAA"/>
    <w:rsid w:val="6231191B"/>
    <w:rsid w:val="62664BB9"/>
    <w:rsid w:val="62E845F3"/>
    <w:rsid w:val="632717A7"/>
    <w:rsid w:val="633013C5"/>
    <w:rsid w:val="6390409D"/>
    <w:rsid w:val="640146EE"/>
    <w:rsid w:val="64B145FA"/>
    <w:rsid w:val="64DC4AED"/>
    <w:rsid w:val="65712AA7"/>
    <w:rsid w:val="65961E86"/>
    <w:rsid w:val="660D6234"/>
    <w:rsid w:val="66D46FFF"/>
    <w:rsid w:val="675A6480"/>
    <w:rsid w:val="679131BE"/>
    <w:rsid w:val="67B12E8F"/>
    <w:rsid w:val="680447AD"/>
    <w:rsid w:val="687A6993"/>
    <w:rsid w:val="688B663C"/>
    <w:rsid w:val="69AE6534"/>
    <w:rsid w:val="6A001435"/>
    <w:rsid w:val="6A632610"/>
    <w:rsid w:val="6A647785"/>
    <w:rsid w:val="6A740358"/>
    <w:rsid w:val="6AB40E77"/>
    <w:rsid w:val="6AC43F0F"/>
    <w:rsid w:val="6AFF0859"/>
    <w:rsid w:val="6B415EC5"/>
    <w:rsid w:val="6B763823"/>
    <w:rsid w:val="6B7834E8"/>
    <w:rsid w:val="6C184CAB"/>
    <w:rsid w:val="6C937EAD"/>
    <w:rsid w:val="6D9F4EAE"/>
    <w:rsid w:val="6E065369"/>
    <w:rsid w:val="6E0B68D3"/>
    <w:rsid w:val="6E7C3BB4"/>
    <w:rsid w:val="6EBE0178"/>
    <w:rsid w:val="6FD235FC"/>
    <w:rsid w:val="70844DFB"/>
    <w:rsid w:val="70D734A0"/>
    <w:rsid w:val="70D73E2F"/>
    <w:rsid w:val="70E1438C"/>
    <w:rsid w:val="70E15178"/>
    <w:rsid w:val="72473C14"/>
    <w:rsid w:val="72895FDA"/>
    <w:rsid w:val="73247AB1"/>
    <w:rsid w:val="734D715D"/>
    <w:rsid w:val="74BE5BCE"/>
    <w:rsid w:val="75894543"/>
    <w:rsid w:val="75BF3AC1"/>
    <w:rsid w:val="76500E98"/>
    <w:rsid w:val="765E777E"/>
    <w:rsid w:val="76642835"/>
    <w:rsid w:val="76BB62C7"/>
    <w:rsid w:val="77C21228"/>
    <w:rsid w:val="78345B44"/>
    <w:rsid w:val="786D1EFA"/>
    <w:rsid w:val="78962647"/>
    <w:rsid w:val="78BC6E24"/>
    <w:rsid w:val="78D83818"/>
    <w:rsid w:val="790577E7"/>
    <w:rsid w:val="79265827"/>
    <w:rsid w:val="792702FB"/>
    <w:rsid w:val="79AD6296"/>
    <w:rsid w:val="7A062494"/>
    <w:rsid w:val="7A8548B6"/>
    <w:rsid w:val="7AE27EC6"/>
    <w:rsid w:val="7B7E0DDE"/>
    <w:rsid w:val="7BC57958"/>
    <w:rsid w:val="7BC710D2"/>
    <w:rsid w:val="7C3475CF"/>
    <w:rsid w:val="7D2E2A4B"/>
    <w:rsid w:val="7DA527B2"/>
    <w:rsid w:val="7E0A3AF5"/>
    <w:rsid w:val="7E2E5C88"/>
    <w:rsid w:val="7E692AFC"/>
    <w:rsid w:val="7E6B47E6"/>
    <w:rsid w:val="7EE673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ocked="1"/>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sdException w:qFormat="1" w:unhideWhenUsed="0" w:uiPriority="99"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ocked="1"/>
    <w:lsdException w:qFormat="1" w:uiPriority="99"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99"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0" w:semiHidden="0" w:name="HTML Code"/>
    <w:lsdException w:unhideWhenUsed="0" w:uiPriority="0" w:semiHidden="0" w:name="HTML Definition" w:locked="1"/>
    <w:lsdException w:unhideWhenUsed="0" w:uiPriority="0" w:semiHidden="0" w:name="HTML Keyboard" w:locked="1"/>
    <w:lsdException w:qFormat="1" w:unhideWhenUsed="0" w:uiPriority="0" w:semiHidden="0" w:name="HTML Preformatted"/>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5"/>
    <w:link w:val="61"/>
    <w:qFormat/>
    <w:uiPriority w:val="0"/>
    <w:pPr>
      <w:widowControl/>
      <w:spacing w:line="360" w:lineRule="auto"/>
      <w:ind w:firstLine="642" w:firstLineChars="200"/>
      <w:jc w:val="left"/>
      <w:outlineLvl w:val="0"/>
    </w:pPr>
    <w:rPr>
      <w:rFonts w:ascii="黑体" w:hAnsi="黑体" w:eastAsia="黑体" w:cs="楷体"/>
      <w:b/>
      <w:kern w:val="0"/>
      <w:sz w:val="32"/>
      <w:szCs w:val="32"/>
    </w:rPr>
  </w:style>
  <w:style w:type="paragraph" w:styleId="5">
    <w:name w:val="heading 2"/>
    <w:basedOn w:val="1"/>
    <w:next w:val="1"/>
    <w:link w:val="62"/>
    <w:qFormat/>
    <w:uiPriority w:val="0"/>
    <w:pPr>
      <w:widowControl/>
      <w:spacing w:line="360" w:lineRule="auto"/>
      <w:ind w:firstLine="642" w:firstLineChars="200"/>
      <w:jc w:val="left"/>
      <w:outlineLvl w:val="1"/>
    </w:pPr>
    <w:rPr>
      <w:rFonts w:ascii="楷体" w:hAnsi="楷体" w:eastAsia="楷体" w:cs="宋体"/>
      <w:b/>
      <w:bCs/>
      <w:kern w:val="0"/>
      <w:sz w:val="32"/>
      <w:szCs w:val="32"/>
    </w:rPr>
  </w:style>
  <w:style w:type="paragraph" w:styleId="6">
    <w:name w:val="heading 3"/>
    <w:basedOn w:val="1"/>
    <w:next w:val="1"/>
    <w:link w:val="63"/>
    <w:qFormat/>
    <w:uiPriority w:val="0"/>
    <w:pPr>
      <w:widowControl/>
      <w:spacing w:line="360" w:lineRule="auto"/>
      <w:ind w:firstLine="642" w:firstLineChars="200"/>
      <w:jc w:val="left"/>
      <w:outlineLvl w:val="2"/>
    </w:pPr>
    <w:rPr>
      <w:rFonts w:ascii="仿宋" w:hAnsi="仿宋" w:eastAsia="仿宋" w:cs="楷体"/>
      <w:b/>
      <w:kern w:val="0"/>
      <w:sz w:val="32"/>
      <w:szCs w:val="32"/>
    </w:rPr>
  </w:style>
  <w:style w:type="paragraph" w:styleId="7">
    <w:name w:val="heading 4"/>
    <w:basedOn w:val="1"/>
    <w:next w:val="1"/>
    <w:qFormat/>
    <w:locked/>
    <w:uiPriority w:val="0"/>
    <w:pPr>
      <w:keepNext/>
      <w:keepLines/>
      <w:widowControl w:val="0"/>
      <w:numPr>
        <w:ilvl w:val="0"/>
        <w:numId w:val="1"/>
      </w:numPr>
      <w:outlineLvl w:val="3"/>
    </w:pPr>
    <w:rPr>
      <w:rFonts w:ascii="仿宋" w:hAnsi="仿宋" w:eastAsia="仿宋" w:cs="仿宋"/>
    </w:rPr>
  </w:style>
  <w:style w:type="character" w:default="1" w:styleId="51">
    <w:name w:val="Default Paragraph Font"/>
    <w:semiHidden/>
    <w:qFormat/>
    <w:uiPriority w:val="0"/>
  </w:style>
  <w:style w:type="table" w:default="1" w:styleId="49">
    <w:name w:val="Normal Table"/>
    <w:semiHidden/>
    <w:qFormat/>
    <w:uiPriority w:val="0"/>
    <w:tblPr>
      <w:tblCellMar>
        <w:top w:w="0" w:type="dxa"/>
        <w:left w:w="108" w:type="dxa"/>
        <w:bottom w:w="0" w:type="dxa"/>
        <w:right w:w="108" w:type="dxa"/>
      </w:tblCellMar>
    </w:tblPr>
  </w:style>
  <w:style w:type="paragraph" w:styleId="2">
    <w:name w:val="macro"/>
    <w:link w:val="60"/>
    <w:qFormat/>
    <w:locked/>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4">
    <w:name w:val="List Paragraph"/>
    <w:basedOn w:val="1"/>
    <w:qFormat/>
    <w:uiPriority w:val="34"/>
    <w:pPr>
      <w:ind w:firstLine="420"/>
    </w:pPr>
  </w:style>
  <w:style w:type="paragraph" w:styleId="8">
    <w:name w:val="toc 7"/>
    <w:basedOn w:val="1"/>
    <w:next w:val="1"/>
    <w:qFormat/>
    <w:uiPriority w:val="0"/>
    <w:pPr>
      <w:ind w:left="2520" w:leftChars="1200"/>
    </w:pPr>
    <w:rPr>
      <w:rFonts w:ascii="Times New Roman" w:hAnsi="Times New Roman"/>
    </w:rPr>
  </w:style>
  <w:style w:type="paragraph" w:styleId="9">
    <w:name w:val="table of authorities"/>
    <w:basedOn w:val="1"/>
    <w:next w:val="1"/>
    <w:qFormat/>
    <w:locked/>
    <w:uiPriority w:val="0"/>
    <w:pPr>
      <w:ind w:left="420" w:leftChars="200"/>
    </w:pPr>
  </w:style>
  <w:style w:type="paragraph" w:styleId="10">
    <w:name w:val="index 8"/>
    <w:basedOn w:val="1"/>
    <w:next w:val="1"/>
    <w:qFormat/>
    <w:locked/>
    <w:uiPriority w:val="0"/>
    <w:pPr>
      <w:ind w:left="1400" w:leftChars="1400"/>
    </w:pPr>
  </w:style>
  <w:style w:type="paragraph" w:styleId="11">
    <w:name w:val="Normal Indent"/>
    <w:basedOn w:val="1"/>
    <w:qFormat/>
    <w:locked/>
    <w:uiPriority w:val="0"/>
    <w:pPr>
      <w:adjustRightInd w:val="0"/>
      <w:ind w:firstLine="420"/>
      <w:textAlignment w:val="baseline"/>
    </w:pPr>
    <w:rPr>
      <w:rFonts w:ascii="Times New Roman" w:hAnsi="Times New Roman"/>
    </w:rPr>
  </w:style>
  <w:style w:type="paragraph" w:styleId="12">
    <w:name w:val="caption"/>
    <w:basedOn w:val="13"/>
    <w:next w:val="1"/>
    <w:qFormat/>
    <w:uiPriority w:val="0"/>
    <w:pPr>
      <w:spacing w:before="156" w:beforeLines="50" w:after="156" w:afterLines="50"/>
      <w:ind w:firstLine="0" w:firstLineChars="0"/>
      <w:jc w:val="center"/>
    </w:pPr>
    <w:rPr>
      <w:rFonts w:eastAsia="黑体"/>
      <w:color w:val="000000"/>
      <w:sz w:val="24"/>
    </w:rPr>
  </w:style>
  <w:style w:type="paragraph" w:customStyle="1" w:styleId="13">
    <w:name w:val="文档"/>
    <w:basedOn w:val="1"/>
    <w:link w:val="64"/>
    <w:qFormat/>
    <w:uiPriority w:val="0"/>
    <w:pPr>
      <w:spacing w:line="360" w:lineRule="auto"/>
      <w:ind w:firstLine="560" w:firstLineChars="200"/>
    </w:pPr>
    <w:rPr>
      <w:rFonts w:ascii="Times New Roman" w:hAnsi="Times New Roman" w:eastAsia="仿宋_GB2312"/>
      <w:color w:val="000000"/>
      <w:sz w:val="32"/>
      <w:szCs w:val="32"/>
    </w:rPr>
  </w:style>
  <w:style w:type="paragraph" w:styleId="14">
    <w:name w:val="index 5"/>
    <w:basedOn w:val="1"/>
    <w:next w:val="1"/>
    <w:qFormat/>
    <w:locked/>
    <w:uiPriority w:val="0"/>
    <w:pPr>
      <w:ind w:left="800" w:leftChars="800"/>
    </w:pPr>
  </w:style>
  <w:style w:type="paragraph" w:styleId="15">
    <w:name w:val="Document Map"/>
    <w:basedOn w:val="1"/>
    <w:link w:val="65"/>
    <w:qFormat/>
    <w:locked/>
    <w:uiPriority w:val="0"/>
    <w:pPr>
      <w:shd w:val="clear" w:color="auto" w:fill="000080"/>
    </w:pPr>
    <w:rPr>
      <w:rFonts w:ascii="等线" w:hAnsi="等线" w:eastAsia="等线"/>
      <w:kern w:val="0"/>
      <w:sz w:val="24"/>
      <w:szCs w:val="20"/>
    </w:rPr>
  </w:style>
  <w:style w:type="paragraph" w:styleId="16">
    <w:name w:val="toa heading"/>
    <w:basedOn w:val="1"/>
    <w:next w:val="1"/>
    <w:qFormat/>
    <w:locked/>
    <w:uiPriority w:val="0"/>
    <w:pPr>
      <w:spacing w:before="120"/>
    </w:pPr>
    <w:rPr>
      <w:rFonts w:ascii="Arial" w:hAnsi="Arial" w:cs="Arial"/>
      <w:sz w:val="24"/>
    </w:rPr>
  </w:style>
  <w:style w:type="paragraph" w:styleId="17">
    <w:name w:val="annotation text"/>
    <w:basedOn w:val="1"/>
    <w:link w:val="77"/>
    <w:qFormat/>
    <w:locked/>
    <w:uiPriority w:val="0"/>
    <w:pPr>
      <w:jc w:val="left"/>
    </w:pPr>
    <w:rPr>
      <w:rFonts w:ascii="等线" w:hAnsi="等线"/>
      <w:sz w:val="24"/>
      <w:szCs w:val="20"/>
    </w:rPr>
  </w:style>
  <w:style w:type="paragraph" w:styleId="18">
    <w:name w:val="index 6"/>
    <w:basedOn w:val="1"/>
    <w:next w:val="1"/>
    <w:qFormat/>
    <w:locked/>
    <w:uiPriority w:val="0"/>
    <w:pPr>
      <w:ind w:left="1000" w:leftChars="1000"/>
    </w:pPr>
  </w:style>
  <w:style w:type="paragraph" w:styleId="19">
    <w:name w:val="Body Text"/>
    <w:basedOn w:val="1"/>
    <w:semiHidden/>
    <w:qFormat/>
    <w:locked/>
    <w:uiPriority w:val="0"/>
    <w:rPr>
      <w:rFonts w:ascii="宋体" w:hAnsi="宋体" w:eastAsia="宋体" w:cs="宋体"/>
      <w:sz w:val="24"/>
      <w:szCs w:val="24"/>
      <w:lang w:val="en-US" w:eastAsia="en-US" w:bidi="ar-SA"/>
    </w:rPr>
  </w:style>
  <w:style w:type="paragraph" w:styleId="20">
    <w:name w:val="index 4"/>
    <w:basedOn w:val="1"/>
    <w:next w:val="1"/>
    <w:qFormat/>
    <w:locked/>
    <w:uiPriority w:val="0"/>
    <w:pPr>
      <w:ind w:left="600" w:leftChars="600"/>
    </w:pPr>
  </w:style>
  <w:style w:type="paragraph" w:styleId="21">
    <w:name w:val="toc 5"/>
    <w:basedOn w:val="1"/>
    <w:next w:val="1"/>
    <w:qFormat/>
    <w:uiPriority w:val="0"/>
    <w:pPr>
      <w:ind w:left="1680" w:leftChars="800"/>
    </w:pPr>
    <w:rPr>
      <w:rFonts w:ascii="Times New Roman" w:hAnsi="Times New Roman"/>
    </w:rPr>
  </w:style>
  <w:style w:type="paragraph" w:styleId="22">
    <w:name w:val="toc 3"/>
    <w:basedOn w:val="1"/>
    <w:next w:val="1"/>
    <w:qFormat/>
    <w:uiPriority w:val="39"/>
    <w:pPr>
      <w:ind w:left="840" w:leftChars="400"/>
    </w:pPr>
  </w:style>
  <w:style w:type="paragraph" w:styleId="23">
    <w:name w:val="Plain Text"/>
    <w:basedOn w:val="1"/>
    <w:link w:val="67"/>
    <w:qFormat/>
    <w:locked/>
    <w:uiPriority w:val="0"/>
    <w:rPr>
      <w:rFonts w:ascii="宋体" w:hAnsi="Courier New" w:eastAsia="等线"/>
      <w:kern w:val="0"/>
      <w:szCs w:val="20"/>
    </w:rPr>
  </w:style>
  <w:style w:type="paragraph" w:styleId="24">
    <w:name w:val="toc 8"/>
    <w:basedOn w:val="1"/>
    <w:next w:val="1"/>
    <w:qFormat/>
    <w:uiPriority w:val="0"/>
    <w:pPr>
      <w:ind w:left="2940" w:leftChars="1400"/>
    </w:pPr>
    <w:rPr>
      <w:rFonts w:ascii="Times New Roman" w:hAnsi="Times New Roman"/>
    </w:rPr>
  </w:style>
  <w:style w:type="paragraph" w:styleId="25">
    <w:name w:val="index 3"/>
    <w:basedOn w:val="1"/>
    <w:next w:val="1"/>
    <w:qFormat/>
    <w:locked/>
    <w:uiPriority w:val="0"/>
    <w:pPr>
      <w:ind w:left="400" w:leftChars="400"/>
    </w:pPr>
  </w:style>
  <w:style w:type="paragraph" w:styleId="26">
    <w:name w:val="Date"/>
    <w:basedOn w:val="1"/>
    <w:next w:val="1"/>
    <w:link w:val="68"/>
    <w:qFormat/>
    <w:locked/>
    <w:uiPriority w:val="0"/>
    <w:pPr>
      <w:ind w:left="100" w:leftChars="2500"/>
    </w:pPr>
  </w:style>
  <w:style w:type="paragraph" w:styleId="27">
    <w:name w:val="Body Text Indent 2"/>
    <w:basedOn w:val="1"/>
    <w:link w:val="69"/>
    <w:qFormat/>
    <w:locked/>
    <w:uiPriority w:val="99"/>
    <w:pPr>
      <w:spacing w:after="120" w:line="480" w:lineRule="auto"/>
      <w:ind w:left="420" w:leftChars="200"/>
    </w:pPr>
  </w:style>
  <w:style w:type="paragraph" w:styleId="28">
    <w:name w:val="endnote text"/>
    <w:basedOn w:val="1"/>
    <w:link w:val="70"/>
    <w:qFormat/>
    <w:locked/>
    <w:uiPriority w:val="0"/>
    <w:pPr>
      <w:snapToGrid w:val="0"/>
      <w:jc w:val="left"/>
    </w:pPr>
    <w:rPr>
      <w:kern w:val="0"/>
      <w:sz w:val="24"/>
    </w:rPr>
  </w:style>
  <w:style w:type="paragraph" w:styleId="29">
    <w:name w:val="Balloon Text"/>
    <w:basedOn w:val="1"/>
    <w:link w:val="71"/>
    <w:qFormat/>
    <w:uiPriority w:val="0"/>
    <w:rPr>
      <w:sz w:val="18"/>
      <w:szCs w:val="20"/>
    </w:rPr>
  </w:style>
  <w:style w:type="paragraph" w:styleId="30">
    <w:name w:val="footer"/>
    <w:basedOn w:val="1"/>
    <w:link w:val="72"/>
    <w:qFormat/>
    <w:uiPriority w:val="99"/>
    <w:pPr>
      <w:tabs>
        <w:tab w:val="center" w:pos="4153"/>
        <w:tab w:val="right" w:pos="8306"/>
      </w:tabs>
      <w:snapToGrid w:val="0"/>
      <w:jc w:val="left"/>
    </w:pPr>
    <w:rPr>
      <w:rFonts w:eastAsia="等线"/>
      <w:kern w:val="0"/>
      <w:sz w:val="18"/>
      <w:szCs w:val="20"/>
    </w:rPr>
  </w:style>
  <w:style w:type="paragraph" w:styleId="31">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等线"/>
      <w:kern w:val="0"/>
      <w:sz w:val="18"/>
      <w:szCs w:val="20"/>
    </w:rPr>
  </w:style>
  <w:style w:type="paragraph" w:styleId="32">
    <w:name w:val="toc 1"/>
    <w:basedOn w:val="1"/>
    <w:next w:val="1"/>
    <w:qFormat/>
    <w:uiPriority w:val="39"/>
  </w:style>
  <w:style w:type="paragraph" w:styleId="33">
    <w:name w:val="toc 4"/>
    <w:basedOn w:val="1"/>
    <w:next w:val="1"/>
    <w:qFormat/>
    <w:uiPriority w:val="0"/>
    <w:pPr>
      <w:ind w:left="1260" w:leftChars="600"/>
    </w:pPr>
    <w:rPr>
      <w:rFonts w:ascii="Times New Roman" w:hAnsi="Times New Roman"/>
    </w:rPr>
  </w:style>
  <w:style w:type="paragraph" w:styleId="34">
    <w:name w:val="index heading"/>
    <w:basedOn w:val="1"/>
    <w:next w:val="35"/>
    <w:qFormat/>
    <w:locked/>
    <w:uiPriority w:val="0"/>
    <w:rPr>
      <w:rFonts w:ascii="Arial" w:hAnsi="Arial" w:cs="Arial"/>
      <w:b/>
      <w:bCs/>
    </w:rPr>
  </w:style>
  <w:style w:type="paragraph" w:styleId="35">
    <w:name w:val="index 1"/>
    <w:basedOn w:val="1"/>
    <w:next w:val="1"/>
    <w:qFormat/>
    <w:locked/>
    <w:uiPriority w:val="0"/>
  </w:style>
  <w:style w:type="paragraph" w:styleId="36">
    <w:name w:val="Subtitle"/>
    <w:basedOn w:val="1"/>
    <w:next w:val="1"/>
    <w:qFormat/>
    <w:locked/>
    <w:uiPriority w:val="0"/>
    <w:pPr>
      <w:spacing w:line="240" w:lineRule="auto"/>
      <w:ind w:firstLine="0" w:firstLineChars="0"/>
      <w:jc w:val="center"/>
    </w:pPr>
    <w:rPr>
      <w:rFonts w:cs="Times New Roman"/>
      <w:sz w:val="24"/>
      <w:szCs w:val="22"/>
    </w:rPr>
  </w:style>
  <w:style w:type="paragraph" w:styleId="37">
    <w:name w:val="footnote text"/>
    <w:basedOn w:val="1"/>
    <w:link w:val="74"/>
    <w:qFormat/>
    <w:locked/>
    <w:uiPriority w:val="0"/>
    <w:pPr>
      <w:snapToGrid w:val="0"/>
      <w:jc w:val="left"/>
    </w:pPr>
    <w:rPr>
      <w:kern w:val="0"/>
      <w:sz w:val="18"/>
      <w:szCs w:val="18"/>
    </w:rPr>
  </w:style>
  <w:style w:type="paragraph" w:styleId="38">
    <w:name w:val="toc 6"/>
    <w:basedOn w:val="1"/>
    <w:next w:val="1"/>
    <w:qFormat/>
    <w:uiPriority w:val="0"/>
    <w:pPr>
      <w:ind w:left="2100" w:leftChars="1000"/>
    </w:pPr>
    <w:rPr>
      <w:rFonts w:ascii="Times New Roman" w:hAnsi="Times New Roman"/>
    </w:rPr>
  </w:style>
  <w:style w:type="paragraph" w:styleId="39">
    <w:name w:val="index 7"/>
    <w:basedOn w:val="1"/>
    <w:next w:val="1"/>
    <w:qFormat/>
    <w:locked/>
    <w:uiPriority w:val="0"/>
    <w:pPr>
      <w:ind w:left="1200" w:leftChars="1200"/>
    </w:pPr>
  </w:style>
  <w:style w:type="paragraph" w:styleId="40">
    <w:name w:val="index 9"/>
    <w:basedOn w:val="1"/>
    <w:next w:val="1"/>
    <w:qFormat/>
    <w:locked/>
    <w:uiPriority w:val="0"/>
    <w:pPr>
      <w:ind w:left="1600" w:leftChars="1600"/>
    </w:pPr>
  </w:style>
  <w:style w:type="paragraph" w:styleId="41">
    <w:name w:val="table of figures"/>
    <w:basedOn w:val="1"/>
    <w:next w:val="1"/>
    <w:qFormat/>
    <w:locked/>
    <w:uiPriority w:val="99"/>
    <w:pPr>
      <w:ind w:left="200" w:leftChars="200" w:hanging="200" w:hangingChars="200"/>
    </w:pPr>
  </w:style>
  <w:style w:type="paragraph" w:styleId="42">
    <w:name w:val="toc 2"/>
    <w:basedOn w:val="1"/>
    <w:next w:val="1"/>
    <w:qFormat/>
    <w:uiPriority w:val="39"/>
    <w:pPr>
      <w:ind w:left="420" w:leftChars="200"/>
    </w:pPr>
  </w:style>
  <w:style w:type="paragraph" w:styleId="43">
    <w:name w:val="toc 9"/>
    <w:basedOn w:val="1"/>
    <w:next w:val="1"/>
    <w:qFormat/>
    <w:uiPriority w:val="0"/>
    <w:pPr>
      <w:ind w:left="3360" w:leftChars="1600"/>
    </w:pPr>
    <w:rPr>
      <w:rFonts w:ascii="Times New Roman" w:hAnsi="Times New Roman"/>
    </w:rPr>
  </w:style>
  <w:style w:type="paragraph" w:styleId="44">
    <w:name w:val="HTML Preformatted"/>
    <w:basedOn w:val="1"/>
    <w:link w:val="7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等线"/>
      <w:kern w:val="0"/>
      <w:sz w:val="20"/>
      <w:szCs w:val="20"/>
    </w:rPr>
  </w:style>
  <w:style w:type="paragraph" w:styleId="45">
    <w:name w:val="Normal (Web)"/>
    <w:basedOn w:val="1"/>
    <w:qFormat/>
    <w:uiPriority w:val="0"/>
    <w:pPr>
      <w:spacing w:beforeAutospacing="1" w:afterAutospacing="1"/>
      <w:jc w:val="left"/>
    </w:pPr>
    <w:rPr>
      <w:kern w:val="0"/>
      <w:sz w:val="24"/>
    </w:rPr>
  </w:style>
  <w:style w:type="paragraph" w:styleId="46">
    <w:name w:val="index 2"/>
    <w:basedOn w:val="1"/>
    <w:next w:val="1"/>
    <w:qFormat/>
    <w:locked/>
    <w:uiPriority w:val="0"/>
    <w:pPr>
      <w:ind w:left="200" w:leftChars="200"/>
    </w:pPr>
  </w:style>
  <w:style w:type="paragraph" w:styleId="47">
    <w:name w:val="annotation subject"/>
    <w:basedOn w:val="17"/>
    <w:next w:val="17"/>
    <w:link w:val="76"/>
    <w:qFormat/>
    <w:locked/>
    <w:uiPriority w:val="0"/>
    <w:rPr>
      <w:rFonts w:ascii="Calibri" w:hAnsi="Calibri"/>
      <w:b/>
    </w:rPr>
  </w:style>
  <w:style w:type="paragraph" w:styleId="48">
    <w:name w:val="Body Text First Indent"/>
    <w:basedOn w:val="19"/>
    <w:unhideWhenUsed/>
    <w:qFormat/>
    <w:locked/>
    <w:uiPriority w:val="99"/>
    <w:pPr>
      <w:ind w:firstLine="420" w:firstLineChars="100"/>
    </w:pPr>
  </w:style>
  <w:style w:type="table" w:styleId="50">
    <w:name w:val="Table Grid"/>
    <w:basedOn w:val="49"/>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rFonts w:cs="Times New Roman"/>
      <w:b/>
    </w:rPr>
  </w:style>
  <w:style w:type="character" w:styleId="53">
    <w:name w:val="endnote reference"/>
    <w:qFormat/>
    <w:locked/>
    <w:uiPriority w:val="0"/>
    <w:rPr>
      <w:rFonts w:cs="Times New Roman"/>
      <w:vertAlign w:val="superscript"/>
    </w:rPr>
  </w:style>
  <w:style w:type="character" w:styleId="54">
    <w:name w:val="page number"/>
    <w:qFormat/>
    <w:locked/>
    <w:uiPriority w:val="0"/>
    <w:rPr>
      <w:rFonts w:cs="Times New Roman"/>
    </w:rPr>
  </w:style>
  <w:style w:type="character" w:styleId="55">
    <w:name w:val="FollowedHyperlink"/>
    <w:qFormat/>
    <w:uiPriority w:val="99"/>
    <w:rPr>
      <w:rFonts w:cs="Times New Roman"/>
      <w:color w:val="333333"/>
      <w:sz w:val="21"/>
      <w:u w:val="none"/>
    </w:rPr>
  </w:style>
  <w:style w:type="character" w:styleId="56">
    <w:name w:val="Hyperlink"/>
    <w:qFormat/>
    <w:uiPriority w:val="99"/>
    <w:rPr>
      <w:rFonts w:cs="Times New Roman"/>
      <w:color w:val="333333"/>
      <w:sz w:val="21"/>
      <w:u w:val="none"/>
    </w:rPr>
  </w:style>
  <w:style w:type="character" w:styleId="57">
    <w:name w:val="HTML Code"/>
    <w:qFormat/>
    <w:uiPriority w:val="0"/>
    <w:rPr>
      <w:rFonts w:ascii="Courier New" w:hAnsi="Courier New" w:cs="Times New Roman"/>
      <w:sz w:val="20"/>
    </w:rPr>
  </w:style>
  <w:style w:type="character" w:styleId="58">
    <w:name w:val="annotation reference"/>
    <w:qFormat/>
    <w:locked/>
    <w:uiPriority w:val="0"/>
    <w:rPr>
      <w:rFonts w:cs="Times New Roman"/>
      <w:sz w:val="21"/>
    </w:rPr>
  </w:style>
  <w:style w:type="character" w:styleId="59">
    <w:name w:val="footnote reference"/>
    <w:qFormat/>
    <w:locked/>
    <w:uiPriority w:val="0"/>
    <w:rPr>
      <w:rFonts w:cs="Times New Roman"/>
      <w:vertAlign w:val="superscript"/>
    </w:rPr>
  </w:style>
  <w:style w:type="character" w:customStyle="1" w:styleId="60">
    <w:name w:val="宏文本 Char"/>
    <w:link w:val="2"/>
    <w:qFormat/>
    <w:locked/>
    <w:uiPriority w:val="0"/>
    <w:rPr>
      <w:rFonts w:ascii="Courier New" w:hAnsi="Courier New" w:eastAsia="宋体" w:cs="Courier New"/>
      <w:kern w:val="2"/>
      <w:sz w:val="24"/>
      <w:szCs w:val="24"/>
      <w:lang w:val="en-US" w:eastAsia="zh-CN" w:bidi="ar-SA"/>
    </w:rPr>
  </w:style>
  <w:style w:type="character" w:customStyle="1" w:styleId="61">
    <w:name w:val="标题 1 Char"/>
    <w:link w:val="3"/>
    <w:qFormat/>
    <w:locked/>
    <w:uiPriority w:val="0"/>
    <w:rPr>
      <w:rFonts w:ascii="黑体" w:hAnsi="黑体" w:eastAsia="黑体" w:cs="楷体"/>
      <w:b/>
      <w:kern w:val="0"/>
      <w:sz w:val="32"/>
      <w:szCs w:val="32"/>
      <w:lang w:val="en-US" w:eastAsia="zh-CN" w:bidi="ar-SA"/>
    </w:rPr>
  </w:style>
  <w:style w:type="character" w:customStyle="1" w:styleId="62">
    <w:name w:val="标题 2 Char"/>
    <w:link w:val="5"/>
    <w:qFormat/>
    <w:locked/>
    <w:uiPriority w:val="0"/>
    <w:rPr>
      <w:rFonts w:ascii="楷体" w:hAnsi="楷体" w:eastAsia="楷体" w:cs="宋体"/>
      <w:b/>
      <w:bCs/>
      <w:kern w:val="0"/>
      <w:sz w:val="32"/>
      <w:szCs w:val="32"/>
      <w:lang w:val="en-US" w:eastAsia="zh-CN" w:bidi="ar-SA"/>
    </w:rPr>
  </w:style>
  <w:style w:type="character" w:customStyle="1" w:styleId="63">
    <w:name w:val="标题 3 Char"/>
    <w:link w:val="6"/>
    <w:qFormat/>
    <w:locked/>
    <w:uiPriority w:val="0"/>
    <w:rPr>
      <w:rFonts w:ascii="仿宋" w:hAnsi="仿宋" w:eastAsia="仿宋" w:cs="楷体"/>
      <w:b/>
      <w:kern w:val="0"/>
      <w:sz w:val="32"/>
      <w:szCs w:val="32"/>
      <w:lang w:val="en-US" w:eastAsia="zh-CN" w:bidi="ar-SA"/>
    </w:rPr>
  </w:style>
  <w:style w:type="character" w:customStyle="1" w:styleId="64">
    <w:name w:val="文档 字符"/>
    <w:link w:val="13"/>
    <w:qFormat/>
    <w:uiPriority w:val="0"/>
    <w:rPr>
      <w:rFonts w:ascii="Times New Roman" w:hAnsi="Times New Roman" w:eastAsia="仿宋_GB2312" w:cs="Times New Roman"/>
      <w:color w:val="000000"/>
      <w:kern w:val="2"/>
      <w:sz w:val="32"/>
      <w:szCs w:val="32"/>
      <w:lang w:val="en-US" w:eastAsia="zh-CN" w:bidi="ar-SA"/>
    </w:rPr>
  </w:style>
  <w:style w:type="character" w:customStyle="1" w:styleId="65">
    <w:name w:val="文档结构图 Char"/>
    <w:link w:val="15"/>
    <w:qFormat/>
    <w:locked/>
    <w:uiPriority w:val="0"/>
    <w:rPr>
      <w:rFonts w:ascii="等线" w:hAnsi="等线" w:eastAsia="等线" w:cs="Times New Roman"/>
      <w:sz w:val="24"/>
      <w:lang w:val="en-US" w:eastAsia="zh-CN"/>
    </w:rPr>
  </w:style>
  <w:style w:type="character" w:customStyle="1" w:styleId="66">
    <w:name w:val="Comment Text Char"/>
    <w:link w:val="17"/>
    <w:semiHidden/>
    <w:qFormat/>
    <w:locked/>
    <w:uiPriority w:val="0"/>
    <w:rPr>
      <w:rFonts w:ascii="Calibri" w:hAnsi="Calibri" w:cs="Times New Roman"/>
      <w:sz w:val="24"/>
    </w:rPr>
  </w:style>
  <w:style w:type="character" w:customStyle="1" w:styleId="67">
    <w:name w:val="纯文本 Char"/>
    <w:link w:val="23"/>
    <w:qFormat/>
    <w:locked/>
    <w:uiPriority w:val="0"/>
    <w:rPr>
      <w:rFonts w:ascii="宋体" w:hAnsi="Courier New" w:cs="Times New Roman"/>
      <w:sz w:val="21"/>
    </w:rPr>
  </w:style>
  <w:style w:type="character" w:customStyle="1" w:styleId="68">
    <w:name w:val="日期 Char"/>
    <w:link w:val="26"/>
    <w:qFormat/>
    <w:uiPriority w:val="0"/>
    <w:rPr>
      <w:rFonts w:ascii="Calibri" w:hAnsi="Calibri" w:eastAsia="宋体" w:cs="Times New Roman"/>
      <w:kern w:val="2"/>
      <w:sz w:val="21"/>
      <w:szCs w:val="24"/>
    </w:rPr>
  </w:style>
  <w:style w:type="character" w:customStyle="1" w:styleId="69">
    <w:name w:val="正文文本缩进 2 Char"/>
    <w:link w:val="27"/>
    <w:qFormat/>
    <w:uiPriority w:val="99"/>
    <w:rPr>
      <w:rFonts w:ascii="Calibri" w:hAnsi="Calibri"/>
      <w:kern w:val="2"/>
      <w:sz w:val="21"/>
      <w:szCs w:val="24"/>
    </w:rPr>
  </w:style>
  <w:style w:type="character" w:customStyle="1" w:styleId="70">
    <w:name w:val="尾注文本 Char"/>
    <w:link w:val="28"/>
    <w:qFormat/>
    <w:locked/>
    <w:uiPriority w:val="0"/>
    <w:rPr>
      <w:rFonts w:ascii="Calibri" w:hAnsi="Calibri" w:eastAsia="宋体" w:cs="Times New Roman"/>
      <w:sz w:val="24"/>
    </w:rPr>
  </w:style>
  <w:style w:type="character" w:customStyle="1" w:styleId="71">
    <w:name w:val="批注框文本 Char"/>
    <w:link w:val="29"/>
    <w:qFormat/>
    <w:locked/>
    <w:uiPriority w:val="0"/>
    <w:rPr>
      <w:rFonts w:ascii="Calibri" w:hAnsi="Calibri" w:eastAsia="宋体" w:cs="Times New Roman"/>
      <w:kern w:val="2"/>
      <w:sz w:val="18"/>
    </w:rPr>
  </w:style>
  <w:style w:type="character" w:customStyle="1" w:styleId="72">
    <w:name w:val="页脚 Char"/>
    <w:link w:val="30"/>
    <w:qFormat/>
    <w:locked/>
    <w:uiPriority w:val="99"/>
    <w:rPr>
      <w:rFonts w:ascii="Calibri" w:hAnsi="Calibri" w:cs="Times New Roman"/>
      <w:sz w:val="18"/>
    </w:rPr>
  </w:style>
  <w:style w:type="character" w:customStyle="1" w:styleId="73">
    <w:name w:val="页眉 Char"/>
    <w:link w:val="31"/>
    <w:qFormat/>
    <w:locked/>
    <w:uiPriority w:val="0"/>
    <w:rPr>
      <w:rFonts w:ascii="Calibri" w:hAnsi="Calibri" w:cs="Times New Roman"/>
      <w:sz w:val="18"/>
    </w:rPr>
  </w:style>
  <w:style w:type="character" w:customStyle="1" w:styleId="74">
    <w:name w:val="脚注文本 Char"/>
    <w:link w:val="37"/>
    <w:qFormat/>
    <w:locked/>
    <w:uiPriority w:val="0"/>
    <w:rPr>
      <w:rFonts w:ascii="Calibri" w:hAnsi="Calibri" w:eastAsia="宋体" w:cs="Times New Roman"/>
      <w:sz w:val="18"/>
    </w:rPr>
  </w:style>
  <w:style w:type="character" w:customStyle="1" w:styleId="75">
    <w:name w:val="HTML 预设格式 Char"/>
    <w:link w:val="44"/>
    <w:qFormat/>
    <w:locked/>
    <w:uiPriority w:val="0"/>
    <w:rPr>
      <w:rFonts w:ascii="Courier New" w:hAnsi="Courier New" w:cs="Times New Roman"/>
      <w:sz w:val="20"/>
    </w:rPr>
  </w:style>
  <w:style w:type="character" w:customStyle="1" w:styleId="76">
    <w:name w:val="批注主题 Char"/>
    <w:link w:val="47"/>
    <w:qFormat/>
    <w:locked/>
    <w:uiPriority w:val="0"/>
    <w:rPr>
      <w:rFonts w:ascii="Calibri" w:hAnsi="Calibri" w:eastAsia="宋体" w:cs="Times New Roman"/>
      <w:b/>
      <w:kern w:val="2"/>
      <w:sz w:val="24"/>
    </w:rPr>
  </w:style>
  <w:style w:type="character" w:customStyle="1" w:styleId="77">
    <w:name w:val="批注文字 Char"/>
    <w:link w:val="17"/>
    <w:qFormat/>
    <w:locked/>
    <w:uiPriority w:val="0"/>
    <w:rPr>
      <w:rFonts w:eastAsia="宋体"/>
      <w:kern w:val="2"/>
      <w:sz w:val="24"/>
    </w:rPr>
  </w:style>
  <w:style w:type="character" w:customStyle="1" w:styleId="78">
    <w:name w:val="gray_text121"/>
    <w:qFormat/>
    <w:uiPriority w:val="0"/>
    <w:rPr>
      <w:color w:val="333333"/>
      <w:sz w:val="18"/>
    </w:rPr>
  </w:style>
  <w:style w:type="paragraph" w:customStyle="1" w:styleId="79">
    <w:name w:val="S_表格正文"/>
    <w:basedOn w:val="1"/>
    <w:qFormat/>
    <w:uiPriority w:val="0"/>
    <w:pPr>
      <w:adjustRightInd w:val="0"/>
      <w:spacing w:beforeLines="100" w:afterLines="100" w:line="440" w:lineRule="exact"/>
    </w:pPr>
    <w:rPr>
      <w:rFonts w:ascii="Times New Roman" w:hAnsi="Times New Roman"/>
    </w:rPr>
  </w:style>
  <w:style w:type="character" w:customStyle="1" w:styleId="80">
    <w:name w:val="bg01"/>
    <w:qFormat/>
    <w:uiPriority w:val="0"/>
  </w:style>
  <w:style w:type="character" w:customStyle="1" w:styleId="81">
    <w:name w:val="font"/>
    <w:qFormat/>
    <w:uiPriority w:val="0"/>
  </w:style>
  <w:style w:type="character" w:customStyle="1" w:styleId="82">
    <w:name w:val="font1"/>
    <w:qFormat/>
    <w:uiPriority w:val="0"/>
  </w:style>
  <w:style w:type="character" w:customStyle="1" w:styleId="83">
    <w:name w:val="more"/>
    <w:qFormat/>
    <w:uiPriority w:val="0"/>
    <w:rPr>
      <w:color w:val="666666"/>
      <w:sz w:val="18"/>
    </w:rPr>
  </w:style>
  <w:style w:type="character" w:customStyle="1" w:styleId="84">
    <w:name w:val="tabg"/>
    <w:qFormat/>
    <w:uiPriority w:val="0"/>
    <w:rPr>
      <w:color w:val="FFFFFF"/>
      <w:sz w:val="27"/>
    </w:rPr>
  </w:style>
  <w:style w:type="character" w:customStyle="1" w:styleId="85">
    <w:name w:val="m01"/>
    <w:qFormat/>
    <w:uiPriority w:val="0"/>
  </w:style>
  <w:style w:type="character" w:customStyle="1" w:styleId="86">
    <w:name w:val="m011"/>
    <w:qFormat/>
    <w:uiPriority w:val="0"/>
  </w:style>
  <w:style w:type="character" w:customStyle="1" w:styleId="87">
    <w:name w:val="bg02"/>
    <w:qFormat/>
    <w:uiPriority w:val="0"/>
  </w:style>
  <w:style w:type="character" w:customStyle="1" w:styleId="88">
    <w:name w:val="gwds_nopic"/>
    <w:qFormat/>
    <w:uiPriority w:val="0"/>
  </w:style>
  <w:style w:type="character" w:customStyle="1" w:styleId="89">
    <w:name w:val="gwds_nopic1"/>
    <w:qFormat/>
    <w:uiPriority w:val="0"/>
  </w:style>
  <w:style w:type="character" w:customStyle="1" w:styleId="90">
    <w:name w:val="gwds_nopic2"/>
    <w:qFormat/>
    <w:uiPriority w:val="0"/>
  </w:style>
  <w:style w:type="paragraph" w:customStyle="1" w:styleId="91">
    <w:name w:val="报告表格"/>
    <w:basedOn w:val="1"/>
    <w:qFormat/>
    <w:uiPriority w:val="0"/>
    <w:pPr>
      <w:autoSpaceDE w:val="0"/>
      <w:autoSpaceDN w:val="0"/>
      <w:adjustRightInd w:val="0"/>
      <w:spacing w:before="40" w:after="40"/>
      <w:jc w:val="center"/>
      <w:textAlignment w:val="bottom"/>
    </w:pPr>
    <w:rPr>
      <w:kern w:val="0"/>
      <w:szCs w:val="21"/>
    </w:rPr>
  </w:style>
  <w:style w:type="paragraph" w:customStyle="1" w:styleId="92">
    <w:name w:val="++标题2"/>
    <w:basedOn w:val="5"/>
    <w:qFormat/>
    <w:uiPriority w:val="0"/>
    <w:pPr>
      <w:spacing w:before="120" w:after="120"/>
    </w:pPr>
  </w:style>
  <w:style w:type="paragraph" w:customStyle="1" w:styleId="93">
    <w:name w:val="表"/>
    <w:next w:val="1"/>
    <w:qFormat/>
    <w:uiPriority w:val="0"/>
    <w:pPr>
      <w:jc w:val="center"/>
    </w:pPr>
    <w:rPr>
      <w:rFonts w:ascii="宋体" w:hAnsi="Times New Roman" w:eastAsia="宋体" w:cs="Times New Roman"/>
      <w:sz w:val="21"/>
      <w:szCs w:val="22"/>
      <w:lang w:val="en-US" w:eastAsia="zh-CN" w:bidi="ar-SA"/>
    </w:rPr>
  </w:style>
  <w:style w:type="paragraph" w:customStyle="1" w:styleId="94">
    <w:name w:val="TOC 标题1"/>
    <w:basedOn w:val="3"/>
    <w:next w:val="1"/>
    <w:qFormat/>
    <w:uiPriority w:val="0"/>
    <w:pPr>
      <w:widowControl/>
      <w:spacing w:before="480" w:after="0" w:line="276" w:lineRule="auto"/>
      <w:jc w:val="left"/>
      <w:outlineLvl w:val="9"/>
    </w:pPr>
    <w:rPr>
      <w:rFonts w:ascii="Calibri Light" w:hAnsi="Calibri Light"/>
      <w:color w:val="2E74B5"/>
      <w:kern w:val="0"/>
      <w:sz w:val="28"/>
      <w:szCs w:val="28"/>
    </w:rPr>
  </w:style>
  <w:style w:type="paragraph" w:customStyle="1" w:styleId="95">
    <w:name w:val="二级标题"/>
    <w:basedOn w:val="6"/>
    <w:qFormat/>
    <w:uiPriority w:val="0"/>
    <w:pPr>
      <w:tabs>
        <w:tab w:val="left" w:pos="540"/>
        <w:tab w:val="left" w:pos="1080"/>
        <w:tab w:val="left" w:pos="1260"/>
      </w:tabs>
      <w:spacing w:before="360" w:after="120" w:line="300" w:lineRule="auto"/>
      <w:jc w:val="left"/>
    </w:pPr>
    <w:rPr>
      <w:rFonts w:ascii="宋体" w:hAnsi="宋体"/>
      <w:color w:val="000000"/>
      <w:sz w:val="28"/>
      <w:szCs w:val="28"/>
    </w:rPr>
  </w:style>
  <w:style w:type="paragraph" w:customStyle="1" w:styleId="96">
    <w:name w:val="S-正文"/>
    <w:basedOn w:val="1"/>
    <w:qFormat/>
    <w:uiPriority w:val="0"/>
    <w:pPr>
      <w:spacing w:line="360" w:lineRule="auto"/>
      <w:ind w:firstLine="200" w:firstLineChars="200"/>
    </w:pPr>
    <w:rPr>
      <w:rFonts w:ascii="仿宋_GB2312" w:eastAsia="仿宋_GB2312" w:cs="仿宋_GB2312"/>
      <w:sz w:val="28"/>
    </w:rPr>
  </w:style>
  <w:style w:type="paragraph" w:customStyle="1" w:styleId="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8">
    <w:name w:val="表文"/>
    <w:basedOn w:val="1"/>
    <w:qFormat/>
    <w:uiPriority w:val="0"/>
    <w:pPr>
      <w:spacing w:before="120" w:line="360" w:lineRule="atLeast"/>
      <w:jc w:val="center"/>
    </w:pPr>
    <w:rPr>
      <w:szCs w:val="20"/>
    </w:rPr>
  </w:style>
  <w:style w:type="character" w:customStyle="1" w:styleId="99">
    <w:name w:val="Char Char6"/>
    <w:qFormat/>
    <w:uiPriority w:val="0"/>
    <w:rPr>
      <w:rFonts w:eastAsia="宋体"/>
      <w:kern w:val="2"/>
      <w:sz w:val="18"/>
      <w:lang w:val="en-US" w:eastAsia="zh-CN"/>
    </w:rPr>
  </w:style>
  <w:style w:type="character" w:customStyle="1" w:styleId="100">
    <w:name w:val="Char Char5"/>
    <w:qFormat/>
    <w:uiPriority w:val="0"/>
    <w:rPr>
      <w:rFonts w:eastAsia="宋体"/>
      <w:kern w:val="2"/>
      <w:sz w:val="18"/>
      <w:lang w:val="en-US" w:eastAsia="zh-CN"/>
    </w:rPr>
  </w:style>
  <w:style w:type="paragraph" w:customStyle="1" w:styleId="101">
    <w:name w:val="表格表头文字"/>
    <w:basedOn w:val="23"/>
    <w:qFormat/>
    <w:uiPriority w:val="0"/>
    <w:rPr>
      <w:rFonts w:eastAsia="黑体"/>
      <w:sz w:val="18"/>
    </w:rPr>
  </w:style>
  <w:style w:type="paragraph" w:customStyle="1" w:styleId="102">
    <w:name w:val="表格内容文字"/>
    <w:basedOn w:val="23"/>
    <w:qFormat/>
    <w:uiPriority w:val="0"/>
    <w:pPr>
      <w:jc w:val="center"/>
    </w:pPr>
    <w:rPr>
      <w:rFonts w:ascii="Times New Roman" w:hAnsi="Times New Roman"/>
      <w:sz w:val="18"/>
      <w:szCs w:val="18"/>
    </w:rPr>
  </w:style>
  <w:style w:type="character" w:customStyle="1" w:styleId="103">
    <w:name w:val="apple-converted-space"/>
    <w:qFormat/>
    <w:uiPriority w:val="0"/>
  </w:style>
  <w:style w:type="paragraph" w:customStyle="1" w:styleId="104">
    <w:name w:val="一级条标题"/>
    <w:next w:val="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105">
    <w:name w:val="二级条标题"/>
    <w:basedOn w:val="104"/>
    <w:next w:val="1"/>
    <w:qFormat/>
    <w:uiPriority w:val="0"/>
    <w:pPr>
      <w:numPr>
        <w:ilvl w:val="2"/>
        <w:numId w:val="2"/>
      </w:numPr>
      <w:spacing w:before="50" w:after="50"/>
      <w:outlineLvl w:val="3"/>
    </w:pPr>
  </w:style>
  <w:style w:type="paragraph" w:customStyle="1" w:styleId="106">
    <w:name w:val="三级条标题"/>
    <w:basedOn w:val="105"/>
    <w:next w:val="1"/>
    <w:qFormat/>
    <w:uiPriority w:val="0"/>
    <w:pPr>
      <w:numPr>
        <w:ilvl w:val="3"/>
        <w:numId w:val="2"/>
      </w:numPr>
      <w:outlineLvl w:val="4"/>
    </w:pPr>
  </w:style>
  <w:style w:type="paragraph" w:customStyle="1" w:styleId="107">
    <w:name w:val="四级条标题"/>
    <w:basedOn w:val="106"/>
    <w:next w:val="1"/>
    <w:qFormat/>
    <w:uiPriority w:val="0"/>
    <w:pPr>
      <w:numPr>
        <w:ilvl w:val="4"/>
        <w:numId w:val="2"/>
      </w:numPr>
      <w:outlineLvl w:val="5"/>
    </w:pPr>
  </w:style>
  <w:style w:type="paragraph" w:customStyle="1" w:styleId="108">
    <w:name w:val="五级条标题"/>
    <w:basedOn w:val="107"/>
    <w:next w:val="1"/>
    <w:qFormat/>
    <w:uiPriority w:val="0"/>
    <w:pPr>
      <w:numPr>
        <w:ilvl w:val="5"/>
        <w:numId w:val="2"/>
      </w:numPr>
      <w:outlineLvl w:val="6"/>
    </w:pPr>
  </w:style>
  <w:style w:type="paragraph" w:customStyle="1" w:styleId="109">
    <w:name w:val="正文表标题"/>
    <w:next w:val="110"/>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paragraph" w:customStyle="1" w:styleId="110">
    <w:name w:val="段"/>
    <w:link w:val="1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2"/>
      <w:szCs w:val="22"/>
      <w:lang w:val="en-US" w:eastAsia="zh-CN" w:bidi="ar-SA"/>
    </w:rPr>
  </w:style>
  <w:style w:type="character" w:customStyle="1" w:styleId="111">
    <w:name w:val="段 Char"/>
    <w:link w:val="110"/>
    <w:qFormat/>
    <w:locked/>
    <w:uiPriority w:val="0"/>
    <w:rPr>
      <w:rFonts w:ascii="宋体"/>
      <w:sz w:val="22"/>
      <w:lang w:val="en-US" w:eastAsia="zh-CN"/>
    </w:rPr>
  </w:style>
  <w:style w:type="paragraph" w:customStyle="1" w:styleId="112">
    <w:name w:val="正文图标题"/>
    <w:next w:val="1"/>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3">
    <w:name w:val="二级无"/>
    <w:basedOn w:val="105"/>
    <w:qFormat/>
    <w:uiPriority w:val="0"/>
    <w:pPr>
      <w:numPr>
        <w:ilvl w:val="0"/>
        <w:numId w:val="0"/>
      </w:numPr>
      <w:spacing w:beforeLines="0" w:afterLines="0"/>
    </w:pPr>
    <w:rPr>
      <w:rFonts w:ascii="宋体" w:eastAsia="宋体"/>
    </w:rPr>
  </w:style>
  <w:style w:type="paragraph" w:customStyle="1" w:styleId="114">
    <w:name w:val="标准说明二级标题"/>
    <w:basedOn w:val="1"/>
    <w:qFormat/>
    <w:uiPriority w:val="0"/>
    <w:pPr>
      <w:spacing w:line="360" w:lineRule="auto"/>
      <w:ind w:firstLine="560"/>
      <w:outlineLvl w:val="1"/>
    </w:pPr>
    <w:rPr>
      <w:rFonts w:ascii="仿宋_GB2312" w:hAnsi="仿宋_GB2312" w:eastAsia="仿宋_GB2312" w:cs="仿宋_GB2312"/>
      <w:b/>
      <w:bCs/>
      <w:color w:val="000000"/>
      <w:sz w:val="28"/>
      <w:szCs w:val="28"/>
    </w:rPr>
  </w:style>
  <w:style w:type="paragraph" w:customStyle="1" w:styleId="115">
    <w:name w:val="标准说明正文"/>
    <w:basedOn w:val="1"/>
    <w:qFormat/>
    <w:uiPriority w:val="0"/>
    <w:pPr>
      <w:spacing w:line="360" w:lineRule="auto"/>
      <w:ind w:firstLine="560" w:firstLineChars="200"/>
    </w:pPr>
    <w:rPr>
      <w:rFonts w:ascii="仿宋_GB2312" w:hAnsi="仿宋_GB2312" w:eastAsia="仿宋_GB2312" w:cs="仿宋_GB2312"/>
      <w:sz w:val="28"/>
      <w:szCs w:val="36"/>
    </w:rPr>
  </w:style>
  <w:style w:type="paragraph" w:customStyle="1" w:styleId="116">
    <w:name w:val="图表标题"/>
    <w:basedOn w:val="1"/>
    <w:qFormat/>
    <w:uiPriority w:val="0"/>
    <w:pPr>
      <w:jc w:val="center"/>
    </w:pPr>
    <w:rPr>
      <w:rFonts w:ascii="仿宋_GB2312" w:hAnsi="仿宋_GB2312" w:eastAsia="仿宋_GB2312" w:cs="仿宋_GB2312"/>
      <w:sz w:val="24"/>
    </w:rPr>
  </w:style>
  <w:style w:type="paragraph" w:customStyle="1" w:styleId="117">
    <w:name w:val="表格标题"/>
    <w:basedOn w:val="1"/>
    <w:qFormat/>
    <w:uiPriority w:val="0"/>
    <w:pPr>
      <w:autoSpaceDE w:val="0"/>
      <w:autoSpaceDN w:val="0"/>
      <w:adjustRightInd w:val="0"/>
      <w:spacing w:line="560" w:lineRule="exact"/>
      <w:jc w:val="center"/>
    </w:pPr>
    <w:rPr>
      <w:bCs/>
      <w:kern w:val="0"/>
      <w:sz w:val="24"/>
    </w:rPr>
  </w:style>
  <w:style w:type="paragraph" w:customStyle="1" w:styleId="118">
    <w:name w:val="一级标题"/>
    <w:basedOn w:val="6"/>
    <w:qFormat/>
    <w:uiPriority w:val="0"/>
    <w:pPr>
      <w:keepNext/>
      <w:keepLines/>
      <w:tabs>
        <w:tab w:val="left" w:pos="540"/>
        <w:tab w:val="left" w:pos="1080"/>
        <w:tab w:val="left" w:pos="1260"/>
      </w:tabs>
      <w:adjustRightInd w:val="0"/>
      <w:snapToGrid w:val="0"/>
      <w:spacing w:before="360" w:after="120" w:line="300" w:lineRule="auto"/>
      <w:ind w:firstLine="0" w:firstLineChars="0"/>
      <w:jc w:val="left"/>
    </w:pPr>
    <w:rPr>
      <w:rFonts w:ascii="宋体" w:hAnsi="宋体" w:eastAsia="宋体"/>
      <w:color w:val="000000"/>
    </w:rPr>
  </w:style>
  <w:style w:type="paragraph" w:customStyle="1" w:styleId="119">
    <w:name w:val="Char Char Char Char Char Char Char"/>
    <w:basedOn w:val="1"/>
    <w:qFormat/>
    <w:uiPriority w:val="0"/>
    <w:rPr>
      <w:rFonts w:ascii="Times New Roman" w:hAnsi="Times New Roman"/>
    </w:rPr>
  </w:style>
  <w:style w:type="paragraph" w:customStyle="1" w:styleId="120">
    <w:name w:val="Char Char Char Char Char Char Char1"/>
    <w:basedOn w:val="1"/>
    <w:qFormat/>
    <w:uiPriority w:val="0"/>
    <w:rPr>
      <w:rFonts w:ascii="Times New Roman" w:hAnsi="Times New Roman"/>
    </w:rPr>
  </w:style>
  <w:style w:type="paragraph" w:customStyle="1" w:styleId="121">
    <w:name w:val="正文公式编号制表符"/>
    <w:basedOn w:val="110"/>
    <w:next w:val="110"/>
    <w:qFormat/>
    <w:uiPriority w:val="0"/>
    <w:pPr>
      <w:ind w:firstLine="0" w:firstLineChars="0"/>
    </w:pPr>
    <w:rPr>
      <w:rFonts w:hAnsi="Times New Roman" w:eastAsia="宋体"/>
      <w:sz w:val="21"/>
      <w:szCs w:val="20"/>
    </w:rPr>
  </w:style>
  <w:style w:type="table" w:customStyle="1" w:styleId="122">
    <w:name w:val="网格型1"/>
    <w:basedOn w:val="4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页脚 字符"/>
    <w:qFormat/>
    <w:uiPriority w:val="99"/>
  </w:style>
  <w:style w:type="paragraph" w:customStyle="1" w:styleId="124">
    <w:name w:val="_Style 123"/>
    <w:basedOn w:val="3"/>
    <w:next w:val="1"/>
    <w:qFormat/>
    <w:uiPriority w:val="39"/>
    <w:pPr>
      <w:widowControl/>
      <w:spacing w:after="0" w:line="259" w:lineRule="auto"/>
      <w:jc w:val="left"/>
      <w:outlineLvl w:val="9"/>
    </w:pPr>
    <w:rPr>
      <w:rFonts w:ascii="等线 Light" w:hAnsi="等线 Light" w:eastAsia="等线 Light" w:cs="Times New Roman"/>
      <w:b w:val="0"/>
      <w:color w:val="2F5496"/>
      <w:kern w:val="0"/>
      <w:szCs w:val="32"/>
    </w:rPr>
  </w:style>
  <w:style w:type="character" w:customStyle="1" w:styleId="125">
    <w:name w:val="标题 1 字符"/>
    <w:qFormat/>
    <w:uiPriority w:val="9"/>
    <w:rPr>
      <w:rFonts w:ascii="Calibri" w:hAnsi="Calibri" w:eastAsia="宋体" w:cs="Times New Roman"/>
      <w:b/>
      <w:bCs/>
      <w:kern w:val="44"/>
      <w:sz w:val="44"/>
      <w:szCs w:val="44"/>
    </w:rPr>
  </w:style>
  <w:style w:type="character" w:customStyle="1" w:styleId="126">
    <w:name w:val="批注文字 字符"/>
    <w:semiHidden/>
    <w:qFormat/>
    <w:uiPriority w:val="99"/>
    <w:rPr>
      <w:rFonts w:ascii="Calibri" w:hAnsi="Calibri" w:eastAsia="宋体" w:cs="Times New Roman"/>
      <w:kern w:val="2"/>
      <w:sz w:val="21"/>
      <w:szCs w:val="24"/>
    </w:rPr>
  </w:style>
  <w:style w:type="character" w:customStyle="1" w:styleId="127">
    <w:name w:val="标题 2 字符"/>
    <w:semiHidden/>
    <w:qFormat/>
    <w:uiPriority w:val="0"/>
    <w:rPr>
      <w:rFonts w:ascii="等线 Light" w:hAnsi="等线 Light" w:eastAsia="等线 Light" w:cs="Times New Roman"/>
      <w:b/>
      <w:bCs/>
      <w:kern w:val="2"/>
      <w:sz w:val="32"/>
      <w:szCs w:val="32"/>
    </w:rPr>
  </w:style>
  <w:style w:type="character" w:customStyle="1" w:styleId="128">
    <w:name w:val="标题 3 字符"/>
    <w:semiHidden/>
    <w:qFormat/>
    <w:uiPriority w:val="0"/>
    <w:rPr>
      <w:rFonts w:ascii="Calibri" w:hAnsi="Calibri" w:eastAsia="宋体" w:cs="Times New Roman"/>
      <w:b/>
      <w:bCs/>
      <w:kern w:val="2"/>
      <w:sz w:val="32"/>
      <w:szCs w:val="32"/>
    </w:rPr>
  </w:style>
  <w:style w:type="character" w:customStyle="1" w:styleId="129">
    <w:name w:val="批注主题 字符"/>
    <w:semiHidden/>
    <w:qFormat/>
    <w:uiPriority w:val="99"/>
    <w:rPr>
      <w:rFonts w:ascii="Calibri" w:hAnsi="Calibri" w:eastAsia="宋体" w:cs="Times New Roman"/>
      <w:b/>
      <w:bCs/>
      <w:kern w:val="2"/>
      <w:sz w:val="21"/>
      <w:szCs w:val="24"/>
    </w:rPr>
  </w:style>
  <w:style w:type="character" w:customStyle="1" w:styleId="130">
    <w:name w:val="文档结构图 字符"/>
    <w:semiHidden/>
    <w:qFormat/>
    <w:uiPriority w:val="99"/>
    <w:rPr>
      <w:rFonts w:ascii="Microsoft YaHei UI" w:hAnsi="Calibri" w:eastAsia="Microsoft YaHei UI" w:cs="Times New Roman"/>
      <w:kern w:val="2"/>
      <w:sz w:val="18"/>
      <w:szCs w:val="18"/>
    </w:rPr>
  </w:style>
  <w:style w:type="paragraph" w:customStyle="1" w:styleId="131">
    <w:name w:val="_Style 133"/>
    <w:basedOn w:val="1"/>
    <w:next w:val="1"/>
    <w:qFormat/>
    <w:uiPriority w:val="0"/>
    <w:pPr>
      <w:ind w:left="3360" w:leftChars="1600"/>
    </w:pPr>
    <w:rPr>
      <w:rFonts w:ascii="Times New Roman" w:hAnsi="Times New Roman"/>
    </w:rPr>
  </w:style>
  <w:style w:type="character" w:customStyle="1" w:styleId="132">
    <w:name w:val="纯文本 字符"/>
    <w:semiHidden/>
    <w:qFormat/>
    <w:uiPriority w:val="99"/>
    <w:rPr>
      <w:rFonts w:ascii="等线" w:hAnsi="Courier New" w:eastAsia="等线" w:cs="Courier New"/>
      <w:kern w:val="2"/>
      <w:sz w:val="21"/>
      <w:szCs w:val="24"/>
    </w:rPr>
  </w:style>
  <w:style w:type="character" w:customStyle="1" w:styleId="133">
    <w:name w:val="批注框文本 字符"/>
    <w:semiHidden/>
    <w:qFormat/>
    <w:uiPriority w:val="99"/>
    <w:rPr>
      <w:rFonts w:ascii="Calibri" w:hAnsi="Calibri" w:eastAsia="宋体" w:cs="Times New Roman"/>
      <w:kern w:val="2"/>
      <w:sz w:val="18"/>
      <w:szCs w:val="18"/>
    </w:rPr>
  </w:style>
  <w:style w:type="character" w:customStyle="1" w:styleId="134">
    <w:name w:val="页眉 字符"/>
    <w:semiHidden/>
    <w:qFormat/>
    <w:uiPriority w:val="99"/>
    <w:rPr>
      <w:rFonts w:ascii="Calibri" w:hAnsi="Calibri" w:eastAsia="宋体" w:cs="Times New Roman"/>
      <w:kern w:val="2"/>
      <w:sz w:val="18"/>
      <w:szCs w:val="18"/>
    </w:rPr>
  </w:style>
  <w:style w:type="character" w:customStyle="1" w:styleId="135">
    <w:name w:val="HTML 预设格式 字符"/>
    <w:semiHidden/>
    <w:qFormat/>
    <w:uiPriority w:val="99"/>
    <w:rPr>
      <w:rFonts w:ascii="Courier New" w:hAnsi="Courier New" w:eastAsia="宋体" w:cs="Courier New"/>
      <w:kern w:val="2"/>
    </w:rPr>
  </w:style>
  <w:style w:type="table" w:customStyle="1" w:styleId="136">
    <w:name w:val="网格型2"/>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宏文本 字符"/>
    <w:semiHidden/>
    <w:qFormat/>
    <w:uiPriority w:val="99"/>
    <w:rPr>
      <w:rFonts w:ascii="Courier New" w:hAnsi="Courier New" w:eastAsia="宋体" w:cs="Courier New"/>
      <w:kern w:val="2"/>
      <w:sz w:val="24"/>
      <w:szCs w:val="24"/>
    </w:rPr>
  </w:style>
  <w:style w:type="character" w:customStyle="1" w:styleId="138">
    <w:name w:val="尾注文本 字符"/>
    <w:semiHidden/>
    <w:qFormat/>
    <w:uiPriority w:val="99"/>
    <w:rPr>
      <w:rFonts w:ascii="Calibri" w:hAnsi="Calibri" w:eastAsia="宋体" w:cs="Times New Roman"/>
      <w:kern w:val="2"/>
      <w:sz w:val="21"/>
      <w:szCs w:val="24"/>
    </w:rPr>
  </w:style>
  <w:style w:type="character" w:customStyle="1" w:styleId="139">
    <w:name w:val="脚注文本 字符"/>
    <w:semiHidden/>
    <w:qFormat/>
    <w:uiPriority w:val="99"/>
    <w:rPr>
      <w:rFonts w:ascii="Calibri" w:hAnsi="Calibri" w:eastAsia="宋体" w:cs="Times New Roman"/>
      <w:kern w:val="2"/>
      <w:sz w:val="18"/>
      <w:szCs w:val="18"/>
    </w:rPr>
  </w:style>
  <w:style w:type="table" w:customStyle="1" w:styleId="140">
    <w:name w:val="网格型11"/>
    <w:basedOn w:val="4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1">
    <w:name w:val="列出段落1"/>
    <w:basedOn w:val="1"/>
    <w:qFormat/>
    <w:uiPriority w:val="34"/>
    <w:pPr>
      <w:ind w:firstLine="420" w:firstLineChars="200"/>
    </w:pPr>
  </w:style>
  <w:style w:type="character" w:customStyle="1" w:styleId="142">
    <w:name w:val="font11"/>
    <w:qFormat/>
    <w:uiPriority w:val="0"/>
    <w:rPr>
      <w:rFonts w:hint="eastAsia" w:ascii="宋体" w:hAnsi="宋体" w:eastAsia="宋体" w:cs="宋体"/>
      <w:b/>
      <w:bCs/>
      <w:color w:val="000000"/>
      <w:sz w:val="22"/>
      <w:szCs w:val="22"/>
      <w:u w:val="none"/>
    </w:rPr>
  </w:style>
  <w:style w:type="character" w:customStyle="1" w:styleId="143">
    <w:name w:val="font71"/>
    <w:qFormat/>
    <w:uiPriority w:val="0"/>
    <w:rPr>
      <w:rFonts w:hint="default" w:ascii="Times New Roman" w:hAnsi="Times New Roman" w:cs="Times New Roman"/>
      <w:color w:val="000000"/>
      <w:sz w:val="24"/>
      <w:szCs w:val="24"/>
      <w:u w:val="none"/>
    </w:rPr>
  </w:style>
  <w:style w:type="character" w:customStyle="1" w:styleId="144">
    <w:name w:val="font101"/>
    <w:qFormat/>
    <w:uiPriority w:val="0"/>
    <w:rPr>
      <w:rFonts w:hint="default" w:ascii="time" w:hAnsi="time" w:eastAsia="time" w:cs="time"/>
      <w:b/>
      <w:bCs/>
      <w:color w:val="000000"/>
      <w:sz w:val="24"/>
      <w:szCs w:val="24"/>
      <w:u w:val="none"/>
    </w:rPr>
  </w:style>
  <w:style w:type="character" w:customStyle="1" w:styleId="145">
    <w:name w:val="font31"/>
    <w:qFormat/>
    <w:uiPriority w:val="0"/>
    <w:rPr>
      <w:rFonts w:hint="eastAsia" w:ascii="宋体" w:hAnsi="宋体" w:eastAsia="宋体" w:cs="宋体"/>
      <w:b/>
      <w:bCs/>
      <w:color w:val="000000"/>
      <w:sz w:val="24"/>
      <w:szCs w:val="24"/>
      <w:u w:val="none"/>
    </w:rPr>
  </w:style>
  <w:style w:type="character" w:customStyle="1" w:styleId="146">
    <w:name w:val="font61"/>
    <w:qFormat/>
    <w:uiPriority w:val="0"/>
    <w:rPr>
      <w:rFonts w:hint="eastAsia" w:ascii="宋体" w:hAnsi="宋体" w:eastAsia="宋体" w:cs="宋体"/>
      <w:color w:val="000000"/>
      <w:sz w:val="22"/>
      <w:szCs w:val="22"/>
      <w:u w:val="none"/>
    </w:rPr>
  </w:style>
  <w:style w:type="paragraph" w:customStyle="1" w:styleId="147">
    <w:name w:val="Table Text"/>
    <w:basedOn w:val="1"/>
    <w:semiHidden/>
    <w:qFormat/>
    <w:uiPriority w:val="0"/>
    <w:rPr>
      <w:rFonts w:ascii="宋体" w:hAnsi="宋体" w:eastAsia="宋体" w:cs="宋体"/>
      <w:sz w:val="21"/>
      <w:szCs w:val="21"/>
      <w:lang w:val="en-US" w:eastAsia="en-US" w:bidi="ar-SA"/>
    </w:rPr>
  </w:style>
  <w:style w:type="table" w:customStyle="1" w:styleId="148">
    <w:name w:val="Table Normal"/>
    <w:unhideWhenUsed/>
    <w:qFormat/>
    <w:uiPriority w:val="0"/>
    <w:rPr>
      <w:lang w:val="en-US" w:eastAsia="zh-CN" w:bidi="ar-SA"/>
    </w:rPr>
    <w:tblPr>
      <w:tblCellMar>
        <w:top w:w="0" w:type="dxa"/>
        <w:left w:w="0" w:type="dxa"/>
        <w:bottom w:w="0" w:type="dxa"/>
        <w:right w:w="0" w:type="dxa"/>
      </w:tblCellMar>
    </w:tblPr>
  </w:style>
  <w:style w:type="character" w:customStyle="1" w:styleId="149">
    <w:name w:val="font21"/>
    <w:qFormat/>
    <w:uiPriority w:val="0"/>
    <w:rPr>
      <w:rFonts w:hint="default" w:ascii="Times New Roman" w:hAnsi="Times New Roman" w:cs="Times New Roman"/>
      <w:b/>
      <w:bCs/>
      <w:color w:val="000000"/>
      <w:sz w:val="22"/>
      <w:szCs w:val="22"/>
      <w:u w:val="none"/>
    </w:rPr>
  </w:style>
  <w:style w:type="character" w:customStyle="1" w:styleId="150">
    <w:name w:val="font81"/>
    <w:qFormat/>
    <w:uiPriority w:val="0"/>
    <w:rPr>
      <w:rFonts w:hint="eastAsia" w:ascii="仿宋" w:hAnsi="仿宋" w:eastAsia="仿宋" w:cs="仿宋"/>
      <w:color w:val="000000"/>
      <w:sz w:val="28"/>
      <w:szCs w:val="28"/>
      <w:u w:val="none"/>
    </w:rPr>
  </w:style>
  <w:style w:type="paragraph" w:customStyle="1" w:styleId="15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52">
    <w:name w:val="其他标准标志"/>
    <w:basedOn w:val="153"/>
    <w:qFormat/>
    <w:uiPriority w:val="0"/>
    <w:pPr>
      <w:framePr w:w="6101" w:vAnchor="page" w:hAnchor="page" w:x="4673" w:y="942"/>
    </w:pPr>
    <w:rPr>
      <w:w w:val="130"/>
    </w:rPr>
  </w:style>
  <w:style w:type="paragraph" w:customStyle="1" w:styleId="15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5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5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8">
    <w:name w:val="封面一致性程度标识"/>
    <w:basedOn w:val="159"/>
    <w:qFormat/>
    <w:uiPriority w:val="0"/>
    <w:pPr>
      <w:spacing w:before="440"/>
    </w:pPr>
    <w:rPr>
      <w:rFonts w:ascii="宋体" w:eastAsia="宋体"/>
    </w:rPr>
  </w:style>
  <w:style w:type="paragraph" w:customStyle="1" w:styleId="159">
    <w:name w:val="封面标准英文名称"/>
    <w:basedOn w:val="157"/>
    <w:qFormat/>
    <w:uiPriority w:val="0"/>
    <w:pPr>
      <w:spacing w:before="370" w:line="400" w:lineRule="exact"/>
    </w:pPr>
    <w:rPr>
      <w:rFonts w:ascii="Times New Roman"/>
      <w:sz w:val="28"/>
      <w:szCs w:val="28"/>
    </w:rPr>
  </w:style>
  <w:style w:type="paragraph" w:customStyle="1" w:styleId="160">
    <w:name w:val="其他发布日期"/>
    <w:basedOn w:val="161"/>
    <w:qFormat/>
    <w:uiPriority w:val="0"/>
    <w:pPr>
      <w:framePr w:vAnchor="page" w:hAnchor="page" w:x="1419"/>
    </w:pPr>
  </w:style>
  <w:style w:type="paragraph" w:customStyle="1" w:styleId="16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62">
    <w:name w:val="其他实施日期"/>
    <w:basedOn w:val="163"/>
    <w:qFormat/>
    <w:uiPriority w:val="0"/>
  </w:style>
  <w:style w:type="paragraph" w:customStyle="1" w:styleId="163">
    <w:name w:val="实施日期"/>
    <w:basedOn w:val="161"/>
    <w:qFormat/>
    <w:uiPriority w:val="0"/>
    <w:pPr>
      <w:framePr w:vAnchor="page" w:hAnchor="page"/>
      <w:jc w:val="right"/>
    </w:pPr>
  </w:style>
  <w:style w:type="character" w:customStyle="1" w:styleId="164">
    <w:name w:val="发布"/>
    <w:qFormat/>
    <w:uiPriority w:val="0"/>
    <w:rPr>
      <w:rFonts w:ascii="黑体" w:eastAsia="黑体"/>
      <w:spacing w:val="85"/>
      <w:w w:val="100"/>
      <w:position w:val="3"/>
      <w:sz w:val="28"/>
      <w:szCs w:val="28"/>
    </w:rPr>
  </w:style>
  <w:style w:type="paragraph" w:customStyle="1" w:styleId="165">
    <w:name w:val="目次、标准名称标题"/>
    <w:basedOn w:val="1"/>
    <w:next w:val="11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6">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7">
    <w:name w:val="章标题"/>
    <w:next w:val="110"/>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8">
    <w:name w:val="一级无"/>
    <w:basedOn w:val="104"/>
    <w:qFormat/>
    <w:uiPriority w:val="0"/>
    <w:pPr>
      <w:spacing w:before="0" w:beforeLines="0" w:after="0" w:afterLines="0"/>
    </w:pPr>
    <w:rPr>
      <w:rFonts w:ascii="宋体" w:eastAsia="宋体"/>
    </w:rPr>
  </w:style>
  <w:style w:type="paragraph" w:customStyle="1" w:styleId="169">
    <w:name w:val="标准书眉_偶数页"/>
    <w:basedOn w:val="170"/>
    <w:next w:val="1"/>
    <w:qFormat/>
    <w:uiPriority w:val="0"/>
    <w:pPr>
      <w:tabs>
        <w:tab w:val="center" w:pos="4154"/>
        <w:tab w:val="right" w:pos="8306"/>
      </w:tabs>
      <w:jc w:val="left"/>
    </w:pPr>
    <w:rPr>
      <w:rFonts w:ascii="黑体" w:eastAsia="黑体"/>
    </w:rPr>
  </w:style>
  <w:style w:type="paragraph" w:customStyle="1" w:styleId="17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7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5.wmf"/><Relationship Id="rId26" Type="http://schemas.openxmlformats.org/officeDocument/2006/relationships/oleObject" Target="embeddings/oleObject5.bin"/><Relationship Id="rId25" Type="http://schemas.openxmlformats.org/officeDocument/2006/relationships/image" Target="media/image4.wmf"/><Relationship Id="rId24" Type="http://schemas.openxmlformats.org/officeDocument/2006/relationships/oleObject" Target="embeddings/oleObject4.bin"/><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4126</Words>
  <Characters>4916</Characters>
  <Lines>997</Lines>
  <Paragraphs>1281</Paragraphs>
  <TotalTime>1</TotalTime>
  <ScaleCrop>false</ScaleCrop>
  <LinksUpToDate>false</LinksUpToDate>
  <CharactersWithSpaces>5318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2020-03-18T11:39:00Z</dcterms:created>
  <dc:creator>think</dc:creator>
  <cp:lastModifiedBy>尤翔宇</cp:lastModifiedBy>
  <cp:lastPrinted>2025-02-10T02:26:00Z</cp:lastPrinted>
  <dcterms:modified xsi:type="dcterms:W3CDTF">2025-08-14T08:05:51Z</dcterms:modified>
  <dc:title>《工业炉窑大气污染物排放标准》修订</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9967DD3F3160479AA3B92D5A000828B8_13</vt:lpwstr>
  </property>
  <property fmtid="{D5CDD505-2E9C-101B-9397-08002B2CF9AE}" pid="4" name="KSOTemplateDocerSaveRecord">
    <vt:lpwstr>eyJoZGlkIjoiNTM1MTdkZTU2Mzk3ODg0ZjA3YTg1NDY1YjRhZGI4NDMiLCJ1c2VySWQiOiI0NTEyMTkxMzAifQ==</vt:lpwstr>
  </property>
</Properties>
</file>