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A1" w:rsidRPr="006247A1" w:rsidRDefault="006247A1" w:rsidP="006247A1">
      <w:pPr>
        <w:rPr>
          <w:rFonts w:ascii="仿宋" w:eastAsia="仿宋" w:hAnsi="仿宋" w:cs="宋体" w:hint="eastAsia"/>
          <w:bCs/>
          <w:color w:val="000000"/>
          <w:kern w:val="0"/>
          <w:sz w:val="24"/>
          <w:szCs w:val="24"/>
        </w:rPr>
      </w:pPr>
      <w:r w:rsidRPr="006247A1">
        <w:rPr>
          <w:rFonts w:ascii="仿宋" w:eastAsia="仿宋" w:hAnsi="仿宋" w:cs="宋体"/>
          <w:bCs/>
          <w:color w:val="000000"/>
          <w:kern w:val="0"/>
          <w:sz w:val="24"/>
          <w:szCs w:val="24"/>
        </w:rPr>
        <w:t>附件：</w:t>
      </w:r>
    </w:p>
    <w:p w:rsidR="006247A1" w:rsidRPr="006247A1" w:rsidRDefault="006247A1" w:rsidP="006247A1">
      <w:pPr>
        <w:ind w:firstLineChars="1100" w:firstLine="3092"/>
        <w:rPr>
          <w:rFonts w:ascii="黑体" w:eastAsia="黑体" w:hAnsi="黑体" w:cs="宋体" w:hint="eastAsia"/>
          <w:b/>
          <w:bCs/>
          <w:color w:val="000000"/>
          <w:kern w:val="0"/>
          <w:sz w:val="28"/>
          <w:szCs w:val="28"/>
        </w:rPr>
      </w:pPr>
      <w:r w:rsidRPr="006247A1">
        <w:rPr>
          <w:rFonts w:ascii="黑体" w:eastAsia="黑体" w:hAnsi="黑体" w:cs="宋体"/>
          <w:b/>
          <w:bCs/>
          <w:color w:val="000000"/>
          <w:kern w:val="0"/>
          <w:sz w:val="28"/>
          <w:szCs w:val="28"/>
        </w:rPr>
        <w:t>拟推荐</w:t>
      </w:r>
      <w:r w:rsidRPr="006247A1">
        <w:rPr>
          <w:rFonts w:ascii="黑体" w:eastAsia="黑体" w:hAnsi="黑体" w:cs="宋体" w:hint="eastAsia"/>
          <w:b/>
          <w:bCs/>
          <w:color w:val="000000"/>
          <w:kern w:val="0"/>
          <w:sz w:val="28"/>
          <w:szCs w:val="28"/>
        </w:rPr>
        <w:t>2024年上半年申报中央大气污染防治资金项目名单</w:t>
      </w:r>
    </w:p>
    <w:tbl>
      <w:tblPr>
        <w:tblW w:w="4970"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135"/>
        <w:gridCol w:w="1417"/>
        <w:gridCol w:w="990"/>
        <w:gridCol w:w="6949"/>
        <w:gridCol w:w="1702"/>
      </w:tblGrid>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b/>
                <w:bCs/>
                <w:kern w:val="0"/>
                <w:sz w:val="18"/>
                <w:szCs w:val="18"/>
              </w:rPr>
            </w:pPr>
            <w:r w:rsidRPr="006247A1">
              <w:rPr>
                <w:rFonts w:ascii="宋体" w:eastAsia="宋体" w:hAnsi="宋体" w:cs="宋体" w:hint="eastAsia"/>
                <w:b/>
                <w:bCs/>
                <w:kern w:val="0"/>
                <w:sz w:val="18"/>
                <w:szCs w:val="18"/>
              </w:rPr>
              <w:t>序号</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b/>
                <w:bCs/>
                <w:kern w:val="0"/>
                <w:sz w:val="18"/>
                <w:szCs w:val="18"/>
              </w:rPr>
            </w:pPr>
            <w:r w:rsidRPr="006247A1">
              <w:rPr>
                <w:rFonts w:ascii="宋体" w:eastAsia="宋体" w:hAnsi="宋体" w:cs="宋体" w:hint="eastAsia"/>
                <w:b/>
                <w:bCs/>
                <w:kern w:val="0"/>
                <w:sz w:val="18"/>
                <w:szCs w:val="18"/>
              </w:rPr>
              <w:t>项目编号</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b/>
                <w:bCs/>
                <w:kern w:val="0"/>
                <w:sz w:val="18"/>
                <w:szCs w:val="18"/>
              </w:rPr>
            </w:pPr>
            <w:r w:rsidRPr="006247A1">
              <w:rPr>
                <w:rFonts w:ascii="宋体" w:eastAsia="宋体" w:hAnsi="宋体" w:cs="宋体" w:hint="eastAsia"/>
                <w:b/>
                <w:bCs/>
                <w:kern w:val="0"/>
                <w:sz w:val="18"/>
                <w:szCs w:val="18"/>
              </w:rPr>
              <w:t>项目类型</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b/>
                <w:bCs/>
                <w:kern w:val="0"/>
                <w:sz w:val="18"/>
                <w:szCs w:val="18"/>
              </w:rPr>
            </w:pPr>
            <w:r w:rsidRPr="006247A1">
              <w:rPr>
                <w:rFonts w:ascii="宋体" w:eastAsia="宋体" w:hAnsi="宋体" w:cs="宋体" w:hint="eastAsia"/>
                <w:b/>
                <w:bCs/>
                <w:kern w:val="0"/>
                <w:sz w:val="18"/>
                <w:szCs w:val="18"/>
              </w:rPr>
              <w:t>所在地市</w:t>
            </w:r>
          </w:p>
        </w:tc>
        <w:tc>
          <w:tcPr>
            <w:tcW w:w="2505"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b/>
                <w:bCs/>
                <w:kern w:val="0"/>
                <w:sz w:val="18"/>
                <w:szCs w:val="18"/>
              </w:rPr>
            </w:pPr>
            <w:r w:rsidRPr="006247A1">
              <w:rPr>
                <w:rFonts w:ascii="宋体" w:eastAsia="宋体" w:hAnsi="宋体" w:cs="宋体" w:hint="eastAsia"/>
                <w:b/>
                <w:bCs/>
                <w:kern w:val="0"/>
                <w:sz w:val="18"/>
                <w:szCs w:val="18"/>
              </w:rPr>
              <w:t>项目名称</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b/>
                <w:bCs/>
                <w:kern w:val="0"/>
                <w:sz w:val="18"/>
                <w:szCs w:val="18"/>
              </w:rPr>
            </w:pPr>
            <w:r w:rsidRPr="006247A1">
              <w:rPr>
                <w:rFonts w:ascii="宋体" w:eastAsia="宋体" w:hAnsi="宋体" w:cs="宋体" w:hint="eastAsia"/>
                <w:b/>
                <w:bCs/>
                <w:kern w:val="0"/>
                <w:sz w:val="18"/>
                <w:szCs w:val="18"/>
              </w:rPr>
              <w:t>评审结果</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1</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2024430104Q1-2020001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长沙市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湖南中冶长天重工科技有限公司长天重工涂装生产线环保设施升级改造项目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2024430121Q1-2020001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长沙市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长沙河田白石建材有限公司4000t/d新型水泥熟料线超低排放改造项目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3</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2024430112Q1-2020004</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长沙市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湖南华纳大药厂手性药物有限公司挥发性有机物（VOCs）治理技术改造项目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4</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2024430112Q1-2020003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长沙市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湖南中联重科应急装备有限公司涂装车间VOCs治理设备技术改造项目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5</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2024430112Q1-2020002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长沙市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湖南吴赣药业有限公司挥发性有机物深度治理项目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6</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2024430112Q1-2020001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长沙市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天闻印务商业轮转胶印生产线挥发性有机物环保升级项目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7</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2024430181Q1-2020003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长沙市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浏阳市橙天包装有限公司、浏阳市泉山包装有限公司VOCs深度治理项目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8</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2024430124Q1-2020003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长沙市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湖南南辰环保有限公司表面处理和制造车间“绿岛”项目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9</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2024430124Q1-2020002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长沙市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湖南润天智科机械制造有限公司喷涂车间VOCs废气收集治理改造项目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10</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2024430181Q1-2020001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长沙市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湖南浏阳南方水泥有限公司5000吨/天熟料水泥生产线窑尾氮氧化物超低排放改造</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11</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2024430204Q1-2020001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株洲市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株洲天桥起重机股份有限公司天桥起重行车结构件油漆涂装VOCs深度治理升级改造项目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12</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2024430211Q1-2020001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株洲市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株洲四方威凯新材料有限公司轨道交通零配件深加工项目基地喷涂工艺车间涂装废气处理设施升级改造项目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13</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2024430399Q1-2020004</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湖南华菱湘钢节能发电有限公司135MW发电机组锅炉烟气超低排放治理</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14</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2024430399Q1-2020003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湖南华菱湘潭钢铁有限公司焦化厂VOCs尾气治理项目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15</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2024430399Q1-2020002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湖南华菱湘潭钢铁有限公司铁前原料场环保改造项目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16</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2024430399Q1-2020001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湖南华菱湘潭钢铁有限公司6米焦炉及干熄焦烟气超低排放改造项目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17</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2024430304Q1-2020002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湖南星车汇商业管理有限公司钣喷中心挥发性有机物（VOCs）收集处理项目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18</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2024430300Q1-2020001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湘潭市第二批燃气锅炉（设施）低氮改造项目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lastRenderedPageBreak/>
              <w:t>19</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2024430304Q1-2020001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湖南湘钢瑞泰科技有限公司挥发性有机物深度治理项目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2024430381Q1-2020003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湖南韶峰南方水泥有限公司8000t/d生产线超低排放改造项目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21</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2024430381Q1-2020002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湖南巨强再生资源科技发展有限公司玻璃窑炉配套备用脱硫脱硝除尘一体化建设工程</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22</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2024430381Q1-2020001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湖南利华新材料有限公司挥发性有机物无组织深度治理及废气处理设施升级改造项目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23</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2024430321Q1-2020001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湖南信诺技术股份有限公司搪瓷釉料生产线大气污染深度治理改造</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24</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2024430321Q1-1010001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燃煤污染控制</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湘潭红燕化工有限公司清洁能源替代减排项目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25</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2024430302Q1-2020002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湖南中石机器有限公司喷涂线及VOCs废气治理设施升级改造项目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26</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2024430302Q1-2020001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湘潭联晟机械制造有限公司喷漆房及VOC</w:t>
            </w:r>
            <w:bookmarkStart w:id="0" w:name="_GoBack"/>
            <w:bookmarkEnd w:id="0"/>
            <w:r w:rsidRPr="006247A1">
              <w:rPr>
                <w:rFonts w:ascii="宋体" w:eastAsia="宋体" w:hAnsi="宋体" w:cs="宋体" w:hint="eastAsia"/>
                <w:color w:val="000000"/>
                <w:kern w:val="0"/>
                <w:sz w:val="18"/>
                <w:szCs w:val="18"/>
              </w:rPr>
              <w:t>s废气治理升级改造项目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27</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2024430426Q1-2020001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衡阳市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湖南尚鑫新材料科技有限公司挥发性有机物深度治理项目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28</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2024430424Q1-2020003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衡阳市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衡阳领欣铜业有限公司阳极炉清洁能源替代和阳极炉尾气治理技术改造</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29</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2024430424Q1-2020002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衡阳市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湖南铭优防水建材有限公司挥发性有机物废气深度治理项目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30</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2024430424Q1-2020001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衡阳市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衡阳和富铜业有限公司工业窑炉清洁能源替代及尾气治理设施升级改造项目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31</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2024430408Q1-2020001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衡阳市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衡阳鸿菱石油管材有限责任公司喷涂废气催化燃烧处理工程项目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32</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2024430499Q1-2020001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衡阳市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衡阳泰豪通信车辆有限公司喷漆废气深度治理项目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33</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2024430482Q1-2020001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衡阳市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常宁市旭红再生资源科技有限公司挥发性有机废气深度治理项目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34</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2024430421Q1-2020002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衡阳市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湖南海漾高分子材料有限公司VOCs废气处理工艺优化升级改造项目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35</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2024430521Q1-2020004</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邵东市海盛箱包材料有限公司生产车间有机废气治理升级改造项目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36</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2024430521Q1-2020003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永吉纸品有限公司车间有机废气治理升级改造项目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37</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2024430521Q1-2020002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邵阳松山科技有限公司人造革生产废气VOCs治理升级改造项目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38</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2024430521Q1-2020001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邵阳把兄弟新材料科技有限公司生产废气处理设备升级改造项目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39</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2024430522Q1-2020002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邵阳宜家门业厂喷漆废气深度治理项目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40</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2024430502Q1-2020003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邵阳市舒康美家具有限公司喷漆废气深度治理项目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41</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2024430522Q1-2020001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邵阳海笙电子有限公司挥发性有机废气深度治理项目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lastRenderedPageBreak/>
              <w:t>42</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2024430502Q1-2020002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邵阳市悦冠汽车销售服务有限责任公司悦冠钣喷中心挥发性有机物（VOCs）收集治理项目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43</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2024430502Q1-2020001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邵阳市宝华汽车销售服务有限公司-天娇钣喷中心挥发性有机物（VOCs）收集治理项目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44</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2024430599Q1-4040001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能力建设</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邵阳市生态环境雷达组网与执法监测能力建设项目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45</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2024431399Q1-4040001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能力建设</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娄底市“天空地一体化”智能大气综合管控平台建设项目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46</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2024431302Q1-2020007</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湖南华菱涟源钢铁有限公司炼铁厂原料场封闭改造工程</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47</w:t>
            </w:r>
          </w:p>
        </w:tc>
        <w:tc>
          <w:tcPr>
            <w:tcW w:w="770"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2024431302Q1-2020006</w:t>
            </w:r>
          </w:p>
        </w:tc>
        <w:tc>
          <w:tcPr>
            <w:tcW w:w="511"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湖南华菱涟源钢铁有限公司150MW亚临界锅炉烟气脱硫脱硝改造工程</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48</w:t>
            </w:r>
          </w:p>
        </w:tc>
        <w:tc>
          <w:tcPr>
            <w:tcW w:w="770"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2024431302Q1-2020005</w:t>
            </w:r>
          </w:p>
        </w:tc>
        <w:tc>
          <w:tcPr>
            <w:tcW w:w="511"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湖南华菱涟源钢铁有限公司210转炉厂超低排放改造项目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49</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2024431302Q1-2020004</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湖南华菱涟源钢铁有限公司高炉热风炉烟气治理工程</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50</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2024431302Q1-2020002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湖南华菱涟源钢铁有限公司新区高炉煤气精脱硫项目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51</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2024431302Q1-2020001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湖南华菱涟源钢铁有限公司一炼轧厂超低排放改造项目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52</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2024431381Q1-2020004</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冷水江钢铁有限责任公司高炉热风炉新增脱硫环保项目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53</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2024431399Q1-2020003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湖南中骐机械有限公司喷漆废气深度治理项目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54</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2024431399Q1-2020002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娄底市利通磁电科技有限公司 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55</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2024431399Q1-2020001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湖南厦华轩傢具有限公司娄底分公司喷涂废气深度治理项目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56</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2024431300Q1-2020001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娄底市玖鑫电子科技有限公司喷涂废气深度治理项目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57</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2024431322Q1-2020001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湖南鸿忠尚品家居有限公司喷漆废气深度治理项目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58</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2024431381Q1-2020003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湖南振强锑业有限责任公司清洁能源替代项目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59</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2024431381Q1-2020002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湖南振宏冶金环保科技有限责任公司振宏工业炉窑大气污染综合治理项目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60</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2024431381Q1-2020001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娄底市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冷水江市中孚耐火材料有限责任公司清洁能源替代及窑炉深度改造减排项目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61</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2024430725Q1-2020003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常德市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湖南腾鸿新材料有限公司焙烧烟气深度治理项目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62</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2024430724Q1-2020001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常德市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湖南欧亚碳纤维复合材料有限公司喷漆废气深度治理项目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63</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2024430725Q1-2020002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常德市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桃源县陬市镇鼎城木业家俱厂喷漆废气深度治理项目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lastRenderedPageBreak/>
              <w:t>64</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2024430725Q1-2020001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常德市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常德市鼎盛家具制造有限责任公司喷漆废气深度治理项目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65</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2024430703Q1-2020001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常德市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湖南常德南方水泥有限公司4500t/d熟料生产线 ATR管道脱硝炉改造项目(超低排放改造）</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66</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2024430602Q1-1010001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燃煤污染控制</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岳阳林纸股份有限公司燃煤锅炉淘汰项目实施方案</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67</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2024430699Q1-4040001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能力建设</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岳阳市交通环境 空气污染专项监测项目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68</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2024430611Q1-2020001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岳阳天乐彩印有限公司VOCs废气深度治理综合升级改造项目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69</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2024430681Q1-2020003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汨罗市康华家具厂喷漆废气VOCs深度治理项目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70</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2024430681Q1-2020002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湖南省吉富铝塑制品有限公司有机废气收集治理系统升级改造项目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71</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2024430621Q1-2020001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湖南海润电气有限公司 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72</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2024430681Q1-2020001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湖南中塑新材料科技有限公司改性造粒车间挥发性有机物（VOCs）深度治理项目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73</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2024430624Q1-2020001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湖南湖湘木业有限公司挥发性有机物深度治理工程项目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74</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2024430682Q1-2020001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兆邦陶瓷有限责任公司窑炉能源清洁化替代及烟气治理升级改造工程</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75</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2024430603Q1-2020001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岳阳市科立孚合成材料有限公司挥发性有机物(VOCs)深度治理项目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76</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2024430981Q1-2020002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益阳市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湖南华宏三鑫门业有限公司喷漆废气深度治理项目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77</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2024430981Q1-2020001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益阳市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湖南中涛起重科技有限公司喷漆废气深度治理项目可行性研究报告</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78</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2024430922Q1-2020001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益阳市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湖南桃江南方水泥有限公司 4500t/d 熟料线（一期）超低排放改造项目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79</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2024430921Q1-2020002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益阳市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益阳市世超汽车服务有限公司集中钣喷中心“绿岛”建设项目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80</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2024431199Q1-4040001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能力建设</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永州市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永州市生态环境激光雷达组网与执法监测能力建设项目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81</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2024431102Q1-2020001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永州市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永州市铭城再生资源利用有限公司挥发性有机物深度治理项目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82</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2024431128Q1-2020003</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永州市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湖南盈晟智能家具有限公司喷漆废气深度治理项目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83</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2024431128Q1-2020002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永州市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湖南闽新新材料股份有限公司挥发性有机物深度治理项目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84</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2024431128Q1-2020001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永州市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湖南尼克爱家科技有限公司喷漆废气深度治理项目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85</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2024431127Q1-2020001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永州市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蓝山翼德新材料科技有限公司挥发性有机物深度治理项目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lastRenderedPageBreak/>
              <w:t>86</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2024431299Q1-4040001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能力建设</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怀化市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湖南省怀化市颗粒物激光雷达与执法监测能力建设项目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87</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2024431002Q1-2020001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郴州市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华新水泥（郴州）有限公司废气超低排放改造项目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88</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2024431003Q1-2020002</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郴州市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郴州市金贵银业股份有限公司银冶炼二期尾气处理设施升级改造项目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89</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2024431003Q1-2020001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郴州市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湖南郴州粮油机械有限公司喷漆废气深度治理项目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90</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2024431024Q1-2020001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郴州市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嘉禾县红星铸造厂VOC深度治理改造项目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91</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2024431022Q1-2020001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工业污染治理</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郴州市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宜章京湘顺丰源汽车服务有限公司顺丰源钣喷中心挥发性有机物（VOCs）收集治理项目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r w:rsidR="006247A1" w:rsidRPr="006247A1" w:rsidTr="006247A1">
        <w:trPr>
          <w:trHeight w:val="340"/>
        </w:trPr>
        <w:tc>
          <w:tcPr>
            <w:tcW w:w="242"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92</w:t>
            </w:r>
          </w:p>
        </w:tc>
        <w:tc>
          <w:tcPr>
            <w:tcW w:w="770"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2024430899Q1-4040001</w:t>
            </w:r>
          </w:p>
        </w:tc>
        <w:tc>
          <w:tcPr>
            <w:tcW w:w="511"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能力建设</w:t>
            </w:r>
          </w:p>
        </w:tc>
        <w:tc>
          <w:tcPr>
            <w:tcW w:w="357"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张家界市</w:t>
            </w:r>
          </w:p>
        </w:tc>
        <w:tc>
          <w:tcPr>
            <w:tcW w:w="2505" w:type="pct"/>
            <w:shd w:val="clear" w:color="auto" w:fill="auto"/>
            <w:vAlign w:val="center"/>
            <w:hideMark/>
          </w:tcPr>
          <w:p w:rsidR="006247A1" w:rsidRPr="006247A1" w:rsidRDefault="006247A1" w:rsidP="006247A1">
            <w:pPr>
              <w:widowControl/>
              <w:spacing w:line="300" w:lineRule="exact"/>
              <w:jc w:val="left"/>
              <w:rPr>
                <w:rFonts w:ascii="宋体" w:eastAsia="宋体" w:hAnsi="宋体" w:cs="宋体" w:hint="eastAsia"/>
                <w:color w:val="000000"/>
                <w:kern w:val="0"/>
                <w:sz w:val="18"/>
                <w:szCs w:val="18"/>
              </w:rPr>
            </w:pPr>
            <w:r w:rsidRPr="006247A1">
              <w:rPr>
                <w:rFonts w:ascii="宋体" w:eastAsia="宋体" w:hAnsi="宋体" w:cs="宋体" w:hint="eastAsia"/>
                <w:color w:val="000000"/>
                <w:kern w:val="0"/>
                <w:sz w:val="18"/>
                <w:szCs w:val="18"/>
              </w:rPr>
              <w:t>张家界市大气环境闭环管理及执法能力提升项目</w:t>
            </w:r>
          </w:p>
        </w:tc>
        <w:tc>
          <w:tcPr>
            <w:tcW w:w="614" w:type="pct"/>
            <w:shd w:val="clear" w:color="auto" w:fill="auto"/>
            <w:vAlign w:val="center"/>
            <w:hideMark/>
          </w:tcPr>
          <w:p w:rsidR="006247A1" w:rsidRPr="006247A1" w:rsidRDefault="006247A1" w:rsidP="006247A1">
            <w:pPr>
              <w:widowControl/>
              <w:spacing w:line="300" w:lineRule="exact"/>
              <w:jc w:val="center"/>
              <w:rPr>
                <w:rFonts w:ascii="宋体" w:eastAsia="宋体" w:hAnsi="宋体" w:cs="宋体" w:hint="eastAsia"/>
                <w:kern w:val="0"/>
                <w:sz w:val="18"/>
                <w:szCs w:val="18"/>
              </w:rPr>
            </w:pPr>
            <w:r w:rsidRPr="006247A1">
              <w:rPr>
                <w:rFonts w:ascii="宋体" w:eastAsia="宋体" w:hAnsi="宋体" w:cs="宋体" w:hint="eastAsia"/>
                <w:kern w:val="0"/>
                <w:sz w:val="18"/>
                <w:szCs w:val="18"/>
              </w:rPr>
              <w:t>推荐入中央储备库</w:t>
            </w:r>
          </w:p>
        </w:tc>
      </w:tr>
    </w:tbl>
    <w:p w:rsidR="007828DF" w:rsidRDefault="007828DF"/>
    <w:sectPr w:rsidR="007828DF" w:rsidSect="006247A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F99" w:rsidRDefault="00835F99" w:rsidP="006247A1">
      <w:r>
        <w:separator/>
      </w:r>
    </w:p>
  </w:endnote>
  <w:endnote w:type="continuationSeparator" w:id="0">
    <w:p w:rsidR="00835F99" w:rsidRDefault="00835F99" w:rsidP="0062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F99" w:rsidRDefault="00835F99" w:rsidP="006247A1">
      <w:r>
        <w:separator/>
      </w:r>
    </w:p>
  </w:footnote>
  <w:footnote w:type="continuationSeparator" w:id="0">
    <w:p w:rsidR="00835F99" w:rsidRDefault="00835F99" w:rsidP="00624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AC"/>
    <w:rsid w:val="002100AC"/>
    <w:rsid w:val="00353124"/>
    <w:rsid w:val="004D51D7"/>
    <w:rsid w:val="004E3851"/>
    <w:rsid w:val="00570611"/>
    <w:rsid w:val="00601815"/>
    <w:rsid w:val="006235D0"/>
    <w:rsid w:val="006247A1"/>
    <w:rsid w:val="00632137"/>
    <w:rsid w:val="007828DF"/>
    <w:rsid w:val="00835F99"/>
    <w:rsid w:val="00896836"/>
    <w:rsid w:val="00AD06DD"/>
    <w:rsid w:val="00EB4925"/>
    <w:rsid w:val="00F9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65D951-C84C-4DC0-8652-D88E0E24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7A1"/>
    <w:rPr>
      <w:sz w:val="18"/>
      <w:szCs w:val="18"/>
    </w:rPr>
  </w:style>
  <w:style w:type="paragraph" w:styleId="a4">
    <w:name w:val="footer"/>
    <w:basedOn w:val="a"/>
    <w:link w:val="Char0"/>
    <w:uiPriority w:val="99"/>
    <w:unhideWhenUsed/>
    <w:rsid w:val="006247A1"/>
    <w:pPr>
      <w:tabs>
        <w:tab w:val="center" w:pos="4153"/>
        <w:tab w:val="right" w:pos="8306"/>
      </w:tabs>
      <w:snapToGrid w:val="0"/>
      <w:jc w:val="left"/>
    </w:pPr>
    <w:rPr>
      <w:sz w:val="18"/>
      <w:szCs w:val="18"/>
    </w:rPr>
  </w:style>
  <w:style w:type="character" w:customStyle="1" w:styleId="Char0">
    <w:name w:val="页脚 Char"/>
    <w:basedOn w:val="a0"/>
    <w:link w:val="a4"/>
    <w:uiPriority w:val="99"/>
    <w:rsid w:val="006247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2024-03-20T00:58:00Z</dcterms:created>
  <dcterms:modified xsi:type="dcterms:W3CDTF">2024-03-20T01:05:00Z</dcterms:modified>
</cp:coreProperties>
</file>