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E15B2">
      <w:pPr>
        <w:pStyle w:val="9"/>
        <w:jc w:val="center"/>
        <w:rPr>
          <w:rFonts w:hint="eastAsia" w:ascii="仿宋GB2312" w:hAnsi="黑体" w:eastAsia="仿宋GB2312"/>
          <w:sz w:val="52"/>
          <w:szCs w:val="52"/>
        </w:rPr>
      </w:pPr>
    </w:p>
    <w:p w14:paraId="0D7EFD77">
      <w:pPr>
        <w:pStyle w:val="9"/>
        <w:jc w:val="center"/>
        <w:rPr>
          <w:rFonts w:hint="eastAsia" w:ascii="仿宋GB2312" w:hAnsi="黑体" w:eastAsia="仿宋GB2312"/>
          <w:sz w:val="52"/>
          <w:szCs w:val="52"/>
        </w:rPr>
      </w:pPr>
    </w:p>
    <w:p w14:paraId="53254039">
      <w:pPr>
        <w:pStyle w:val="9"/>
        <w:jc w:val="center"/>
        <w:rPr>
          <w:rFonts w:hint="eastAsia" w:ascii="仿宋GB2312" w:hAnsi="黑体" w:eastAsia="仿宋GB2312"/>
          <w:sz w:val="52"/>
          <w:szCs w:val="52"/>
        </w:rPr>
      </w:pPr>
    </w:p>
    <w:p w14:paraId="44CDDF42">
      <w:pPr>
        <w:pStyle w:val="9"/>
        <w:jc w:val="center"/>
        <w:rPr>
          <w:rFonts w:hint="eastAsia" w:ascii="仿宋GB2312" w:hAnsi="黑体" w:eastAsia="仿宋GB2312"/>
          <w:b/>
          <w:sz w:val="52"/>
          <w:szCs w:val="52"/>
        </w:rPr>
      </w:pPr>
    </w:p>
    <w:p w14:paraId="7766F163">
      <w:pPr>
        <w:pStyle w:val="9"/>
        <w:jc w:val="center"/>
        <w:rPr>
          <w:rFonts w:hint="eastAsia" w:ascii="仿宋GB2312" w:hAnsi="黑体" w:eastAsia="仿宋GB2312" w:cs="方正小标宋简体"/>
          <w:b/>
          <w:sz w:val="52"/>
          <w:szCs w:val="52"/>
        </w:rPr>
      </w:pPr>
      <w:r>
        <w:rPr>
          <w:rFonts w:hint="eastAsia" w:ascii="仿宋GB2312" w:hAnsi="黑体" w:eastAsia="仿宋GB2312" w:cs="方正小标宋简体"/>
          <w:b/>
          <w:sz w:val="52"/>
          <w:szCs w:val="52"/>
        </w:rPr>
        <w:t>湖南省常德生态环境监测中心</w:t>
      </w:r>
    </w:p>
    <w:p w14:paraId="76FA2DBE">
      <w:pPr>
        <w:pStyle w:val="9"/>
        <w:jc w:val="center"/>
        <w:rPr>
          <w:rFonts w:hint="eastAsia" w:ascii="仿宋GB2312" w:hAnsi="黑体" w:eastAsia="仿宋GB2312" w:cs="方正小标宋简体"/>
          <w:b/>
          <w:sz w:val="52"/>
          <w:szCs w:val="52"/>
        </w:rPr>
      </w:pPr>
      <w:r>
        <w:rPr>
          <w:rFonts w:hint="eastAsia" w:ascii="仿宋GB2312" w:hAnsi="黑体" w:eastAsia="仿宋GB2312" w:cs="方正小标宋简体"/>
          <w:b/>
          <w:sz w:val="52"/>
          <w:szCs w:val="52"/>
        </w:rPr>
        <w:t>2021年度单位决算公开</w:t>
      </w:r>
    </w:p>
    <w:p w14:paraId="12887825">
      <w:pPr>
        <w:pStyle w:val="9"/>
        <w:jc w:val="center"/>
        <w:rPr>
          <w:rFonts w:hint="eastAsia" w:ascii="仿宋GB2312" w:hAnsi="黑体" w:eastAsia="仿宋GB2312"/>
          <w:b/>
          <w:sz w:val="52"/>
          <w:szCs w:val="52"/>
        </w:rPr>
      </w:pPr>
    </w:p>
    <w:p w14:paraId="60BB8B1C">
      <w:pPr>
        <w:pStyle w:val="9"/>
        <w:spacing w:line="600" w:lineRule="exact"/>
        <w:jc w:val="center"/>
        <w:rPr>
          <w:rFonts w:hint="eastAsia" w:ascii="仿宋GB2312" w:hAnsi="黑体" w:eastAsia="仿宋GB2312" w:cs="仿宋_GB2312"/>
          <w:sz w:val="52"/>
          <w:szCs w:val="52"/>
        </w:rPr>
      </w:pPr>
    </w:p>
    <w:p w14:paraId="187DA454">
      <w:pPr>
        <w:pStyle w:val="9"/>
        <w:spacing w:line="600" w:lineRule="exact"/>
        <w:jc w:val="center"/>
        <w:rPr>
          <w:rFonts w:hint="eastAsia" w:ascii="仿宋GB2312" w:hAnsi="黑体" w:eastAsia="仿宋GB2312" w:cs="仿宋_GB2312"/>
          <w:sz w:val="52"/>
          <w:szCs w:val="52"/>
        </w:rPr>
      </w:pPr>
    </w:p>
    <w:p w14:paraId="3851CF67">
      <w:pPr>
        <w:pStyle w:val="9"/>
        <w:spacing w:line="600" w:lineRule="exact"/>
        <w:jc w:val="center"/>
        <w:rPr>
          <w:rFonts w:hint="eastAsia" w:ascii="仿宋GB2312" w:hAnsi="黑体" w:eastAsia="仿宋GB2312" w:cs="仿宋_GB2312"/>
          <w:sz w:val="52"/>
          <w:szCs w:val="52"/>
        </w:rPr>
      </w:pPr>
    </w:p>
    <w:p w14:paraId="40842A32">
      <w:pPr>
        <w:pStyle w:val="9"/>
        <w:spacing w:line="600" w:lineRule="exact"/>
        <w:jc w:val="center"/>
        <w:rPr>
          <w:rFonts w:hint="eastAsia" w:ascii="仿宋GB2312" w:hAnsi="黑体" w:eastAsia="仿宋GB2312" w:cs="仿宋_GB2312"/>
          <w:sz w:val="52"/>
          <w:szCs w:val="52"/>
        </w:rPr>
      </w:pPr>
    </w:p>
    <w:p w14:paraId="0190C7B4">
      <w:pPr>
        <w:pStyle w:val="9"/>
        <w:spacing w:line="600" w:lineRule="exact"/>
        <w:jc w:val="center"/>
        <w:rPr>
          <w:rFonts w:hint="eastAsia" w:ascii="仿宋GB2312" w:hAnsi="黑体" w:eastAsia="仿宋GB2312" w:cs="仿宋_GB2312"/>
          <w:i/>
          <w:color w:val="FF0000"/>
          <w:sz w:val="52"/>
          <w:szCs w:val="52"/>
        </w:rPr>
      </w:pPr>
    </w:p>
    <w:p w14:paraId="7CAFC0C6">
      <w:pPr>
        <w:pStyle w:val="9"/>
        <w:spacing w:line="600" w:lineRule="exact"/>
        <w:jc w:val="center"/>
        <w:rPr>
          <w:rFonts w:hint="eastAsia" w:ascii="仿宋GB2312" w:hAnsi="黑体" w:eastAsia="仿宋GB2312" w:cs="仿宋_GB2312"/>
          <w:sz w:val="52"/>
          <w:szCs w:val="52"/>
        </w:rPr>
      </w:pPr>
    </w:p>
    <w:p w14:paraId="7DFDA9DC">
      <w:pPr>
        <w:pStyle w:val="9"/>
        <w:spacing w:line="600" w:lineRule="exact"/>
        <w:jc w:val="center"/>
        <w:rPr>
          <w:rFonts w:hint="eastAsia" w:ascii="仿宋GB2312" w:hAnsi="黑体" w:eastAsia="仿宋GB2312" w:cs="仿宋_GB2312"/>
          <w:sz w:val="52"/>
          <w:szCs w:val="52"/>
        </w:rPr>
      </w:pPr>
    </w:p>
    <w:p w14:paraId="0975154E">
      <w:pPr>
        <w:pStyle w:val="9"/>
        <w:spacing w:line="600" w:lineRule="exact"/>
        <w:jc w:val="center"/>
        <w:rPr>
          <w:rFonts w:hint="eastAsia" w:ascii="仿宋GB2312" w:hAnsi="黑体" w:eastAsia="仿宋GB2312" w:cs="仿宋_GB2312"/>
          <w:sz w:val="52"/>
          <w:szCs w:val="52"/>
        </w:rPr>
      </w:pPr>
    </w:p>
    <w:p w14:paraId="7909F8B5">
      <w:pPr>
        <w:pStyle w:val="9"/>
        <w:spacing w:line="600" w:lineRule="exact"/>
        <w:jc w:val="center"/>
        <w:rPr>
          <w:rFonts w:hint="eastAsia" w:ascii="仿宋GB2312" w:hAnsi="黑体" w:eastAsia="仿宋GB2312" w:cs="仿宋_GB2312"/>
          <w:sz w:val="52"/>
          <w:szCs w:val="52"/>
        </w:rPr>
      </w:pPr>
    </w:p>
    <w:p w14:paraId="32ACDCD2">
      <w:pPr>
        <w:pStyle w:val="9"/>
        <w:spacing w:line="600" w:lineRule="exact"/>
        <w:jc w:val="center"/>
        <w:rPr>
          <w:rFonts w:hint="eastAsia" w:ascii="仿宋GB2312" w:hAnsi="方正小标宋简体" w:eastAsia="仿宋GB2312" w:cs="方正小标宋简体"/>
          <w:bCs/>
          <w:sz w:val="44"/>
          <w:szCs w:val="44"/>
        </w:rPr>
      </w:pPr>
      <w:r>
        <w:rPr>
          <w:rFonts w:hint="eastAsia" w:ascii="仿宋GB2312" w:hAnsi="方正小标宋简体" w:eastAsia="仿宋GB2312" w:cs="方正小标宋简体"/>
          <w:bCs/>
          <w:sz w:val="44"/>
          <w:szCs w:val="44"/>
        </w:rPr>
        <w:t>目 录</w:t>
      </w:r>
    </w:p>
    <w:p w14:paraId="37F75477">
      <w:pPr>
        <w:pStyle w:val="9"/>
        <w:spacing w:line="600" w:lineRule="exact"/>
        <w:jc w:val="center"/>
        <w:rPr>
          <w:rFonts w:hint="eastAsia" w:ascii="仿宋GB2312" w:hAnsi="方正小标宋简体" w:eastAsia="仿宋GB2312" w:cs="方正小标宋简体"/>
          <w:bCs/>
          <w:sz w:val="44"/>
          <w:szCs w:val="44"/>
        </w:rPr>
      </w:pPr>
    </w:p>
    <w:p w14:paraId="24D5419B">
      <w:pPr>
        <w:pStyle w:val="9"/>
        <w:spacing w:line="600" w:lineRule="exact"/>
        <w:rPr>
          <w:rFonts w:hint="eastAsia" w:ascii="仿宋GB2312" w:hAnsi="仿宋_GB2312" w:eastAsia="仿宋GB2312" w:cs="仿宋_GB2312"/>
          <w:b/>
          <w:sz w:val="28"/>
          <w:szCs w:val="28"/>
        </w:rPr>
      </w:pPr>
      <w:r>
        <w:rPr>
          <w:rFonts w:hint="eastAsia" w:ascii="仿宋GB2312" w:hAnsi="仿宋_GB2312" w:eastAsia="仿宋GB2312" w:cs="仿宋_GB2312"/>
          <w:b/>
          <w:sz w:val="28"/>
          <w:szCs w:val="28"/>
        </w:rPr>
        <w:t>第一部分湖南省常德生态环境监测中心单位概况</w:t>
      </w:r>
    </w:p>
    <w:p w14:paraId="78617EE0">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一、部门职责</w:t>
      </w:r>
    </w:p>
    <w:p w14:paraId="5535D285">
      <w:pPr>
        <w:pStyle w:val="9"/>
        <w:spacing w:line="600" w:lineRule="exact"/>
        <w:ind w:firstLine="700" w:firstLineChars="250"/>
        <w:rPr>
          <w:rFonts w:hint="eastAsia" w:ascii="仿宋GB2312" w:hAnsi="仿宋_GB2312" w:eastAsia="仿宋GB2312" w:cs="仿宋_GB2312"/>
          <w:sz w:val="28"/>
          <w:szCs w:val="28"/>
          <w:lang w:eastAsia="zh-CN"/>
        </w:rPr>
      </w:pPr>
      <w:r>
        <w:rPr>
          <w:rFonts w:hint="eastAsia" w:ascii="仿宋GB2312" w:hAnsi="仿宋_GB2312" w:eastAsia="仿宋GB2312" w:cs="仿宋_GB2312"/>
          <w:sz w:val="28"/>
          <w:szCs w:val="28"/>
        </w:rPr>
        <w:t>二、机构设置</w:t>
      </w:r>
      <w:r>
        <w:rPr>
          <w:rFonts w:hint="eastAsia" w:ascii="仿宋GB2312" w:hAnsi="仿宋_GB2312" w:eastAsia="仿宋GB2312" w:cs="仿宋_GB2312"/>
          <w:sz w:val="28"/>
          <w:szCs w:val="28"/>
          <w:lang w:eastAsia="zh-CN"/>
        </w:rPr>
        <w:t>及决算单位构成</w:t>
      </w:r>
    </w:p>
    <w:p w14:paraId="0E7A7841">
      <w:pPr>
        <w:pStyle w:val="9"/>
        <w:spacing w:line="600" w:lineRule="exact"/>
        <w:rPr>
          <w:rFonts w:hint="eastAsia" w:ascii="仿宋GB2312" w:hAnsi="仿宋_GB2312" w:eastAsia="仿宋GB2312" w:cs="仿宋_GB2312"/>
          <w:b/>
          <w:sz w:val="28"/>
          <w:szCs w:val="28"/>
        </w:rPr>
      </w:pPr>
      <w:r>
        <w:rPr>
          <w:rFonts w:hint="eastAsia" w:ascii="仿宋GB2312" w:hAnsi="仿宋_GB2312" w:eastAsia="仿宋GB2312" w:cs="仿宋_GB2312"/>
          <w:b/>
          <w:sz w:val="28"/>
          <w:szCs w:val="28"/>
        </w:rPr>
        <w:t>第二部分2021年度部门决算表</w:t>
      </w:r>
    </w:p>
    <w:p w14:paraId="60F2E004">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一、收入支出决算总表</w:t>
      </w:r>
    </w:p>
    <w:p w14:paraId="7F3ECEC1">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二、收入决算表</w:t>
      </w:r>
    </w:p>
    <w:p w14:paraId="1A95F487">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三、支出决算表</w:t>
      </w:r>
    </w:p>
    <w:p w14:paraId="160E7977">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四、财政拨款收入支出决算总表</w:t>
      </w:r>
    </w:p>
    <w:p w14:paraId="77323199">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五、一般公共预算财政拨款支出决算表</w:t>
      </w:r>
    </w:p>
    <w:p w14:paraId="30B156E7">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六、一般公共预算财政拨款基本支出决算明细表</w:t>
      </w:r>
    </w:p>
    <w:p w14:paraId="6E8EF3FB">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七、一般公共预算财政拨款“三公”经费支出决算表</w:t>
      </w:r>
    </w:p>
    <w:p w14:paraId="5454DDFE">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八、政府性基金预算财政拨款收入支出决算表</w:t>
      </w:r>
    </w:p>
    <w:p w14:paraId="4FFC65F7">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九、国有资本经营预算财政拨款支出决算表</w:t>
      </w:r>
    </w:p>
    <w:p w14:paraId="6F2C533D">
      <w:pPr>
        <w:pStyle w:val="9"/>
        <w:spacing w:line="600" w:lineRule="exact"/>
        <w:rPr>
          <w:rFonts w:hint="eastAsia" w:ascii="仿宋GB2312" w:hAnsi="仿宋_GB2312" w:eastAsia="仿宋GB2312" w:cs="仿宋_GB2312"/>
          <w:b/>
          <w:sz w:val="28"/>
          <w:szCs w:val="28"/>
        </w:rPr>
      </w:pPr>
      <w:r>
        <w:rPr>
          <w:rFonts w:hint="eastAsia" w:ascii="仿宋GB2312" w:hAnsi="仿宋_GB2312" w:eastAsia="仿宋GB2312" w:cs="仿宋_GB2312"/>
          <w:b/>
          <w:sz w:val="28"/>
          <w:szCs w:val="28"/>
        </w:rPr>
        <w:t>第三部分2021年度部门决算情况说明</w:t>
      </w:r>
    </w:p>
    <w:p w14:paraId="0AA2F1F4">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一、收入支出决算总体情况说明</w:t>
      </w:r>
    </w:p>
    <w:p w14:paraId="1773DE77">
      <w:pPr>
        <w:spacing w:line="600" w:lineRule="exact"/>
        <w:ind w:firstLine="700" w:firstLineChars="250"/>
        <w:jc w:val="lef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二、收入决算情况说明</w:t>
      </w:r>
    </w:p>
    <w:p w14:paraId="57BE30B6">
      <w:pPr>
        <w:autoSpaceDE w:val="0"/>
        <w:autoSpaceDN w:val="0"/>
        <w:adjustRightInd w:val="0"/>
        <w:spacing w:line="600" w:lineRule="exact"/>
        <w:ind w:firstLine="700" w:firstLineChars="250"/>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三、支出决算情况说明</w:t>
      </w:r>
    </w:p>
    <w:p w14:paraId="44460905">
      <w:pPr>
        <w:autoSpaceDE w:val="0"/>
        <w:autoSpaceDN w:val="0"/>
        <w:adjustRightInd w:val="0"/>
        <w:spacing w:line="600" w:lineRule="exact"/>
        <w:ind w:firstLine="700" w:firstLineChars="250"/>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四、财政拨款收入支出决算总体情况说明</w:t>
      </w:r>
    </w:p>
    <w:p w14:paraId="78E307BB">
      <w:pPr>
        <w:autoSpaceDE w:val="0"/>
        <w:autoSpaceDN w:val="0"/>
        <w:adjustRightInd w:val="0"/>
        <w:spacing w:line="600" w:lineRule="exact"/>
        <w:ind w:firstLine="700" w:firstLineChars="250"/>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五、一般公共预算财政拨款支出决算情况说明</w:t>
      </w:r>
    </w:p>
    <w:p w14:paraId="4C65812C">
      <w:pPr>
        <w:autoSpaceDE w:val="0"/>
        <w:autoSpaceDN w:val="0"/>
        <w:adjustRightInd w:val="0"/>
        <w:spacing w:line="600" w:lineRule="exact"/>
        <w:ind w:firstLine="700" w:firstLineChars="250"/>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六、一般公共预算财政拨款基本支出决算情况说明</w:t>
      </w:r>
    </w:p>
    <w:p w14:paraId="55890F1B">
      <w:pPr>
        <w:autoSpaceDE w:val="0"/>
        <w:autoSpaceDN w:val="0"/>
        <w:adjustRightInd w:val="0"/>
        <w:spacing w:line="600" w:lineRule="exact"/>
        <w:ind w:firstLine="700" w:firstLineChars="250"/>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七、一般公共预算财政拨款“三公”经费支出决算情况说明</w:t>
      </w:r>
    </w:p>
    <w:p w14:paraId="42B3310B">
      <w:pPr>
        <w:autoSpaceDE w:val="0"/>
        <w:autoSpaceDN w:val="0"/>
        <w:adjustRightInd w:val="0"/>
        <w:spacing w:line="600" w:lineRule="exact"/>
        <w:ind w:firstLine="700" w:firstLineChars="250"/>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八、政府性基金预算收入支出决算情况</w:t>
      </w:r>
    </w:p>
    <w:p w14:paraId="19091C2B">
      <w:pPr>
        <w:autoSpaceDE w:val="0"/>
        <w:autoSpaceDN w:val="0"/>
        <w:adjustRightInd w:val="0"/>
        <w:spacing w:line="600" w:lineRule="exact"/>
        <w:ind w:firstLine="700" w:firstLineChars="250"/>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九、机关运行经费支出说明</w:t>
      </w:r>
    </w:p>
    <w:p w14:paraId="3304FC1D">
      <w:pPr>
        <w:autoSpaceDE w:val="0"/>
        <w:autoSpaceDN w:val="0"/>
        <w:adjustRightInd w:val="0"/>
        <w:spacing w:line="600" w:lineRule="exact"/>
        <w:ind w:firstLine="700" w:firstLineChars="250"/>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十、一般性支出情况说明</w:t>
      </w:r>
    </w:p>
    <w:p w14:paraId="0240E3B6">
      <w:pPr>
        <w:autoSpaceDE w:val="0"/>
        <w:autoSpaceDN w:val="0"/>
        <w:adjustRightInd w:val="0"/>
        <w:spacing w:line="600" w:lineRule="exact"/>
        <w:ind w:firstLine="700" w:firstLineChars="250"/>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十一、政府采购支出说明</w:t>
      </w:r>
    </w:p>
    <w:p w14:paraId="777F5E21">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十二、国有资产占用情况说明</w:t>
      </w:r>
    </w:p>
    <w:p w14:paraId="25BC5FE9">
      <w:pPr>
        <w:pStyle w:val="9"/>
        <w:ind w:firstLine="560" w:firstLineChars="200"/>
        <w:rPr>
          <w:rFonts w:hint="eastAsia" w:ascii="仿宋_GB2312" w:hAnsi="仿宋_GB2312" w:eastAsia="宋体" w:cs="仿宋_GB2312"/>
          <w:sz w:val="28"/>
          <w:szCs w:val="28"/>
        </w:rPr>
      </w:pPr>
      <w:r>
        <w:rPr>
          <w:rFonts w:hint="eastAsia" w:ascii="仿宋GB2312" w:hAnsi="仿宋_GB2312" w:eastAsia="仿宋GB2312" w:cs="仿宋_GB2312"/>
          <w:sz w:val="28"/>
          <w:szCs w:val="28"/>
        </w:rPr>
        <w:t>十三、</w:t>
      </w:r>
      <w:r>
        <w:rPr>
          <w:rFonts w:hint="eastAsia" w:ascii="仿宋_GB2312" w:hAnsi="仿宋_GB2312" w:eastAsia="宋体" w:cs="仿宋_GB2312"/>
          <w:sz w:val="28"/>
          <w:szCs w:val="28"/>
        </w:rPr>
        <w:t>关于部门整体支出、单位项目支出、重点（专项）项目支出绩效自评情况说明</w:t>
      </w:r>
    </w:p>
    <w:p w14:paraId="75B27EBB">
      <w:pPr>
        <w:pStyle w:val="9"/>
        <w:spacing w:line="600" w:lineRule="exact"/>
        <w:ind w:firstLine="700" w:firstLineChars="250"/>
        <w:rPr>
          <w:rFonts w:hint="eastAsia" w:ascii="仿宋GB2312" w:hAnsi="仿宋_GB2312" w:eastAsia="仿宋GB2312" w:cs="仿宋_GB2312"/>
          <w:sz w:val="28"/>
          <w:szCs w:val="28"/>
        </w:rPr>
      </w:pPr>
    </w:p>
    <w:p w14:paraId="08B71F3A">
      <w:pPr>
        <w:autoSpaceDE w:val="0"/>
        <w:autoSpaceDN w:val="0"/>
        <w:adjustRightInd w:val="0"/>
        <w:spacing w:line="600" w:lineRule="exact"/>
        <w:jc w:val="left"/>
        <w:rPr>
          <w:rFonts w:hint="eastAsia" w:ascii="仿宋GB2312" w:hAnsi="仿宋_GB2312" w:eastAsia="仿宋GB2312" w:cs="仿宋_GB2312"/>
          <w:b/>
          <w:color w:val="000000"/>
          <w:kern w:val="0"/>
          <w:sz w:val="28"/>
          <w:szCs w:val="28"/>
        </w:rPr>
      </w:pPr>
      <w:r>
        <w:rPr>
          <w:rFonts w:hint="eastAsia" w:ascii="仿宋GB2312" w:hAnsi="仿宋_GB2312" w:eastAsia="仿宋GB2312" w:cs="仿宋_GB2312"/>
          <w:b/>
          <w:color w:val="000000"/>
          <w:kern w:val="0"/>
          <w:sz w:val="28"/>
          <w:szCs w:val="28"/>
        </w:rPr>
        <w:t>第四部分名词解释</w:t>
      </w:r>
    </w:p>
    <w:p w14:paraId="320903CD">
      <w:pPr>
        <w:autoSpaceDE w:val="0"/>
        <w:autoSpaceDN w:val="0"/>
        <w:adjustRightInd w:val="0"/>
        <w:spacing w:line="600" w:lineRule="exact"/>
        <w:jc w:val="left"/>
        <w:rPr>
          <w:rFonts w:hint="eastAsia" w:ascii="仿宋GB2312" w:hAnsi="仿宋_GB2312" w:eastAsia="仿宋GB2312" w:cs="仿宋_GB2312"/>
          <w:b/>
          <w:color w:val="000000"/>
          <w:kern w:val="0"/>
          <w:sz w:val="28"/>
          <w:szCs w:val="28"/>
        </w:rPr>
      </w:pPr>
      <w:r>
        <w:rPr>
          <w:rFonts w:hint="eastAsia" w:ascii="仿宋GB2312" w:hAnsi="仿宋_GB2312" w:eastAsia="仿宋GB2312" w:cs="仿宋_GB2312"/>
          <w:b/>
          <w:color w:val="000000"/>
          <w:kern w:val="0"/>
          <w:sz w:val="28"/>
          <w:szCs w:val="28"/>
        </w:rPr>
        <w:t>第五部分附件</w:t>
      </w:r>
    </w:p>
    <w:p w14:paraId="01C37B1C">
      <w:pPr>
        <w:spacing w:line="600" w:lineRule="exact"/>
        <w:jc w:val="center"/>
        <w:rPr>
          <w:rFonts w:hint="eastAsia" w:ascii="仿宋GB2312" w:hAnsi="仿宋_GB2312" w:eastAsia="仿宋GB2312" w:cs="仿宋_GB2312"/>
          <w:sz w:val="72"/>
          <w:szCs w:val="72"/>
        </w:rPr>
      </w:pPr>
    </w:p>
    <w:p w14:paraId="22250FDF">
      <w:pPr>
        <w:spacing w:line="600" w:lineRule="exact"/>
        <w:jc w:val="center"/>
        <w:rPr>
          <w:rFonts w:hint="eastAsia" w:ascii="仿宋GB2312" w:hAnsi="仿宋_GB2312" w:eastAsia="仿宋GB2312" w:cs="仿宋_GB2312"/>
          <w:sz w:val="72"/>
          <w:szCs w:val="72"/>
        </w:rPr>
      </w:pPr>
    </w:p>
    <w:p w14:paraId="2B31431D">
      <w:pPr>
        <w:jc w:val="center"/>
        <w:rPr>
          <w:rFonts w:hint="eastAsia" w:ascii="仿宋GB2312" w:eastAsia="仿宋GB2312"/>
          <w:sz w:val="72"/>
          <w:szCs w:val="72"/>
        </w:rPr>
      </w:pPr>
    </w:p>
    <w:p w14:paraId="76DA8410">
      <w:pPr>
        <w:jc w:val="center"/>
        <w:rPr>
          <w:rFonts w:hint="eastAsia" w:ascii="仿宋GB2312" w:eastAsia="仿宋GB2312"/>
          <w:sz w:val="72"/>
          <w:szCs w:val="72"/>
        </w:rPr>
      </w:pPr>
    </w:p>
    <w:p w14:paraId="344E3B7A">
      <w:pPr>
        <w:rPr>
          <w:rFonts w:hint="eastAsia" w:ascii="仿宋GB2312" w:eastAsia="仿宋GB2312"/>
          <w:sz w:val="72"/>
          <w:szCs w:val="72"/>
        </w:rPr>
      </w:pPr>
    </w:p>
    <w:p w14:paraId="10215BC0">
      <w:pPr>
        <w:pStyle w:val="9"/>
        <w:jc w:val="center"/>
        <w:rPr>
          <w:rFonts w:hint="eastAsia" w:ascii="仿宋GB2312" w:hAnsi="黑体" w:eastAsia="仿宋GB2312"/>
          <w:sz w:val="52"/>
          <w:szCs w:val="52"/>
        </w:rPr>
      </w:pPr>
    </w:p>
    <w:p w14:paraId="05C83EFA">
      <w:pPr>
        <w:pStyle w:val="9"/>
        <w:jc w:val="center"/>
        <w:rPr>
          <w:rFonts w:hint="eastAsia" w:ascii="仿宋GB2312" w:hAnsi="黑体" w:eastAsia="仿宋GB2312"/>
          <w:sz w:val="52"/>
          <w:szCs w:val="52"/>
        </w:rPr>
      </w:pPr>
    </w:p>
    <w:p w14:paraId="2A5D7B0C">
      <w:pPr>
        <w:pStyle w:val="9"/>
        <w:jc w:val="center"/>
        <w:rPr>
          <w:rFonts w:hint="eastAsia" w:ascii="仿宋GB2312" w:hAnsi="黑体" w:eastAsia="仿宋GB2312"/>
          <w:b/>
          <w:sz w:val="52"/>
          <w:szCs w:val="52"/>
        </w:rPr>
      </w:pPr>
    </w:p>
    <w:p w14:paraId="1D039ECB">
      <w:pPr>
        <w:pStyle w:val="9"/>
        <w:jc w:val="center"/>
        <w:rPr>
          <w:rFonts w:hint="eastAsia" w:ascii="仿宋GB2312" w:hAnsi="黑体" w:eastAsia="仿宋GB2312"/>
          <w:b/>
          <w:sz w:val="52"/>
          <w:szCs w:val="52"/>
        </w:rPr>
      </w:pPr>
    </w:p>
    <w:p w14:paraId="4F03C7B8">
      <w:pPr>
        <w:pStyle w:val="9"/>
        <w:jc w:val="center"/>
        <w:rPr>
          <w:rFonts w:hint="eastAsia" w:ascii="仿宋GB2312" w:hAnsi="黑体" w:eastAsia="仿宋GB2312" w:cs="方正小标宋简体"/>
          <w:b/>
          <w:sz w:val="52"/>
          <w:szCs w:val="52"/>
        </w:rPr>
      </w:pPr>
      <w:r>
        <w:rPr>
          <w:rFonts w:hint="eastAsia" w:ascii="仿宋GB2312" w:hAnsi="黑体" w:eastAsia="仿宋GB2312" w:cs="方正小标宋简体"/>
          <w:b/>
          <w:sz w:val="52"/>
          <w:szCs w:val="52"/>
        </w:rPr>
        <w:t xml:space="preserve">第一部分 </w:t>
      </w:r>
    </w:p>
    <w:p w14:paraId="3DBECA4C">
      <w:pPr>
        <w:pStyle w:val="9"/>
        <w:jc w:val="center"/>
        <w:rPr>
          <w:rFonts w:hint="eastAsia" w:ascii="仿宋GB2312" w:hAnsi="黑体" w:eastAsia="仿宋GB2312" w:cs="方正小标宋简体"/>
          <w:b/>
          <w:sz w:val="52"/>
          <w:szCs w:val="52"/>
        </w:rPr>
      </w:pPr>
    </w:p>
    <w:p w14:paraId="3BB29D20">
      <w:pPr>
        <w:pStyle w:val="9"/>
        <w:jc w:val="center"/>
        <w:rPr>
          <w:rFonts w:hint="eastAsia" w:ascii="仿宋GB2312" w:hAnsi="黑体" w:eastAsia="仿宋GB2312" w:cs="方正小标宋简体"/>
          <w:b/>
          <w:sz w:val="52"/>
          <w:szCs w:val="52"/>
        </w:rPr>
      </w:pPr>
      <w:r>
        <w:rPr>
          <w:rFonts w:hint="eastAsia" w:ascii="仿宋GB2312" w:hAnsi="黑体" w:eastAsia="仿宋GB2312" w:cs="方正小标宋简体"/>
          <w:b/>
          <w:sz w:val="52"/>
          <w:szCs w:val="52"/>
        </w:rPr>
        <w:t>湖南省常德生态环境监测中心</w:t>
      </w:r>
    </w:p>
    <w:p w14:paraId="69505460">
      <w:pPr>
        <w:pStyle w:val="9"/>
        <w:jc w:val="center"/>
        <w:rPr>
          <w:rFonts w:hint="eastAsia" w:ascii="仿宋GB2312" w:hAnsi="黑体" w:eastAsia="仿宋GB2312" w:cs="方正小标宋简体"/>
          <w:b/>
          <w:sz w:val="52"/>
          <w:szCs w:val="52"/>
        </w:rPr>
      </w:pPr>
      <w:r>
        <w:rPr>
          <w:rFonts w:hint="eastAsia" w:ascii="仿宋GB2312" w:hAnsi="黑体" w:eastAsia="仿宋GB2312" w:cs="方正小标宋简体"/>
          <w:b/>
          <w:sz w:val="52"/>
          <w:szCs w:val="52"/>
        </w:rPr>
        <w:t>单位概况</w:t>
      </w:r>
    </w:p>
    <w:p w14:paraId="07C18C68">
      <w:pPr>
        <w:jc w:val="center"/>
        <w:rPr>
          <w:rFonts w:hint="eastAsia" w:ascii="仿宋GB2312" w:hAnsi="黑体" w:eastAsia="仿宋GB2312"/>
          <w:b/>
          <w:sz w:val="52"/>
          <w:szCs w:val="52"/>
        </w:rPr>
      </w:pPr>
    </w:p>
    <w:p w14:paraId="26E993FC">
      <w:pPr>
        <w:jc w:val="center"/>
        <w:rPr>
          <w:rFonts w:hint="eastAsia" w:ascii="仿宋GB2312" w:hAnsi="黑体" w:eastAsia="仿宋GB2312"/>
          <w:sz w:val="52"/>
          <w:szCs w:val="52"/>
        </w:rPr>
      </w:pPr>
    </w:p>
    <w:p w14:paraId="17E42938">
      <w:pPr>
        <w:jc w:val="center"/>
        <w:rPr>
          <w:rFonts w:hint="eastAsia" w:ascii="仿宋GB2312" w:hAnsi="黑体" w:eastAsia="仿宋GB2312"/>
          <w:sz w:val="52"/>
          <w:szCs w:val="52"/>
        </w:rPr>
      </w:pPr>
    </w:p>
    <w:p w14:paraId="44B6AD38">
      <w:pPr>
        <w:jc w:val="center"/>
        <w:rPr>
          <w:rFonts w:hint="eastAsia" w:ascii="仿宋GB2312" w:hAnsi="黑体" w:eastAsia="仿宋GB2312"/>
          <w:sz w:val="52"/>
          <w:szCs w:val="52"/>
        </w:rPr>
      </w:pPr>
    </w:p>
    <w:p w14:paraId="768D0C94">
      <w:pPr>
        <w:pStyle w:val="10"/>
        <w:spacing w:line="600" w:lineRule="exact"/>
        <w:ind w:left="0" w:leftChars="0" w:firstLine="0" w:firstLineChars="0"/>
        <w:jc w:val="left"/>
        <w:rPr>
          <w:rFonts w:hint="eastAsia" w:ascii="仿宋GB2312" w:hAnsi="黑体" w:eastAsia="仿宋GB2312" w:cs="仿宋_GB2312"/>
          <w:sz w:val="52"/>
          <w:szCs w:val="52"/>
        </w:rPr>
      </w:pPr>
    </w:p>
    <w:p w14:paraId="47DE545F">
      <w:pPr>
        <w:pStyle w:val="10"/>
        <w:spacing w:line="600" w:lineRule="exact"/>
        <w:ind w:left="0" w:leftChars="0" w:firstLine="0" w:firstLineChars="0"/>
        <w:jc w:val="left"/>
        <w:rPr>
          <w:rFonts w:hint="eastAsia" w:ascii="仿宋GB2312" w:hAnsi="黑体" w:eastAsia="仿宋GB2312" w:cs="仿宋_GB2312"/>
          <w:sz w:val="52"/>
          <w:szCs w:val="52"/>
        </w:rPr>
      </w:pPr>
    </w:p>
    <w:p w14:paraId="5F04EFA2">
      <w:pPr>
        <w:pStyle w:val="12"/>
        <w:spacing w:line="600" w:lineRule="exact"/>
        <w:ind w:firstLine="0" w:firstLineChars="0"/>
        <w:jc w:val="left"/>
        <w:rPr>
          <w:rFonts w:hint="eastAsia" w:ascii="仿宋GB2312" w:hAnsi="仿宋_GB2312" w:eastAsia="仿宋GB2312" w:cs="仿宋_GB2312"/>
          <w:sz w:val="28"/>
          <w:szCs w:val="28"/>
        </w:rPr>
      </w:pPr>
      <w:r>
        <w:rPr>
          <w:rFonts w:hint="eastAsia" w:ascii="仿宋GB2312" w:hAnsi="黑体" w:eastAsia="仿宋GB2312" w:cs="黑体"/>
          <w:sz w:val="28"/>
          <w:szCs w:val="28"/>
        </w:rPr>
        <w:t>一、部门职责</w:t>
      </w:r>
    </w:p>
    <w:p w14:paraId="5BBD47DA">
      <w:pPr>
        <w:spacing w:line="600" w:lineRule="exact"/>
        <w:ind w:firstLine="700" w:firstLineChars="250"/>
        <w:jc w:val="lef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（一）主要负责常德市区域内生态环境质量监测、分析评价工作。</w:t>
      </w:r>
    </w:p>
    <w:p w14:paraId="20BA628D">
      <w:pPr>
        <w:spacing w:line="600" w:lineRule="exact"/>
        <w:ind w:firstLine="700" w:firstLineChars="250"/>
        <w:jc w:val="lef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（二）负责常德市区域内环境质量监测网络和信息系统的维护管理。</w:t>
      </w:r>
    </w:p>
    <w:p w14:paraId="79504B08">
      <w:pPr>
        <w:spacing w:line="600" w:lineRule="exact"/>
        <w:ind w:firstLine="700" w:firstLineChars="250"/>
        <w:jc w:val="lef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（三）指导和协助常德市生态环境局开展生态环境应急监测、执法监测、污染源监测等工作。</w:t>
      </w:r>
    </w:p>
    <w:p w14:paraId="65B4C364">
      <w:pPr>
        <w:spacing w:line="600" w:lineRule="exact"/>
        <w:ind w:firstLine="700" w:firstLineChars="250"/>
        <w:jc w:val="lef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（四）负责对区域内县级环境监测机构开展技术和业务指导。</w:t>
      </w:r>
    </w:p>
    <w:p w14:paraId="156843A2">
      <w:pPr>
        <w:spacing w:line="600" w:lineRule="exact"/>
        <w:ind w:firstLine="700" w:firstLineChars="250"/>
        <w:jc w:val="lef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（五）负责承办上级部门交办的其他环境监测工作。</w:t>
      </w:r>
    </w:p>
    <w:p w14:paraId="576949B9">
      <w:pPr>
        <w:widowControl/>
        <w:spacing w:line="600" w:lineRule="exact"/>
        <w:rPr>
          <w:rFonts w:hint="eastAsia" w:ascii="仿宋GB2312" w:hAnsi="黑体" w:eastAsia="仿宋GB2312" w:cs="黑体"/>
          <w:bCs/>
          <w:kern w:val="0"/>
          <w:sz w:val="28"/>
          <w:szCs w:val="28"/>
        </w:rPr>
      </w:pPr>
      <w:r>
        <w:rPr>
          <w:rFonts w:hint="eastAsia" w:ascii="仿宋GB2312" w:hAnsi="黑体" w:eastAsia="仿宋GB2312" w:cs="黑体"/>
          <w:bCs/>
          <w:kern w:val="0"/>
          <w:sz w:val="28"/>
          <w:szCs w:val="28"/>
        </w:rPr>
        <w:t>二、机构设置及决算单位构成</w:t>
      </w:r>
    </w:p>
    <w:p w14:paraId="68DCEB76">
      <w:pPr>
        <w:widowControl/>
        <w:spacing w:line="600" w:lineRule="exact"/>
        <w:ind w:firstLine="560" w:firstLineChars="200"/>
        <w:rPr>
          <w:rFonts w:hint="eastAsia" w:ascii="仿宋GB2312" w:hAnsi="仿宋_GB2312" w:eastAsia="仿宋GB2312" w:cs="仿宋_GB2312"/>
          <w:kern w:val="0"/>
          <w:sz w:val="28"/>
          <w:szCs w:val="28"/>
        </w:rPr>
      </w:pPr>
      <w:r>
        <w:rPr>
          <w:rFonts w:hint="eastAsia" w:ascii="仿宋GB2312" w:hAnsi="仿宋_GB2312" w:eastAsia="仿宋GB2312" w:cs="仿宋_GB2312"/>
          <w:bCs/>
          <w:kern w:val="0"/>
          <w:sz w:val="28"/>
          <w:szCs w:val="28"/>
        </w:rPr>
        <w:t>（一）内设机构设置。</w:t>
      </w:r>
      <w:r>
        <w:rPr>
          <w:rFonts w:hint="eastAsia" w:ascii="仿宋GB2312" w:hAnsi="仿宋_GB2312" w:eastAsia="仿宋GB2312" w:cs="仿宋_GB2312"/>
          <w:kern w:val="0"/>
          <w:sz w:val="28"/>
          <w:szCs w:val="28"/>
        </w:rPr>
        <w:t>湖南省常德环境监测中心内设科室10个，所属事业单位0个，全部纳入2021年度部门决算编制范围。</w:t>
      </w:r>
    </w:p>
    <w:p w14:paraId="63459FA4">
      <w:pPr>
        <w:widowControl/>
        <w:spacing w:line="600" w:lineRule="exact"/>
        <w:ind w:firstLine="560" w:firstLineChars="200"/>
        <w:rPr>
          <w:rFonts w:hint="eastAsia" w:ascii="仿宋GB2312" w:hAnsi="仿宋_GB2312" w:eastAsia="仿宋GB2312" w:cs="仿宋_GB2312"/>
          <w:kern w:val="0"/>
          <w:sz w:val="28"/>
          <w:szCs w:val="28"/>
        </w:rPr>
      </w:pPr>
      <w:r>
        <w:rPr>
          <w:rFonts w:hint="eastAsia" w:ascii="仿宋GB2312" w:hAnsi="仿宋_GB2312" w:eastAsia="仿宋GB2312" w:cs="仿宋_GB2312"/>
          <w:kern w:val="0"/>
          <w:sz w:val="28"/>
          <w:szCs w:val="28"/>
        </w:rPr>
        <w:t>内设科室分别是：办公室，党建人事科、综合研究科、财务科、分析技术科、水环境监测科、大气环境监测科、土壤生态监测科、质量管理科、污染源与应急监测科。</w:t>
      </w:r>
    </w:p>
    <w:p w14:paraId="46AC42C1">
      <w:pPr>
        <w:widowControl/>
        <w:spacing w:line="600" w:lineRule="exact"/>
        <w:ind w:firstLine="560" w:firstLineChars="200"/>
        <w:rPr>
          <w:rFonts w:hint="eastAsia" w:ascii="仿宋GB2312" w:hAnsi="仿宋_GB2312" w:eastAsia="仿宋GB2312" w:cs="仿宋_GB2312"/>
          <w:kern w:val="0"/>
          <w:sz w:val="28"/>
          <w:szCs w:val="28"/>
        </w:rPr>
      </w:pPr>
      <w:r>
        <w:rPr>
          <w:rFonts w:hint="eastAsia" w:ascii="仿宋GB2312" w:hAnsi="仿宋_GB2312" w:eastAsia="仿宋GB2312" w:cs="仿宋_GB2312"/>
          <w:kern w:val="0"/>
          <w:sz w:val="28"/>
          <w:szCs w:val="28"/>
        </w:rPr>
        <w:t>所属事业单位分别是：无</w:t>
      </w:r>
    </w:p>
    <w:p w14:paraId="250A5C0F">
      <w:pPr>
        <w:widowControl/>
        <w:spacing w:line="600" w:lineRule="exact"/>
        <w:ind w:firstLine="560"/>
        <w:rPr>
          <w:rFonts w:hint="eastAsia" w:ascii="仿宋GB2312" w:hAnsi="仿宋_GB2312" w:eastAsia="仿宋GB2312" w:cs="仿宋_GB2312"/>
          <w:i/>
          <w:color w:val="FF0000"/>
          <w:kern w:val="0"/>
          <w:sz w:val="28"/>
          <w:szCs w:val="28"/>
        </w:rPr>
      </w:pPr>
      <w:r>
        <w:rPr>
          <w:rFonts w:hint="eastAsia" w:ascii="仿宋GB2312" w:hAnsi="仿宋_GB2312" w:eastAsia="仿宋GB2312" w:cs="仿宋_GB2312"/>
          <w:bCs/>
          <w:kern w:val="0"/>
          <w:sz w:val="28"/>
          <w:szCs w:val="28"/>
        </w:rPr>
        <w:t>（二）决算单位构成。</w:t>
      </w:r>
      <w:r>
        <w:rPr>
          <w:rFonts w:hint="eastAsia" w:ascii="仿宋GB2312" w:hAnsi="仿宋_GB2312" w:eastAsia="仿宋GB2312" w:cs="仿宋_GB2312"/>
          <w:kern w:val="0"/>
          <w:sz w:val="28"/>
          <w:szCs w:val="28"/>
        </w:rPr>
        <w:t>本单位2021年部门决算汇总公开单位构成包括：本单位无所属二、三级预算单位，2021年部门决算编制范围为湖南省常德生态环境监测中心单位本级。</w:t>
      </w:r>
    </w:p>
    <w:p w14:paraId="5E4EBA36">
      <w:pPr>
        <w:widowControl/>
        <w:spacing w:line="600" w:lineRule="exact"/>
        <w:rPr>
          <w:rFonts w:hint="eastAsia" w:ascii="仿宋GB2312" w:hAnsi="仿宋_GB2312" w:eastAsia="仿宋GB2312" w:cs="仿宋_GB2312"/>
          <w:bCs/>
          <w:kern w:val="0"/>
          <w:sz w:val="32"/>
          <w:szCs w:val="32"/>
        </w:rPr>
      </w:pPr>
    </w:p>
    <w:p w14:paraId="6321C730">
      <w:pPr>
        <w:spacing w:line="600" w:lineRule="exact"/>
        <w:jc w:val="left"/>
        <w:rPr>
          <w:rFonts w:hint="eastAsia" w:ascii="仿宋GB2312" w:hAnsi="仿宋_GB2312" w:eastAsia="仿宋GB2312" w:cs="仿宋_GB2312"/>
          <w:sz w:val="32"/>
          <w:szCs w:val="32"/>
        </w:rPr>
      </w:pPr>
    </w:p>
    <w:p w14:paraId="49C372A8">
      <w:pPr>
        <w:pStyle w:val="9"/>
        <w:jc w:val="center"/>
        <w:rPr>
          <w:rFonts w:hint="eastAsia" w:ascii="仿宋GB2312" w:hAnsi="黑体" w:eastAsia="仿宋GB2312"/>
          <w:sz w:val="52"/>
          <w:szCs w:val="52"/>
        </w:rPr>
      </w:pPr>
    </w:p>
    <w:p w14:paraId="318506E2">
      <w:pPr>
        <w:pStyle w:val="9"/>
        <w:jc w:val="center"/>
        <w:rPr>
          <w:rFonts w:hint="eastAsia" w:ascii="仿宋GB2312" w:hAnsi="黑体" w:eastAsia="仿宋GB2312"/>
          <w:sz w:val="52"/>
          <w:szCs w:val="52"/>
        </w:rPr>
      </w:pPr>
    </w:p>
    <w:p w14:paraId="602AD4B5">
      <w:pPr>
        <w:pStyle w:val="9"/>
        <w:jc w:val="center"/>
        <w:rPr>
          <w:rFonts w:hint="eastAsia" w:ascii="仿宋GB2312" w:hAnsi="黑体" w:eastAsia="仿宋GB2312"/>
          <w:sz w:val="52"/>
          <w:szCs w:val="52"/>
        </w:rPr>
      </w:pPr>
    </w:p>
    <w:p w14:paraId="2C8499ED">
      <w:pPr>
        <w:pStyle w:val="9"/>
        <w:jc w:val="center"/>
        <w:rPr>
          <w:rFonts w:hint="eastAsia" w:ascii="仿宋GB2312" w:hAnsi="黑体" w:eastAsia="仿宋GB2312" w:cs="方正小标宋简体"/>
          <w:b/>
          <w:sz w:val="52"/>
          <w:szCs w:val="52"/>
        </w:rPr>
      </w:pPr>
      <w:r>
        <w:rPr>
          <w:rFonts w:hint="eastAsia" w:ascii="仿宋GB2312" w:hAnsi="黑体" w:eastAsia="仿宋GB2312" w:cs="方正小标宋简体"/>
          <w:b/>
          <w:sz w:val="52"/>
          <w:szCs w:val="52"/>
        </w:rPr>
        <w:t>第二部分</w:t>
      </w:r>
    </w:p>
    <w:p w14:paraId="5D24EEE6">
      <w:pPr>
        <w:pStyle w:val="9"/>
        <w:jc w:val="center"/>
        <w:rPr>
          <w:rFonts w:hint="eastAsia" w:ascii="仿宋GB2312" w:hAnsi="黑体" w:eastAsia="仿宋GB2312" w:cs="方正小标宋简体"/>
          <w:b/>
          <w:sz w:val="52"/>
          <w:szCs w:val="52"/>
        </w:rPr>
      </w:pPr>
    </w:p>
    <w:p w14:paraId="5F962BB7">
      <w:pPr>
        <w:pStyle w:val="9"/>
        <w:jc w:val="center"/>
        <w:rPr>
          <w:rFonts w:hAnsi="黑体" w:cs="方正小标宋简体"/>
          <w:b/>
          <w:sz w:val="52"/>
          <w:szCs w:val="52"/>
        </w:rPr>
        <w:sectPr>
          <w:pgSz w:w="11906" w:h="16838"/>
          <w:pgMar w:top="2154" w:right="1531" w:bottom="2154" w:left="1531" w:header="851" w:footer="992" w:gutter="0"/>
          <w:cols w:space="0" w:num="1"/>
          <w:docGrid w:type="lines" w:linePitch="313" w:charSpace="0"/>
        </w:sectPr>
      </w:pPr>
      <w:r>
        <w:rPr>
          <w:rFonts w:hint="eastAsia" w:ascii="仿宋GB2312" w:hAnsi="黑体" w:eastAsia="仿宋GB2312" w:cs="方正小标宋简体"/>
          <w:b/>
          <w:sz w:val="52"/>
          <w:szCs w:val="52"/>
        </w:rPr>
        <w:t>部门决</w:t>
      </w:r>
      <w:r>
        <w:rPr>
          <w:rFonts w:hint="eastAsia" w:ascii="仿宋GB2312" w:hAnsi="方正小标宋简体" w:eastAsia="仿宋GB2312" w:cs="方正小标宋简体"/>
          <w:b/>
          <w:sz w:val="52"/>
          <w:szCs w:val="52"/>
        </w:rPr>
        <w:t>算表</w:t>
      </w:r>
    </w:p>
    <w:tbl>
      <w:tblPr>
        <w:tblStyle w:val="5"/>
        <w:tblW w:w="14081" w:type="dxa"/>
        <w:tblInd w:w="93" w:type="dxa"/>
        <w:tblLayout w:type="fixed"/>
        <w:tblCellMar>
          <w:top w:w="0" w:type="dxa"/>
          <w:left w:w="108" w:type="dxa"/>
          <w:bottom w:w="0" w:type="dxa"/>
          <w:right w:w="108" w:type="dxa"/>
        </w:tblCellMar>
      </w:tblPr>
      <w:tblGrid>
        <w:gridCol w:w="4124"/>
        <w:gridCol w:w="1079"/>
        <w:gridCol w:w="57"/>
        <w:gridCol w:w="640"/>
        <w:gridCol w:w="236"/>
        <w:gridCol w:w="967"/>
        <w:gridCol w:w="3260"/>
        <w:gridCol w:w="1545"/>
        <w:gridCol w:w="440"/>
        <w:gridCol w:w="217"/>
        <w:gridCol w:w="1516"/>
      </w:tblGrid>
      <w:tr w14:paraId="4B9B9967">
        <w:tblPrEx>
          <w:tblCellMar>
            <w:top w:w="0" w:type="dxa"/>
            <w:left w:w="108" w:type="dxa"/>
            <w:bottom w:w="0" w:type="dxa"/>
            <w:right w:w="108" w:type="dxa"/>
          </w:tblCellMar>
        </w:tblPrEx>
        <w:trPr>
          <w:trHeight w:val="360" w:hRule="atLeast"/>
        </w:trPr>
        <w:tc>
          <w:tcPr>
            <w:tcW w:w="14081" w:type="dxa"/>
            <w:gridSpan w:val="11"/>
            <w:tcBorders>
              <w:top w:val="nil"/>
              <w:left w:val="nil"/>
              <w:bottom w:val="nil"/>
              <w:right w:val="nil"/>
            </w:tcBorders>
            <w:shd w:val="clear" w:color="auto" w:fill="auto"/>
            <w:vAlign w:val="center"/>
          </w:tcPr>
          <w:p w14:paraId="03182F67">
            <w:pPr>
              <w:widowControl/>
              <w:jc w:val="center"/>
              <w:rPr>
                <w:rFonts w:ascii="仿宋GB2312" w:hAnsi="方正小标宋简体" w:eastAsia="仿宋GB2312" w:cs="方正小标宋简体"/>
                <w:color w:val="000000"/>
                <w:kern w:val="0"/>
                <w:sz w:val="36"/>
                <w:szCs w:val="36"/>
              </w:rPr>
            </w:pPr>
            <w:r>
              <w:rPr>
                <w:rFonts w:hint="eastAsia" w:ascii="仿宋GB2312" w:hAnsi="方正小标宋简体" w:eastAsia="仿宋GB2312" w:cs="方正小标宋简体"/>
                <w:color w:val="000000"/>
                <w:kern w:val="0"/>
                <w:sz w:val="36"/>
                <w:szCs w:val="36"/>
              </w:rPr>
              <w:t>收入支出决算总表</w:t>
            </w:r>
          </w:p>
        </w:tc>
      </w:tr>
      <w:tr w14:paraId="3D287654">
        <w:tblPrEx>
          <w:tblCellMar>
            <w:top w:w="0" w:type="dxa"/>
            <w:left w:w="108" w:type="dxa"/>
            <w:bottom w:w="0" w:type="dxa"/>
            <w:right w:w="108" w:type="dxa"/>
          </w:tblCellMar>
        </w:tblPrEx>
        <w:trPr>
          <w:trHeight w:val="199" w:hRule="atLeast"/>
        </w:trPr>
        <w:tc>
          <w:tcPr>
            <w:tcW w:w="5203" w:type="dxa"/>
            <w:gridSpan w:val="2"/>
            <w:tcBorders>
              <w:top w:val="nil"/>
              <w:left w:val="nil"/>
              <w:bottom w:val="nil"/>
              <w:right w:val="nil"/>
            </w:tcBorders>
            <w:shd w:val="clear" w:color="000000" w:fill="FFFFFF"/>
            <w:vAlign w:val="center"/>
          </w:tcPr>
          <w:p w14:paraId="1D6271E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697" w:type="dxa"/>
            <w:gridSpan w:val="2"/>
            <w:tcBorders>
              <w:top w:val="nil"/>
              <w:left w:val="nil"/>
              <w:bottom w:val="nil"/>
              <w:right w:val="nil"/>
            </w:tcBorders>
            <w:shd w:val="clear" w:color="000000" w:fill="FFFFFF"/>
            <w:vAlign w:val="center"/>
          </w:tcPr>
          <w:p w14:paraId="264F1F0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36" w:type="dxa"/>
            <w:tcBorders>
              <w:top w:val="nil"/>
              <w:left w:val="nil"/>
              <w:bottom w:val="nil"/>
              <w:right w:val="nil"/>
            </w:tcBorders>
            <w:shd w:val="clear" w:color="000000" w:fill="FFFFFF"/>
            <w:vAlign w:val="center"/>
          </w:tcPr>
          <w:p w14:paraId="66D19A2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5772" w:type="dxa"/>
            <w:gridSpan w:val="3"/>
            <w:tcBorders>
              <w:top w:val="nil"/>
              <w:left w:val="nil"/>
              <w:bottom w:val="nil"/>
              <w:right w:val="nil"/>
            </w:tcBorders>
            <w:shd w:val="clear" w:color="000000" w:fill="FFFFFF"/>
            <w:vAlign w:val="center"/>
          </w:tcPr>
          <w:p w14:paraId="0B9B167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657" w:type="dxa"/>
            <w:gridSpan w:val="2"/>
            <w:tcBorders>
              <w:top w:val="nil"/>
              <w:left w:val="nil"/>
              <w:bottom w:val="nil"/>
              <w:right w:val="nil"/>
            </w:tcBorders>
            <w:shd w:val="clear" w:color="000000" w:fill="FFFFFF"/>
            <w:vAlign w:val="center"/>
          </w:tcPr>
          <w:p w14:paraId="0AD8228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16" w:type="dxa"/>
            <w:tcBorders>
              <w:top w:val="nil"/>
              <w:left w:val="nil"/>
              <w:bottom w:val="nil"/>
              <w:right w:val="nil"/>
            </w:tcBorders>
            <w:shd w:val="clear" w:color="000000" w:fill="FFFFFF"/>
            <w:vAlign w:val="center"/>
          </w:tcPr>
          <w:p w14:paraId="18B6EBFD">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公开01表</w:t>
            </w:r>
          </w:p>
        </w:tc>
      </w:tr>
      <w:tr w14:paraId="46FB72CD">
        <w:tblPrEx>
          <w:tblCellMar>
            <w:top w:w="0" w:type="dxa"/>
            <w:left w:w="108" w:type="dxa"/>
            <w:bottom w:w="0" w:type="dxa"/>
            <w:right w:w="108" w:type="dxa"/>
          </w:tblCellMar>
        </w:tblPrEx>
        <w:trPr>
          <w:trHeight w:val="300" w:hRule="atLeast"/>
        </w:trPr>
        <w:tc>
          <w:tcPr>
            <w:tcW w:w="5203" w:type="dxa"/>
            <w:gridSpan w:val="2"/>
            <w:tcBorders>
              <w:top w:val="nil"/>
              <w:left w:val="nil"/>
              <w:bottom w:val="nil"/>
              <w:right w:val="nil"/>
            </w:tcBorders>
            <w:shd w:val="clear" w:color="000000" w:fill="FFFFFF"/>
            <w:vAlign w:val="center"/>
          </w:tcPr>
          <w:p w14:paraId="5A22715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部门： 湖南省常德生态环境监测中心</w:t>
            </w:r>
          </w:p>
        </w:tc>
        <w:tc>
          <w:tcPr>
            <w:tcW w:w="697" w:type="dxa"/>
            <w:gridSpan w:val="2"/>
            <w:tcBorders>
              <w:top w:val="nil"/>
              <w:left w:val="nil"/>
              <w:bottom w:val="nil"/>
              <w:right w:val="nil"/>
            </w:tcBorders>
            <w:shd w:val="clear" w:color="000000" w:fill="FFFFFF"/>
            <w:vAlign w:val="center"/>
          </w:tcPr>
          <w:p w14:paraId="093A7D1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36" w:type="dxa"/>
            <w:tcBorders>
              <w:top w:val="nil"/>
              <w:left w:val="nil"/>
              <w:bottom w:val="nil"/>
              <w:right w:val="nil"/>
            </w:tcBorders>
            <w:shd w:val="clear" w:color="000000" w:fill="FFFFFF"/>
            <w:vAlign w:val="center"/>
          </w:tcPr>
          <w:p w14:paraId="1D2AEA2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5772" w:type="dxa"/>
            <w:gridSpan w:val="3"/>
            <w:tcBorders>
              <w:top w:val="nil"/>
              <w:left w:val="nil"/>
              <w:bottom w:val="nil"/>
              <w:right w:val="nil"/>
            </w:tcBorders>
            <w:shd w:val="clear" w:color="000000" w:fill="FFFFFF"/>
            <w:vAlign w:val="center"/>
          </w:tcPr>
          <w:p w14:paraId="684A6E7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657" w:type="dxa"/>
            <w:gridSpan w:val="2"/>
            <w:tcBorders>
              <w:top w:val="nil"/>
              <w:left w:val="nil"/>
              <w:bottom w:val="nil"/>
              <w:right w:val="nil"/>
            </w:tcBorders>
            <w:shd w:val="clear" w:color="000000" w:fill="FFFFFF"/>
            <w:vAlign w:val="center"/>
          </w:tcPr>
          <w:p w14:paraId="2554219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16" w:type="dxa"/>
            <w:tcBorders>
              <w:top w:val="nil"/>
              <w:left w:val="nil"/>
              <w:bottom w:val="nil"/>
              <w:right w:val="nil"/>
            </w:tcBorders>
            <w:shd w:val="clear" w:color="000000" w:fill="FFFFFF"/>
            <w:vAlign w:val="center"/>
          </w:tcPr>
          <w:p w14:paraId="0E4583FA">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单位：万元</w:t>
            </w:r>
          </w:p>
        </w:tc>
      </w:tr>
      <w:tr w14:paraId="7EA1BB93">
        <w:tblPrEx>
          <w:tblCellMar>
            <w:top w:w="0" w:type="dxa"/>
            <w:left w:w="108" w:type="dxa"/>
            <w:bottom w:w="0" w:type="dxa"/>
            <w:right w:w="108" w:type="dxa"/>
          </w:tblCellMar>
        </w:tblPrEx>
        <w:trPr>
          <w:trHeight w:val="428" w:hRule="atLeast"/>
        </w:trPr>
        <w:tc>
          <w:tcPr>
            <w:tcW w:w="7103" w:type="dxa"/>
            <w:gridSpan w:val="6"/>
            <w:tcBorders>
              <w:top w:val="single" w:color="auto" w:sz="4" w:space="0"/>
              <w:left w:val="single" w:color="auto" w:sz="4" w:space="0"/>
              <w:bottom w:val="single" w:color="auto" w:sz="4" w:space="0"/>
              <w:right w:val="single" w:color="auto" w:sz="4" w:space="0"/>
            </w:tcBorders>
            <w:shd w:val="clear" w:color="000000" w:fill="FFFFFF"/>
            <w:vAlign w:val="center"/>
          </w:tcPr>
          <w:p w14:paraId="5156288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收入</w:t>
            </w:r>
          </w:p>
        </w:tc>
        <w:tc>
          <w:tcPr>
            <w:tcW w:w="6978" w:type="dxa"/>
            <w:gridSpan w:val="5"/>
            <w:tcBorders>
              <w:top w:val="single" w:color="auto" w:sz="4" w:space="0"/>
              <w:left w:val="nil"/>
              <w:bottom w:val="single" w:color="auto" w:sz="4" w:space="0"/>
              <w:right w:val="single" w:color="auto" w:sz="4" w:space="0"/>
            </w:tcBorders>
            <w:shd w:val="clear" w:color="000000" w:fill="FFFFFF"/>
            <w:vAlign w:val="center"/>
          </w:tcPr>
          <w:p w14:paraId="77C47E6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支出</w:t>
            </w:r>
          </w:p>
        </w:tc>
      </w:tr>
      <w:tr w14:paraId="3CA93591">
        <w:tblPrEx>
          <w:tblCellMar>
            <w:top w:w="0" w:type="dxa"/>
            <w:left w:w="108" w:type="dxa"/>
            <w:bottom w:w="0" w:type="dxa"/>
            <w:right w:w="108" w:type="dxa"/>
          </w:tblCellMar>
        </w:tblPrEx>
        <w:trPr>
          <w:trHeight w:val="428" w:hRule="atLeast"/>
        </w:trPr>
        <w:tc>
          <w:tcPr>
            <w:tcW w:w="4124" w:type="dxa"/>
            <w:tcBorders>
              <w:top w:val="nil"/>
              <w:left w:val="single" w:color="auto" w:sz="4" w:space="0"/>
              <w:bottom w:val="single" w:color="auto" w:sz="4" w:space="0"/>
              <w:right w:val="single" w:color="auto" w:sz="4" w:space="0"/>
            </w:tcBorders>
            <w:shd w:val="clear" w:color="000000" w:fill="FFFFFF"/>
            <w:vAlign w:val="center"/>
          </w:tcPr>
          <w:p w14:paraId="5772A526">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项    目</w:t>
            </w:r>
          </w:p>
        </w:tc>
        <w:tc>
          <w:tcPr>
            <w:tcW w:w="1136" w:type="dxa"/>
            <w:gridSpan w:val="2"/>
            <w:tcBorders>
              <w:top w:val="nil"/>
              <w:left w:val="nil"/>
              <w:bottom w:val="single" w:color="auto" w:sz="4" w:space="0"/>
              <w:right w:val="single" w:color="auto" w:sz="4" w:space="0"/>
            </w:tcBorders>
            <w:shd w:val="clear" w:color="000000" w:fill="FFFFFF"/>
            <w:vAlign w:val="center"/>
          </w:tcPr>
          <w:p w14:paraId="63E749F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行次</w:t>
            </w:r>
          </w:p>
        </w:tc>
        <w:tc>
          <w:tcPr>
            <w:tcW w:w="1843" w:type="dxa"/>
            <w:gridSpan w:val="3"/>
            <w:tcBorders>
              <w:top w:val="nil"/>
              <w:left w:val="nil"/>
              <w:bottom w:val="single" w:color="auto" w:sz="4" w:space="0"/>
              <w:right w:val="single" w:color="auto" w:sz="4" w:space="0"/>
            </w:tcBorders>
            <w:shd w:val="clear" w:color="000000" w:fill="FFFFFF"/>
            <w:vAlign w:val="center"/>
          </w:tcPr>
          <w:p w14:paraId="03998436">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决算数</w:t>
            </w:r>
          </w:p>
        </w:tc>
        <w:tc>
          <w:tcPr>
            <w:tcW w:w="3260" w:type="dxa"/>
            <w:tcBorders>
              <w:top w:val="nil"/>
              <w:left w:val="nil"/>
              <w:bottom w:val="single" w:color="auto" w:sz="4" w:space="0"/>
              <w:right w:val="single" w:color="auto" w:sz="4" w:space="0"/>
            </w:tcBorders>
            <w:shd w:val="clear" w:color="000000" w:fill="FFFFFF"/>
            <w:vAlign w:val="center"/>
          </w:tcPr>
          <w:p w14:paraId="2730129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项    目</w:t>
            </w:r>
          </w:p>
        </w:tc>
        <w:tc>
          <w:tcPr>
            <w:tcW w:w="1985" w:type="dxa"/>
            <w:gridSpan w:val="2"/>
            <w:tcBorders>
              <w:top w:val="nil"/>
              <w:left w:val="nil"/>
              <w:bottom w:val="single" w:color="auto" w:sz="4" w:space="0"/>
              <w:right w:val="single" w:color="auto" w:sz="4" w:space="0"/>
            </w:tcBorders>
            <w:shd w:val="clear" w:color="000000" w:fill="FFFFFF"/>
            <w:vAlign w:val="center"/>
          </w:tcPr>
          <w:p w14:paraId="530A333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行次</w:t>
            </w:r>
          </w:p>
        </w:tc>
        <w:tc>
          <w:tcPr>
            <w:tcW w:w="1733" w:type="dxa"/>
            <w:gridSpan w:val="2"/>
            <w:tcBorders>
              <w:top w:val="nil"/>
              <w:left w:val="nil"/>
              <w:bottom w:val="single" w:color="auto" w:sz="4" w:space="0"/>
              <w:right w:val="single" w:color="auto" w:sz="4" w:space="0"/>
            </w:tcBorders>
            <w:shd w:val="clear" w:color="000000" w:fill="FFFFFF"/>
            <w:vAlign w:val="center"/>
          </w:tcPr>
          <w:p w14:paraId="1DD88145">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决算数</w:t>
            </w:r>
          </w:p>
        </w:tc>
      </w:tr>
      <w:tr w14:paraId="1834ACB9">
        <w:tblPrEx>
          <w:tblCellMar>
            <w:top w:w="0" w:type="dxa"/>
            <w:left w:w="108" w:type="dxa"/>
            <w:bottom w:w="0" w:type="dxa"/>
            <w:right w:w="108" w:type="dxa"/>
          </w:tblCellMar>
        </w:tblPrEx>
        <w:trPr>
          <w:trHeight w:val="428" w:hRule="atLeast"/>
        </w:trPr>
        <w:tc>
          <w:tcPr>
            <w:tcW w:w="4124" w:type="dxa"/>
            <w:tcBorders>
              <w:top w:val="nil"/>
              <w:left w:val="single" w:color="auto" w:sz="4" w:space="0"/>
              <w:bottom w:val="single" w:color="auto" w:sz="4" w:space="0"/>
              <w:right w:val="single" w:color="auto" w:sz="4" w:space="0"/>
            </w:tcBorders>
            <w:shd w:val="clear" w:color="000000" w:fill="FFFFFF"/>
            <w:vAlign w:val="center"/>
          </w:tcPr>
          <w:p w14:paraId="560D3DD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栏    次</w:t>
            </w:r>
          </w:p>
        </w:tc>
        <w:tc>
          <w:tcPr>
            <w:tcW w:w="1136" w:type="dxa"/>
            <w:gridSpan w:val="2"/>
            <w:tcBorders>
              <w:top w:val="nil"/>
              <w:left w:val="nil"/>
              <w:bottom w:val="single" w:color="auto" w:sz="4" w:space="0"/>
              <w:right w:val="single" w:color="auto" w:sz="4" w:space="0"/>
            </w:tcBorders>
            <w:shd w:val="clear" w:color="000000" w:fill="FFFFFF"/>
            <w:vAlign w:val="center"/>
          </w:tcPr>
          <w:p w14:paraId="4015366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843" w:type="dxa"/>
            <w:gridSpan w:val="3"/>
            <w:tcBorders>
              <w:top w:val="nil"/>
              <w:left w:val="nil"/>
              <w:bottom w:val="single" w:color="auto" w:sz="4" w:space="0"/>
              <w:right w:val="single" w:color="auto" w:sz="4" w:space="0"/>
            </w:tcBorders>
            <w:shd w:val="clear" w:color="000000" w:fill="FFFFFF"/>
            <w:vAlign w:val="center"/>
          </w:tcPr>
          <w:p w14:paraId="377B6B22">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w:t>
            </w:r>
          </w:p>
        </w:tc>
        <w:tc>
          <w:tcPr>
            <w:tcW w:w="3260" w:type="dxa"/>
            <w:tcBorders>
              <w:top w:val="nil"/>
              <w:left w:val="nil"/>
              <w:bottom w:val="single" w:color="auto" w:sz="4" w:space="0"/>
              <w:right w:val="single" w:color="auto" w:sz="4" w:space="0"/>
            </w:tcBorders>
            <w:shd w:val="clear" w:color="000000" w:fill="FFFFFF"/>
            <w:vAlign w:val="center"/>
          </w:tcPr>
          <w:p w14:paraId="529885E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栏    次</w:t>
            </w:r>
          </w:p>
        </w:tc>
        <w:tc>
          <w:tcPr>
            <w:tcW w:w="1985" w:type="dxa"/>
            <w:gridSpan w:val="2"/>
            <w:tcBorders>
              <w:top w:val="nil"/>
              <w:left w:val="nil"/>
              <w:bottom w:val="single" w:color="auto" w:sz="4" w:space="0"/>
              <w:right w:val="single" w:color="auto" w:sz="4" w:space="0"/>
            </w:tcBorders>
            <w:shd w:val="clear" w:color="000000" w:fill="FFFFFF"/>
            <w:vAlign w:val="center"/>
          </w:tcPr>
          <w:p w14:paraId="06F4FDA0">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733" w:type="dxa"/>
            <w:gridSpan w:val="2"/>
            <w:tcBorders>
              <w:top w:val="nil"/>
              <w:left w:val="nil"/>
              <w:bottom w:val="single" w:color="auto" w:sz="4" w:space="0"/>
              <w:right w:val="single" w:color="auto" w:sz="4" w:space="0"/>
            </w:tcBorders>
            <w:shd w:val="clear" w:color="000000" w:fill="FFFFFF"/>
            <w:vAlign w:val="center"/>
          </w:tcPr>
          <w:p w14:paraId="1F57060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w:t>
            </w:r>
          </w:p>
        </w:tc>
      </w:tr>
      <w:tr w14:paraId="22175CF2">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auto" w:fill="auto"/>
            <w:vAlign w:val="center"/>
          </w:tcPr>
          <w:p w14:paraId="4BFA5DC7">
            <w:pPr>
              <w:widowControl/>
              <w:numPr>
                <w:ilvl w:val="0"/>
                <w:numId w:val="1"/>
              </w:numPr>
              <w:jc w:val="left"/>
              <w:rPr>
                <w:rFonts w:hint="eastAsia" w:ascii="仿宋GB2312" w:hAnsi="仿宋_GB2312" w:eastAsia="仿宋GB2312" w:cs="仿宋_GB2312"/>
                <w:kern w:val="0"/>
                <w:szCs w:val="21"/>
              </w:rPr>
            </w:pPr>
            <w:r>
              <w:rPr>
                <w:rFonts w:hint="eastAsia" w:ascii="仿宋GB2312" w:hAnsi="仿宋_GB2312" w:eastAsia="仿宋GB2312" w:cs="仿宋_GB2312"/>
                <w:kern w:val="0"/>
                <w:szCs w:val="21"/>
              </w:rPr>
              <w:t>一般公共预算财政拨款收入</w:t>
            </w:r>
          </w:p>
        </w:tc>
        <w:tc>
          <w:tcPr>
            <w:tcW w:w="1136" w:type="dxa"/>
            <w:gridSpan w:val="2"/>
            <w:tcBorders>
              <w:top w:val="nil"/>
              <w:left w:val="nil"/>
              <w:bottom w:val="single" w:color="auto" w:sz="4" w:space="0"/>
              <w:right w:val="single" w:color="auto" w:sz="4" w:space="0"/>
            </w:tcBorders>
            <w:shd w:val="clear" w:color="000000" w:fill="FFFFFF"/>
            <w:vAlign w:val="center"/>
          </w:tcPr>
          <w:p w14:paraId="0D109AB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w:t>
            </w:r>
          </w:p>
        </w:tc>
        <w:tc>
          <w:tcPr>
            <w:tcW w:w="1843" w:type="dxa"/>
            <w:gridSpan w:val="3"/>
            <w:tcBorders>
              <w:top w:val="nil"/>
              <w:left w:val="nil"/>
              <w:bottom w:val="single" w:color="auto" w:sz="4" w:space="0"/>
              <w:right w:val="single" w:color="auto" w:sz="4" w:space="0"/>
            </w:tcBorders>
            <w:shd w:val="clear" w:color="auto" w:fill="auto"/>
            <w:vAlign w:val="center"/>
          </w:tcPr>
          <w:p w14:paraId="4005896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1026.21　</w:t>
            </w:r>
          </w:p>
        </w:tc>
        <w:tc>
          <w:tcPr>
            <w:tcW w:w="3260" w:type="dxa"/>
            <w:tcBorders>
              <w:top w:val="nil"/>
              <w:left w:val="nil"/>
              <w:bottom w:val="single" w:color="auto" w:sz="4" w:space="0"/>
              <w:right w:val="single" w:color="auto" w:sz="4" w:space="0"/>
            </w:tcBorders>
            <w:shd w:val="clear" w:color="000000" w:fill="FFFFFF"/>
            <w:vAlign w:val="center"/>
          </w:tcPr>
          <w:p w14:paraId="5AF4EDF4">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一、一般公共服务支出</w:t>
            </w:r>
          </w:p>
        </w:tc>
        <w:tc>
          <w:tcPr>
            <w:tcW w:w="1985" w:type="dxa"/>
            <w:gridSpan w:val="2"/>
            <w:tcBorders>
              <w:top w:val="nil"/>
              <w:left w:val="nil"/>
              <w:bottom w:val="single" w:color="auto" w:sz="4" w:space="0"/>
              <w:right w:val="single" w:color="auto" w:sz="4" w:space="0"/>
            </w:tcBorders>
            <w:shd w:val="clear" w:color="000000" w:fill="FFFFFF"/>
            <w:vAlign w:val="center"/>
          </w:tcPr>
          <w:p w14:paraId="73AA1A8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14</w:t>
            </w:r>
          </w:p>
        </w:tc>
        <w:tc>
          <w:tcPr>
            <w:tcW w:w="1733" w:type="dxa"/>
            <w:gridSpan w:val="2"/>
            <w:tcBorders>
              <w:top w:val="nil"/>
              <w:left w:val="nil"/>
              <w:bottom w:val="single" w:color="auto" w:sz="4" w:space="0"/>
              <w:right w:val="single" w:color="auto" w:sz="4" w:space="0"/>
            </w:tcBorders>
            <w:shd w:val="clear" w:color="auto" w:fill="auto"/>
            <w:vAlign w:val="center"/>
          </w:tcPr>
          <w:p w14:paraId="0C5484A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428B05CE">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000000" w:fill="FFFFFF"/>
            <w:vAlign w:val="center"/>
          </w:tcPr>
          <w:p w14:paraId="3BAE9E1A">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二、政府性基金预算财政拨款收入</w:t>
            </w:r>
          </w:p>
        </w:tc>
        <w:tc>
          <w:tcPr>
            <w:tcW w:w="1136" w:type="dxa"/>
            <w:gridSpan w:val="2"/>
            <w:tcBorders>
              <w:top w:val="nil"/>
              <w:left w:val="nil"/>
              <w:bottom w:val="single" w:color="auto" w:sz="4" w:space="0"/>
              <w:right w:val="single" w:color="auto" w:sz="4" w:space="0"/>
            </w:tcBorders>
            <w:shd w:val="clear" w:color="000000" w:fill="FFFFFF"/>
            <w:vAlign w:val="center"/>
          </w:tcPr>
          <w:p w14:paraId="62996A1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w:t>
            </w:r>
          </w:p>
        </w:tc>
        <w:tc>
          <w:tcPr>
            <w:tcW w:w="1843" w:type="dxa"/>
            <w:gridSpan w:val="3"/>
            <w:tcBorders>
              <w:top w:val="nil"/>
              <w:left w:val="nil"/>
              <w:bottom w:val="single" w:color="auto" w:sz="4" w:space="0"/>
              <w:right w:val="single" w:color="auto" w:sz="4" w:space="0"/>
            </w:tcBorders>
            <w:shd w:val="clear" w:color="auto" w:fill="auto"/>
            <w:vAlign w:val="center"/>
          </w:tcPr>
          <w:p w14:paraId="0078D4F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260" w:type="dxa"/>
            <w:tcBorders>
              <w:top w:val="nil"/>
              <w:left w:val="nil"/>
              <w:bottom w:val="single" w:color="auto" w:sz="4" w:space="0"/>
              <w:right w:val="single" w:color="auto" w:sz="4" w:space="0"/>
            </w:tcBorders>
            <w:shd w:val="clear" w:color="000000" w:fill="FFFFFF"/>
            <w:vAlign w:val="center"/>
          </w:tcPr>
          <w:p w14:paraId="2A5DB33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二、社会保障和就业支出</w:t>
            </w:r>
          </w:p>
        </w:tc>
        <w:tc>
          <w:tcPr>
            <w:tcW w:w="1985" w:type="dxa"/>
            <w:gridSpan w:val="2"/>
            <w:tcBorders>
              <w:top w:val="nil"/>
              <w:left w:val="nil"/>
              <w:bottom w:val="single" w:color="auto" w:sz="4" w:space="0"/>
              <w:right w:val="single" w:color="auto" w:sz="4" w:space="0"/>
            </w:tcBorders>
            <w:shd w:val="clear" w:color="000000" w:fill="FFFFFF"/>
            <w:vAlign w:val="center"/>
          </w:tcPr>
          <w:p w14:paraId="5708360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15</w:t>
            </w:r>
          </w:p>
        </w:tc>
        <w:tc>
          <w:tcPr>
            <w:tcW w:w="1733" w:type="dxa"/>
            <w:gridSpan w:val="2"/>
            <w:tcBorders>
              <w:top w:val="nil"/>
              <w:left w:val="nil"/>
              <w:bottom w:val="single" w:color="auto" w:sz="4" w:space="0"/>
              <w:right w:val="single" w:color="auto" w:sz="4" w:space="0"/>
            </w:tcBorders>
            <w:shd w:val="clear" w:color="auto" w:fill="auto"/>
            <w:vAlign w:val="center"/>
          </w:tcPr>
          <w:p w14:paraId="64E5980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188.54　</w:t>
            </w:r>
          </w:p>
        </w:tc>
      </w:tr>
      <w:tr w14:paraId="378D3B80">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auto" w:fill="auto"/>
            <w:vAlign w:val="center"/>
          </w:tcPr>
          <w:p w14:paraId="6BE50AAA">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三、国有资本经营预算财政拨款收入</w:t>
            </w:r>
          </w:p>
        </w:tc>
        <w:tc>
          <w:tcPr>
            <w:tcW w:w="1136" w:type="dxa"/>
            <w:gridSpan w:val="2"/>
            <w:tcBorders>
              <w:top w:val="nil"/>
              <w:left w:val="nil"/>
              <w:bottom w:val="single" w:color="auto" w:sz="4" w:space="0"/>
              <w:right w:val="single" w:color="auto" w:sz="4" w:space="0"/>
            </w:tcBorders>
            <w:shd w:val="clear" w:color="000000" w:fill="FFFFFF"/>
            <w:vAlign w:val="center"/>
          </w:tcPr>
          <w:p w14:paraId="5B9CB67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3</w:t>
            </w:r>
          </w:p>
        </w:tc>
        <w:tc>
          <w:tcPr>
            <w:tcW w:w="1843" w:type="dxa"/>
            <w:gridSpan w:val="3"/>
            <w:tcBorders>
              <w:top w:val="nil"/>
              <w:left w:val="nil"/>
              <w:bottom w:val="single" w:color="auto" w:sz="4" w:space="0"/>
              <w:right w:val="single" w:color="auto" w:sz="4" w:space="0"/>
            </w:tcBorders>
            <w:shd w:val="clear" w:color="auto" w:fill="auto"/>
            <w:vAlign w:val="center"/>
          </w:tcPr>
          <w:p w14:paraId="3F40905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260" w:type="dxa"/>
            <w:tcBorders>
              <w:top w:val="nil"/>
              <w:left w:val="nil"/>
              <w:bottom w:val="single" w:color="auto" w:sz="4" w:space="0"/>
              <w:right w:val="single" w:color="auto" w:sz="4" w:space="0"/>
            </w:tcBorders>
            <w:shd w:val="clear" w:color="000000" w:fill="FFFFFF"/>
            <w:vAlign w:val="center"/>
          </w:tcPr>
          <w:p w14:paraId="44664D9C">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三、卫生健康支出</w:t>
            </w:r>
          </w:p>
        </w:tc>
        <w:tc>
          <w:tcPr>
            <w:tcW w:w="1985" w:type="dxa"/>
            <w:gridSpan w:val="2"/>
            <w:tcBorders>
              <w:top w:val="nil"/>
              <w:left w:val="nil"/>
              <w:bottom w:val="single" w:color="auto" w:sz="4" w:space="0"/>
              <w:right w:val="single" w:color="auto" w:sz="4" w:space="0"/>
            </w:tcBorders>
            <w:shd w:val="clear" w:color="000000" w:fill="FFFFFF"/>
            <w:vAlign w:val="center"/>
          </w:tcPr>
          <w:p w14:paraId="68666D14">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16</w:t>
            </w:r>
          </w:p>
        </w:tc>
        <w:tc>
          <w:tcPr>
            <w:tcW w:w="1733" w:type="dxa"/>
            <w:gridSpan w:val="2"/>
            <w:tcBorders>
              <w:top w:val="nil"/>
              <w:left w:val="nil"/>
              <w:bottom w:val="single" w:color="auto" w:sz="4" w:space="0"/>
              <w:right w:val="single" w:color="auto" w:sz="4" w:space="0"/>
            </w:tcBorders>
            <w:shd w:val="clear" w:color="auto" w:fill="auto"/>
            <w:vAlign w:val="center"/>
          </w:tcPr>
          <w:p w14:paraId="7F2A56D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　</w:t>
            </w:r>
          </w:p>
        </w:tc>
      </w:tr>
      <w:tr w14:paraId="63520E6D">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000000" w:fill="FFFFFF"/>
            <w:vAlign w:val="center"/>
          </w:tcPr>
          <w:p w14:paraId="5D3441D2">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四、上级补助收入</w:t>
            </w:r>
          </w:p>
        </w:tc>
        <w:tc>
          <w:tcPr>
            <w:tcW w:w="1136" w:type="dxa"/>
            <w:gridSpan w:val="2"/>
            <w:tcBorders>
              <w:top w:val="nil"/>
              <w:left w:val="nil"/>
              <w:bottom w:val="single" w:color="auto" w:sz="4" w:space="0"/>
              <w:right w:val="single" w:color="auto" w:sz="4" w:space="0"/>
            </w:tcBorders>
            <w:shd w:val="clear" w:color="000000" w:fill="FFFFFF"/>
            <w:vAlign w:val="center"/>
          </w:tcPr>
          <w:p w14:paraId="49E4580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4</w:t>
            </w:r>
          </w:p>
        </w:tc>
        <w:tc>
          <w:tcPr>
            <w:tcW w:w="1843" w:type="dxa"/>
            <w:gridSpan w:val="3"/>
            <w:tcBorders>
              <w:top w:val="nil"/>
              <w:left w:val="nil"/>
              <w:bottom w:val="single" w:color="auto" w:sz="4" w:space="0"/>
              <w:right w:val="single" w:color="auto" w:sz="4" w:space="0"/>
            </w:tcBorders>
            <w:shd w:val="clear" w:color="auto" w:fill="auto"/>
            <w:vAlign w:val="center"/>
          </w:tcPr>
          <w:p w14:paraId="42B8253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260" w:type="dxa"/>
            <w:tcBorders>
              <w:top w:val="nil"/>
              <w:left w:val="nil"/>
              <w:bottom w:val="single" w:color="auto" w:sz="4" w:space="0"/>
              <w:right w:val="single" w:color="auto" w:sz="4" w:space="0"/>
            </w:tcBorders>
            <w:shd w:val="clear" w:color="000000" w:fill="FFFFFF"/>
            <w:vAlign w:val="center"/>
          </w:tcPr>
          <w:p w14:paraId="6509192B">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四、节能环保支出</w:t>
            </w:r>
          </w:p>
        </w:tc>
        <w:tc>
          <w:tcPr>
            <w:tcW w:w="1985" w:type="dxa"/>
            <w:gridSpan w:val="2"/>
            <w:tcBorders>
              <w:top w:val="nil"/>
              <w:left w:val="nil"/>
              <w:bottom w:val="single" w:color="auto" w:sz="4" w:space="0"/>
              <w:right w:val="single" w:color="auto" w:sz="4" w:space="0"/>
            </w:tcBorders>
            <w:shd w:val="clear" w:color="000000" w:fill="FFFFFF"/>
            <w:vAlign w:val="center"/>
          </w:tcPr>
          <w:p w14:paraId="79B4DEA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17</w:t>
            </w:r>
          </w:p>
        </w:tc>
        <w:tc>
          <w:tcPr>
            <w:tcW w:w="1733" w:type="dxa"/>
            <w:gridSpan w:val="2"/>
            <w:tcBorders>
              <w:top w:val="nil"/>
              <w:left w:val="nil"/>
              <w:bottom w:val="single" w:color="auto" w:sz="4" w:space="0"/>
              <w:right w:val="single" w:color="auto" w:sz="4" w:space="0"/>
            </w:tcBorders>
            <w:shd w:val="clear" w:color="auto" w:fill="auto"/>
            <w:vAlign w:val="center"/>
          </w:tcPr>
          <w:p w14:paraId="08E3530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1587.55　</w:t>
            </w:r>
          </w:p>
        </w:tc>
      </w:tr>
      <w:tr w14:paraId="48515BDE">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000000" w:fill="FFFFFF"/>
            <w:vAlign w:val="center"/>
          </w:tcPr>
          <w:p w14:paraId="13E412A2">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五、事业收入</w:t>
            </w:r>
          </w:p>
        </w:tc>
        <w:tc>
          <w:tcPr>
            <w:tcW w:w="1136" w:type="dxa"/>
            <w:gridSpan w:val="2"/>
            <w:tcBorders>
              <w:top w:val="nil"/>
              <w:left w:val="nil"/>
              <w:bottom w:val="single" w:color="auto" w:sz="4" w:space="0"/>
              <w:right w:val="single" w:color="auto" w:sz="4" w:space="0"/>
            </w:tcBorders>
            <w:shd w:val="clear" w:color="000000" w:fill="FFFFFF"/>
            <w:vAlign w:val="center"/>
          </w:tcPr>
          <w:p w14:paraId="723CD565">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5</w:t>
            </w:r>
          </w:p>
        </w:tc>
        <w:tc>
          <w:tcPr>
            <w:tcW w:w="1843" w:type="dxa"/>
            <w:gridSpan w:val="3"/>
            <w:tcBorders>
              <w:top w:val="nil"/>
              <w:left w:val="nil"/>
              <w:bottom w:val="single" w:color="auto" w:sz="4" w:space="0"/>
              <w:right w:val="single" w:color="auto" w:sz="4" w:space="0"/>
            </w:tcBorders>
            <w:shd w:val="clear" w:color="auto" w:fill="auto"/>
            <w:vAlign w:val="center"/>
          </w:tcPr>
          <w:p w14:paraId="35C65C7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260" w:type="dxa"/>
            <w:tcBorders>
              <w:top w:val="nil"/>
              <w:left w:val="nil"/>
              <w:bottom w:val="single" w:color="auto" w:sz="4" w:space="0"/>
              <w:right w:val="single" w:color="auto" w:sz="4" w:space="0"/>
            </w:tcBorders>
            <w:shd w:val="clear" w:color="000000" w:fill="FFFFFF"/>
            <w:vAlign w:val="center"/>
          </w:tcPr>
          <w:p w14:paraId="01A0C6C9">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五、住房保障支出</w:t>
            </w:r>
          </w:p>
        </w:tc>
        <w:tc>
          <w:tcPr>
            <w:tcW w:w="1985" w:type="dxa"/>
            <w:gridSpan w:val="2"/>
            <w:tcBorders>
              <w:top w:val="nil"/>
              <w:left w:val="nil"/>
              <w:bottom w:val="single" w:color="auto" w:sz="4" w:space="0"/>
              <w:right w:val="single" w:color="auto" w:sz="4" w:space="0"/>
            </w:tcBorders>
            <w:shd w:val="clear" w:color="000000" w:fill="FFFFFF"/>
            <w:vAlign w:val="center"/>
          </w:tcPr>
          <w:p w14:paraId="31206D4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18</w:t>
            </w:r>
          </w:p>
        </w:tc>
        <w:tc>
          <w:tcPr>
            <w:tcW w:w="1733" w:type="dxa"/>
            <w:gridSpan w:val="2"/>
            <w:tcBorders>
              <w:top w:val="nil"/>
              <w:left w:val="nil"/>
              <w:bottom w:val="single" w:color="auto" w:sz="4" w:space="0"/>
              <w:right w:val="single" w:color="auto" w:sz="4" w:space="0"/>
            </w:tcBorders>
            <w:shd w:val="clear" w:color="auto" w:fill="auto"/>
            <w:vAlign w:val="center"/>
          </w:tcPr>
          <w:p w14:paraId="00A26B9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81.08　</w:t>
            </w:r>
          </w:p>
        </w:tc>
      </w:tr>
      <w:tr w14:paraId="7272FA9B">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000000" w:fill="FFFFFF"/>
            <w:vAlign w:val="center"/>
          </w:tcPr>
          <w:p w14:paraId="45B690DF">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六、经营收入</w:t>
            </w:r>
          </w:p>
        </w:tc>
        <w:tc>
          <w:tcPr>
            <w:tcW w:w="1136" w:type="dxa"/>
            <w:gridSpan w:val="2"/>
            <w:tcBorders>
              <w:top w:val="nil"/>
              <w:left w:val="nil"/>
              <w:bottom w:val="single" w:color="auto" w:sz="4" w:space="0"/>
              <w:right w:val="single" w:color="auto" w:sz="4" w:space="0"/>
            </w:tcBorders>
            <w:shd w:val="clear" w:color="000000" w:fill="FFFFFF"/>
            <w:vAlign w:val="center"/>
          </w:tcPr>
          <w:p w14:paraId="3FE251E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6</w:t>
            </w:r>
          </w:p>
        </w:tc>
        <w:tc>
          <w:tcPr>
            <w:tcW w:w="1843" w:type="dxa"/>
            <w:gridSpan w:val="3"/>
            <w:tcBorders>
              <w:top w:val="nil"/>
              <w:left w:val="nil"/>
              <w:bottom w:val="single" w:color="auto" w:sz="4" w:space="0"/>
              <w:right w:val="single" w:color="auto" w:sz="4" w:space="0"/>
            </w:tcBorders>
            <w:shd w:val="clear" w:color="auto" w:fill="auto"/>
            <w:vAlign w:val="center"/>
          </w:tcPr>
          <w:p w14:paraId="718A0FC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260" w:type="dxa"/>
            <w:tcBorders>
              <w:top w:val="nil"/>
              <w:left w:val="nil"/>
              <w:bottom w:val="single" w:color="auto" w:sz="4" w:space="0"/>
              <w:right w:val="single" w:color="auto" w:sz="4" w:space="0"/>
            </w:tcBorders>
            <w:shd w:val="clear" w:color="000000" w:fill="FFFFFF"/>
            <w:vAlign w:val="center"/>
          </w:tcPr>
          <w:p w14:paraId="3E21938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六、科学技术支出</w:t>
            </w:r>
          </w:p>
        </w:tc>
        <w:tc>
          <w:tcPr>
            <w:tcW w:w="1985" w:type="dxa"/>
            <w:gridSpan w:val="2"/>
            <w:tcBorders>
              <w:top w:val="nil"/>
              <w:left w:val="nil"/>
              <w:bottom w:val="single" w:color="auto" w:sz="4" w:space="0"/>
              <w:right w:val="single" w:color="auto" w:sz="4" w:space="0"/>
            </w:tcBorders>
            <w:shd w:val="clear" w:color="000000" w:fill="FFFFFF"/>
            <w:vAlign w:val="center"/>
          </w:tcPr>
          <w:p w14:paraId="65EFEC3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19</w:t>
            </w:r>
          </w:p>
        </w:tc>
        <w:tc>
          <w:tcPr>
            <w:tcW w:w="1733" w:type="dxa"/>
            <w:gridSpan w:val="2"/>
            <w:tcBorders>
              <w:top w:val="nil"/>
              <w:left w:val="nil"/>
              <w:bottom w:val="single" w:color="auto" w:sz="4" w:space="0"/>
              <w:right w:val="single" w:color="auto" w:sz="4" w:space="0"/>
            </w:tcBorders>
            <w:shd w:val="clear" w:color="auto" w:fill="auto"/>
            <w:vAlign w:val="center"/>
          </w:tcPr>
          <w:p w14:paraId="381FF94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5F900EC2">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000000" w:fill="FFFFFF"/>
            <w:vAlign w:val="center"/>
          </w:tcPr>
          <w:p w14:paraId="7780348E">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七、附属单位上缴收入</w:t>
            </w:r>
          </w:p>
        </w:tc>
        <w:tc>
          <w:tcPr>
            <w:tcW w:w="1136" w:type="dxa"/>
            <w:gridSpan w:val="2"/>
            <w:tcBorders>
              <w:top w:val="nil"/>
              <w:left w:val="nil"/>
              <w:bottom w:val="single" w:color="auto" w:sz="4" w:space="0"/>
              <w:right w:val="single" w:color="auto" w:sz="4" w:space="0"/>
            </w:tcBorders>
            <w:shd w:val="clear" w:color="000000" w:fill="FFFFFF"/>
            <w:vAlign w:val="center"/>
          </w:tcPr>
          <w:p w14:paraId="6976C98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7</w:t>
            </w:r>
          </w:p>
        </w:tc>
        <w:tc>
          <w:tcPr>
            <w:tcW w:w="1843" w:type="dxa"/>
            <w:gridSpan w:val="3"/>
            <w:tcBorders>
              <w:top w:val="nil"/>
              <w:left w:val="nil"/>
              <w:bottom w:val="single" w:color="auto" w:sz="4" w:space="0"/>
              <w:right w:val="single" w:color="auto" w:sz="4" w:space="0"/>
            </w:tcBorders>
            <w:shd w:val="clear" w:color="auto" w:fill="auto"/>
            <w:vAlign w:val="center"/>
          </w:tcPr>
          <w:p w14:paraId="71EA5BB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260" w:type="dxa"/>
            <w:tcBorders>
              <w:top w:val="nil"/>
              <w:left w:val="nil"/>
              <w:bottom w:val="single" w:color="auto" w:sz="4" w:space="0"/>
              <w:right w:val="single" w:color="auto" w:sz="4" w:space="0"/>
            </w:tcBorders>
            <w:shd w:val="clear" w:color="auto" w:fill="auto"/>
            <w:vAlign w:val="center"/>
          </w:tcPr>
          <w:p w14:paraId="79AF40E3">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w:t>
            </w:r>
          </w:p>
        </w:tc>
        <w:tc>
          <w:tcPr>
            <w:tcW w:w="1985" w:type="dxa"/>
            <w:gridSpan w:val="2"/>
            <w:tcBorders>
              <w:top w:val="nil"/>
              <w:left w:val="nil"/>
              <w:bottom w:val="single" w:color="auto" w:sz="4" w:space="0"/>
              <w:right w:val="single" w:color="auto" w:sz="4" w:space="0"/>
            </w:tcBorders>
            <w:shd w:val="clear" w:color="000000" w:fill="FFFFFF"/>
            <w:vAlign w:val="center"/>
          </w:tcPr>
          <w:p w14:paraId="25CB3D2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20</w:t>
            </w:r>
          </w:p>
        </w:tc>
        <w:tc>
          <w:tcPr>
            <w:tcW w:w="1733" w:type="dxa"/>
            <w:gridSpan w:val="2"/>
            <w:tcBorders>
              <w:top w:val="nil"/>
              <w:left w:val="nil"/>
              <w:bottom w:val="single" w:color="auto" w:sz="4" w:space="0"/>
              <w:right w:val="single" w:color="auto" w:sz="4" w:space="0"/>
            </w:tcBorders>
            <w:shd w:val="clear" w:color="auto" w:fill="auto"/>
            <w:vAlign w:val="center"/>
          </w:tcPr>
          <w:p w14:paraId="072113A1">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5CEC3147">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000000" w:fill="FFFFFF"/>
            <w:vAlign w:val="center"/>
          </w:tcPr>
          <w:p w14:paraId="528C710A">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八、其他收入</w:t>
            </w:r>
          </w:p>
        </w:tc>
        <w:tc>
          <w:tcPr>
            <w:tcW w:w="1136" w:type="dxa"/>
            <w:gridSpan w:val="2"/>
            <w:tcBorders>
              <w:top w:val="nil"/>
              <w:left w:val="nil"/>
              <w:bottom w:val="single" w:color="auto" w:sz="4" w:space="0"/>
              <w:right w:val="single" w:color="auto" w:sz="4" w:space="0"/>
            </w:tcBorders>
            <w:shd w:val="clear" w:color="000000" w:fill="FFFFFF"/>
            <w:vAlign w:val="center"/>
          </w:tcPr>
          <w:p w14:paraId="45B8696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8</w:t>
            </w:r>
          </w:p>
        </w:tc>
        <w:tc>
          <w:tcPr>
            <w:tcW w:w="1843" w:type="dxa"/>
            <w:gridSpan w:val="3"/>
            <w:tcBorders>
              <w:top w:val="nil"/>
              <w:left w:val="nil"/>
              <w:bottom w:val="single" w:color="auto" w:sz="4" w:space="0"/>
              <w:right w:val="single" w:color="auto" w:sz="4" w:space="0"/>
            </w:tcBorders>
            <w:shd w:val="clear" w:color="auto" w:fill="auto"/>
            <w:vAlign w:val="center"/>
          </w:tcPr>
          <w:p w14:paraId="47AD556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545.79</w:t>
            </w:r>
          </w:p>
        </w:tc>
        <w:tc>
          <w:tcPr>
            <w:tcW w:w="3260" w:type="dxa"/>
            <w:tcBorders>
              <w:top w:val="nil"/>
              <w:left w:val="nil"/>
              <w:bottom w:val="single" w:color="auto" w:sz="4" w:space="0"/>
              <w:right w:val="single" w:color="auto" w:sz="4" w:space="0"/>
            </w:tcBorders>
            <w:shd w:val="clear" w:color="auto" w:fill="auto"/>
            <w:vAlign w:val="center"/>
          </w:tcPr>
          <w:p w14:paraId="022C73E8">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985" w:type="dxa"/>
            <w:gridSpan w:val="2"/>
            <w:tcBorders>
              <w:top w:val="nil"/>
              <w:left w:val="nil"/>
              <w:bottom w:val="single" w:color="auto" w:sz="4" w:space="0"/>
              <w:right w:val="single" w:color="auto" w:sz="4" w:space="0"/>
            </w:tcBorders>
            <w:shd w:val="clear" w:color="000000" w:fill="FFFFFF"/>
            <w:vAlign w:val="center"/>
          </w:tcPr>
          <w:p w14:paraId="6E75E05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21</w:t>
            </w:r>
          </w:p>
        </w:tc>
        <w:tc>
          <w:tcPr>
            <w:tcW w:w="1733" w:type="dxa"/>
            <w:gridSpan w:val="2"/>
            <w:tcBorders>
              <w:top w:val="nil"/>
              <w:left w:val="nil"/>
              <w:bottom w:val="single" w:color="auto" w:sz="4" w:space="0"/>
              <w:right w:val="single" w:color="auto" w:sz="4" w:space="0"/>
            </w:tcBorders>
            <w:shd w:val="clear" w:color="auto" w:fill="auto"/>
            <w:vAlign w:val="center"/>
          </w:tcPr>
          <w:p w14:paraId="41961574">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3E1DEA71">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auto" w:fill="auto"/>
            <w:vAlign w:val="center"/>
          </w:tcPr>
          <w:p w14:paraId="3B95300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136" w:type="dxa"/>
            <w:gridSpan w:val="2"/>
            <w:tcBorders>
              <w:top w:val="nil"/>
              <w:left w:val="nil"/>
              <w:bottom w:val="single" w:color="auto" w:sz="4" w:space="0"/>
              <w:right w:val="single" w:color="auto" w:sz="4" w:space="0"/>
            </w:tcBorders>
            <w:shd w:val="clear" w:color="000000" w:fill="FFFFFF"/>
            <w:vAlign w:val="center"/>
          </w:tcPr>
          <w:p w14:paraId="560EF94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9</w:t>
            </w:r>
          </w:p>
        </w:tc>
        <w:tc>
          <w:tcPr>
            <w:tcW w:w="1843" w:type="dxa"/>
            <w:gridSpan w:val="3"/>
            <w:tcBorders>
              <w:top w:val="nil"/>
              <w:left w:val="nil"/>
              <w:bottom w:val="single" w:color="auto" w:sz="4" w:space="0"/>
              <w:right w:val="single" w:color="auto" w:sz="4" w:space="0"/>
            </w:tcBorders>
            <w:shd w:val="clear" w:color="auto" w:fill="auto"/>
            <w:vAlign w:val="center"/>
          </w:tcPr>
          <w:p w14:paraId="2E894ED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260" w:type="dxa"/>
            <w:tcBorders>
              <w:top w:val="nil"/>
              <w:left w:val="nil"/>
              <w:bottom w:val="single" w:color="auto" w:sz="4" w:space="0"/>
              <w:right w:val="single" w:color="auto" w:sz="4" w:space="0"/>
            </w:tcBorders>
            <w:shd w:val="clear" w:color="auto" w:fill="auto"/>
            <w:vAlign w:val="center"/>
          </w:tcPr>
          <w:p w14:paraId="2F4C433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985" w:type="dxa"/>
            <w:gridSpan w:val="2"/>
            <w:tcBorders>
              <w:top w:val="nil"/>
              <w:left w:val="nil"/>
              <w:bottom w:val="single" w:color="auto" w:sz="4" w:space="0"/>
              <w:right w:val="single" w:color="auto" w:sz="4" w:space="0"/>
            </w:tcBorders>
            <w:shd w:val="clear" w:color="000000" w:fill="FFFFFF"/>
            <w:vAlign w:val="center"/>
          </w:tcPr>
          <w:p w14:paraId="09676D0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22</w:t>
            </w:r>
          </w:p>
        </w:tc>
        <w:tc>
          <w:tcPr>
            <w:tcW w:w="1733" w:type="dxa"/>
            <w:gridSpan w:val="2"/>
            <w:tcBorders>
              <w:top w:val="nil"/>
              <w:left w:val="nil"/>
              <w:bottom w:val="single" w:color="auto" w:sz="4" w:space="0"/>
              <w:right w:val="single" w:color="auto" w:sz="4" w:space="0"/>
            </w:tcBorders>
            <w:shd w:val="clear" w:color="auto" w:fill="auto"/>
            <w:vAlign w:val="center"/>
          </w:tcPr>
          <w:p w14:paraId="0A6241DC">
            <w:pPr>
              <w:widowControl/>
              <w:jc w:val="left"/>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　</w:t>
            </w:r>
          </w:p>
        </w:tc>
      </w:tr>
      <w:tr w14:paraId="0A9F1BC0">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auto" w:fill="auto"/>
            <w:vAlign w:val="center"/>
          </w:tcPr>
          <w:p w14:paraId="77968D0C">
            <w:pPr>
              <w:widowControl/>
              <w:jc w:val="center"/>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本年收入合计</w:t>
            </w:r>
          </w:p>
        </w:tc>
        <w:tc>
          <w:tcPr>
            <w:tcW w:w="1136" w:type="dxa"/>
            <w:gridSpan w:val="2"/>
            <w:tcBorders>
              <w:top w:val="nil"/>
              <w:left w:val="nil"/>
              <w:bottom w:val="single" w:color="auto" w:sz="4" w:space="0"/>
              <w:right w:val="single" w:color="auto" w:sz="4" w:space="0"/>
            </w:tcBorders>
            <w:shd w:val="clear" w:color="000000" w:fill="FFFFFF"/>
            <w:vAlign w:val="center"/>
          </w:tcPr>
          <w:p w14:paraId="6DFE2A1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10</w:t>
            </w:r>
          </w:p>
        </w:tc>
        <w:tc>
          <w:tcPr>
            <w:tcW w:w="1843" w:type="dxa"/>
            <w:gridSpan w:val="3"/>
            <w:tcBorders>
              <w:top w:val="nil"/>
              <w:left w:val="nil"/>
              <w:bottom w:val="single" w:color="auto" w:sz="4" w:space="0"/>
              <w:right w:val="single" w:color="auto" w:sz="4" w:space="0"/>
            </w:tcBorders>
            <w:shd w:val="clear" w:color="auto" w:fill="auto"/>
            <w:vAlign w:val="center"/>
          </w:tcPr>
          <w:p w14:paraId="735C0AA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1572.00　</w:t>
            </w:r>
          </w:p>
        </w:tc>
        <w:tc>
          <w:tcPr>
            <w:tcW w:w="3260" w:type="dxa"/>
            <w:tcBorders>
              <w:top w:val="nil"/>
              <w:left w:val="nil"/>
              <w:bottom w:val="single" w:color="auto" w:sz="4" w:space="0"/>
              <w:right w:val="single" w:color="auto" w:sz="4" w:space="0"/>
            </w:tcBorders>
            <w:shd w:val="clear" w:color="auto" w:fill="auto"/>
            <w:vAlign w:val="center"/>
          </w:tcPr>
          <w:p w14:paraId="3B53A966">
            <w:pPr>
              <w:widowControl/>
              <w:jc w:val="center"/>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本年支出合计</w:t>
            </w:r>
          </w:p>
        </w:tc>
        <w:tc>
          <w:tcPr>
            <w:tcW w:w="1985" w:type="dxa"/>
            <w:gridSpan w:val="2"/>
            <w:tcBorders>
              <w:top w:val="nil"/>
              <w:left w:val="nil"/>
              <w:bottom w:val="single" w:color="auto" w:sz="4" w:space="0"/>
              <w:right w:val="single" w:color="auto" w:sz="4" w:space="0"/>
            </w:tcBorders>
            <w:shd w:val="clear" w:color="000000" w:fill="FFFFFF"/>
            <w:vAlign w:val="center"/>
          </w:tcPr>
          <w:p w14:paraId="698844D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23</w:t>
            </w:r>
          </w:p>
        </w:tc>
        <w:tc>
          <w:tcPr>
            <w:tcW w:w="1733" w:type="dxa"/>
            <w:gridSpan w:val="2"/>
            <w:tcBorders>
              <w:top w:val="nil"/>
              <w:left w:val="nil"/>
              <w:bottom w:val="single" w:color="auto" w:sz="4" w:space="0"/>
              <w:right w:val="single" w:color="auto" w:sz="4" w:space="0"/>
            </w:tcBorders>
            <w:shd w:val="clear" w:color="auto" w:fill="auto"/>
            <w:vAlign w:val="center"/>
          </w:tcPr>
          <w:p w14:paraId="3F83DC4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1885.26</w:t>
            </w:r>
          </w:p>
        </w:tc>
      </w:tr>
      <w:tr w14:paraId="5FDC1CE7">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auto" w:fill="auto"/>
            <w:vAlign w:val="center"/>
          </w:tcPr>
          <w:p w14:paraId="6678841D">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使用非财政拨款结余</w:t>
            </w:r>
          </w:p>
        </w:tc>
        <w:tc>
          <w:tcPr>
            <w:tcW w:w="1136" w:type="dxa"/>
            <w:gridSpan w:val="2"/>
            <w:tcBorders>
              <w:top w:val="nil"/>
              <w:left w:val="nil"/>
              <w:bottom w:val="single" w:color="auto" w:sz="4" w:space="0"/>
              <w:right w:val="single" w:color="auto" w:sz="4" w:space="0"/>
            </w:tcBorders>
            <w:shd w:val="clear" w:color="000000" w:fill="FFFFFF"/>
            <w:vAlign w:val="center"/>
          </w:tcPr>
          <w:p w14:paraId="4CF70AE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11</w:t>
            </w:r>
          </w:p>
        </w:tc>
        <w:tc>
          <w:tcPr>
            <w:tcW w:w="1843" w:type="dxa"/>
            <w:gridSpan w:val="3"/>
            <w:tcBorders>
              <w:top w:val="nil"/>
              <w:left w:val="nil"/>
              <w:bottom w:val="single" w:color="auto" w:sz="4" w:space="0"/>
              <w:right w:val="single" w:color="auto" w:sz="4" w:space="0"/>
            </w:tcBorders>
            <w:shd w:val="clear" w:color="auto" w:fill="auto"/>
            <w:vAlign w:val="center"/>
          </w:tcPr>
          <w:p w14:paraId="1A4ADED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260" w:type="dxa"/>
            <w:tcBorders>
              <w:top w:val="nil"/>
              <w:left w:val="nil"/>
              <w:bottom w:val="single" w:color="auto" w:sz="4" w:space="0"/>
              <w:right w:val="single" w:color="auto" w:sz="4" w:space="0"/>
            </w:tcBorders>
            <w:shd w:val="clear" w:color="auto" w:fill="auto"/>
            <w:vAlign w:val="center"/>
          </w:tcPr>
          <w:p w14:paraId="04DA5562">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结余分配</w:t>
            </w:r>
          </w:p>
        </w:tc>
        <w:tc>
          <w:tcPr>
            <w:tcW w:w="1985" w:type="dxa"/>
            <w:gridSpan w:val="2"/>
            <w:tcBorders>
              <w:top w:val="nil"/>
              <w:left w:val="nil"/>
              <w:bottom w:val="single" w:color="auto" w:sz="4" w:space="0"/>
              <w:right w:val="single" w:color="auto" w:sz="4" w:space="0"/>
            </w:tcBorders>
            <w:shd w:val="clear" w:color="000000" w:fill="FFFFFF"/>
            <w:vAlign w:val="center"/>
          </w:tcPr>
          <w:p w14:paraId="13B7DE6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24</w:t>
            </w:r>
          </w:p>
        </w:tc>
        <w:tc>
          <w:tcPr>
            <w:tcW w:w="1733" w:type="dxa"/>
            <w:gridSpan w:val="2"/>
            <w:tcBorders>
              <w:top w:val="nil"/>
              <w:left w:val="nil"/>
              <w:bottom w:val="single" w:color="auto" w:sz="4" w:space="0"/>
              <w:right w:val="single" w:color="auto" w:sz="4" w:space="0"/>
            </w:tcBorders>
            <w:shd w:val="clear" w:color="auto" w:fill="auto"/>
            <w:vAlign w:val="center"/>
          </w:tcPr>
          <w:p w14:paraId="2620DA9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50FE4438">
        <w:tblPrEx>
          <w:tblCellMar>
            <w:top w:w="0" w:type="dxa"/>
            <w:left w:w="108" w:type="dxa"/>
            <w:bottom w:w="0" w:type="dxa"/>
            <w:right w:w="108" w:type="dxa"/>
          </w:tblCellMar>
        </w:tblPrEx>
        <w:trPr>
          <w:trHeight w:val="624" w:hRule="atLeast"/>
        </w:trPr>
        <w:tc>
          <w:tcPr>
            <w:tcW w:w="4124" w:type="dxa"/>
            <w:tcBorders>
              <w:top w:val="nil"/>
              <w:left w:val="single" w:color="auto" w:sz="4" w:space="0"/>
              <w:bottom w:val="single" w:color="auto" w:sz="4" w:space="0"/>
              <w:right w:val="single" w:color="auto" w:sz="4" w:space="0"/>
            </w:tcBorders>
            <w:shd w:val="clear" w:color="auto" w:fill="auto"/>
            <w:vAlign w:val="center"/>
          </w:tcPr>
          <w:p w14:paraId="1DA7288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年初结转和结余</w:t>
            </w:r>
          </w:p>
        </w:tc>
        <w:tc>
          <w:tcPr>
            <w:tcW w:w="1136" w:type="dxa"/>
            <w:gridSpan w:val="2"/>
            <w:tcBorders>
              <w:top w:val="nil"/>
              <w:left w:val="nil"/>
              <w:bottom w:val="single" w:color="auto" w:sz="4" w:space="0"/>
              <w:right w:val="single" w:color="auto" w:sz="4" w:space="0"/>
            </w:tcBorders>
            <w:shd w:val="clear" w:color="000000" w:fill="FFFFFF"/>
            <w:vAlign w:val="center"/>
          </w:tcPr>
          <w:p w14:paraId="31626CB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12</w:t>
            </w:r>
          </w:p>
        </w:tc>
        <w:tc>
          <w:tcPr>
            <w:tcW w:w="1843" w:type="dxa"/>
            <w:gridSpan w:val="3"/>
            <w:tcBorders>
              <w:top w:val="nil"/>
              <w:left w:val="nil"/>
              <w:bottom w:val="single" w:color="auto" w:sz="4" w:space="0"/>
              <w:right w:val="single" w:color="auto" w:sz="4" w:space="0"/>
            </w:tcBorders>
            <w:shd w:val="clear" w:color="auto" w:fill="auto"/>
            <w:vAlign w:val="center"/>
          </w:tcPr>
          <w:p w14:paraId="33E7F72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362.06　</w:t>
            </w:r>
          </w:p>
        </w:tc>
        <w:tc>
          <w:tcPr>
            <w:tcW w:w="3260" w:type="dxa"/>
            <w:tcBorders>
              <w:top w:val="nil"/>
              <w:left w:val="nil"/>
              <w:bottom w:val="single" w:color="auto" w:sz="4" w:space="0"/>
              <w:right w:val="single" w:color="auto" w:sz="4" w:space="0"/>
            </w:tcBorders>
            <w:shd w:val="clear" w:color="auto" w:fill="auto"/>
            <w:vAlign w:val="center"/>
          </w:tcPr>
          <w:p w14:paraId="49BE7064">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年末结转和结余</w:t>
            </w:r>
          </w:p>
        </w:tc>
        <w:tc>
          <w:tcPr>
            <w:tcW w:w="1985" w:type="dxa"/>
            <w:gridSpan w:val="2"/>
            <w:tcBorders>
              <w:top w:val="nil"/>
              <w:left w:val="nil"/>
              <w:bottom w:val="single" w:color="auto" w:sz="4" w:space="0"/>
              <w:right w:val="single" w:color="auto" w:sz="4" w:space="0"/>
            </w:tcBorders>
            <w:shd w:val="clear" w:color="000000" w:fill="FFFFFF"/>
            <w:vAlign w:val="center"/>
          </w:tcPr>
          <w:p w14:paraId="6C5883A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25</w:t>
            </w:r>
          </w:p>
        </w:tc>
        <w:tc>
          <w:tcPr>
            <w:tcW w:w="1733" w:type="dxa"/>
            <w:gridSpan w:val="2"/>
            <w:tcBorders>
              <w:top w:val="nil"/>
              <w:left w:val="nil"/>
              <w:bottom w:val="single" w:color="auto" w:sz="4" w:space="0"/>
              <w:right w:val="single" w:color="auto" w:sz="4" w:space="0"/>
            </w:tcBorders>
            <w:shd w:val="clear" w:color="auto" w:fill="auto"/>
            <w:vAlign w:val="center"/>
          </w:tcPr>
          <w:p w14:paraId="041DE83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48.80</w:t>
            </w:r>
          </w:p>
        </w:tc>
      </w:tr>
      <w:tr w14:paraId="35287DCA">
        <w:tblPrEx>
          <w:tblCellMar>
            <w:top w:w="0" w:type="dxa"/>
            <w:left w:w="108" w:type="dxa"/>
            <w:bottom w:w="0" w:type="dxa"/>
            <w:right w:w="108" w:type="dxa"/>
          </w:tblCellMar>
        </w:tblPrEx>
        <w:trPr>
          <w:trHeight w:val="428" w:hRule="atLeast"/>
        </w:trPr>
        <w:tc>
          <w:tcPr>
            <w:tcW w:w="4124" w:type="dxa"/>
            <w:tcBorders>
              <w:top w:val="nil"/>
              <w:left w:val="single" w:color="auto" w:sz="4" w:space="0"/>
              <w:bottom w:val="single" w:color="auto" w:sz="4" w:space="0"/>
              <w:right w:val="single" w:color="auto" w:sz="4" w:space="0"/>
            </w:tcBorders>
            <w:shd w:val="clear" w:color="000000" w:fill="FFFFFF"/>
            <w:vAlign w:val="center"/>
          </w:tcPr>
          <w:p w14:paraId="006D81F8">
            <w:pPr>
              <w:widowControl/>
              <w:jc w:val="center"/>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总计</w:t>
            </w:r>
          </w:p>
        </w:tc>
        <w:tc>
          <w:tcPr>
            <w:tcW w:w="1136" w:type="dxa"/>
            <w:gridSpan w:val="2"/>
            <w:tcBorders>
              <w:top w:val="nil"/>
              <w:left w:val="nil"/>
              <w:bottom w:val="single" w:color="auto" w:sz="4" w:space="0"/>
              <w:right w:val="single" w:color="auto" w:sz="4" w:space="0"/>
            </w:tcBorders>
            <w:shd w:val="clear" w:color="000000" w:fill="FFFFFF"/>
            <w:vAlign w:val="center"/>
          </w:tcPr>
          <w:p w14:paraId="1A8E44F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13</w:t>
            </w:r>
          </w:p>
        </w:tc>
        <w:tc>
          <w:tcPr>
            <w:tcW w:w="1843" w:type="dxa"/>
            <w:gridSpan w:val="3"/>
            <w:tcBorders>
              <w:top w:val="nil"/>
              <w:left w:val="nil"/>
              <w:bottom w:val="single" w:color="auto" w:sz="4" w:space="0"/>
              <w:right w:val="single" w:color="auto" w:sz="4" w:space="0"/>
            </w:tcBorders>
            <w:shd w:val="clear" w:color="auto" w:fill="auto"/>
            <w:vAlign w:val="center"/>
          </w:tcPr>
          <w:p w14:paraId="371A2F3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1934.06　</w:t>
            </w:r>
          </w:p>
        </w:tc>
        <w:tc>
          <w:tcPr>
            <w:tcW w:w="3260" w:type="dxa"/>
            <w:tcBorders>
              <w:top w:val="nil"/>
              <w:left w:val="nil"/>
              <w:bottom w:val="single" w:color="auto" w:sz="4" w:space="0"/>
              <w:right w:val="single" w:color="auto" w:sz="4" w:space="0"/>
            </w:tcBorders>
            <w:shd w:val="clear" w:color="000000" w:fill="FFFFFF"/>
            <w:vAlign w:val="center"/>
          </w:tcPr>
          <w:p w14:paraId="22903EDD">
            <w:pPr>
              <w:widowControl/>
              <w:jc w:val="center"/>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总计</w:t>
            </w:r>
          </w:p>
        </w:tc>
        <w:tc>
          <w:tcPr>
            <w:tcW w:w="1985" w:type="dxa"/>
            <w:gridSpan w:val="2"/>
            <w:tcBorders>
              <w:top w:val="nil"/>
              <w:left w:val="nil"/>
              <w:bottom w:val="single" w:color="auto" w:sz="4" w:space="0"/>
              <w:right w:val="single" w:color="auto" w:sz="4" w:space="0"/>
            </w:tcBorders>
            <w:shd w:val="clear" w:color="000000" w:fill="FFFFFF"/>
            <w:vAlign w:val="center"/>
          </w:tcPr>
          <w:p w14:paraId="64E3B7E0">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26</w:t>
            </w:r>
          </w:p>
        </w:tc>
        <w:tc>
          <w:tcPr>
            <w:tcW w:w="1733" w:type="dxa"/>
            <w:gridSpan w:val="2"/>
            <w:tcBorders>
              <w:top w:val="nil"/>
              <w:left w:val="nil"/>
              <w:bottom w:val="single" w:color="auto" w:sz="4" w:space="0"/>
              <w:right w:val="single" w:color="auto" w:sz="4" w:space="0"/>
            </w:tcBorders>
            <w:shd w:val="clear" w:color="auto" w:fill="auto"/>
            <w:vAlign w:val="center"/>
          </w:tcPr>
          <w:p w14:paraId="3EE16414">
            <w:pPr>
              <w:widowControl/>
              <w:jc w:val="right"/>
              <w:rPr>
                <w:rFonts w:ascii="仿宋GB2312" w:hAnsi="仿宋_GB2312" w:eastAsia="仿宋GB2312" w:cs="仿宋_GB2312"/>
                <w:bCs/>
                <w:kern w:val="0"/>
                <w:szCs w:val="21"/>
              </w:rPr>
            </w:pPr>
            <w:r>
              <w:rPr>
                <w:rFonts w:hint="eastAsia" w:ascii="仿宋GB2312" w:hAnsi="仿宋_GB2312" w:eastAsia="仿宋GB2312" w:cs="仿宋_GB2312"/>
                <w:bCs/>
                <w:kern w:val="0"/>
                <w:szCs w:val="21"/>
              </w:rPr>
              <w:t>　1934.06</w:t>
            </w:r>
          </w:p>
        </w:tc>
      </w:tr>
      <w:tr w14:paraId="00812967">
        <w:tblPrEx>
          <w:tblCellMar>
            <w:top w:w="0" w:type="dxa"/>
            <w:left w:w="108" w:type="dxa"/>
            <w:bottom w:w="0" w:type="dxa"/>
            <w:right w:w="108" w:type="dxa"/>
          </w:tblCellMar>
        </w:tblPrEx>
        <w:trPr>
          <w:trHeight w:val="1020" w:hRule="atLeast"/>
        </w:trPr>
        <w:tc>
          <w:tcPr>
            <w:tcW w:w="14081" w:type="dxa"/>
            <w:gridSpan w:val="11"/>
            <w:tcBorders>
              <w:top w:val="nil"/>
              <w:left w:val="nil"/>
              <w:bottom w:val="nil"/>
              <w:right w:val="nil"/>
            </w:tcBorders>
            <w:shd w:val="clear" w:color="auto" w:fill="auto"/>
            <w:vAlign w:val="center"/>
          </w:tcPr>
          <w:p w14:paraId="103A8CED">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注：1.本表反映部门本年度的总收支和年末结转结余情况。</w:t>
            </w:r>
            <w:r>
              <w:rPr>
                <w:rFonts w:hint="eastAsia" w:ascii="仿宋GB2312" w:hAnsi="仿宋_GB2312" w:eastAsia="仿宋GB2312" w:cs="仿宋_GB2312"/>
                <w:kern w:val="0"/>
                <w:szCs w:val="21"/>
              </w:rPr>
              <w:br w:type="textWrapping"/>
            </w:r>
            <w:r>
              <w:rPr>
                <w:rFonts w:hint="eastAsia" w:ascii="仿宋GB2312" w:hAnsi="仿宋_GB2312" w:eastAsia="仿宋GB2312" w:cs="仿宋_GB2312"/>
                <w:kern w:val="0"/>
                <w:szCs w:val="21"/>
              </w:rPr>
              <w:t>2.本套报表金额单位转换时可能存在尾数误差。</w:t>
            </w:r>
          </w:p>
          <w:p w14:paraId="4274B5E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3.本表数据来源于部门决算报表Z01收入支出决算总表。</w:t>
            </w:r>
          </w:p>
        </w:tc>
      </w:tr>
    </w:tbl>
    <w:p w14:paraId="3E70B927">
      <w:pPr>
        <w:jc w:val="center"/>
        <w:rPr>
          <w:rFonts w:ascii="黑体" w:hAnsi="黑体" w:eastAsia="黑体"/>
          <w:sz w:val="28"/>
          <w:szCs w:val="28"/>
        </w:rPr>
        <w:sectPr>
          <w:pgSz w:w="16838" w:h="11906" w:orient="landscape"/>
          <w:pgMar w:top="1797" w:right="1440" w:bottom="1797" w:left="1440" w:header="851" w:footer="992" w:gutter="0"/>
          <w:cols w:space="0" w:num="1"/>
          <w:docGrid w:type="linesAndChars" w:linePitch="312" w:charSpace="0"/>
        </w:sectPr>
      </w:pPr>
    </w:p>
    <w:tbl>
      <w:tblPr>
        <w:tblStyle w:val="5"/>
        <w:tblW w:w="14137" w:type="dxa"/>
        <w:jc w:val="center"/>
        <w:tblLayout w:type="fixed"/>
        <w:tblCellMar>
          <w:top w:w="0" w:type="dxa"/>
          <w:left w:w="0" w:type="dxa"/>
          <w:bottom w:w="0" w:type="dxa"/>
          <w:right w:w="0" w:type="dxa"/>
        </w:tblCellMar>
      </w:tblPr>
      <w:tblGrid>
        <w:gridCol w:w="50"/>
        <w:gridCol w:w="1163"/>
        <w:gridCol w:w="9"/>
        <w:gridCol w:w="1417"/>
        <w:gridCol w:w="664"/>
        <w:gridCol w:w="1037"/>
        <w:gridCol w:w="498"/>
        <w:gridCol w:w="1345"/>
        <w:gridCol w:w="190"/>
        <w:gridCol w:w="1511"/>
        <w:gridCol w:w="24"/>
        <w:gridCol w:w="393"/>
        <w:gridCol w:w="1142"/>
        <w:gridCol w:w="284"/>
        <w:gridCol w:w="133"/>
        <w:gridCol w:w="1118"/>
        <w:gridCol w:w="166"/>
        <w:gridCol w:w="133"/>
        <w:gridCol w:w="1143"/>
        <w:gridCol w:w="93"/>
        <w:gridCol w:w="182"/>
        <w:gridCol w:w="1354"/>
        <w:gridCol w:w="88"/>
      </w:tblGrid>
      <w:tr w14:paraId="3DA68768">
        <w:tblPrEx>
          <w:tblCellMar>
            <w:top w:w="0" w:type="dxa"/>
            <w:left w:w="0" w:type="dxa"/>
            <w:bottom w:w="0" w:type="dxa"/>
            <w:right w:w="0" w:type="dxa"/>
          </w:tblCellMar>
        </w:tblPrEx>
        <w:trPr>
          <w:gridAfter w:val="1"/>
          <w:wAfter w:w="88" w:type="dxa"/>
          <w:trHeight w:val="435" w:hRule="atLeast"/>
          <w:jc w:val="center"/>
        </w:trPr>
        <w:tc>
          <w:tcPr>
            <w:tcW w:w="14049" w:type="dxa"/>
            <w:gridSpan w:val="22"/>
            <w:tcBorders>
              <w:top w:val="nil"/>
              <w:left w:val="nil"/>
              <w:bottom w:val="nil"/>
              <w:right w:val="nil"/>
            </w:tcBorders>
            <w:shd w:val="clear" w:color="auto" w:fill="auto"/>
            <w:tcMar>
              <w:top w:w="15" w:type="dxa"/>
              <w:left w:w="15" w:type="dxa"/>
              <w:bottom w:w="0" w:type="dxa"/>
              <w:right w:w="15" w:type="dxa"/>
            </w:tcMar>
            <w:vAlign w:val="center"/>
          </w:tcPr>
          <w:p w14:paraId="52A8DACA">
            <w:pPr>
              <w:jc w:val="center"/>
              <w:rPr>
                <w:rFonts w:ascii="仿宋GB2312" w:hAnsi="方正小标宋简体" w:eastAsia="仿宋GB2312" w:cs="方正小标宋简体"/>
                <w:color w:val="000000"/>
                <w:sz w:val="36"/>
                <w:szCs w:val="36"/>
              </w:rPr>
            </w:pPr>
            <w:r>
              <w:rPr>
                <w:rFonts w:hint="eastAsia" w:ascii="仿宋GB2312" w:hAnsi="方正小标宋简体" w:eastAsia="仿宋GB2312" w:cs="方正小标宋简体"/>
                <w:color w:val="000000"/>
                <w:sz w:val="36"/>
                <w:szCs w:val="36"/>
              </w:rPr>
              <w:t>收入决算表</w:t>
            </w:r>
          </w:p>
        </w:tc>
      </w:tr>
      <w:tr w14:paraId="1445988E">
        <w:tblPrEx>
          <w:tblCellMar>
            <w:top w:w="0" w:type="dxa"/>
            <w:left w:w="0" w:type="dxa"/>
            <w:bottom w:w="0" w:type="dxa"/>
            <w:right w:w="0" w:type="dxa"/>
          </w:tblCellMar>
        </w:tblPrEx>
        <w:trPr>
          <w:trHeight w:val="285" w:hRule="atLeast"/>
          <w:jc w:val="center"/>
        </w:trPr>
        <w:tc>
          <w:tcPr>
            <w:tcW w:w="50" w:type="dxa"/>
            <w:tcBorders>
              <w:top w:val="nil"/>
              <w:left w:val="nil"/>
              <w:bottom w:val="nil"/>
              <w:right w:val="nil"/>
            </w:tcBorders>
            <w:shd w:val="clear" w:color="000000" w:fill="FFFFFF"/>
            <w:tcMar>
              <w:top w:w="15" w:type="dxa"/>
              <w:left w:w="15" w:type="dxa"/>
              <w:bottom w:w="0" w:type="dxa"/>
              <w:right w:w="15" w:type="dxa"/>
            </w:tcMar>
            <w:vAlign w:val="center"/>
          </w:tcPr>
          <w:p w14:paraId="3F1FE742">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172" w:type="dxa"/>
            <w:gridSpan w:val="2"/>
            <w:tcBorders>
              <w:top w:val="nil"/>
              <w:left w:val="nil"/>
              <w:bottom w:val="nil"/>
              <w:right w:val="nil"/>
            </w:tcBorders>
            <w:shd w:val="clear" w:color="000000" w:fill="FFFFFF"/>
            <w:tcMar>
              <w:top w:w="15" w:type="dxa"/>
              <w:left w:w="15" w:type="dxa"/>
              <w:bottom w:w="0" w:type="dxa"/>
              <w:right w:w="15" w:type="dxa"/>
            </w:tcMar>
            <w:vAlign w:val="center"/>
          </w:tcPr>
          <w:p w14:paraId="4D270CE2">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417" w:type="dxa"/>
            <w:tcBorders>
              <w:top w:val="nil"/>
              <w:left w:val="nil"/>
              <w:bottom w:val="nil"/>
              <w:right w:val="nil"/>
            </w:tcBorders>
            <w:shd w:val="clear" w:color="000000" w:fill="FFFFFF"/>
            <w:tcMar>
              <w:top w:w="15" w:type="dxa"/>
              <w:left w:w="15" w:type="dxa"/>
              <w:bottom w:w="0" w:type="dxa"/>
              <w:right w:w="15" w:type="dxa"/>
            </w:tcMar>
            <w:vAlign w:val="center"/>
          </w:tcPr>
          <w:p w14:paraId="20FE9478">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701" w:type="dxa"/>
            <w:gridSpan w:val="2"/>
            <w:tcBorders>
              <w:top w:val="nil"/>
              <w:left w:val="nil"/>
              <w:bottom w:val="nil"/>
              <w:right w:val="nil"/>
            </w:tcBorders>
            <w:shd w:val="clear" w:color="000000" w:fill="FFFFFF"/>
            <w:tcMar>
              <w:top w:w="15" w:type="dxa"/>
              <w:left w:w="15" w:type="dxa"/>
              <w:bottom w:w="0" w:type="dxa"/>
              <w:right w:w="15" w:type="dxa"/>
            </w:tcMar>
            <w:vAlign w:val="center"/>
          </w:tcPr>
          <w:p w14:paraId="324EC3B1">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843" w:type="dxa"/>
            <w:gridSpan w:val="2"/>
            <w:tcBorders>
              <w:top w:val="nil"/>
              <w:left w:val="nil"/>
              <w:bottom w:val="nil"/>
              <w:right w:val="nil"/>
            </w:tcBorders>
            <w:shd w:val="clear" w:color="000000" w:fill="FFFFFF"/>
            <w:tcMar>
              <w:top w:w="15" w:type="dxa"/>
              <w:left w:w="15" w:type="dxa"/>
              <w:bottom w:w="0" w:type="dxa"/>
              <w:right w:w="15" w:type="dxa"/>
            </w:tcMar>
            <w:vAlign w:val="center"/>
          </w:tcPr>
          <w:p w14:paraId="135A65FE">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701" w:type="dxa"/>
            <w:gridSpan w:val="2"/>
            <w:tcBorders>
              <w:top w:val="nil"/>
              <w:left w:val="nil"/>
              <w:bottom w:val="nil"/>
              <w:right w:val="nil"/>
            </w:tcBorders>
            <w:shd w:val="clear" w:color="000000" w:fill="FFFFFF"/>
            <w:tcMar>
              <w:top w:w="15" w:type="dxa"/>
              <w:left w:w="15" w:type="dxa"/>
              <w:bottom w:w="0" w:type="dxa"/>
              <w:right w:w="15" w:type="dxa"/>
            </w:tcMar>
            <w:vAlign w:val="center"/>
          </w:tcPr>
          <w:p w14:paraId="21DD79B1">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843" w:type="dxa"/>
            <w:gridSpan w:val="4"/>
            <w:tcBorders>
              <w:top w:val="nil"/>
              <w:left w:val="nil"/>
              <w:bottom w:val="nil"/>
              <w:right w:val="nil"/>
            </w:tcBorders>
            <w:shd w:val="clear" w:color="000000" w:fill="FFFFFF"/>
            <w:tcMar>
              <w:top w:w="15" w:type="dxa"/>
              <w:left w:w="15" w:type="dxa"/>
              <w:bottom w:w="0" w:type="dxa"/>
              <w:right w:w="15" w:type="dxa"/>
            </w:tcMar>
            <w:vAlign w:val="center"/>
          </w:tcPr>
          <w:p w14:paraId="419FE8D0">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417" w:type="dxa"/>
            <w:gridSpan w:val="3"/>
            <w:tcBorders>
              <w:top w:val="nil"/>
              <w:left w:val="nil"/>
              <w:bottom w:val="nil"/>
              <w:right w:val="nil"/>
            </w:tcBorders>
            <w:shd w:val="clear" w:color="000000" w:fill="FFFFFF"/>
            <w:tcMar>
              <w:top w:w="15" w:type="dxa"/>
              <w:left w:w="15" w:type="dxa"/>
              <w:bottom w:w="0" w:type="dxa"/>
              <w:right w:w="15" w:type="dxa"/>
            </w:tcMar>
            <w:vAlign w:val="center"/>
          </w:tcPr>
          <w:p w14:paraId="11E8A2D8">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276" w:type="dxa"/>
            <w:gridSpan w:val="2"/>
            <w:tcBorders>
              <w:top w:val="nil"/>
              <w:left w:val="nil"/>
              <w:bottom w:val="nil"/>
              <w:right w:val="nil"/>
            </w:tcBorders>
            <w:shd w:val="clear" w:color="000000" w:fill="FFFFFF"/>
            <w:tcMar>
              <w:top w:w="15" w:type="dxa"/>
              <w:left w:w="15" w:type="dxa"/>
              <w:bottom w:w="0" w:type="dxa"/>
              <w:right w:w="15" w:type="dxa"/>
            </w:tcMar>
            <w:vAlign w:val="center"/>
          </w:tcPr>
          <w:p w14:paraId="29AAB613">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717" w:type="dxa"/>
            <w:gridSpan w:val="4"/>
            <w:tcBorders>
              <w:top w:val="nil"/>
              <w:left w:val="nil"/>
              <w:bottom w:val="nil"/>
              <w:right w:val="nil"/>
            </w:tcBorders>
            <w:shd w:val="clear" w:color="000000" w:fill="FFFFFF"/>
            <w:tcMar>
              <w:top w:w="15" w:type="dxa"/>
              <w:left w:w="15" w:type="dxa"/>
              <w:bottom w:w="0" w:type="dxa"/>
              <w:right w:w="15" w:type="dxa"/>
            </w:tcMar>
            <w:vAlign w:val="center"/>
          </w:tcPr>
          <w:p w14:paraId="4D208335">
            <w:pPr>
              <w:jc w:val="right"/>
              <w:rPr>
                <w:rFonts w:ascii="仿宋GB2312" w:hAnsi="仿宋_GB2312" w:eastAsia="仿宋GB2312" w:cs="仿宋_GB2312"/>
                <w:color w:val="000000"/>
                <w:szCs w:val="21"/>
              </w:rPr>
            </w:pPr>
            <w:r>
              <w:rPr>
                <w:rFonts w:hint="eastAsia" w:ascii="仿宋GB2312" w:hAnsi="仿宋_GB2312" w:eastAsia="仿宋GB2312" w:cs="仿宋_GB2312"/>
                <w:color w:val="000000"/>
                <w:szCs w:val="21"/>
              </w:rPr>
              <w:t>公开02表</w:t>
            </w:r>
          </w:p>
        </w:tc>
      </w:tr>
      <w:tr w14:paraId="1C718915">
        <w:tblPrEx>
          <w:tblCellMar>
            <w:top w:w="0" w:type="dxa"/>
            <w:left w:w="0" w:type="dxa"/>
            <w:bottom w:w="0" w:type="dxa"/>
            <w:right w:w="0" w:type="dxa"/>
          </w:tblCellMar>
        </w:tblPrEx>
        <w:trPr>
          <w:gridAfter w:val="1"/>
          <w:wAfter w:w="88" w:type="dxa"/>
          <w:trHeight w:val="285" w:hRule="atLeast"/>
          <w:jc w:val="center"/>
        </w:trPr>
        <w:tc>
          <w:tcPr>
            <w:tcW w:w="8301" w:type="dxa"/>
            <w:gridSpan w:val="12"/>
            <w:tcBorders>
              <w:top w:val="nil"/>
              <w:left w:val="nil"/>
              <w:bottom w:val="nil"/>
              <w:right w:val="nil"/>
            </w:tcBorders>
            <w:shd w:val="clear" w:color="000000" w:fill="FFFFFF"/>
            <w:tcMar>
              <w:top w:w="15" w:type="dxa"/>
              <w:left w:w="15" w:type="dxa"/>
              <w:bottom w:w="0" w:type="dxa"/>
              <w:right w:w="15" w:type="dxa"/>
            </w:tcMar>
            <w:vAlign w:val="center"/>
          </w:tcPr>
          <w:p w14:paraId="37B3BA7C">
            <w:pPr>
              <w:rPr>
                <w:rFonts w:ascii="仿宋GB2312" w:hAnsi="仿宋_GB2312" w:eastAsia="仿宋GB2312" w:cs="仿宋_GB2312"/>
                <w:color w:val="000000"/>
                <w:szCs w:val="21"/>
              </w:rPr>
            </w:pPr>
            <w:r>
              <w:rPr>
                <w:rFonts w:hint="eastAsia" w:ascii="仿宋GB2312" w:hAnsi="仿宋_GB2312" w:eastAsia="仿宋GB2312" w:cs="仿宋_GB2312"/>
                <w:color w:val="000000"/>
                <w:szCs w:val="21"/>
              </w:rPr>
              <w:t>部门：</w:t>
            </w:r>
            <w:r>
              <w:rPr>
                <w:rFonts w:hint="eastAsia" w:ascii="仿宋GB2312" w:hAnsi="仿宋_GB2312" w:eastAsia="仿宋GB2312" w:cs="仿宋_GB2312"/>
                <w:color w:val="000000"/>
                <w:kern w:val="0"/>
                <w:sz w:val="22"/>
              </w:rPr>
              <w:t>湖南省常德生态环境监测中心</w:t>
            </w:r>
          </w:p>
        </w:tc>
        <w:tc>
          <w:tcPr>
            <w:tcW w:w="1559" w:type="dxa"/>
            <w:gridSpan w:val="3"/>
            <w:tcBorders>
              <w:top w:val="nil"/>
              <w:left w:val="nil"/>
              <w:bottom w:val="nil"/>
              <w:right w:val="nil"/>
            </w:tcBorders>
            <w:shd w:val="clear" w:color="000000" w:fill="FFFFFF"/>
            <w:tcMar>
              <w:top w:w="15" w:type="dxa"/>
              <w:left w:w="15" w:type="dxa"/>
              <w:bottom w:w="0" w:type="dxa"/>
              <w:right w:w="15" w:type="dxa"/>
            </w:tcMar>
            <w:vAlign w:val="center"/>
          </w:tcPr>
          <w:p w14:paraId="6BCB7EDF">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417" w:type="dxa"/>
            <w:gridSpan w:val="3"/>
            <w:tcBorders>
              <w:top w:val="nil"/>
              <w:left w:val="nil"/>
              <w:bottom w:val="nil"/>
              <w:right w:val="nil"/>
            </w:tcBorders>
            <w:shd w:val="clear" w:color="000000" w:fill="FFFFFF"/>
            <w:tcMar>
              <w:top w:w="15" w:type="dxa"/>
              <w:left w:w="15" w:type="dxa"/>
              <w:bottom w:w="0" w:type="dxa"/>
              <w:right w:w="15" w:type="dxa"/>
            </w:tcMar>
            <w:vAlign w:val="center"/>
          </w:tcPr>
          <w:p w14:paraId="2E73BA25">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418" w:type="dxa"/>
            <w:gridSpan w:val="3"/>
            <w:tcBorders>
              <w:top w:val="nil"/>
              <w:left w:val="nil"/>
              <w:bottom w:val="nil"/>
              <w:right w:val="nil"/>
            </w:tcBorders>
            <w:shd w:val="clear" w:color="000000" w:fill="FFFFFF"/>
            <w:tcMar>
              <w:top w:w="15" w:type="dxa"/>
              <w:left w:w="15" w:type="dxa"/>
              <w:bottom w:w="0" w:type="dxa"/>
              <w:right w:w="15" w:type="dxa"/>
            </w:tcMar>
            <w:vAlign w:val="center"/>
          </w:tcPr>
          <w:p w14:paraId="6E1068B1">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354" w:type="dxa"/>
            <w:tcBorders>
              <w:top w:val="nil"/>
              <w:left w:val="nil"/>
              <w:bottom w:val="nil"/>
              <w:right w:val="nil"/>
            </w:tcBorders>
            <w:shd w:val="clear" w:color="000000" w:fill="FFFFFF"/>
            <w:tcMar>
              <w:top w:w="15" w:type="dxa"/>
              <w:left w:w="15" w:type="dxa"/>
              <w:bottom w:w="0" w:type="dxa"/>
              <w:right w:w="15" w:type="dxa"/>
            </w:tcMar>
            <w:vAlign w:val="center"/>
          </w:tcPr>
          <w:p w14:paraId="39C48837">
            <w:pPr>
              <w:jc w:val="right"/>
              <w:rPr>
                <w:rFonts w:ascii="仿宋GB2312" w:hAnsi="仿宋_GB2312" w:eastAsia="仿宋GB2312" w:cs="仿宋_GB2312"/>
                <w:color w:val="000000"/>
                <w:szCs w:val="21"/>
              </w:rPr>
            </w:pPr>
            <w:r>
              <w:rPr>
                <w:rFonts w:hint="eastAsia" w:ascii="仿宋GB2312" w:hAnsi="仿宋_GB2312" w:eastAsia="仿宋GB2312" w:cs="仿宋_GB2312"/>
                <w:color w:val="000000"/>
                <w:szCs w:val="21"/>
              </w:rPr>
              <w:t>单位：万元</w:t>
            </w:r>
          </w:p>
        </w:tc>
      </w:tr>
      <w:tr w14:paraId="03D71F64">
        <w:tblPrEx>
          <w:tblCellMar>
            <w:top w:w="0" w:type="dxa"/>
            <w:left w:w="0" w:type="dxa"/>
            <w:bottom w:w="0" w:type="dxa"/>
            <w:right w:w="0" w:type="dxa"/>
          </w:tblCellMar>
        </w:tblPrEx>
        <w:trPr>
          <w:gridAfter w:val="1"/>
          <w:wAfter w:w="88" w:type="dxa"/>
          <w:trHeight w:val="630" w:hRule="atLeast"/>
          <w:jc w:val="center"/>
        </w:trPr>
        <w:tc>
          <w:tcPr>
            <w:tcW w:w="3303" w:type="dxa"/>
            <w:gridSpan w:val="5"/>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6E5D7238">
            <w:pPr>
              <w:jc w:val="center"/>
              <w:rPr>
                <w:rFonts w:ascii="仿宋GB2312" w:hAnsi="仿宋_GB2312" w:eastAsia="仿宋GB2312" w:cs="仿宋_GB2312"/>
                <w:szCs w:val="21"/>
              </w:rPr>
            </w:pPr>
            <w:r>
              <w:rPr>
                <w:rFonts w:hint="eastAsia" w:ascii="仿宋GB2312" w:hAnsi="仿宋_GB2312" w:eastAsia="仿宋GB2312" w:cs="仿宋_GB2312"/>
                <w:szCs w:val="21"/>
              </w:rPr>
              <w:t>项    目</w:t>
            </w:r>
          </w:p>
        </w:tc>
        <w:tc>
          <w:tcPr>
            <w:tcW w:w="1535" w:type="dxa"/>
            <w:gridSpan w:val="2"/>
            <w:vMerge w:val="restart"/>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22FB1A76">
            <w:pPr>
              <w:jc w:val="center"/>
              <w:rPr>
                <w:rFonts w:ascii="仿宋GB2312" w:hAnsi="仿宋_GB2312" w:eastAsia="仿宋GB2312" w:cs="仿宋_GB2312"/>
                <w:szCs w:val="21"/>
              </w:rPr>
            </w:pPr>
            <w:r>
              <w:rPr>
                <w:rFonts w:hint="eastAsia" w:ascii="仿宋GB2312" w:hAnsi="仿宋_GB2312" w:eastAsia="仿宋GB2312" w:cs="仿宋_GB2312"/>
                <w:szCs w:val="21"/>
              </w:rPr>
              <w:t>本年收入合计</w:t>
            </w:r>
          </w:p>
        </w:tc>
        <w:tc>
          <w:tcPr>
            <w:tcW w:w="1535" w:type="dxa"/>
            <w:gridSpan w:val="2"/>
            <w:vMerge w:val="restart"/>
            <w:tcBorders>
              <w:top w:val="single" w:color="auto" w:sz="4" w:space="0"/>
              <w:left w:val="single" w:color="auto" w:sz="4" w:space="0"/>
              <w:bottom w:val="single" w:color="auto" w:sz="4" w:space="0"/>
              <w:right w:val="single" w:color="auto" w:sz="4" w:space="0"/>
            </w:tcBorders>
            <w:shd w:val="clear" w:color="auto" w:fill="auto"/>
            <w:tcMar>
              <w:top w:w="15" w:type="dxa"/>
              <w:left w:w="15" w:type="dxa"/>
              <w:bottom w:w="0" w:type="dxa"/>
              <w:right w:w="15" w:type="dxa"/>
            </w:tcMar>
            <w:vAlign w:val="center"/>
          </w:tcPr>
          <w:p w14:paraId="338A64D7">
            <w:pPr>
              <w:jc w:val="center"/>
              <w:rPr>
                <w:rFonts w:ascii="仿宋GB2312" w:hAnsi="仿宋_GB2312" w:eastAsia="仿宋GB2312" w:cs="仿宋_GB2312"/>
                <w:szCs w:val="21"/>
              </w:rPr>
            </w:pPr>
            <w:r>
              <w:rPr>
                <w:rFonts w:hint="eastAsia" w:ascii="仿宋GB2312" w:hAnsi="仿宋_GB2312" w:eastAsia="仿宋GB2312" w:cs="仿宋_GB2312"/>
                <w:szCs w:val="21"/>
              </w:rPr>
              <w:t>财政拨款收入</w:t>
            </w:r>
          </w:p>
        </w:tc>
        <w:tc>
          <w:tcPr>
            <w:tcW w:w="1535" w:type="dxa"/>
            <w:gridSpan w:val="2"/>
            <w:vMerge w:val="restart"/>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7ED83EE1">
            <w:pPr>
              <w:jc w:val="center"/>
              <w:rPr>
                <w:rFonts w:ascii="仿宋GB2312" w:hAnsi="仿宋_GB2312" w:eastAsia="仿宋GB2312" w:cs="仿宋_GB2312"/>
                <w:szCs w:val="21"/>
              </w:rPr>
            </w:pPr>
            <w:r>
              <w:rPr>
                <w:rFonts w:hint="eastAsia" w:ascii="仿宋GB2312" w:hAnsi="仿宋_GB2312" w:eastAsia="仿宋GB2312" w:cs="仿宋_GB2312"/>
                <w:szCs w:val="21"/>
              </w:rPr>
              <w:t>上级补助收入</w:t>
            </w:r>
          </w:p>
        </w:tc>
        <w:tc>
          <w:tcPr>
            <w:tcW w:w="1535" w:type="dxa"/>
            <w:gridSpan w:val="2"/>
            <w:vMerge w:val="restart"/>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5E031D98">
            <w:pPr>
              <w:jc w:val="center"/>
              <w:rPr>
                <w:rFonts w:ascii="仿宋GB2312" w:hAnsi="仿宋_GB2312" w:eastAsia="仿宋GB2312" w:cs="仿宋_GB2312"/>
                <w:szCs w:val="21"/>
              </w:rPr>
            </w:pPr>
            <w:r>
              <w:rPr>
                <w:rFonts w:hint="eastAsia" w:ascii="仿宋GB2312" w:hAnsi="仿宋_GB2312" w:eastAsia="仿宋GB2312" w:cs="仿宋_GB2312"/>
                <w:szCs w:val="21"/>
              </w:rPr>
              <w:t>事业收入</w:t>
            </w:r>
          </w:p>
        </w:tc>
        <w:tc>
          <w:tcPr>
            <w:tcW w:w="1535" w:type="dxa"/>
            <w:gridSpan w:val="3"/>
            <w:vMerge w:val="restart"/>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74F6B130">
            <w:pPr>
              <w:jc w:val="center"/>
              <w:rPr>
                <w:rFonts w:ascii="仿宋GB2312" w:hAnsi="仿宋_GB2312" w:eastAsia="仿宋GB2312" w:cs="仿宋_GB2312"/>
                <w:szCs w:val="21"/>
              </w:rPr>
            </w:pPr>
            <w:r>
              <w:rPr>
                <w:rFonts w:hint="eastAsia" w:ascii="仿宋GB2312" w:hAnsi="仿宋_GB2312" w:eastAsia="仿宋GB2312" w:cs="仿宋_GB2312"/>
                <w:szCs w:val="21"/>
              </w:rPr>
              <w:t>经营收入</w:t>
            </w:r>
          </w:p>
        </w:tc>
        <w:tc>
          <w:tcPr>
            <w:tcW w:w="1535" w:type="dxa"/>
            <w:gridSpan w:val="4"/>
            <w:vMerge w:val="restart"/>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266D82FD">
            <w:pPr>
              <w:jc w:val="center"/>
              <w:rPr>
                <w:rFonts w:ascii="仿宋GB2312" w:hAnsi="仿宋_GB2312" w:eastAsia="仿宋GB2312" w:cs="仿宋_GB2312"/>
                <w:szCs w:val="21"/>
              </w:rPr>
            </w:pPr>
            <w:r>
              <w:rPr>
                <w:rFonts w:hint="eastAsia" w:ascii="仿宋GB2312" w:hAnsi="仿宋_GB2312" w:eastAsia="仿宋GB2312" w:cs="仿宋_GB2312"/>
                <w:szCs w:val="21"/>
              </w:rPr>
              <w:t>附属单位上缴收入</w:t>
            </w:r>
          </w:p>
        </w:tc>
        <w:tc>
          <w:tcPr>
            <w:tcW w:w="1536" w:type="dxa"/>
            <w:gridSpan w:val="2"/>
            <w:vMerge w:val="restart"/>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1B486663">
            <w:pPr>
              <w:jc w:val="center"/>
              <w:rPr>
                <w:rFonts w:ascii="仿宋GB2312" w:hAnsi="仿宋_GB2312" w:eastAsia="仿宋GB2312" w:cs="仿宋_GB2312"/>
                <w:szCs w:val="21"/>
              </w:rPr>
            </w:pPr>
            <w:r>
              <w:rPr>
                <w:rFonts w:hint="eastAsia" w:ascii="仿宋GB2312" w:hAnsi="仿宋_GB2312" w:eastAsia="仿宋GB2312" w:cs="仿宋_GB2312"/>
                <w:szCs w:val="21"/>
              </w:rPr>
              <w:t>其他收入</w:t>
            </w:r>
          </w:p>
        </w:tc>
      </w:tr>
      <w:tr w14:paraId="3647A026">
        <w:tblPrEx>
          <w:tblCellMar>
            <w:top w:w="0" w:type="dxa"/>
            <w:left w:w="0" w:type="dxa"/>
            <w:bottom w:w="0" w:type="dxa"/>
            <w:right w:w="0" w:type="dxa"/>
          </w:tblCellMar>
        </w:tblPrEx>
        <w:trPr>
          <w:gridAfter w:val="1"/>
          <w:wAfter w:w="88" w:type="dxa"/>
          <w:trHeight w:val="630" w:hRule="atLeast"/>
          <w:jc w:val="center"/>
        </w:trPr>
        <w:tc>
          <w:tcPr>
            <w:tcW w:w="1213" w:type="dxa"/>
            <w:gridSpan w:val="2"/>
            <w:vMerge w:val="restart"/>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6C3312B3">
            <w:pPr>
              <w:jc w:val="center"/>
              <w:rPr>
                <w:rFonts w:ascii="仿宋GB2312" w:hAnsi="仿宋_GB2312" w:eastAsia="仿宋GB2312" w:cs="仿宋_GB2312"/>
                <w:szCs w:val="21"/>
              </w:rPr>
            </w:pPr>
            <w:r>
              <w:rPr>
                <w:rFonts w:hint="eastAsia" w:ascii="仿宋GB2312" w:hAnsi="仿宋_GB2312" w:eastAsia="仿宋GB2312" w:cs="仿宋_GB2312"/>
                <w:szCs w:val="21"/>
              </w:rPr>
              <w:t>功能分类科目编码</w:t>
            </w:r>
          </w:p>
        </w:tc>
        <w:tc>
          <w:tcPr>
            <w:tcW w:w="2090" w:type="dxa"/>
            <w:gridSpan w:val="3"/>
            <w:vMerge w:val="restart"/>
            <w:tcBorders>
              <w:top w:val="nil"/>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10E35B05">
            <w:pPr>
              <w:jc w:val="center"/>
              <w:rPr>
                <w:rFonts w:ascii="仿宋GB2312" w:hAnsi="仿宋_GB2312" w:eastAsia="仿宋GB2312" w:cs="仿宋_GB2312"/>
                <w:szCs w:val="21"/>
              </w:rPr>
            </w:pPr>
            <w:r>
              <w:rPr>
                <w:rFonts w:hint="eastAsia" w:ascii="仿宋GB2312" w:hAnsi="仿宋_GB2312" w:eastAsia="仿宋GB2312" w:cs="仿宋_GB2312"/>
                <w:szCs w:val="21"/>
              </w:rPr>
              <w:t>科目名称</w:t>
            </w:r>
          </w:p>
        </w:tc>
        <w:tc>
          <w:tcPr>
            <w:tcW w:w="1535" w:type="dxa"/>
            <w:gridSpan w:val="2"/>
            <w:vMerge w:val="continue"/>
            <w:tcBorders>
              <w:top w:val="single" w:color="auto" w:sz="4" w:space="0"/>
              <w:left w:val="single" w:color="auto" w:sz="4" w:space="0"/>
              <w:bottom w:val="single" w:color="auto" w:sz="4" w:space="0"/>
              <w:right w:val="single" w:color="auto" w:sz="4" w:space="0"/>
            </w:tcBorders>
            <w:vAlign w:val="center"/>
          </w:tcPr>
          <w:p w14:paraId="17CFA68C">
            <w:pPr>
              <w:rPr>
                <w:rFonts w:ascii="仿宋GB2312" w:hAnsi="仿宋_GB2312" w:eastAsia="仿宋GB2312" w:cs="仿宋_GB2312"/>
                <w:szCs w:val="21"/>
              </w:rPr>
            </w:pPr>
          </w:p>
        </w:tc>
        <w:tc>
          <w:tcPr>
            <w:tcW w:w="1535" w:type="dxa"/>
            <w:gridSpan w:val="2"/>
            <w:vMerge w:val="continue"/>
            <w:tcBorders>
              <w:top w:val="single" w:color="auto" w:sz="4" w:space="0"/>
              <w:left w:val="single" w:color="auto" w:sz="4" w:space="0"/>
              <w:bottom w:val="single" w:color="auto" w:sz="4" w:space="0"/>
              <w:right w:val="single" w:color="auto" w:sz="4" w:space="0"/>
            </w:tcBorders>
            <w:vAlign w:val="center"/>
          </w:tcPr>
          <w:p w14:paraId="7BF08724">
            <w:pPr>
              <w:rPr>
                <w:rFonts w:ascii="仿宋GB2312" w:hAnsi="仿宋_GB2312" w:eastAsia="仿宋GB2312" w:cs="仿宋_GB2312"/>
                <w:szCs w:val="21"/>
              </w:rPr>
            </w:pPr>
          </w:p>
        </w:tc>
        <w:tc>
          <w:tcPr>
            <w:tcW w:w="1535" w:type="dxa"/>
            <w:gridSpan w:val="2"/>
            <w:vMerge w:val="continue"/>
            <w:tcBorders>
              <w:top w:val="single" w:color="auto" w:sz="4" w:space="0"/>
              <w:left w:val="single" w:color="auto" w:sz="4" w:space="0"/>
              <w:bottom w:val="single" w:color="auto" w:sz="4" w:space="0"/>
              <w:right w:val="single" w:color="auto" w:sz="4" w:space="0"/>
            </w:tcBorders>
            <w:vAlign w:val="center"/>
          </w:tcPr>
          <w:p w14:paraId="2E0FFBBA">
            <w:pPr>
              <w:rPr>
                <w:rFonts w:ascii="仿宋GB2312" w:hAnsi="仿宋_GB2312" w:eastAsia="仿宋GB2312" w:cs="仿宋_GB2312"/>
                <w:szCs w:val="21"/>
              </w:rPr>
            </w:pPr>
          </w:p>
        </w:tc>
        <w:tc>
          <w:tcPr>
            <w:tcW w:w="1535" w:type="dxa"/>
            <w:gridSpan w:val="2"/>
            <w:vMerge w:val="continue"/>
            <w:tcBorders>
              <w:top w:val="single" w:color="auto" w:sz="4" w:space="0"/>
              <w:left w:val="single" w:color="auto" w:sz="4" w:space="0"/>
              <w:bottom w:val="single" w:color="auto" w:sz="4" w:space="0"/>
              <w:right w:val="single" w:color="auto" w:sz="4" w:space="0"/>
            </w:tcBorders>
            <w:vAlign w:val="center"/>
          </w:tcPr>
          <w:p w14:paraId="0A01B4DD">
            <w:pPr>
              <w:rPr>
                <w:rFonts w:ascii="仿宋GB2312" w:hAnsi="仿宋_GB2312" w:eastAsia="仿宋GB2312" w:cs="仿宋_GB2312"/>
                <w:szCs w:val="21"/>
              </w:rPr>
            </w:pPr>
          </w:p>
        </w:tc>
        <w:tc>
          <w:tcPr>
            <w:tcW w:w="1535" w:type="dxa"/>
            <w:gridSpan w:val="3"/>
            <w:vMerge w:val="continue"/>
            <w:tcBorders>
              <w:top w:val="single" w:color="auto" w:sz="4" w:space="0"/>
              <w:left w:val="single" w:color="auto" w:sz="4" w:space="0"/>
              <w:bottom w:val="single" w:color="auto" w:sz="4" w:space="0"/>
              <w:right w:val="single" w:color="auto" w:sz="4" w:space="0"/>
            </w:tcBorders>
            <w:vAlign w:val="center"/>
          </w:tcPr>
          <w:p w14:paraId="594C016C">
            <w:pPr>
              <w:rPr>
                <w:rFonts w:ascii="仿宋GB2312" w:hAnsi="仿宋_GB2312" w:eastAsia="仿宋GB2312" w:cs="仿宋_GB2312"/>
                <w:szCs w:val="21"/>
              </w:rPr>
            </w:pPr>
          </w:p>
        </w:tc>
        <w:tc>
          <w:tcPr>
            <w:tcW w:w="1535" w:type="dxa"/>
            <w:gridSpan w:val="4"/>
            <w:vMerge w:val="continue"/>
            <w:tcBorders>
              <w:top w:val="single" w:color="auto" w:sz="4" w:space="0"/>
              <w:left w:val="single" w:color="auto" w:sz="4" w:space="0"/>
              <w:bottom w:val="single" w:color="auto" w:sz="4" w:space="0"/>
              <w:right w:val="single" w:color="auto" w:sz="4" w:space="0"/>
            </w:tcBorders>
            <w:vAlign w:val="center"/>
          </w:tcPr>
          <w:p w14:paraId="3DE92D58">
            <w:pPr>
              <w:rPr>
                <w:rFonts w:ascii="仿宋GB2312" w:hAnsi="仿宋_GB2312" w:eastAsia="仿宋GB2312" w:cs="仿宋_GB2312"/>
                <w:szCs w:val="21"/>
              </w:rPr>
            </w:pPr>
          </w:p>
        </w:tc>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14:paraId="590F5E96">
            <w:pPr>
              <w:rPr>
                <w:rFonts w:ascii="仿宋GB2312" w:hAnsi="仿宋_GB2312" w:eastAsia="仿宋GB2312" w:cs="仿宋_GB2312"/>
                <w:szCs w:val="21"/>
              </w:rPr>
            </w:pPr>
          </w:p>
        </w:tc>
      </w:tr>
      <w:tr w14:paraId="3388CEB7">
        <w:tblPrEx>
          <w:tblCellMar>
            <w:top w:w="0" w:type="dxa"/>
            <w:left w:w="0" w:type="dxa"/>
            <w:bottom w:w="0" w:type="dxa"/>
            <w:right w:w="0" w:type="dxa"/>
          </w:tblCellMar>
        </w:tblPrEx>
        <w:trPr>
          <w:gridAfter w:val="1"/>
          <w:wAfter w:w="88" w:type="dxa"/>
          <w:trHeight w:val="630" w:hRule="atLeast"/>
          <w:jc w:val="center"/>
        </w:trPr>
        <w:tc>
          <w:tcPr>
            <w:tcW w:w="1213" w:type="dxa"/>
            <w:gridSpan w:val="2"/>
            <w:vMerge w:val="continue"/>
            <w:tcBorders>
              <w:top w:val="single" w:color="auto" w:sz="4" w:space="0"/>
              <w:left w:val="single" w:color="auto" w:sz="4" w:space="0"/>
              <w:bottom w:val="single" w:color="auto" w:sz="4" w:space="0"/>
              <w:right w:val="single" w:color="auto" w:sz="4" w:space="0"/>
            </w:tcBorders>
            <w:vAlign w:val="center"/>
          </w:tcPr>
          <w:p w14:paraId="1778F034">
            <w:pPr>
              <w:rPr>
                <w:rFonts w:ascii="仿宋GB2312" w:hAnsi="仿宋_GB2312" w:eastAsia="仿宋GB2312" w:cs="仿宋_GB2312"/>
                <w:szCs w:val="21"/>
              </w:rPr>
            </w:pPr>
          </w:p>
        </w:tc>
        <w:tc>
          <w:tcPr>
            <w:tcW w:w="2090" w:type="dxa"/>
            <w:gridSpan w:val="3"/>
            <w:vMerge w:val="continue"/>
            <w:tcBorders>
              <w:top w:val="nil"/>
              <w:left w:val="single" w:color="auto" w:sz="4" w:space="0"/>
              <w:bottom w:val="single" w:color="auto" w:sz="4" w:space="0"/>
              <w:right w:val="single" w:color="auto" w:sz="4" w:space="0"/>
            </w:tcBorders>
            <w:vAlign w:val="center"/>
          </w:tcPr>
          <w:p w14:paraId="4F78FFBB">
            <w:pPr>
              <w:rPr>
                <w:rFonts w:ascii="仿宋GB2312" w:hAnsi="仿宋_GB2312" w:eastAsia="仿宋GB2312" w:cs="仿宋_GB2312"/>
                <w:szCs w:val="21"/>
              </w:rPr>
            </w:pPr>
          </w:p>
        </w:tc>
        <w:tc>
          <w:tcPr>
            <w:tcW w:w="1535" w:type="dxa"/>
            <w:gridSpan w:val="2"/>
            <w:vMerge w:val="continue"/>
            <w:tcBorders>
              <w:top w:val="single" w:color="auto" w:sz="4" w:space="0"/>
              <w:left w:val="single" w:color="auto" w:sz="4" w:space="0"/>
              <w:bottom w:val="single" w:color="auto" w:sz="4" w:space="0"/>
              <w:right w:val="single" w:color="auto" w:sz="4" w:space="0"/>
            </w:tcBorders>
            <w:vAlign w:val="center"/>
          </w:tcPr>
          <w:p w14:paraId="12FC99C2">
            <w:pPr>
              <w:rPr>
                <w:rFonts w:ascii="仿宋GB2312" w:hAnsi="仿宋_GB2312" w:eastAsia="仿宋GB2312" w:cs="仿宋_GB2312"/>
                <w:szCs w:val="21"/>
              </w:rPr>
            </w:pPr>
          </w:p>
        </w:tc>
        <w:tc>
          <w:tcPr>
            <w:tcW w:w="1535" w:type="dxa"/>
            <w:gridSpan w:val="2"/>
            <w:vMerge w:val="continue"/>
            <w:tcBorders>
              <w:top w:val="single" w:color="auto" w:sz="4" w:space="0"/>
              <w:left w:val="single" w:color="auto" w:sz="4" w:space="0"/>
              <w:bottom w:val="single" w:color="auto" w:sz="4" w:space="0"/>
              <w:right w:val="single" w:color="auto" w:sz="4" w:space="0"/>
            </w:tcBorders>
            <w:vAlign w:val="center"/>
          </w:tcPr>
          <w:p w14:paraId="03831B84">
            <w:pPr>
              <w:rPr>
                <w:rFonts w:ascii="仿宋GB2312" w:hAnsi="仿宋_GB2312" w:eastAsia="仿宋GB2312" w:cs="仿宋_GB2312"/>
                <w:szCs w:val="21"/>
              </w:rPr>
            </w:pPr>
          </w:p>
        </w:tc>
        <w:tc>
          <w:tcPr>
            <w:tcW w:w="1535" w:type="dxa"/>
            <w:gridSpan w:val="2"/>
            <w:vMerge w:val="continue"/>
            <w:tcBorders>
              <w:top w:val="single" w:color="auto" w:sz="4" w:space="0"/>
              <w:left w:val="single" w:color="auto" w:sz="4" w:space="0"/>
              <w:bottom w:val="single" w:color="auto" w:sz="4" w:space="0"/>
              <w:right w:val="single" w:color="auto" w:sz="4" w:space="0"/>
            </w:tcBorders>
            <w:vAlign w:val="center"/>
          </w:tcPr>
          <w:p w14:paraId="6537CDE0">
            <w:pPr>
              <w:rPr>
                <w:rFonts w:ascii="仿宋GB2312" w:hAnsi="仿宋_GB2312" w:eastAsia="仿宋GB2312" w:cs="仿宋_GB2312"/>
                <w:szCs w:val="21"/>
              </w:rPr>
            </w:pPr>
          </w:p>
        </w:tc>
        <w:tc>
          <w:tcPr>
            <w:tcW w:w="1535" w:type="dxa"/>
            <w:gridSpan w:val="2"/>
            <w:vMerge w:val="continue"/>
            <w:tcBorders>
              <w:top w:val="single" w:color="auto" w:sz="4" w:space="0"/>
              <w:left w:val="single" w:color="auto" w:sz="4" w:space="0"/>
              <w:bottom w:val="single" w:color="auto" w:sz="4" w:space="0"/>
              <w:right w:val="single" w:color="auto" w:sz="4" w:space="0"/>
            </w:tcBorders>
            <w:vAlign w:val="center"/>
          </w:tcPr>
          <w:p w14:paraId="2D26C7E7">
            <w:pPr>
              <w:rPr>
                <w:rFonts w:ascii="仿宋GB2312" w:hAnsi="仿宋_GB2312" w:eastAsia="仿宋GB2312" w:cs="仿宋_GB2312"/>
                <w:szCs w:val="21"/>
              </w:rPr>
            </w:pPr>
          </w:p>
        </w:tc>
        <w:tc>
          <w:tcPr>
            <w:tcW w:w="1535" w:type="dxa"/>
            <w:gridSpan w:val="3"/>
            <w:vMerge w:val="continue"/>
            <w:tcBorders>
              <w:top w:val="single" w:color="auto" w:sz="4" w:space="0"/>
              <w:left w:val="single" w:color="auto" w:sz="4" w:space="0"/>
              <w:bottom w:val="single" w:color="auto" w:sz="4" w:space="0"/>
              <w:right w:val="single" w:color="auto" w:sz="4" w:space="0"/>
            </w:tcBorders>
            <w:vAlign w:val="center"/>
          </w:tcPr>
          <w:p w14:paraId="2BFED9E8">
            <w:pPr>
              <w:rPr>
                <w:rFonts w:ascii="仿宋GB2312" w:hAnsi="仿宋_GB2312" w:eastAsia="仿宋GB2312" w:cs="仿宋_GB2312"/>
                <w:szCs w:val="21"/>
              </w:rPr>
            </w:pPr>
          </w:p>
        </w:tc>
        <w:tc>
          <w:tcPr>
            <w:tcW w:w="1535" w:type="dxa"/>
            <w:gridSpan w:val="4"/>
            <w:vMerge w:val="continue"/>
            <w:tcBorders>
              <w:top w:val="single" w:color="auto" w:sz="4" w:space="0"/>
              <w:left w:val="single" w:color="auto" w:sz="4" w:space="0"/>
              <w:bottom w:val="single" w:color="auto" w:sz="4" w:space="0"/>
              <w:right w:val="single" w:color="auto" w:sz="4" w:space="0"/>
            </w:tcBorders>
            <w:vAlign w:val="center"/>
          </w:tcPr>
          <w:p w14:paraId="09DC06E1">
            <w:pPr>
              <w:rPr>
                <w:rFonts w:ascii="仿宋GB2312" w:hAnsi="仿宋_GB2312" w:eastAsia="仿宋GB2312" w:cs="仿宋_GB2312"/>
                <w:szCs w:val="21"/>
              </w:rPr>
            </w:pPr>
          </w:p>
        </w:tc>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14:paraId="7EB69E4D">
            <w:pPr>
              <w:rPr>
                <w:rFonts w:ascii="仿宋GB2312" w:hAnsi="仿宋_GB2312" w:eastAsia="仿宋GB2312" w:cs="仿宋_GB2312"/>
                <w:szCs w:val="21"/>
              </w:rPr>
            </w:pPr>
          </w:p>
        </w:tc>
      </w:tr>
      <w:tr w14:paraId="3CB089E9">
        <w:tblPrEx>
          <w:tblCellMar>
            <w:top w:w="0" w:type="dxa"/>
            <w:left w:w="0" w:type="dxa"/>
            <w:bottom w:w="0" w:type="dxa"/>
            <w:right w:w="0" w:type="dxa"/>
          </w:tblCellMar>
        </w:tblPrEx>
        <w:trPr>
          <w:gridAfter w:val="1"/>
          <w:wAfter w:w="88" w:type="dxa"/>
          <w:trHeight w:val="630" w:hRule="atLeast"/>
          <w:jc w:val="center"/>
        </w:trPr>
        <w:tc>
          <w:tcPr>
            <w:tcW w:w="3303" w:type="dxa"/>
            <w:gridSpan w:val="5"/>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3613C46D">
            <w:pPr>
              <w:jc w:val="center"/>
              <w:rPr>
                <w:rFonts w:ascii="仿宋GB2312" w:hAnsi="仿宋_GB2312" w:eastAsia="仿宋GB2312" w:cs="仿宋_GB2312"/>
                <w:szCs w:val="21"/>
              </w:rPr>
            </w:pPr>
            <w:r>
              <w:rPr>
                <w:rFonts w:hint="eastAsia" w:ascii="仿宋GB2312" w:hAnsi="仿宋_GB2312" w:eastAsia="仿宋GB2312" w:cs="仿宋_GB2312"/>
                <w:szCs w:val="21"/>
              </w:rPr>
              <w:t>栏次</w:t>
            </w:r>
          </w:p>
        </w:tc>
        <w:tc>
          <w:tcPr>
            <w:tcW w:w="1535" w:type="dxa"/>
            <w:gridSpan w:val="2"/>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3D7C2CFE">
            <w:pPr>
              <w:jc w:val="center"/>
              <w:rPr>
                <w:rFonts w:ascii="仿宋GB2312" w:hAnsi="仿宋_GB2312" w:eastAsia="仿宋GB2312" w:cs="仿宋_GB2312"/>
                <w:szCs w:val="21"/>
              </w:rPr>
            </w:pPr>
            <w:r>
              <w:rPr>
                <w:rFonts w:hint="eastAsia" w:ascii="仿宋GB2312" w:hAnsi="仿宋_GB2312" w:eastAsia="仿宋GB2312" w:cs="仿宋_GB2312"/>
                <w:szCs w:val="21"/>
              </w:rPr>
              <w:t>1</w:t>
            </w:r>
          </w:p>
        </w:tc>
        <w:tc>
          <w:tcPr>
            <w:tcW w:w="1535" w:type="dxa"/>
            <w:gridSpan w:val="2"/>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72363618">
            <w:pPr>
              <w:jc w:val="center"/>
              <w:rPr>
                <w:rFonts w:ascii="仿宋GB2312" w:hAnsi="仿宋_GB2312" w:eastAsia="仿宋GB2312" w:cs="仿宋_GB2312"/>
                <w:szCs w:val="21"/>
              </w:rPr>
            </w:pPr>
            <w:r>
              <w:rPr>
                <w:rFonts w:hint="eastAsia" w:ascii="仿宋GB2312" w:hAnsi="仿宋_GB2312" w:eastAsia="仿宋GB2312" w:cs="仿宋_GB2312"/>
                <w:szCs w:val="21"/>
              </w:rPr>
              <w:t>2</w:t>
            </w:r>
          </w:p>
        </w:tc>
        <w:tc>
          <w:tcPr>
            <w:tcW w:w="1535" w:type="dxa"/>
            <w:gridSpan w:val="2"/>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3887BBDD">
            <w:pPr>
              <w:jc w:val="center"/>
              <w:rPr>
                <w:rFonts w:ascii="仿宋GB2312" w:hAnsi="仿宋_GB2312" w:eastAsia="仿宋GB2312" w:cs="仿宋_GB2312"/>
                <w:szCs w:val="21"/>
              </w:rPr>
            </w:pPr>
            <w:r>
              <w:rPr>
                <w:rFonts w:hint="eastAsia" w:ascii="仿宋GB2312" w:hAnsi="仿宋_GB2312" w:eastAsia="仿宋GB2312" w:cs="仿宋_GB2312"/>
                <w:szCs w:val="21"/>
              </w:rPr>
              <w:t>3</w:t>
            </w:r>
          </w:p>
        </w:tc>
        <w:tc>
          <w:tcPr>
            <w:tcW w:w="1535" w:type="dxa"/>
            <w:gridSpan w:val="2"/>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31A4E06E">
            <w:pPr>
              <w:jc w:val="center"/>
              <w:rPr>
                <w:rFonts w:ascii="仿宋GB2312" w:hAnsi="仿宋_GB2312" w:eastAsia="仿宋GB2312" w:cs="仿宋_GB2312"/>
                <w:szCs w:val="21"/>
              </w:rPr>
            </w:pPr>
            <w:r>
              <w:rPr>
                <w:rFonts w:hint="eastAsia" w:ascii="仿宋GB2312" w:hAnsi="仿宋_GB2312" w:eastAsia="仿宋GB2312" w:cs="仿宋_GB2312"/>
                <w:szCs w:val="21"/>
              </w:rPr>
              <w:t>4</w:t>
            </w:r>
          </w:p>
        </w:tc>
        <w:tc>
          <w:tcPr>
            <w:tcW w:w="1535"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2C57B274">
            <w:pPr>
              <w:jc w:val="center"/>
              <w:rPr>
                <w:rFonts w:ascii="仿宋GB2312" w:hAnsi="仿宋_GB2312" w:eastAsia="仿宋GB2312" w:cs="仿宋_GB2312"/>
                <w:szCs w:val="21"/>
              </w:rPr>
            </w:pPr>
            <w:r>
              <w:rPr>
                <w:rFonts w:hint="eastAsia" w:ascii="仿宋GB2312" w:hAnsi="仿宋_GB2312" w:eastAsia="仿宋GB2312" w:cs="仿宋_GB2312"/>
                <w:szCs w:val="21"/>
              </w:rPr>
              <w:t>5</w:t>
            </w:r>
          </w:p>
        </w:tc>
        <w:tc>
          <w:tcPr>
            <w:tcW w:w="1535" w:type="dxa"/>
            <w:gridSpan w:val="4"/>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265ADDDF">
            <w:pPr>
              <w:jc w:val="center"/>
              <w:rPr>
                <w:rFonts w:ascii="仿宋GB2312" w:hAnsi="仿宋_GB2312" w:eastAsia="仿宋GB2312" w:cs="仿宋_GB2312"/>
                <w:szCs w:val="21"/>
              </w:rPr>
            </w:pPr>
            <w:r>
              <w:rPr>
                <w:rFonts w:hint="eastAsia" w:ascii="仿宋GB2312" w:hAnsi="仿宋_GB2312" w:eastAsia="仿宋GB2312" w:cs="仿宋_GB2312"/>
                <w:szCs w:val="21"/>
              </w:rPr>
              <w:t>6</w:t>
            </w:r>
          </w:p>
        </w:tc>
        <w:tc>
          <w:tcPr>
            <w:tcW w:w="1536" w:type="dxa"/>
            <w:gridSpan w:val="2"/>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77D0FE5E">
            <w:pPr>
              <w:jc w:val="center"/>
              <w:rPr>
                <w:rFonts w:ascii="仿宋GB2312" w:hAnsi="仿宋_GB2312" w:eastAsia="仿宋GB2312" w:cs="仿宋_GB2312"/>
                <w:szCs w:val="21"/>
              </w:rPr>
            </w:pPr>
            <w:r>
              <w:rPr>
                <w:rFonts w:hint="eastAsia" w:ascii="仿宋GB2312" w:hAnsi="仿宋_GB2312" w:eastAsia="仿宋GB2312" w:cs="仿宋_GB2312"/>
                <w:szCs w:val="21"/>
              </w:rPr>
              <w:t>7</w:t>
            </w:r>
          </w:p>
        </w:tc>
      </w:tr>
      <w:tr w14:paraId="63703B24">
        <w:tblPrEx>
          <w:tblCellMar>
            <w:top w:w="0" w:type="dxa"/>
            <w:left w:w="0" w:type="dxa"/>
            <w:bottom w:w="0" w:type="dxa"/>
            <w:right w:w="0" w:type="dxa"/>
          </w:tblCellMar>
        </w:tblPrEx>
        <w:trPr>
          <w:gridAfter w:val="1"/>
          <w:wAfter w:w="88" w:type="dxa"/>
          <w:trHeight w:val="630" w:hRule="atLeast"/>
          <w:jc w:val="center"/>
        </w:trPr>
        <w:tc>
          <w:tcPr>
            <w:tcW w:w="3303" w:type="dxa"/>
            <w:gridSpan w:val="5"/>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4D5F2384">
            <w:pPr>
              <w:jc w:val="center"/>
              <w:rPr>
                <w:rFonts w:ascii="仿宋GB2312" w:hAnsi="仿宋_GB2312" w:eastAsia="仿宋GB2312" w:cs="仿宋_GB2312"/>
                <w:szCs w:val="21"/>
              </w:rPr>
            </w:pPr>
            <w:r>
              <w:rPr>
                <w:rFonts w:hint="eastAsia" w:ascii="仿宋GB2312" w:hAnsi="仿宋_GB2312" w:eastAsia="仿宋GB2312" w:cs="仿宋_GB2312"/>
                <w:szCs w:val="21"/>
              </w:rPr>
              <w:t>合计</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1A5F384">
            <w:pPr>
              <w:jc w:val="right"/>
              <w:rPr>
                <w:rFonts w:ascii="仿宋GB2312" w:hAnsi="仿宋_GB2312" w:eastAsia="仿宋GB2312" w:cs="仿宋_GB2312"/>
                <w:szCs w:val="21"/>
              </w:rPr>
            </w:pPr>
            <w:r>
              <w:rPr>
                <w:rFonts w:hint="eastAsia" w:ascii="仿宋GB2312" w:hAnsi="仿宋_GB2312" w:eastAsia="仿宋GB2312" w:cs="仿宋_GB2312"/>
                <w:szCs w:val="21"/>
              </w:rPr>
              <w:t>1572.00</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33924E2">
            <w:pPr>
              <w:jc w:val="right"/>
              <w:rPr>
                <w:rFonts w:ascii="仿宋GB2312" w:hAnsi="仿宋_GB2312" w:eastAsia="仿宋GB2312" w:cs="仿宋_GB2312"/>
                <w:szCs w:val="21"/>
              </w:rPr>
            </w:pPr>
            <w:r>
              <w:rPr>
                <w:rFonts w:hint="eastAsia" w:ascii="仿宋GB2312" w:hAnsi="仿宋_GB2312" w:eastAsia="仿宋GB2312" w:cs="仿宋_GB2312"/>
                <w:szCs w:val="21"/>
              </w:rPr>
              <w:t>1026.21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EB32185">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EC52ED6">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48955C7">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B4ABB34">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4919FD6">
            <w:pPr>
              <w:jc w:val="right"/>
              <w:rPr>
                <w:rFonts w:ascii="仿宋GB2312" w:hAnsi="仿宋_GB2312" w:eastAsia="仿宋GB2312" w:cs="仿宋_GB2312"/>
                <w:szCs w:val="21"/>
              </w:rPr>
            </w:pPr>
            <w:r>
              <w:rPr>
                <w:rFonts w:hint="eastAsia" w:ascii="仿宋GB2312" w:hAnsi="仿宋_GB2312" w:eastAsia="仿宋GB2312" w:cs="仿宋_GB2312"/>
                <w:szCs w:val="21"/>
              </w:rPr>
              <w:t>545.79　</w:t>
            </w:r>
          </w:p>
        </w:tc>
      </w:tr>
      <w:tr w14:paraId="568BDACB">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06A2D92E">
            <w:pPr>
              <w:rPr>
                <w:rFonts w:ascii="仿宋GB2312" w:hAnsi="仿宋_GB2312" w:eastAsia="仿宋GB2312" w:cs="仿宋_GB2312"/>
                <w:szCs w:val="21"/>
              </w:rPr>
            </w:pPr>
            <w:r>
              <w:rPr>
                <w:rFonts w:hint="eastAsia" w:ascii="仿宋GB2312" w:hAnsi="仿宋_GB2312" w:eastAsia="仿宋GB2312" w:cs="仿宋_GB2312"/>
                <w:szCs w:val="21"/>
              </w:rPr>
              <w:t>208</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0ACE1591">
            <w:pPr>
              <w:rPr>
                <w:rFonts w:ascii="仿宋GB2312" w:hAnsi="仿宋" w:eastAsia="仿宋GB2312"/>
              </w:rPr>
            </w:pPr>
            <w:r>
              <w:rPr>
                <w:rFonts w:hint="eastAsia" w:ascii="仿宋GB2312" w:hAnsi="仿宋" w:eastAsia="仿宋GB2312"/>
              </w:rPr>
              <w:t xml:space="preserve">  社会保障和就业支出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78E5B2A">
            <w:pPr>
              <w:jc w:val="right"/>
              <w:rPr>
                <w:rFonts w:ascii="仿宋GB2312" w:hAnsi="仿宋_GB2312" w:eastAsia="仿宋GB2312" w:cs="仿宋_GB2312"/>
                <w:szCs w:val="21"/>
              </w:rPr>
            </w:pPr>
            <w:r>
              <w:rPr>
                <w:rFonts w:hint="eastAsia" w:ascii="仿宋GB2312" w:hAnsi="仿宋_GB2312" w:eastAsia="仿宋GB2312" w:cs="仿宋_GB2312"/>
                <w:szCs w:val="21"/>
              </w:rPr>
              <w:t>188.54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94B812C">
            <w:pPr>
              <w:jc w:val="right"/>
              <w:rPr>
                <w:rFonts w:ascii="仿宋GB2312" w:hAnsi="仿宋_GB2312" w:eastAsia="仿宋GB2312" w:cs="仿宋_GB2312"/>
                <w:szCs w:val="21"/>
              </w:rPr>
            </w:pPr>
            <w:r>
              <w:rPr>
                <w:rFonts w:hint="eastAsia" w:ascii="仿宋GB2312" w:hAnsi="仿宋_GB2312" w:eastAsia="仿宋GB2312" w:cs="仿宋_GB2312"/>
                <w:szCs w:val="21"/>
              </w:rPr>
              <w:t>72.78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FAA4F05">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04275D5">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3176055">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2E3F797">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3E7D7DA">
            <w:pPr>
              <w:jc w:val="right"/>
              <w:rPr>
                <w:rFonts w:ascii="仿宋GB2312" w:hAnsi="仿宋_GB2312" w:eastAsia="仿宋GB2312" w:cs="仿宋_GB2312"/>
                <w:szCs w:val="21"/>
              </w:rPr>
            </w:pPr>
            <w:r>
              <w:rPr>
                <w:rFonts w:hint="eastAsia" w:ascii="仿宋GB2312" w:hAnsi="仿宋_GB2312" w:eastAsia="仿宋GB2312" w:cs="仿宋_GB2312"/>
                <w:szCs w:val="21"/>
              </w:rPr>
              <w:t>115.76　</w:t>
            </w:r>
          </w:p>
        </w:tc>
      </w:tr>
      <w:tr w14:paraId="10B822C6">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0C078769">
            <w:pPr>
              <w:rPr>
                <w:rFonts w:ascii="仿宋GB2312" w:hAnsi="仿宋_GB2312" w:eastAsia="仿宋GB2312" w:cs="仿宋_GB2312"/>
                <w:szCs w:val="21"/>
              </w:rPr>
            </w:pPr>
            <w:r>
              <w:rPr>
                <w:rFonts w:hint="eastAsia" w:ascii="仿宋GB2312" w:hAnsi="仿宋_GB2312" w:eastAsia="仿宋GB2312" w:cs="仿宋_GB2312"/>
                <w:szCs w:val="21"/>
              </w:rPr>
              <w:t xml:space="preserve"> 20805</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3A84D412">
            <w:pPr>
              <w:rPr>
                <w:rFonts w:ascii="仿宋GB2312" w:hAnsi="仿宋" w:eastAsia="仿宋GB2312"/>
              </w:rPr>
            </w:pPr>
            <w:r>
              <w:rPr>
                <w:rFonts w:hint="eastAsia" w:ascii="仿宋GB2312" w:hAnsi="仿宋" w:eastAsia="仿宋GB2312"/>
              </w:rPr>
              <w:t xml:space="preserve">  行政事业单位养老支出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EB2F166">
            <w:pPr>
              <w:jc w:val="right"/>
              <w:rPr>
                <w:rFonts w:ascii="仿宋GB2312" w:hAnsi="仿宋_GB2312" w:eastAsia="仿宋GB2312" w:cs="仿宋_GB2312"/>
                <w:szCs w:val="21"/>
              </w:rPr>
            </w:pPr>
            <w:r>
              <w:rPr>
                <w:rFonts w:hint="eastAsia" w:ascii="仿宋GB2312" w:hAnsi="仿宋_GB2312" w:eastAsia="仿宋GB2312" w:cs="仿宋_GB2312"/>
                <w:szCs w:val="21"/>
              </w:rPr>
              <w:t>188.54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F45ECF8">
            <w:pPr>
              <w:jc w:val="right"/>
              <w:rPr>
                <w:rFonts w:ascii="仿宋GB2312" w:hAnsi="仿宋_GB2312" w:eastAsia="仿宋GB2312" w:cs="仿宋_GB2312"/>
                <w:szCs w:val="21"/>
              </w:rPr>
            </w:pPr>
            <w:r>
              <w:rPr>
                <w:rFonts w:hint="eastAsia" w:ascii="仿宋GB2312" w:hAnsi="仿宋_GB2312" w:eastAsia="仿宋GB2312" w:cs="仿宋_GB2312"/>
                <w:szCs w:val="21"/>
              </w:rPr>
              <w:t>72.78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D7B3558">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8D83376">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7FD26A7">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D5FC5D9">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A83E6BB">
            <w:pPr>
              <w:jc w:val="right"/>
              <w:rPr>
                <w:rFonts w:ascii="仿宋GB2312" w:hAnsi="仿宋_GB2312" w:eastAsia="仿宋GB2312" w:cs="仿宋_GB2312"/>
                <w:szCs w:val="21"/>
              </w:rPr>
            </w:pPr>
            <w:r>
              <w:rPr>
                <w:rFonts w:hint="eastAsia" w:ascii="仿宋GB2312" w:hAnsi="仿宋_GB2312" w:eastAsia="仿宋GB2312" w:cs="仿宋_GB2312"/>
                <w:szCs w:val="21"/>
              </w:rPr>
              <w:t>115.76　</w:t>
            </w:r>
          </w:p>
        </w:tc>
      </w:tr>
      <w:tr w14:paraId="3A0539D1">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6B1F0745">
            <w:pPr>
              <w:rPr>
                <w:rFonts w:ascii="仿宋GB2312" w:hAnsi="仿宋_GB2312" w:eastAsia="仿宋GB2312" w:cs="仿宋_GB2312"/>
                <w:szCs w:val="21"/>
              </w:rPr>
            </w:pPr>
            <w:r>
              <w:rPr>
                <w:rFonts w:hint="eastAsia" w:ascii="仿宋GB2312" w:hAnsi="仿宋_GB2312" w:eastAsia="仿宋GB2312" w:cs="仿宋_GB2312"/>
                <w:szCs w:val="21"/>
              </w:rPr>
              <w:t xml:space="preserve">  2080502</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2E7589B3">
            <w:pPr>
              <w:rPr>
                <w:rFonts w:ascii="仿宋GB2312" w:hAnsi="仿宋" w:eastAsia="仿宋GB2312"/>
              </w:rPr>
            </w:pPr>
            <w:r>
              <w:rPr>
                <w:rFonts w:hint="eastAsia" w:ascii="仿宋GB2312" w:hAnsi="仿宋" w:eastAsia="仿宋GB2312"/>
              </w:rPr>
              <w:t xml:space="preserve">  事业单位离退休</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8C401A5">
            <w:pPr>
              <w:jc w:val="right"/>
              <w:rPr>
                <w:rFonts w:ascii="仿宋GB2312" w:hAnsi="仿宋_GB2312" w:eastAsia="仿宋GB2312" w:cs="仿宋_GB2312"/>
                <w:szCs w:val="21"/>
              </w:rPr>
            </w:pPr>
            <w:r>
              <w:rPr>
                <w:rFonts w:hint="eastAsia" w:ascii="仿宋GB2312" w:hAnsi="仿宋_GB2312" w:eastAsia="仿宋GB2312" w:cs="仿宋_GB2312"/>
                <w:szCs w:val="21"/>
              </w:rPr>
              <w:t>124.81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AFB2AB8">
            <w:pPr>
              <w:jc w:val="right"/>
              <w:rPr>
                <w:rFonts w:ascii="仿宋GB2312" w:hAnsi="仿宋_GB2312" w:eastAsia="仿宋GB2312" w:cs="仿宋_GB2312"/>
                <w:szCs w:val="21"/>
              </w:rPr>
            </w:pPr>
            <w:r>
              <w:rPr>
                <w:rFonts w:hint="eastAsia" w:ascii="仿宋GB2312" w:hAnsi="仿宋_GB2312" w:eastAsia="仿宋GB2312" w:cs="仿宋_GB2312"/>
                <w:szCs w:val="21"/>
              </w:rPr>
              <w:t>9.40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EE9D752">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9BB8E90">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0027418">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5F2CB07">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7CB86D4">
            <w:pPr>
              <w:jc w:val="right"/>
              <w:rPr>
                <w:rFonts w:ascii="仿宋GB2312" w:hAnsi="仿宋_GB2312" w:eastAsia="仿宋GB2312" w:cs="仿宋_GB2312"/>
                <w:szCs w:val="21"/>
              </w:rPr>
            </w:pPr>
            <w:r>
              <w:rPr>
                <w:rFonts w:hint="eastAsia" w:ascii="仿宋GB2312" w:hAnsi="仿宋_GB2312" w:eastAsia="仿宋GB2312" w:cs="仿宋_GB2312"/>
                <w:szCs w:val="21"/>
              </w:rPr>
              <w:t>115.41　</w:t>
            </w:r>
          </w:p>
        </w:tc>
      </w:tr>
      <w:tr w14:paraId="3FC5B97E">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0993584D">
            <w:pPr>
              <w:rPr>
                <w:rFonts w:ascii="仿宋GB2312" w:hAnsi="仿宋_GB2312" w:eastAsia="仿宋GB2312" w:cs="仿宋_GB2312"/>
                <w:szCs w:val="21"/>
              </w:rPr>
            </w:pPr>
            <w:r>
              <w:rPr>
                <w:rFonts w:hint="eastAsia" w:ascii="仿宋GB2312" w:hAnsi="仿宋_GB2312" w:eastAsia="仿宋GB2312" w:cs="仿宋_GB2312"/>
                <w:szCs w:val="21"/>
              </w:rPr>
              <w:t xml:space="preserve">  2080505</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5C2C8A31">
            <w:pPr>
              <w:rPr>
                <w:rFonts w:ascii="仿宋GB2312" w:hAnsi="仿宋" w:eastAsia="仿宋GB2312"/>
              </w:rPr>
            </w:pPr>
            <w:r>
              <w:rPr>
                <w:rFonts w:hint="eastAsia" w:ascii="仿宋GB2312" w:hAnsi="仿宋" w:eastAsia="仿宋GB2312"/>
              </w:rPr>
              <w:t xml:space="preserve">  机关事业单位基本养老保险缴费支出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6530AC8">
            <w:pPr>
              <w:jc w:val="right"/>
              <w:rPr>
                <w:rFonts w:ascii="仿宋GB2312" w:hAnsi="仿宋_GB2312" w:eastAsia="仿宋GB2312" w:cs="仿宋_GB2312"/>
                <w:szCs w:val="21"/>
              </w:rPr>
            </w:pPr>
            <w:r>
              <w:rPr>
                <w:rFonts w:hint="eastAsia" w:ascii="仿宋GB2312" w:hAnsi="仿宋_GB2312" w:eastAsia="仿宋GB2312" w:cs="仿宋_GB2312"/>
                <w:szCs w:val="21"/>
              </w:rPr>
              <w:t>63.38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EDE9DD6">
            <w:pPr>
              <w:jc w:val="right"/>
              <w:rPr>
                <w:rFonts w:ascii="仿宋GB2312" w:hAnsi="仿宋_GB2312" w:eastAsia="仿宋GB2312" w:cs="仿宋_GB2312"/>
                <w:szCs w:val="21"/>
              </w:rPr>
            </w:pPr>
            <w:r>
              <w:rPr>
                <w:rFonts w:hint="eastAsia" w:ascii="仿宋GB2312" w:hAnsi="仿宋_GB2312" w:eastAsia="仿宋GB2312" w:cs="仿宋_GB2312"/>
                <w:szCs w:val="21"/>
              </w:rPr>
              <w:t>63.38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2C985E1">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7DA4E84">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C249F21">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A89376A">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6512FD1">
            <w:pPr>
              <w:jc w:val="right"/>
              <w:rPr>
                <w:rFonts w:ascii="仿宋GB2312" w:hAnsi="仿宋_GB2312" w:eastAsia="仿宋GB2312" w:cs="仿宋_GB2312"/>
                <w:szCs w:val="21"/>
              </w:rPr>
            </w:pPr>
            <w:r>
              <w:rPr>
                <w:rFonts w:hint="eastAsia" w:ascii="仿宋GB2312" w:hAnsi="仿宋_GB2312" w:eastAsia="仿宋GB2312" w:cs="仿宋_GB2312"/>
                <w:szCs w:val="21"/>
              </w:rPr>
              <w:t>　</w:t>
            </w:r>
          </w:p>
        </w:tc>
      </w:tr>
      <w:tr w14:paraId="68614E13">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4258975C">
            <w:pPr>
              <w:rPr>
                <w:rFonts w:ascii="仿宋GB2312" w:hAnsi="仿宋_GB2312" w:eastAsia="仿宋GB2312" w:cs="仿宋_GB2312"/>
                <w:szCs w:val="21"/>
              </w:rPr>
            </w:pPr>
            <w:r>
              <w:rPr>
                <w:rFonts w:hint="eastAsia" w:ascii="仿宋GB2312" w:hAnsi="仿宋_GB2312" w:eastAsia="仿宋GB2312" w:cs="仿宋_GB2312"/>
                <w:szCs w:val="21"/>
              </w:rPr>
              <w:t xml:space="preserve">  2080599</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1EE73981">
            <w:pPr>
              <w:rPr>
                <w:rFonts w:ascii="仿宋GB2312" w:hAnsi="仿宋" w:eastAsia="仿宋GB2312"/>
              </w:rPr>
            </w:pPr>
            <w:r>
              <w:rPr>
                <w:rFonts w:hint="eastAsia" w:ascii="仿宋GB2312" w:hAnsi="仿宋" w:eastAsia="仿宋GB2312"/>
              </w:rPr>
              <w:t xml:space="preserve">  其他行政事业单位养老支出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4CAD888">
            <w:pPr>
              <w:jc w:val="right"/>
              <w:rPr>
                <w:rFonts w:ascii="仿宋GB2312" w:hAnsi="仿宋_GB2312" w:eastAsia="仿宋GB2312" w:cs="仿宋_GB2312"/>
                <w:szCs w:val="21"/>
              </w:rPr>
            </w:pPr>
            <w:r>
              <w:rPr>
                <w:rFonts w:hint="eastAsia" w:ascii="仿宋GB2312" w:hAnsi="仿宋_GB2312" w:eastAsia="仿宋GB2312" w:cs="仿宋_GB2312"/>
                <w:szCs w:val="21"/>
              </w:rPr>
              <w:t>0.35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07CC2EF">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B93D7E1">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FBBC587">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7ADB4D8">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57778C8">
            <w:pPr>
              <w:jc w:val="right"/>
              <w:rPr>
                <w:rFonts w:ascii="仿宋GB2312" w:hAnsi="仿宋_GB2312" w:eastAsia="仿宋GB2312" w:cs="仿宋_GB2312"/>
                <w:szCs w:val="21"/>
              </w:rPr>
            </w:pPr>
            <w:r>
              <w:rPr>
                <w:rFonts w:hint="eastAsia" w:ascii="仿宋GB2312" w:hAnsi="仿宋_GB2312" w:eastAsia="仿宋GB2312" w:cs="仿宋_GB2312"/>
                <w:szCs w:val="21"/>
              </w:rPr>
              <w:t>　</w:t>
            </w: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A29D3D7">
            <w:pPr>
              <w:jc w:val="right"/>
              <w:rPr>
                <w:rFonts w:ascii="仿宋GB2312" w:hAnsi="仿宋_GB2312" w:eastAsia="仿宋GB2312" w:cs="仿宋_GB2312"/>
                <w:szCs w:val="21"/>
              </w:rPr>
            </w:pPr>
            <w:r>
              <w:rPr>
                <w:rFonts w:hint="eastAsia" w:ascii="仿宋GB2312" w:hAnsi="仿宋_GB2312" w:eastAsia="仿宋GB2312" w:cs="仿宋_GB2312"/>
                <w:szCs w:val="21"/>
              </w:rPr>
              <w:t>0.35　</w:t>
            </w:r>
          </w:p>
        </w:tc>
      </w:tr>
      <w:tr w14:paraId="105FFB61">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7BA51929">
            <w:pPr>
              <w:rPr>
                <w:rFonts w:ascii="仿宋GB2312" w:hAnsi="仿宋_GB2312" w:eastAsia="仿宋GB2312" w:cs="仿宋_GB2312"/>
                <w:szCs w:val="21"/>
              </w:rPr>
            </w:pPr>
            <w:r>
              <w:rPr>
                <w:rFonts w:hint="eastAsia" w:ascii="仿宋GB2312" w:hAnsi="仿宋_GB2312" w:eastAsia="仿宋GB2312" w:cs="仿宋_GB2312"/>
                <w:szCs w:val="21"/>
              </w:rPr>
              <w:t>210</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094F3E35">
            <w:pPr>
              <w:rPr>
                <w:rFonts w:ascii="仿宋GB2312" w:hAnsi="仿宋" w:eastAsia="仿宋GB2312"/>
              </w:rPr>
            </w:pPr>
            <w:r>
              <w:rPr>
                <w:rFonts w:hint="eastAsia" w:ascii="仿宋GB2312" w:hAnsi="仿宋" w:eastAsia="仿宋GB2312"/>
              </w:rPr>
              <w:t xml:space="preserve">  卫生健康支出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162CE9B">
            <w:pPr>
              <w:jc w:val="right"/>
              <w:rPr>
                <w:rFonts w:ascii="仿宋GB2312" w:hAnsi="仿宋_GB2312" w:eastAsia="仿宋GB2312" w:cs="仿宋_GB2312"/>
                <w:szCs w:val="21"/>
              </w:rPr>
            </w:pPr>
            <w:r>
              <w:rPr>
                <w:rFonts w:hint="eastAsia" w:ascii="仿宋GB2312" w:hAnsi="仿宋_GB2312" w:eastAsia="仿宋GB2312" w:cs="仿宋_GB2312"/>
                <w:szCs w:val="21"/>
              </w:rPr>
              <w:t>28.09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4588F1F">
            <w:pPr>
              <w:jc w:val="right"/>
              <w:rPr>
                <w:rFonts w:ascii="仿宋GB2312" w:hAnsi="仿宋_GB2312" w:eastAsia="仿宋GB2312" w:cs="仿宋_GB2312"/>
                <w:szCs w:val="21"/>
              </w:rPr>
            </w:pPr>
            <w:r>
              <w:rPr>
                <w:rFonts w:hint="eastAsia" w:ascii="仿宋GB2312" w:hAnsi="仿宋_GB2312" w:eastAsia="仿宋GB2312" w:cs="仿宋_GB2312"/>
                <w:szCs w:val="21"/>
              </w:rPr>
              <w:t>28.09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DC0B381">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F30E4D2">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DB75DF3">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1ACD2EA">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DF5805C">
            <w:pPr>
              <w:jc w:val="right"/>
              <w:rPr>
                <w:rFonts w:ascii="仿宋GB2312" w:hAnsi="仿宋_GB2312" w:eastAsia="仿宋GB2312" w:cs="仿宋_GB2312"/>
                <w:szCs w:val="21"/>
              </w:rPr>
            </w:pPr>
          </w:p>
        </w:tc>
      </w:tr>
      <w:tr w14:paraId="67761263">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5800BC2E">
            <w:pPr>
              <w:rPr>
                <w:rFonts w:ascii="仿宋GB2312" w:hAnsi="仿宋_GB2312" w:eastAsia="仿宋GB2312" w:cs="仿宋_GB2312"/>
                <w:szCs w:val="21"/>
              </w:rPr>
            </w:pPr>
            <w:r>
              <w:rPr>
                <w:rFonts w:hint="eastAsia" w:ascii="仿宋GB2312" w:hAnsi="仿宋_GB2312" w:eastAsia="仿宋GB2312" w:cs="仿宋_GB2312"/>
                <w:szCs w:val="21"/>
              </w:rPr>
              <w:t xml:space="preserve"> 21011</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4296439C">
            <w:pPr>
              <w:rPr>
                <w:rFonts w:ascii="仿宋GB2312" w:hAnsi="仿宋" w:eastAsia="仿宋GB2312"/>
              </w:rPr>
            </w:pPr>
            <w:r>
              <w:rPr>
                <w:rFonts w:hint="eastAsia" w:ascii="仿宋GB2312" w:hAnsi="仿宋" w:eastAsia="仿宋GB2312"/>
              </w:rPr>
              <w:t xml:space="preserve">  行政事业单位医疗</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1916713">
            <w:pPr>
              <w:jc w:val="right"/>
              <w:rPr>
                <w:rFonts w:ascii="仿宋GB2312" w:hAnsi="仿宋_GB2312" w:eastAsia="仿宋GB2312" w:cs="仿宋_GB2312"/>
                <w:szCs w:val="21"/>
              </w:rPr>
            </w:pPr>
            <w:r>
              <w:rPr>
                <w:rFonts w:hint="eastAsia" w:ascii="仿宋GB2312" w:hAnsi="仿宋_GB2312" w:eastAsia="仿宋GB2312" w:cs="仿宋_GB2312"/>
                <w:szCs w:val="21"/>
              </w:rPr>
              <w:t>28.09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BDA325D">
            <w:pPr>
              <w:jc w:val="right"/>
              <w:rPr>
                <w:rFonts w:ascii="仿宋GB2312" w:hAnsi="仿宋_GB2312" w:eastAsia="仿宋GB2312" w:cs="仿宋_GB2312"/>
                <w:szCs w:val="21"/>
              </w:rPr>
            </w:pPr>
            <w:r>
              <w:rPr>
                <w:rFonts w:hint="eastAsia" w:ascii="仿宋GB2312" w:hAnsi="仿宋_GB2312" w:eastAsia="仿宋GB2312" w:cs="仿宋_GB2312"/>
                <w:szCs w:val="21"/>
              </w:rPr>
              <w:t>28.09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4072BC8">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A8C3676">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9158931">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C377547">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1B8A297">
            <w:pPr>
              <w:jc w:val="right"/>
              <w:rPr>
                <w:rFonts w:ascii="仿宋GB2312" w:hAnsi="仿宋_GB2312" w:eastAsia="仿宋GB2312" w:cs="仿宋_GB2312"/>
                <w:szCs w:val="21"/>
              </w:rPr>
            </w:pPr>
          </w:p>
        </w:tc>
      </w:tr>
      <w:tr w14:paraId="0EC08581">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35D299E8">
            <w:pPr>
              <w:rPr>
                <w:rFonts w:ascii="仿宋GB2312" w:hAnsi="仿宋_GB2312" w:eastAsia="仿宋GB2312" w:cs="仿宋_GB2312"/>
                <w:szCs w:val="21"/>
              </w:rPr>
            </w:pPr>
            <w:r>
              <w:rPr>
                <w:rFonts w:hint="eastAsia" w:ascii="仿宋GB2312" w:hAnsi="仿宋_GB2312" w:eastAsia="仿宋GB2312" w:cs="仿宋_GB2312"/>
                <w:szCs w:val="21"/>
              </w:rPr>
              <w:t xml:space="preserve">  2101102</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08FCB6C2">
            <w:pPr>
              <w:rPr>
                <w:rFonts w:ascii="仿宋GB2312" w:hAnsi="仿宋" w:eastAsia="仿宋GB2312"/>
              </w:rPr>
            </w:pPr>
            <w:r>
              <w:rPr>
                <w:rFonts w:hint="eastAsia" w:ascii="仿宋GB2312" w:hAnsi="仿宋" w:eastAsia="仿宋GB2312"/>
              </w:rPr>
              <w:t xml:space="preserve">  事业单位医疗</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130F9DA">
            <w:pPr>
              <w:jc w:val="right"/>
              <w:rPr>
                <w:rFonts w:ascii="仿宋GB2312" w:hAnsi="仿宋_GB2312" w:eastAsia="仿宋GB2312" w:cs="仿宋_GB2312"/>
                <w:szCs w:val="21"/>
              </w:rPr>
            </w:pPr>
            <w:r>
              <w:rPr>
                <w:rFonts w:hint="eastAsia" w:ascii="仿宋GB2312" w:hAnsi="仿宋_GB2312" w:eastAsia="仿宋GB2312" w:cs="仿宋_GB2312"/>
                <w:szCs w:val="21"/>
              </w:rPr>
              <w:t>28.09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D40F807">
            <w:pPr>
              <w:jc w:val="right"/>
              <w:rPr>
                <w:rFonts w:ascii="仿宋GB2312" w:hAnsi="仿宋_GB2312" w:eastAsia="仿宋GB2312" w:cs="仿宋_GB2312"/>
                <w:szCs w:val="21"/>
              </w:rPr>
            </w:pPr>
            <w:r>
              <w:rPr>
                <w:rFonts w:hint="eastAsia" w:ascii="仿宋GB2312" w:hAnsi="仿宋_GB2312" w:eastAsia="仿宋GB2312" w:cs="仿宋_GB2312"/>
                <w:szCs w:val="21"/>
              </w:rPr>
              <w:t>28.09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914F2A9">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4918ACB">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BCCB16F">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3E43D55">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50A2837">
            <w:pPr>
              <w:jc w:val="right"/>
              <w:rPr>
                <w:rFonts w:ascii="仿宋GB2312" w:hAnsi="仿宋_GB2312" w:eastAsia="仿宋GB2312" w:cs="仿宋_GB2312"/>
                <w:szCs w:val="21"/>
              </w:rPr>
            </w:pPr>
          </w:p>
        </w:tc>
      </w:tr>
      <w:tr w14:paraId="5E158230">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42423B7B">
            <w:pPr>
              <w:rPr>
                <w:rFonts w:ascii="仿宋GB2312" w:hAnsi="仿宋_GB2312" w:eastAsia="仿宋GB2312" w:cs="仿宋_GB2312"/>
                <w:szCs w:val="21"/>
              </w:rPr>
            </w:pPr>
            <w:r>
              <w:rPr>
                <w:rFonts w:hint="eastAsia" w:ascii="仿宋GB2312" w:hAnsi="仿宋_GB2312" w:eastAsia="仿宋GB2312" w:cs="仿宋_GB2312"/>
                <w:szCs w:val="21"/>
              </w:rPr>
              <w:t>211</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2FD35C4C">
            <w:pPr>
              <w:rPr>
                <w:rFonts w:ascii="仿宋GB2312" w:hAnsi="仿宋" w:eastAsia="仿宋GB2312"/>
              </w:rPr>
            </w:pPr>
            <w:r>
              <w:rPr>
                <w:rFonts w:hint="eastAsia" w:ascii="仿宋GB2312" w:hAnsi="仿宋" w:eastAsia="仿宋GB2312"/>
              </w:rPr>
              <w:t xml:space="preserve">  节能环保支出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9D82001">
            <w:pPr>
              <w:jc w:val="right"/>
              <w:rPr>
                <w:rFonts w:ascii="仿宋GB2312" w:hAnsi="仿宋_GB2312" w:eastAsia="仿宋GB2312" w:cs="仿宋_GB2312"/>
                <w:szCs w:val="21"/>
              </w:rPr>
            </w:pPr>
            <w:r>
              <w:rPr>
                <w:rFonts w:hint="eastAsia" w:ascii="仿宋GB2312" w:hAnsi="仿宋_GB2312" w:eastAsia="仿宋GB2312" w:cs="仿宋_GB2312"/>
                <w:szCs w:val="21"/>
              </w:rPr>
              <w:t>1274.29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A8A6ABD">
            <w:pPr>
              <w:jc w:val="right"/>
              <w:rPr>
                <w:rFonts w:ascii="仿宋GB2312" w:hAnsi="仿宋_GB2312" w:eastAsia="仿宋GB2312" w:cs="仿宋_GB2312"/>
                <w:szCs w:val="21"/>
              </w:rPr>
            </w:pPr>
            <w:r>
              <w:rPr>
                <w:rFonts w:hint="eastAsia" w:ascii="仿宋GB2312" w:hAnsi="仿宋_GB2312" w:eastAsia="仿宋GB2312" w:cs="仿宋_GB2312"/>
                <w:szCs w:val="21"/>
              </w:rPr>
              <w:t>866.29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C11F461">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1B5D38B">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D4F74C8">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1493B13">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E345070">
            <w:pPr>
              <w:jc w:val="right"/>
              <w:rPr>
                <w:rFonts w:ascii="仿宋GB2312" w:hAnsi="仿宋_GB2312" w:eastAsia="仿宋GB2312" w:cs="仿宋_GB2312"/>
                <w:szCs w:val="21"/>
              </w:rPr>
            </w:pPr>
            <w:r>
              <w:rPr>
                <w:rFonts w:hint="eastAsia" w:ascii="仿宋GB2312" w:hAnsi="仿宋_GB2312" w:eastAsia="仿宋GB2312" w:cs="仿宋_GB2312"/>
                <w:szCs w:val="21"/>
              </w:rPr>
              <w:t>408.00</w:t>
            </w:r>
          </w:p>
        </w:tc>
      </w:tr>
      <w:tr w14:paraId="106FE013">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5AB08687">
            <w:pPr>
              <w:rPr>
                <w:rFonts w:ascii="仿宋GB2312" w:hAnsi="仿宋_GB2312" w:eastAsia="仿宋GB2312" w:cs="仿宋_GB2312"/>
                <w:szCs w:val="21"/>
              </w:rPr>
            </w:pPr>
            <w:r>
              <w:rPr>
                <w:rFonts w:hint="eastAsia" w:ascii="仿宋GB2312" w:hAnsi="仿宋_GB2312" w:eastAsia="仿宋GB2312" w:cs="仿宋_GB2312"/>
                <w:szCs w:val="21"/>
              </w:rPr>
              <w:t xml:space="preserve"> 21101</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380F3ADE">
            <w:pPr>
              <w:rPr>
                <w:rFonts w:ascii="仿宋GB2312" w:hAnsi="仿宋" w:eastAsia="仿宋GB2312"/>
              </w:rPr>
            </w:pPr>
            <w:r>
              <w:rPr>
                <w:rFonts w:hint="eastAsia" w:ascii="仿宋GB2312" w:hAnsi="仿宋" w:eastAsia="仿宋GB2312"/>
              </w:rPr>
              <w:t xml:space="preserve">  环境保护管理事务</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1C9801E">
            <w:pPr>
              <w:jc w:val="right"/>
              <w:rPr>
                <w:rFonts w:ascii="仿宋GB2312" w:hAnsi="仿宋_GB2312" w:eastAsia="仿宋GB2312" w:cs="仿宋_GB2312"/>
                <w:szCs w:val="21"/>
              </w:rPr>
            </w:pPr>
            <w:r>
              <w:rPr>
                <w:rFonts w:hint="eastAsia" w:ascii="仿宋GB2312" w:hAnsi="仿宋_GB2312" w:eastAsia="仿宋GB2312" w:cs="仿宋_GB2312"/>
                <w:szCs w:val="21"/>
              </w:rPr>
              <w:t>819.33</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146DFE2">
            <w:pPr>
              <w:jc w:val="right"/>
              <w:rPr>
                <w:rFonts w:ascii="仿宋GB2312" w:hAnsi="仿宋_GB2312" w:eastAsia="仿宋GB2312" w:cs="仿宋_GB2312"/>
                <w:szCs w:val="21"/>
              </w:rPr>
            </w:pPr>
            <w:r>
              <w:rPr>
                <w:rFonts w:hint="eastAsia" w:ascii="仿宋GB2312" w:hAnsi="仿宋_GB2312" w:eastAsia="仿宋GB2312" w:cs="仿宋_GB2312"/>
                <w:szCs w:val="21"/>
              </w:rPr>
              <w:t>591.48</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B925E96">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DD0C578">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EA79D27">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A97DE38">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AE7F3D5">
            <w:pPr>
              <w:jc w:val="right"/>
              <w:rPr>
                <w:rFonts w:ascii="仿宋GB2312" w:hAnsi="仿宋_GB2312" w:eastAsia="仿宋GB2312" w:cs="仿宋_GB2312"/>
                <w:szCs w:val="21"/>
              </w:rPr>
            </w:pPr>
            <w:r>
              <w:rPr>
                <w:rFonts w:hint="eastAsia" w:ascii="仿宋GB2312" w:hAnsi="仿宋_GB2312" w:eastAsia="仿宋GB2312" w:cs="仿宋_GB2312"/>
                <w:szCs w:val="21"/>
              </w:rPr>
              <w:t>227.85</w:t>
            </w:r>
          </w:p>
        </w:tc>
      </w:tr>
      <w:tr w14:paraId="1E0BDCB9">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54728B4A">
            <w:pPr>
              <w:rPr>
                <w:rFonts w:ascii="仿宋GB2312" w:hAnsi="仿宋_GB2312" w:eastAsia="仿宋GB2312" w:cs="仿宋_GB2312"/>
                <w:szCs w:val="21"/>
              </w:rPr>
            </w:pPr>
            <w:r>
              <w:rPr>
                <w:rFonts w:hint="eastAsia" w:ascii="仿宋GB2312" w:hAnsi="仿宋_GB2312" w:eastAsia="仿宋GB2312" w:cs="仿宋_GB2312"/>
                <w:szCs w:val="21"/>
              </w:rPr>
              <w:t xml:space="preserve">  2110101</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1B353133">
            <w:pPr>
              <w:rPr>
                <w:rFonts w:ascii="仿宋GB2312" w:hAnsi="仿宋" w:eastAsia="仿宋GB2312"/>
              </w:rPr>
            </w:pPr>
            <w:r>
              <w:rPr>
                <w:rFonts w:hint="eastAsia" w:ascii="仿宋GB2312" w:hAnsi="仿宋" w:eastAsia="仿宋GB2312"/>
              </w:rPr>
              <w:t xml:space="preserve">  行政运行</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D8D7B7F">
            <w:pPr>
              <w:jc w:val="right"/>
              <w:rPr>
                <w:rFonts w:ascii="仿宋GB2312" w:hAnsi="仿宋_GB2312" w:eastAsia="仿宋GB2312" w:cs="仿宋_GB2312"/>
                <w:szCs w:val="21"/>
              </w:rPr>
            </w:pPr>
            <w:r>
              <w:rPr>
                <w:rFonts w:hint="eastAsia" w:ascii="仿宋GB2312" w:hAnsi="仿宋_GB2312" w:eastAsia="仿宋GB2312" w:cs="仿宋_GB2312"/>
                <w:szCs w:val="21"/>
              </w:rPr>
              <w:t>712.64</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D8F0C45">
            <w:pPr>
              <w:jc w:val="right"/>
              <w:rPr>
                <w:rFonts w:ascii="仿宋GB2312" w:hAnsi="仿宋_GB2312" w:eastAsia="仿宋GB2312" w:cs="仿宋_GB2312"/>
                <w:szCs w:val="21"/>
              </w:rPr>
            </w:pPr>
            <w:r>
              <w:rPr>
                <w:rFonts w:hint="eastAsia" w:ascii="仿宋GB2312" w:hAnsi="仿宋_GB2312" w:eastAsia="仿宋GB2312" w:cs="仿宋_GB2312"/>
                <w:szCs w:val="21"/>
              </w:rPr>
              <w:t>591.48</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1B12FB5">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28F075B">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6A09CD6">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45DBCCB">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86A8C13">
            <w:pPr>
              <w:jc w:val="right"/>
              <w:rPr>
                <w:rFonts w:ascii="仿宋GB2312" w:hAnsi="仿宋_GB2312" w:eastAsia="仿宋GB2312" w:cs="仿宋_GB2312"/>
                <w:szCs w:val="21"/>
              </w:rPr>
            </w:pPr>
            <w:r>
              <w:rPr>
                <w:rFonts w:hint="eastAsia" w:ascii="仿宋GB2312" w:hAnsi="仿宋_GB2312" w:eastAsia="仿宋GB2312" w:cs="仿宋_GB2312"/>
                <w:szCs w:val="21"/>
              </w:rPr>
              <w:t>121.16</w:t>
            </w:r>
          </w:p>
        </w:tc>
      </w:tr>
      <w:tr w14:paraId="2FE40AFE">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7CAA6AFA">
            <w:pPr>
              <w:rPr>
                <w:rFonts w:ascii="仿宋GB2312" w:hAnsi="仿宋_GB2312" w:eastAsia="仿宋GB2312" w:cs="仿宋_GB2312"/>
                <w:szCs w:val="21"/>
              </w:rPr>
            </w:pPr>
            <w:r>
              <w:rPr>
                <w:rFonts w:hint="eastAsia" w:ascii="仿宋GB2312" w:hAnsi="仿宋_GB2312" w:eastAsia="仿宋GB2312" w:cs="仿宋_GB2312"/>
                <w:szCs w:val="21"/>
              </w:rPr>
              <w:t xml:space="preserve">  2110199</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237C8CF5">
            <w:pPr>
              <w:rPr>
                <w:rFonts w:ascii="仿宋GB2312" w:hAnsi="仿宋" w:eastAsia="仿宋GB2312"/>
              </w:rPr>
            </w:pPr>
            <w:r>
              <w:rPr>
                <w:rFonts w:hint="eastAsia" w:ascii="仿宋GB2312" w:hAnsi="仿宋" w:eastAsia="仿宋GB2312"/>
              </w:rPr>
              <w:t xml:space="preserve">  其他环境保护管理事务支出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1507BF1">
            <w:pPr>
              <w:jc w:val="right"/>
              <w:rPr>
                <w:rFonts w:ascii="仿宋GB2312" w:hAnsi="仿宋_GB2312" w:eastAsia="仿宋GB2312" w:cs="仿宋_GB2312"/>
                <w:szCs w:val="21"/>
              </w:rPr>
            </w:pPr>
            <w:r>
              <w:rPr>
                <w:rFonts w:hint="eastAsia" w:ascii="仿宋GB2312" w:hAnsi="仿宋_GB2312" w:eastAsia="仿宋GB2312" w:cs="仿宋_GB2312"/>
                <w:szCs w:val="21"/>
              </w:rPr>
              <w:t>106.69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9A53336">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7BF1798">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802D446">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85F0B5D">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43D6725">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2AB45DC">
            <w:pPr>
              <w:jc w:val="right"/>
              <w:rPr>
                <w:rFonts w:ascii="仿宋GB2312" w:hAnsi="仿宋_GB2312" w:eastAsia="仿宋GB2312" w:cs="仿宋_GB2312"/>
                <w:szCs w:val="21"/>
              </w:rPr>
            </w:pPr>
            <w:r>
              <w:rPr>
                <w:rFonts w:hint="eastAsia" w:ascii="仿宋GB2312" w:hAnsi="仿宋_GB2312" w:eastAsia="仿宋GB2312" w:cs="仿宋_GB2312"/>
                <w:szCs w:val="21"/>
              </w:rPr>
              <w:t>106.69</w:t>
            </w:r>
          </w:p>
        </w:tc>
      </w:tr>
      <w:tr w14:paraId="25E8A165">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51FF9DDC">
            <w:pPr>
              <w:rPr>
                <w:rFonts w:ascii="仿宋GB2312" w:hAnsi="仿宋_GB2312" w:eastAsia="仿宋GB2312" w:cs="仿宋_GB2312"/>
                <w:szCs w:val="21"/>
              </w:rPr>
            </w:pPr>
            <w:r>
              <w:rPr>
                <w:rFonts w:hint="eastAsia" w:ascii="仿宋GB2312" w:hAnsi="仿宋_GB2312" w:eastAsia="仿宋GB2312" w:cs="仿宋_GB2312"/>
                <w:szCs w:val="21"/>
              </w:rPr>
              <w:t xml:space="preserve"> 21102</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1AEF9A46">
            <w:pPr>
              <w:rPr>
                <w:rFonts w:ascii="仿宋GB2312" w:hAnsi="仿宋" w:eastAsia="仿宋GB2312"/>
              </w:rPr>
            </w:pPr>
            <w:r>
              <w:rPr>
                <w:rFonts w:hint="eastAsia" w:ascii="仿宋GB2312" w:hAnsi="仿宋" w:eastAsia="仿宋GB2312"/>
              </w:rPr>
              <w:t xml:space="preserve">  环境监测与监察</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9CEB641">
            <w:pPr>
              <w:jc w:val="right"/>
              <w:rPr>
                <w:rFonts w:ascii="仿宋GB2312" w:hAnsi="仿宋_GB2312" w:eastAsia="仿宋GB2312" w:cs="仿宋_GB2312"/>
                <w:szCs w:val="21"/>
              </w:rPr>
            </w:pPr>
            <w:r>
              <w:rPr>
                <w:rFonts w:hint="eastAsia" w:ascii="仿宋GB2312" w:hAnsi="仿宋_GB2312" w:eastAsia="仿宋GB2312" w:cs="仿宋_GB2312"/>
                <w:szCs w:val="21"/>
              </w:rPr>
              <w:t>164.79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D23F00D">
            <w:pPr>
              <w:jc w:val="right"/>
              <w:rPr>
                <w:rFonts w:ascii="仿宋GB2312" w:hAnsi="仿宋_GB2312" w:eastAsia="仿宋GB2312" w:cs="仿宋_GB2312"/>
                <w:szCs w:val="21"/>
              </w:rPr>
            </w:pPr>
            <w:r>
              <w:rPr>
                <w:rFonts w:hint="eastAsia" w:ascii="仿宋GB2312" w:hAnsi="仿宋_GB2312" w:eastAsia="仿宋GB2312" w:cs="仿宋_GB2312"/>
                <w:szCs w:val="21"/>
              </w:rPr>
              <w:t>18.00</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1E79C6E">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62F8C4D">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E6F8868">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19CDAF4">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37E33DA">
            <w:pPr>
              <w:jc w:val="right"/>
              <w:rPr>
                <w:rFonts w:ascii="仿宋GB2312" w:hAnsi="仿宋_GB2312" w:eastAsia="仿宋GB2312" w:cs="仿宋_GB2312"/>
                <w:szCs w:val="21"/>
              </w:rPr>
            </w:pPr>
            <w:r>
              <w:rPr>
                <w:rFonts w:hint="eastAsia" w:ascii="仿宋GB2312" w:hAnsi="仿宋_GB2312" w:eastAsia="仿宋GB2312" w:cs="仿宋_GB2312"/>
                <w:szCs w:val="21"/>
              </w:rPr>
              <w:t>146.79</w:t>
            </w:r>
          </w:p>
        </w:tc>
      </w:tr>
      <w:tr w14:paraId="4A1C7278">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1BD75B61">
            <w:pPr>
              <w:rPr>
                <w:rFonts w:ascii="仿宋GB2312" w:hAnsi="仿宋_GB2312" w:eastAsia="仿宋GB2312" w:cs="仿宋_GB2312"/>
                <w:szCs w:val="21"/>
              </w:rPr>
            </w:pPr>
            <w:r>
              <w:rPr>
                <w:rFonts w:hint="eastAsia" w:ascii="仿宋GB2312" w:hAnsi="仿宋_GB2312" w:eastAsia="仿宋GB2312" w:cs="仿宋_GB2312"/>
                <w:szCs w:val="21"/>
              </w:rPr>
              <w:t xml:space="preserve">  2110299</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40E3D2D2">
            <w:pPr>
              <w:rPr>
                <w:rFonts w:ascii="仿宋GB2312" w:hAnsi="仿宋" w:eastAsia="仿宋GB2312"/>
              </w:rPr>
            </w:pPr>
            <w:r>
              <w:rPr>
                <w:rFonts w:hint="eastAsia" w:ascii="仿宋GB2312" w:hAnsi="仿宋" w:eastAsia="仿宋GB2312"/>
              </w:rPr>
              <w:t xml:space="preserve">  其他环境监测与监察支出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97F5BF4">
            <w:pPr>
              <w:jc w:val="right"/>
              <w:rPr>
                <w:rFonts w:ascii="仿宋GB2312" w:hAnsi="仿宋_GB2312" w:eastAsia="仿宋GB2312" w:cs="仿宋_GB2312"/>
                <w:szCs w:val="21"/>
              </w:rPr>
            </w:pPr>
            <w:r>
              <w:rPr>
                <w:rFonts w:hint="eastAsia" w:ascii="仿宋GB2312" w:hAnsi="仿宋_GB2312" w:eastAsia="仿宋GB2312" w:cs="仿宋_GB2312"/>
                <w:szCs w:val="21"/>
              </w:rPr>
              <w:t>164.79</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E0F6301">
            <w:pPr>
              <w:jc w:val="right"/>
              <w:rPr>
                <w:rFonts w:ascii="仿宋GB2312" w:hAnsi="仿宋_GB2312" w:eastAsia="仿宋GB2312" w:cs="仿宋_GB2312"/>
                <w:szCs w:val="21"/>
              </w:rPr>
            </w:pPr>
            <w:r>
              <w:rPr>
                <w:rFonts w:hint="eastAsia" w:ascii="仿宋GB2312" w:hAnsi="仿宋_GB2312" w:eastAsia="仿宋GB2312" w:cs="仿宋_GB2312"/>
                <w:szCs w:val="21"/>
              </w:rPr>
              <w:t>18.00</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ECAF6E0">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42B8F37">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CFB7471">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182AD3D">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25037A0">
            <w:pPr>
              <w:jc w:val="right"/>
              <w:rPr>
                <w:rFonts w:ascii="仿宋GB2312" w:hAnsi="仿宋_GB2312" w:eastAsia="仿宋GB2312" w:cs="仿宋_GB2312"/>
                <w:szCs w:val="21"/>
              </w:rPr>
            </w:pPr>
            <w:r>
              <w:rPr>
                <w:rFonts w:hint="eastAsia" w:ascii="仿宋GB2312" w:hAnsi="仿宋_GB2312" w:eastAsia="仿宋GB2312" w:cs="仿宋_GB2312"/>
                <w:szCs w:val="21"/>
              </w:rPr>
              <w:t>146.79</w:t>
            </w:r>
          </w:p>
        </w:tc>
      </w:tr>
      <w:tr w14:paraId="6C9F0E8D">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2ACD8387">
            <w:pPr>
              <w:rPr>
                <w:rFonts w:ascii="仿宋GB2312" w:hAnsi="仿宋_GB2312" w:eastAsia="仿宋GB2312" w:cs="仿宋_GB2312"/>
                <w:szCs w:val="21"/>
              </w:rPr>
            </w:pPr>
            <w:r>
              <w:rPr>
                <w:rFonts w:hint="eastAsia" w:ascii="仿宋GB2312" w:hAnsi="仿宋_GB2312" w:eastAsia="仿宋GB2312" w:cs="仿宋_GB2312"/>
                <w:szCs w:val="21"/>
              </w:rPr>
              <w:t xml:space="preserve"> 21103</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5AEF8847">
            <w:pPr>
              <w:rPr>
                <w:rFonts w:ascii="仿宋GB2312" w:hAnsi="仿宋" w:eastAsia="仿宋GB2312"/>
              </w:rPr>
            </w:pPr>
            <w:r>
              <w:rPr>
                <w:rFonts w:hint="eastAsia" w:ascii="仿宋GB2312" w:hAnsi="仿宋" w:eastAsia="仿宋GB2312"/>
              </w:rPr>
              <w:t xml:space="preserve">  污染防治</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D4A2BC5">
            <w:pPr>
              <w:jc w:val="right"/>
              <w:rPr>
                <w:rFonts w:ascii="仿宋GB2312" w:hAnsi="仿宋_GB2312" w:eastAsia="仿宋GB2312" w:cs="仿宋_GB2312"/>
                <w:szCs w:val="21"/>
              </w:rPr>
            </w:pPr>
            <w:r>
              <w:rPr>
                <w:rFonts w:hint="eastAsia" w:ascii="仿宋GB2312" w:hAnsi="仿宋_GB2312" w:eastAsia="仿宋GB2312" w:cs="仿宋_GB2312"/>
                <w:szCs w:val="21"/>
              </w:rPr>
              <w:t>43.36</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AE07779">
            <w:pPr>
              <w:jc w:val="right"/>
              <w:rPr>
                <w:rFonts w:ascii="仿宋GB2312" w:hAnsi="仿宋_GB2312" w:eastAsia="仿宋GB2312" w:cs="仿宋_GB2312"/>
                <w:szCs w:val="21"/>
              </w:rPr>
            </w:pPr>
            <w:r>
              <w:rPr>
                <w:rFonts w:hint="eastAsia" w:ascii="仿宋GB2312" w:hAnsi="仿宋_GB2312" w:eastAsia="仿宋GB2312" w:cs="仿宋_GB2312"/>
                <w:szCs w:val="21"/>
              </w:rPr>
              <w:t>10.00</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D089BA8">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BBED964">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E92C571">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7ACB329">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4C26AF2">
            <w:pPr>
              <w:jc w:val="right"/>
              <w:rPr>
                <w:rFonts w:ascii="仿宋GB2312" w:hAnsi="仿宋_GB2312" w:eastAsia="仿宋GB2312" w:cs="仿宋_GB2312"/>
                <w:szCs w:val="21"/>
              </w:rPr>
            </w:pPr>
            <w:r>
              <w:rPr>
                <w:rFonts w:hint="eastAsia" w:ascii="仿宋GB2312" w:hAnsi="仿宋_GB2312" w:eastAsia="仿宋GB2312" w:cs="仿宋_GB2312"/>
                <w:szCs w:val="21"/>
              </w:rPr>
              <w:t>33.36</w:t>
            </w:r>
          </w:p>
        </w:tc>
      </w:tr>
      <w:tr w14:paraId="6E8BE49E">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5DD7EB6A">
            <w:pPr>
              <w:rPr>
                <w:rFonts w:ascii="仿宋GB2312" w:hAnsi="仿宋_GB2312" w:eastAsia="仿宋GB2312" w:cs="仿宋_GB2312"/>
                <w:szCs w:val="21"/>
              </w:rPr>
            </w:pPr>
            <w:r>
              <w:rPr>
                <w:rFonts w:hint="eastAsia" w:ascii="仿宋GB2312" w:hAnsi="仿宋_GB2312" w:eastAsia="仿宋GB2312" w:cs="仿宋_GB2312"/>
                <w:szCs w:val="21"/>
              </w:rPr>
              <w:t xml:space="preserve">  2110307</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2DA601EA">
            <w:pPr>
              <w:rPr>
                <w:rFonts w:ascii="仿宋GB2312" w:hAnsi="仿宋" w:eastAsia="仿宋GB2312"/>
              </w:rPr>
            </w:pPr>
            <w:r>
              <w:rPr>
                <w:rFonts w:hint="eastAsia" w:ascii="仿宋GB2312" w:hAnsi="仿宋" w:eastAsia="仿宋GB2312"/>
              </w:rPr>
              <w:t xml:space="preserve">  土壤</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E65E79F">
            <w:pPr>
              <w:jc w:val="right"/>
              <w:rPr>
                <w:rFonts w:ascii="仿宋GB2312" w:hAnsi="仿宋_GB2312" w:eastAsia="仿宋GB2312" w:cs="仿宋_GB2312"/>
                <w:szCs w:val="21"/>
              </w:rPr>
            </w:pPr>
            <w:r>
              <w:rPr>
                <w:rFonts w:hint="eastAsia" w:ascii="仿宋GB2312" w:hAnsi="仿宋_GB2312" w:eastAsia="仿宋GB2312" w:cs="仿宋_GB2312"/>
                <w:szCs w:val="21"/>
              </w:rPr>
              <w:t>10.00</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AFC9BA8">
            <w:pPr>
              <w:jc w:val="right"/>
              <w:rPr>
                <w:rFonts w:ascii="仿宋GB2312" w:hAnsi="仿宋_GB2312" w:eastAsia="仿宋GB2312" w:cs="仿宋_GB2312"/>
                <w:szCs w:val="21"/>
              </w:rPr>
            </w:pPr>
            <w:r>
              <w:rPr>
                <w:rFonts w:hint="eastAsia" w:ascii="仿宋GB2312" w:hAnsi="仿宋_GB2312" w:eastAsia="仿宋GB2312" w:cs="仿宋_GB2312"/>
                <w:szCs w:val="21"/>
              </w:rPr>
              <w:t>10.00</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E038A8A">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8E247C4">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87254D2">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F150882">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0A1368C">
            <w:pPr>
              <w:jc w:val="right"/>
              <w:rPr>
                <w:rFonts w:ascii="仿宋GB2312" w:hAnsi="仿宋_GB2312" w:eastAsia="仿宋GB2312" w:cs="仿宋_GB2312"/>
                <w:szCs w:val="21"/>
              </w:rPr>
            </w:pPr>
          </w:p>
        </w:tc>
      </w:tr>
      <w:tr w14:paraId="0498B33C">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56E4F75F">
            <w:pPr>
              <w:rPr>
                <w:rFonts w:ascii="仿宋GB2312" w:hAnsi="仿宋_GB2312" w:eastAsia="仿宋GB2312" w:cs="仿宋_GB2312"/>
                <w:szCs w:val="21"/>
              </w:rPr>
            </w:pPr>
            <w:r>
              <w:rPr>
                <w:rFonts w:hint="eastAsia" w:ascii="仿宋GB2312" w:hAnsi="仿宋_GB2312" w:eastAsia="仿宋GB2312" w:cs="仿宋_GB2312"/>
                <w:szCs w:val="21"/>
              </w:rPr>
              <w:t xml:space="preserve">  2110399</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5FE2D244">
            <w:pPr>
              <w:rPr>
                <w:rFonts w:ascii="仿宋GB2312" w:hAnsi="仿宋" w:eastAsia="仿宋GB2312"/>
              </w:rPr>
            </w:pPr>
            <w:r>
              <w:rPr>
                <w:rFonts w:hint="eastAsia" w:ascii="仿宋GB2312" w:hAnsi="仿宋" w:eastAsia="仿宋GB2312"/>
              </w:rPr>
              <w:t xml:space="preserve">  其他污染防治支出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832DD0C">
            <w:pPr>
              <w:jc w:val="right"/>
              <w:rPr>
                <w:rFonts w:ascii="仿宋GB2312" w:hAnsi="仿宋_GB2312" w:eastAsia="仿宋GB2312" w:cs="仿宋_GB2312"/>
                <w:szCs w:val="21"/>
              </w:rPr>
            </w:pPr>
            <w:r>
              <w:rPr>
                <w:rFonts w:hint="eastAsia" w:ascii="仿宋GB2312" w:hAnsi="仿宋_GB2312" w:eastAsia="仿宋GB2312" w:cs="仿宋_GB2312"/>
                <w:szCs w:val="21"/>
              </w:rPr>
              <w:t>33.36</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1C3DF6E">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111313E">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809B44C">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C7A3A99">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45685B3">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7D020F1">
            <w:pPr>
              <w:jc w:val="right"/>
              <w:rPr>
                <w:rFonts w:ascii="仿宋GB2312" w:hAnsi="仿宋_GB2312" w:eastAsia="仿宋GB2312" w:cs="仿宋_GB2312"/>
                <w:szCs w:val="21"/>
              </w:rPr>
            </w:pPr>
            <w:r>
              <w:rPr>
                <w:rFonts w:hint="eastAsia" w:ascii="仿宋GB2312" w:hAnsi="仿宋_GB2312" w:eastAsia="仿宋GB2312" w:cs="仿宋_GB2312"/>
                <w:szCs w:val="21"/>
              </w:rPr>
              <w:t>33.36</w:t>
            </w:r>
          </w:p>
        </w:tc>
      </w:tr>
      <w:tr w14:paraId="563A2D12">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1683F273">
            <w:pPr>
              <w:rPr>
                <w:rFonts w:ascii="仿宋GB2312" w:hAnsi="仿宋_GB2312" w:eastAsia="仿宋GB2312" w:cs="仿宋_GB2312"/>
                <w:szCs w:val="21"/>
              </w:rPr>
            </w:pPr>
            <w:r>
              <w:rPr>
                <w:rFonts w:hint="eastAsia" w:ascii="仿宋GB2312" w:hAnsi="仿宋_GB2312" w:eastAsia="仿宋GB2312" w:cs="仿宋_GB2312"/>
                <w:szCs w:val="21"/>
              </w:rPr>
              <w:t xml:space="preserve"> 21111</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68105D68">
            <w:pPr>
              <w:rPr>
                <w:rFonts w:ascii="仿宋GB2312" w:hAnsi="仿宋" w:eastAsia="仿宋GB2312"/>
              </w:rPr>
            </w:pPr>
            <w:r>
              <w:rPr>
                <w:rFonts w:hint="eastAsia" w:ascii="仿宋GB2312" w:hAnsi="仿宋" w:eastAsia="仿宋GB2312"/>
              </w:rPr>
              <w:t xml:space="preserve">  污染减排</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2DF7335">
            <w:pPr>
              <w:jc w:val="right"/>
              <w:rPr>
                <w:rFonts w:ascii="仿宋GB2312" w:hAnsi="仿宋_GB2312" w:eastAsia="仿宋GB2312" w:cs="仿宋_GB2312"/>
                <w:szCs w:val="21"/>
              </w:rPr>
            </w:pPr>
            <w:r>
              <w:rPr>
                <w:rFonts w:hint="eastAsia" w:ascii="仿宋GB2312" w:hAnsi="仿宋_GB2312" w:eastAsia="仿宋GB2312" w:cs="仿宋_GB2312"/>
                <w:szCs w:val="21"/>
              </w:rPr>
              <w:t>246.81</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6B7F35E">
            <w:pPr>
              <w:jc w:val="right"/>
              <w:rPr>
                <w:rFonts w:ascii="仿宋GB2312" w:hAnsi="仿宋_GB2312" w:eastAsia="仿宋GB2312" w:cs="仿宋_GB2312"/>
                <w:szCs w:val="21"/>
              </w:rPr>
            </w:pPr>
            <w:r>
              <w:rPr>
                <w:rFonts w:hint="eastAsia" w:ascii="仿宋GB2312" w:hAnsi="仿宋_GB2312" w:eastAsia="仿宋GB2312" w:cs="仿宋_GB2312"/>
                <w:szCs w:val="21"/>
              </w:rPr>
              <w:t>246.81</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4B99CA9">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F2F806E">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A457B3B">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D19296A">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9C4A06F">
            <w:pPr>
              <w:jc w:val="right"/>
              <w:rPr>
                <w:rFonts w:ascii="仿宋GB2312" w:hAnsi="仿宋_GB2312" w:eastAsia="仿宋GB2312" w:cs="仿宋_GB2312"/>
                <w:szCs w:val="21"/>
              </w:rPr>
            </w:pPr>
          </w:p>
        </w:tc>
      </w:tr>
      <w:tr w14:paraId="29FDCACE">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41DC5895">
            <w:pPr>
              <w:rPr>
                <w:rFonts w:ascii="仿宋GB2312" w:hAnsi="仿宋_GB2312" w:eastAsia="仿宋GB2312" w:cs="仿宋_GB2312"/>
                <w:szCs w:val="21"/>
              </w:rPr>
            </w:pPr>
            <w:r>
              <w:rPr>
                <w:rFonts w:hint="eastAsia" w:ascii="仿宋GB2312" w:hAnsi="仿宋_GB2312" w:eastAsia="仿宋GB2312" w:cs="仿宋_GB2312"/>
                <w:szCs w:val="21"/>
              </w:rPr>
              <w:t xml:space="preserve">  2111101</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0C55D13A">
            <w:pPr>
              <w:rPr>
                <w:rFonts w:ascii="仿宋GB2312" w:hAnsi="仿宋" w:eastAsia="仿宋GB2312"/>
              </w:rPr>
            </w:pPr>
            <w:r>
              <w:rPr>
                <w:rFonts w:hint="eastAsia" w:ascii="仿宋GB2312" w:hAnsi="仿宋" w:eastAsia="仿宋GB2312"/>
              </w:rPr>
              <w:t xml:space="preserve">  生态环境监测与信息</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AF3D445">
            <w:pPr>
              <w:jc w:val="right"/>
              <w:rPr>
                <w:rFonts w:ascii="仿宋GB2312" w:hAnsi="仿宋_GB2312" w:eastAsia="仿宋GB2312" w:cs="仿宋_GB2312"/>
                <w:szCs w:val="21"/>
              </w:rPr>
            </w:pPr>
            <w:r>
              <w:rPr>
                <w:rFonts w:hint="eastAsia" w:ascii="仿宋GB2312" w:hAnsi="仿宋_GB2312" w:eastAsia="仿宋GB2312" w:cs="仿宋_GB2312"/>
                <w:szCs w:val="21"/>
              </w:rPr>
              <w:t>246.81</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761696D">
            <w:pPr>
              <w:jc w:val="right"/>
              <w:rPr>
                <w:rFonts w:ascii="仿宋GB2312" w:hAnsi="仿宋_GB2312" w:eastAsia="仿宋GB2312" w:cs="仿宋_GB2312"/>
                <w:szCs w:val="21"/>
              </w:rPr>
            </w:pPr>
            <w:r>
              <w:rPr>
                <w:rFonts w:hint="eastAsia" w:ascii="仿宋GB2312" w:hAnsi="仿宋_GB2312" w:eastAsia="仿宋GB2312" w:cs="仿宋_GB2312"/>
                <w:szCs w:val="21"/>
              </w:rPr>
              <w:t>246.81</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596A821D">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3EA34A4">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F55F814">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56D1957">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7F79A9D">
            <w:pPr>
              <w:jc w:val="right"/>
              <w:rPr>
                <w:rFonts w:ascii="仿宋GB2312" w:hAnsi="仿宋_GB2312" w:eastAsia="仿宋GB2312" w:cs="仿宋_GB2312"/>
                <w:szCs w:val="21"/>
              </w:rPr>
            </w:pPr>
          </w:p>
        </w:tc>
      </w:tr>
      <w:tr w14:paraId="0D804BA1">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16BA5AB3">
            <w:pPr>
              <w:rPr>
                <w:rFonts w:ascii="仿宋GB2312" w:hAnsi="仿宋_GB2312" w:eastAsia="仿宋GB2312" w:cs="仿宋_GB2312"/>
                <w:szCs w:val="21"/>
              </w:rPr>
            </w:pPr>
            <w:r>
              <w:rPr>
                <w:rFonts w:hint="eastAsia" w:ascii="仿宋GB2312" w:hAnsi="仿宋_GB2312" w:eastAsia="仿宋GB2312" w:cs="仿宋_GB2312"/>
                <w:szCs w:val="21"/>
              </w:rPr>
              <w:t>221</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3B445624">
            <w:pPr>
              <w:rPr>
                <w:rFonts w:ascii="仿宋GB2312" w:hAnsi="仿宋" w:eastAsia="仿宋GB2312"/>
              </w:rPr>
            </w:pPr>
            <w:r>
              <w:rPr>
                <w:rFonts w:hint="eastAsia" w:ascii="仿宋GB2312" w:hAnsi="仿宋" w:eastAsia="仿宋GB2312"/>
              </w:rPr>
              <w:t xml:space="preserve">  住房保障支出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00C79C5">
            <w:pPr>
              <w:jc w:val="right"/>
              <w:rPr>
                <w:rFonts w:ascii="仿宋GB2312" w:hAnsi="仿宋_GB2312" w:eastAsia="仿宋GB2312" w:cs="仿宋_GB2312"/>
                <w:szCs w:val="21"/>
              </w:rPr>
            </w:pPr>
            <w:r>
              <w:rPr>
                <w:rFonts w:hint="eastAsia" w:ascii="仿宋GB2312" w:hAnsi="仿宋_GB2312" w:eastAsia="仿宋GB2312" w:cs="仿宋_GB2312"/>
                <w:szCs w:val="21"/>
              </w:rPr>
              <w:t>81.08</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7FAB00D">
            <w:pPr>
              <w:jc w:val="right"/>
              <w:rPr>
                <w:rFonts w:ascii="仿宋GB2312" w:hAnsi="仿宋_GB2312" w:eastAsia="仿宋GB2312" w:cs="仿宋_GB2312"/>
                <w:szCs w:val="21"/>
              </w:rPr>
            </w:pPr>
            <w:r>
              <w:rPr>
                <w:rFonts w:hint="eastAsia" w:ascii="仿宋GB2312" w:hAnsi="仿宋_GB2312" w:eastAsia="仿宋GB2312" w:cs="仿宋_GB2312"/>
                <w:szCs w:val="21"/>
              </w:rPr>
              <w:t>59.05</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D6C03AD">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16A054DA">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22D51CE">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D383FEE">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C8DCE48">
            <w:pPr>
              <w:jc w:val="right"/>
              <w:rPr>
                <w:rFonts w:ascii="仿宋GB2312" w:hAnsi="仿宋_GB2312" w:eastAsia="仿宋GB2312" w:cs="仿宋_GB2312"/>
                <w:szCs w:val="21"/>
              </w:rPr>
            </w:pPr>
            <w:r>
              <w:rPr>
                <w:rFonts w:hint="eastAsia" w:ascii="仿宋GB2312" w:hAnsi="仿宋_GB2312" w:eastAsia="仿宋GB2312" w:cs="仿宋_GB2312"/>
                <w:szCs w:val="21"/>
              </w:rPr>
              <w:t>22.03</w:t>
            </w:r>
          </w:p>
        </w:tc>
      </w:tr>
      <w:tr w14:paraId="7035D6E3">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3A8F494F">
            <w:pPr>
              <w:rPr>
                <w:rFonts w:ascii="仿宋GB2312" w:hAnsi="仿宋_GB2312" w:eastAsia="仿宋GB2312" w:cs="仿宋_GB2312"/>
                <w:szCs w:val="21"/>
              </w:rPr>
            </w:pPr>
            <w:r>
              <w:rPr>
                <w:rFonts w:hint="eastAsia" w:ascii="仿宋GB2312" w:hAnsi="仿宋_GB2312" w:eastAsia="仿宋GB2312" w:cs="仿宋_GB2312"/>
                <w:szCs w:val="21"/>
              </w:rPr>
              <w:t xml:space="preserve"> 22102</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tcPr>
          <w:p w14:paraId="77988540">
            <w:pPr>
              <w:rPr>
                <w:rFonts w:ascii="仿宋GB2312" w:hAnsi="仿宋" w:eastAsia="仿宋GB2312"/>
              </w:rPr>
            </w:pPr>
            <w:r>
              <w:rPr>
                <w:rFonts w:hint="eastAsia" w:ascii="仿宋GB2312" w:hAnsi="仿宋" w:eastAsia="仿宋GB2312"/>
              </w:rPr>
              <w:t xml:space="preserve">  住房改革支出</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5610C84">
            <w:pPr>
              <w:jc w:val="right"/>
              <w:rPr>
                <w:rFonts w:ascii="仿宋GB2312" w:hAnsi="仿宋_GB2312" w:eastAsia="仿宋GB2312" w:cs="仿宋_GB2312"/>
                <w:szCs w:val="21"/>
              </w:rPr>
            </w:pPr>
            <w:r>
              <w:rPr>
                <w:rFonts w:hint="eastAsia" w:ascii="仿宋GB2312" w:hAnsi="仿宋_GB2312" w:eastAsia="仿宋GB2312" w:cs="仿宋_GB2312"/>
                <w:szCs w:val="21"/>
              </w:rPr>
              <w:t>81.08</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4E1F9F7E">
            <w:pPr>
              <w:jc w:val="right"/>
              <w:rPr>
                <w:rFonts w:ascii="仿宋GB2312" w:hAnsi="仿宋_GB2312" w:eastAsia="仿宋GB2312" w:cs="仿宋_GB2312"/>
                <w:szCs w:val="21"/>
              </w:rPr>
            </w:pPr>
            <w:r>
              <w:rPr>
                <w:rFonts w:hint="eastAsia" w:ascii="仿宋GB2312" w:hAnsi="仿宋_GB2312" w:eastAsia="仿宋GB2312" w:cs="仿宋_GB2312"/>
                <w:szCs w:val="21"/>
              </w:rPr>
              <w:t>59.05</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BE8E3D8">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035BC40E">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8891053">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B39A569">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75783E16">
            <w:pPr>
              <w:jc w:val="right"/>
              <w:rPr>
                <w:rFonts w:ascii="仿宋GB2312" w:hAnsi="仿宋_GB2312" w:eastAsia="仿宋GB2312" w:cs="仿宋_GB2312"/>
                <w:szCs w:val="21"/>
              </w:rPr>
            </w:pPr>
            <w:r>
              <w:rPr>
                <w:rFonts w:hint="eastAsia" w:ascii="仿宋GB2312" w:hAnsi="仿宋_GB2312" w:eastAsia="仿宋GB2312" w:cs="仿宋_GB2312"/>
                <w:szCs w:val="21"/>
              </w:rPr>
              <w:t>22.03</w:t>
            </w:r>
          </w:p>
        </w:tc>
      </w:tr>
      <w:tr w14:paraId="26837623">
        <w:tblPrEx>
          <w:tblCellMar>
            <w:top w:w="0" w:type="dxa"/>
            <w:left w:w="0" w:type="dxa"/>
            <w:bottom w:w="0" w:type="dxa"/>
            <w:right w:w="0" w:type="dxa"/>
          </w:tblCellMar>
        </w:tblPrEx>
        <w:trPr>
          <w:gridAfter w:val="1"/>
          <w:wAfter w:w="88" w:type="dxa"/>
          <w:trHeight w:val="630" w:hRule="atLeast"/>
          <w:jc w:val="center"/>
        </w:trPr>
        <w:tc>
          <w:tcPr>
            <w:tcW w:w="1213" w:type="dxa"/>
            <w:gridSpan w:val="2"/>
            <w:tcBorders>
              <w:top w:val="single" w:color="auto" w:sz="4" w:space="0"/>
              <w:left w:val="single" w:color="auto" w:sz="4" w:space="0"/>
              <w:bottom w:val="single" w:color="auto" w:sz="4" w:space="0"/>
              <w:right w:val="single" w:color="auto" w:sz="4" w:space="0"/>
            </w:tcBorders>
            <w:shd w:val="clear" w:color="000000" w:fill="FFFFFF"/>
            <w:tcMar>
              <w:top w:w="15" w:type="dxa"/>
              <w:left w:w="15" w:type="dxa"/>
              <w:bottom w:w="0" w:type="dxa"/>
              <w:right w:w="15" w:type="dxa"/>
            </w:tcMar>
            <w:vAlign w:val="center"/>
          </w:tcPr>
          <w:p w14:paraId="1877A2F0">
            <w:pPr>
              <w:rPr>
                <w:rFonts w:ascii="仿宋GB2312" w:hAnsi="仿宋_GB2312" w:eastAsia="仿宋GB2312" w:cs="仿宋_GB2312"/>
                <w:szCs w:val="21"/>
              </w:rPr>
            </w:pPr>
            <w:r>
              <w:rPr>
                <w:rFonts w:hint="eastAsia" w:ascii="仿宋GB2312" w:hAnsi="仿宋_GB2312" w:eastAsia="仿宋GB2312" w:cs="仿宋_GB2312"/>
                <w:szCs w:val="21"/>
              </w:rPr>
              <w:t xml:space="preserve">  2210201</w:t>
            </w:r>
          </w:p>
        </w:tc>
        <w:tc>
          <w:tcPr>
            <w:tcW w:w="2090" w:type="dxa"/>
            <w:gridSpan w:val="3"/>
            <w:tcBorders>
              <w:top w:val="nil"/>
              <w:left w:val="nil"/>
              <w:bottom w:val="single" w:color="auto" w:sz="4" w:space="0"/>
              <w:right w:val="single" w:color="auto" w:sz="4" w:space="0"/>
            </w:tcBorders>
            <w:shd w:val="clear" w:color="000000" w:fill="FFFFFF"/>
            <w:tcMar>
              <w:top w:w="15" w:type="dxa"/>
              <w:left w:w="15" w:type="dxa"/>
              <w:bottom w:w="0" w:type="dxa"/>
              <w:right w:w="15" w:type="dxa"/>
            </w:tcMar>
            <w:vAlign w:val="center"/>
          </w:tcPr>
          <w:p w14:paraId="5AF1D731">
            <w:pPr>
              <w:jc w:val="center"/>
              <w:rPr>
                <w:rFonts w:ascii="仿宋GB2312" w:hAnsi="仿宋" w:eastAsia="仿宋GB2312"/>
              </w:rPr>
            </w:pPr>
            <w:r>
              <w:rPr>
                <w:rFonts w:hint="eastAsia" w:ascii="仿宋GB2312" w:hAnsi="仿宋" w:eastAsia="仿宋GB2312"/>
              </w:rPr>
              <w:t>住房公积金</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6C9E2ECC">
            <w:pPr>
              <w:jc w:val="right"/>
              <w:rPr>
                <w:rFonts w:ascii="仿宋GB2312" w:hAnsi="仿宋_GB2312" w:eastAsia="仿宋GB2312" w:cs="仿宋_GB2312"/>
                <w:szCs w:val="21"/>
              </w:rPr>
            </w:pPr>
            <w:r>
              <w:rPr>
                <w:rFonts w:hint="eastAsia" w:ascii="仿宋GB2312" w:hAnsi="仿宋_GB2312" w:eastAsia="仿宋GB2312" w:cs="仿宋_GB2312"/>
                <w:szCs w:val="21"/>
              </w:rPr>
              <w:t>81.08</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57F2C6F">
            <w:pPr>
              <w:jc w:val="right"/>
              <w:rPr>
                <w:rFonts w:ascii="仿宋GB2312" w:hAnsi="仿宋_GB2312" w:eastAsia="仿宋GB2312" w:cs="仿宋_GB2312"/>
                <w:szCs w:val="21"/>
              </w:rPr>
            </w:pPr>
            <w:r>
              <w:rPr>
                <w:rFonts w:hint="eastAsia" w:ascii="仿宋GB2312" w:hAnsi="仿宋_GB2312" w:eastAsia="仿宋GB2312" w:cs="仿宋_GB2312"/>
                <w:szCs w:val="21"/>
              </w:rPr>
              <w:t>59.05</w:t>
            </w: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D2DFC38">
            <w:pPr>
              <w:jc w:val="right"/>
              <w:rPr>
                <w:rFonts w:ascii="仿宋GB2312" w:hAnsi="仿宋_GB2312" w:eastAsia="仿宋GB2312" w:cs="仿宋_GB2312"/>
                <w:szCs w:val="21"/>
              </w:rPr>
            </w:pPr>
          </w:p>
        </w:tc>
        <w:tc>
          <w:tcPr>
            <w:tcW w:w="1535"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48BBBD1">
            <w:pPr>
              <w:jc w:val="right"/>
              <w:rPr>
                <w:rFonts w:ascii="仿宋GB2312" w:hAnsi="仿宋_GB2312" w:eastAsia="仿宋GB2312" w:cs="仿宋_GB2312"/>
                <w:szCs w:val="21"/>
              </w:rPr>
            </w:pPr>
          </w:p>
        </w:tc>
        <w:tc>
          <w:tcPr>
            <w:tcW w:w="1535" w:type="dxa"/>
            <w:gridSpan w:val="3"/>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3202F464">
            <w:pPr>
              <w:jc w:val="right"/>
              <w:rPr>
                <w:rFonts w:ascii="仿宋GB2312" w:hAnsi="仿宋_GB2312" w:eastAsia="仿宋GB2312" w:cs="仿宋_GB2312"/>
                <w:szCs w:val="21"/>
              </w:rPr>
            </w:pPr>
          </w:p>
        </w:tc>
        <w:tc>
          <w:tcPr>
            <w:tcW w:w="1535" w:type="dxa"/>
            <w:gridSpan w:val="4"/>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FB8C1F4">
            <w:pPr>
              <w:jc w:val="right"/>
              <w:rPr>
                <w:rFonts w:ascii="仿宋GB2312" w:hAnsi="仿宋_GB2312" w:eastAsia="仿宋GB2312" w:cs="仿宋_GB2312"/>
                <w:szCs w:val="21"/>
              </w:rPr>
            </w:pPr>
          </w:p>
        </w:tc>
        <w:tc>
          <w:tcPr>
            <w:tcW w:w="1536" w:type="dxa"/>
            <w:gridSpan w:val="2"/>
            <w:tcBorders>
              <w:top w:val="nil"/>
              <w:left w:val="nil"/>
              <w:bottom w:val="single" w:color="auto" w:sz="4" w:space="0"/>
              <w:right w:val="single" w:color="auto" w:sz="4" w:space="0"/>
            </w:tcBorders>
            <w:shd w:val="clear" w:color="auto" w:fill="auto"/>
            <w:tcMar>
              <w:top w:w="15" w:type="dxa"/>
              <w:left w:w="15" w:type="dxa"/>
              <w:bottom w:w="0" w:type="dxa"/>
              <w:right w:w="15" w:type="dxa"/>
            </w:tcMar>
            <w:vAlign w:val="center"/>
          </w:tcPr>
          <w:p w14:paraId="2BFBFBEC">
            <w:pPr>
              <w:jc w:val="right"/>
              <w:rPr>
                <w:rFonts w:ascii="仿宋GB2312" w:hAnsi="仿宋_GB2312" w:eastAsia="仿宋GB2312" w:cs="仿宋_GB2312"/>
                <w:szCs w:val="21"/>
              </w:rPr>
            </w:pPr>
            <w:r>
              <w:rPr>
                <w:rFonts w:hint="eastAsia" w:ascii="仿宋GB2312" w:hAnsi="仿宋_GB2312" w:eastAsia="仿宋GB2312" w:cs="仿宋_GB2312"/>
                <w:szCs w:val="21"/>
              </w:rPr>
              <w:t>22.03</w:t>
            </w:r>
          </w:p>
        </w:tc>
      </w:tr>
      <w:tr w14:paraId="2A0F9F1D">
        <w:tblPrEx>
          <w:tblCellMar>
            <w:top w:w="0" w:type="dxa"/>
            <w:left w:w="0" w:type="dxa"/>
            <w:bottom w:w="0" w:type="dxa"/>
            <w:right w:w="0" w:type="dxa"/>
          </w:tblCellMar>
        </w:tblPrEx>
        <w:trPr>
          <w:gridAfter w:val="1"/>
          <w:wAfter w:w="88" w:type="dxa"/>
          <w:trHeight w:val="615" w:hRule="atLeast"/>
          <w:jc w:val="center"/>
        </w:trPr>
        <w:tc>
          <w:tcPr>
            <w:tcW w:w="14049" w:type="dxa"/>
            <w:gridSpan w:val="22"/>
            <w:tcBorders>
              <w:top w:val="nil"/>
              <w:left w:val="nil"/>
              <w:bottom w:val="nil"/>
              <w:right w:val="nil"/>
            </w:tcBorders>
            <w:shd w:val="clear" w:color="auto" w:fill="auto"/>
            <w:tcMar>
              <w:top w:w="15" w:type="dxa"/>
              <w:left w:w="15" w:type="dxa"/>
              <w:bottom w:w="0" w:type="dxa"/>
              <w:right w:w="15" w:type="dxa"/>
            </w:tcMar>
            <w:vAlign w:val="center"/>
          </w:tcPr>
          <w:p w14:paraId="1C7A50C0">
            <w:pPr>
              <w:rPr>
                <w:rFonts w:ascii="仿宋GB2312" w:hAnsi="仿宋_GB2312" w:eastAsia="仿宋GB2312" w:cs="仿宋_GB2312"/>
                <w:szCs w:val="21"/>
              </w:rPr>
            </w:pPr>
            <w:r>
              <w:rPr>
                <w:rFonts w:hint="eastAsia" w:ascii="仿宋GB2312" w:hAnsi="仿宋_GB2312" w:eastAsia="仿宋GB2312" w:cs="仿宋_GB2312"/>
                <w:szCs w:val="21"/>
              </w:rPr>
              <w:t>注：1</w:t>
            </w:r>
            <w:r>
              <w:rPr>
                <w:rFonts w:hint="eastAsia" w:ascii="仿宋GB2312" w:hAnsi="仿宋_GB2312" w:eastAsia="仿宋GB2312" w:cs="仿宋_GB2312"/>
                <w:kern w:val="0"/>
                <w:szCs w:val="21"/>
              </w:rPr>
              <w:t>.</w:t>
            </w:r>
            <w:r>
              <w:rPr>
                <w:rFonts w:hint="eastAsia" w:ascii="仿宋GB2312" w:hAnsi="仿宋_GB2312" w:eastAsia="仿宋GB2312" w:cs="仿宋_GB2312"/>
                <w:szCs w:val="21"/>
              </w:rPr>
              <w:t>本表反映部门本年度取得的各项收入情况，细化公开到功能分类项级科目。</w:t>
            </w:r>
          </w:p>
          <w:p w14:paraId="4640B036">
            <w:pPr>
              <w:rPr>
                <w:rFonts w:ascii="仿宋GB2312" w:hAnsi="仿宋_GB2312" w:eastAsia="仿宋GB2312" w:cs="仿宋_GB2312"/>
                <w:szCs w:val="21"/>
              </w:rPr>
            </w:pPr>
            <w:r>
              <w:rPr>
                <w:rFonts w:hint="eastAsia" w:ascii="仿宋GB2312" w:hAnsi="仿宋_GB2312" w:eastAsia="仿宋GB2312" w:cs="仿宋_GB2312"/>
                <w:szCs w:val="21"/>
              </w:rPr>
              <w:t>2</w:t>
            </w:r>
            <w:r>
              <w:rPr>
                <w:rFonts w:hint="eastAsia" w:ascii="仿宋GB2312" w:hAnsi="仿宋_GB2312" w:eastAsia="仿宋GB2312" w:cs="仿宋_GB2312"/>
                <w:kern w:val="0"/>
                <w:szCs w:val="21"/>
              </w:rPr>
              <w:t>.</w:t>
            </w:r>
            <w:r>
              <w:rPr>
                <w:rFonts w:hint="eastAsia" w:ascii="仿宋GB2312" w:hAnsi="仿宋_GB2312" w:eastAsia="仿宋GB2312" w:cs="仿宋_GB2312"/>
                <w:szCs w:val="21"/>
              </w:rPr>
              <w:t>本表数据来源于部门决算报表Z03收入决算表</w:t>
            </w:r>
          </w:p>
        </w:tc>
      </w:tr>
    </w:tbl>
    <w:p w14:paraId="16B22B47">
      <w:pPr>
        <w:widowControl/>
        <w:jc w:val="left"/>
        <w:rPr>
          <w:rFonts w:ascii="仿宋GB2312" w:hAnsi="Times New Roman" w:eastAsia="仿宋GB2312" w:cs="Times New Roman"/>
          <w:bCs/>
          <w:kern w:val="0"/>
          <w:szCs w:val="21"/>
        </w:rPr>
      </w:pPr>
      <w:r>
        <w:rPr>
          <w:rFonts w:hint="eastAsia" w:ascii="仿宋GB2312" w:hAnsi="仿宋_GB2312" w:eastAsia="仿宋GB2312" w:cs="仿宋_GB2312"/>
          <w:bCs/>
          <w:kern w:val="0"/>
          <w:szCs w:val="21"/>
        </w:rPr>
        <w:br w:type="page"/>
      </w:r>
    </w:p>
    <w:tbl>
      <w:tblPr>
        <w:tblStyle w:val="5"/>
        <w:tblW w:w="13183" w:type="dxa"/>
        <w:jc w:val="center"/>
        <w:tblLayout w:type="fixed"/>
        <w:tblCellMar>
          <w:top w:w="0" w:type="dxa"/>
          <w:left w:w="108" w:type="dxa"/>
          <w:bottom w:w="0" w:type="dxa"/>
          <w:right w:w="108" w:type="dxa"/>
        </w:tblCellMar>
      </w:tblPr>
      <w:tblGrid>
        <w:gridCol w:w="1042"/>
        <w:gridCol w:w="236"/>
        <w:gridCol w:w="2577"/>
        <w:gridCol w:w="1559"/>
        <w:gridCol w:w="1559"/>
        <w:gridCol w:w="1559"/>
        <w:gridCol w:w="1701"/>
        <w:gridCol w:w="1560"/>
        <w:gridCol w:w="1390"/>
      </w:tblGrid>
      <w:tr w14:paraId="73228F5B">
        <w:tblPrEx>
          <w:tblCellMar>
            <w:top w:w="0" w:type="dxa"/>
            <w:left w:w="108" w:type="dxa"/>
            <w:bottom w:w="0" w:type="dxa"/>
            <w:right w:w="108" w:type="dxa"/>
          </w:tblCellMar>
        </w:tblPrEx>
        <w:trPr>
          <w:trHeight w:val="90" w:hRule="atLeast"/>
          <w:jc w:val="center"/>
        </w:trPr>
        <w:tc>
          <w:tcPr>
            <w:tcW w:w="13183" w:type="dxa"/>
            <w:gridSpan w:val="9"/>
            <w:tcBorders>
              <w:top w:val="nil"/>
              <w:left w:val="nil"/>
              <w:bottom w:val="nil"/>
              <w:right w:val="nil"/>
            </w:tcBorders>
            <w:shd w:val="clear" w:color="auto" w:fill="auto"/>
            <w:vAlign w:val="center"/>
          </w:tcPr>
          <w:p w14:paraId="4FCD0235">
            <w:pPr>
              <w:widowControl/>
              <w:jc w:val="center"/>
              <w:rPr>
                <w:rFonts w:ascii="仿宋GB2312" w:hAnsi="方正小标宋简体" w:eastAsia="仿宋GB2312" w:cs="方正小标宋简体"/>
                <w:color w:val="000000"/>
                <w:kern w:val="0"/>
                <w:sz w:val="36"/>
                <w:szCs w:val="36"/>
              </w:rPr>
            </w:pPr>
            <w:r>
              <w:rPr>
                <w:rFonts w:hint="eastAsia" w:ascii="仿宋GB2312" w:hAnsi="方正小标宋简体" w:eastAsia="仿宋GB2312" w:cs="方正小标宋简体"/>
                <w:color w:val="000000"/>
                <w:kern w:val="0"/>
                <w:sz w:val="36"/>
                <w:szCs w:val="36"/>
              </w:rPr>
              <w:t>支出决算表</w:t>
            </w:r>
          </w:p>
        </w:tc>
      </w:tr>
      <w:tr w14:paraId="68CDC4E3">
        <w:tblPrEx>
          <w:tblCellMar>
            <w:top w:w="0" w:type="dxa"/>
            <w:left w:w="108" w:type="dxa"/>
            <w:bottom w:w="0" w:type="dxa"/>
            <w:right w:w="108" w:type="dxa"/>
          </w:tblCellMar>
        </w:tblPrEx>
        <w:trPr>
          <w:trHeight w:val="285" w:hRule="atLeast"/>
          <w:jc w:val="center"/>
        </w:trPr>
        <w:tc>
          <w:tcPr>
            <w:tcW w:w="1042" w:type="dxa"/>
            <w:tcBorders>
              <w:top w:val="nil"/>
              <w:left w:val="nil"/>
              <w:bottom w:val="nil"/>
              <w:right w:val="nil"/>
            </w:tcBorders>
            <w:shd w:val="clear" w:color="000000" w:fill="FFFFFF"/>
            <w:vAlign w:val="center"/>
          </w:tcPr>
          <w:p w14:paraId="79DE7AC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36" w:type="dxa"/>
            <w:tcBorders>
              <w:top w:val="nil"/>
              <w:left w:val="nil"/>
              <w:bottom w:val="nil"/>
              <w:right w:val="nil"/>
            </w:tcBorders>
            <w:shd w:val="clear" w:color="000000" w:fill="FFFFFF"/>
            <w:vAlign w:val="center"/>
          </w:tcPr>
          <w:p w14:paraId="1974F1F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577" w:type="dxa"/>
            <w:tcBorders>
              <w:top w:val="nil"/>
              <w:left w:val="nil"/>
              <w:bottom w:val="nil"/>
              <w:right w:val="nil"/>
            </w:tcBorders>
            <w:shd w:val="clear" w:color="000000" w:fill="FFFFFF"/>
            <w:vAlign w:val="center"/>
          </w:tcPr>
          <w:p w14:paraId="6C1A734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59" w:type="dxa"/>
            <w:tcBorders>
              <w:top w:val="nil"/>
              <w:left w:val="nil"/>
              <w:bottom w:val="nil"/>
              <w:right w:val="nil"/>
            </w:tcBorders>
            <w:shd w:val="clear" w:color="000000" w:fill="FFFFFF"/>
            <w:vAlign w:val="center"/>
          </w:tcPr>
          <w:p w14:paraId="0AC6F5B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59" w:type="dxa"/>
            <w:tcBorders>
              <w:top w:val="nil"/>
              <w:left w:val="nil"/>
              <w:bottom w:val="nil"/>
              <w:right w:val="nil"/>
            </w:tcBorders>
            <w:shd w:val="clear" w:color="000000" w:fill="FFFFFF"/>
            <w:vAlign w:val="center"/>
          </w:tcPr>
          <w:p w14:paraId="43407B4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59" w:type="dxa"/>
            <w:tcBorders>
              <w:top w:val="nil"/>
              <w:left w:val="nil"/>
              <w:bottom w:val="nil"/>
              <w:right w:val="nil"/>
            </w:tcBorders>
            <w:shd w:val="clear" w:color="000000" w:fill="FFFFFF"/>
            <w:vAlign w:val="center"/>
          </w:tcPr>
          <w:p w14:paraId="5206937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701" w:type="dxa"/>
            <w:tcBorders>
              <w:top w:val="nil"/>
              <w:left w:val="nil"/>
              <w:bottom w:val="nil"/>
              <w:right w:val="nil"/>
            </w:tcBorders>
            <w:shd w:val="clear" w:color="000000" w:fill="FFFFFF"/>
            <w:vAlign w:val="center"/>
          </w:tcPr>
          <w:p w14:paraId="111AFCF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60" w:type="dxa"/>
            <w:tcBorders>
              <w:top w:val="nil"/>
              <w:left w:val="nil"/>
              <w:bottom w:val="nil"/>
              <w:right w:val="nil"/>
            </w:tcBorders>
            <w:shd w:val="clear" w:color="000000" w:fill="FFFFFF"/>
            <w:vAlign w:val="center"/>
          </w:tcPr>
          <w:p w14:paraId="0834C7B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0" w:type="dxa"/>
            <w:tcBorders>
              <w:top w:val="nil"/>
              <w:left w:val="nil"/>
              <w:bottom w:val="nil"/>
              <w:right w:val="nil"/>
            </w:tcBorders>
            <w:shd w:val="clear" w:color="000000" w:fill="FFFFFF"/>
            <w:vAlign w:val="center"/>
          </w:tcPr>
          <w:p w14:paraId="2868A435">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公开03表</w:t>
            </w:r>
          </w:p>
        </w:tc>
      </w:tr>
      <w:tr w14:paraId="26882320">
        <w:tblPrEx>
          <w:tblCellMar>
            <w:top w:w="0" w:type="dxa"/>
            <w:left w:w="108" w:type="dxa"/>
            <w:bottom w:w="0" w:type="dxa"/>
            <w:right w:w="108" w:type="dxa"/>
          </w:tblCellMar>
        </w:tblPrEx>
        <w:trPr>
          <w:trHeight w:val="285" w:hRule="atLeast"/>
          <w:jc w:val="center"/>
        </w:trPr>
        <w:tc>
          <w:tcPr>
            <w:tcW w:w="3855" w:type="dxa"/>
            <w:gridSpan w:val="3"/>
            <w:tcBorders>
              <w:top w:val="nil"/>
              <w:left w:val="nil"/>
              <w:bottom w:val="nil"/>
              <w:right w:val="nil"/>
            </w:tcBorders>
            <w:shd w:val="clear" w:color="000000" w:fill="FFFFFF"/>
            <w:vAlign w:val="center"/>
          </w:tcPr>
          <w:p w14:paraId="251CD38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部门：</w:t>
            </w:r>
            <w:r>
              <w:rPr>
                <w:rFonts w:hint="eastAsia" w:ascii="仿宋GB2312" w:hAnsi="仿宋_GB2312" w:eastAsia="仿宋GB2312" w:cs="仿宋_GB2312"/>
                <w:color w:val="000000"/>
                <w:kern w:val="0"/>
                <w:sz w:val="22"/>
              </w:rPr>
              <w:t>湖南省常德生态环境监测中心</w:t>
            </w:r>
            <w:r>
              <w:rPr>
                <w:rFonts w:hint="eastAsia" w:ascii="仿宋GB2312" w:hAnsi="仿宋_GB2312" w:eastAsia="仿宋GB2312" w:cs="仿宋_GB2312"/>
                <w:kern w:val="0"/>
                <w:szCs w:val="21"/>
              </w:rPr>
              <w:t>　</w:t>
            </w:r>
          </w:p>
        </w:tc>
        <w:tc>
          <w:tcPr>
            <w:tcW w:w="1559" w:type="dxa"/>
            <w:tcBorders>
              <w:top w:val="nil"/>
              <w:left w:val="nil"/>
              <w:bottom w:val="nil"/>
              <w:right w:val="nil"/>
            </w:tcBorders>
            <w:shd w:val="clear" w:color="000000" w:fill="FFFFFF"/>
            <w:vAlign w:val="center"/>
          </w:tcPr>
          <w:p w14:paraId="3BA579B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59" w:type="dxa"/>
            <w:tcBorders>
              <w:top w:val="nil"/>
              <w:left w:val="nil"/>
              <w:bottom w:val="nil"/>
              <w:right w:val="nil"/>
            </w:tcBorders>
            <w:shd w:val="clear" w:color="000000" w:fill="FFFFFF"/>
            <w:vAlign w:val="center"/>
          </w:tcPr>
          <w:p w14:paraId="4861A421">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59" w:type="dxa"/>
            <w:tcBorders>
              <w:top w:val="nil"/>
              <w:left w:val="nil"/>
              <w:bottom w:val="nil"/>
              <w:right w:val="nil"/>
            </w:tcBorders>
            <w:shd w:val="clear" w:color="000000" w:fill="FFFFFF"/>
            <w:vAlign w:val="center"/>
          </w:tcPr>
          <w:p w14:paraId="4E00FB77">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701" w:type="dxa"/>
            <w:tcBorders>
              <w:top w:val="nil"/>
              <w:left w:val="nil"/>
              <w:bottom w:val="nil"/>
              <w:right w:val="nil"/>
            </w:tcBorders>
            <w:shd w:val="clear" w:color="000000" w:fill="FFFFFF"/>
            <w:vAlign w:val="center"/>
          </w:tcPr>
          <w:p w14:paraId="55BEE66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60" w:type="dxa"/>
            <w:tcBorders>
              <w:top w:val="nil"/>
              <w:left w:val="nil"/>
              <w:bottom w:val="nil"/>
              <w:right w:val="nil"/>
            </w:tcBorders>
            <w:shd w:val="clear" w:color="000000" w:fill="FFFFFF"/>
            <w:vAlign w:val="center"/>
          </w:tcPr>
          <w:p w14:paraId="016A997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0" w:type="dxa"/>
            <w:tcBorders>
              <w:top w:val="nil"/>
              <w:left w:val="nil"/>
              <w:bottom w:val="nil"/>
              <w:right w:val="nil"/>
            </w:tcBorders>
            <w:shd w:val="clear" w:color="000000" w:fill="FFFFFF"/>
            <w:vAlign w:val="center"/>
          </w:tcPr>
          <w:p w14:paraId="03346EFC">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单位：万元</w:t>
            </w:r>
          </w:p>
        </w:tc>
      </w:tr>
      <w:tr w14:paraId="49BEB58D">
        <w:tblPrEx>
          <w:tblCellMar>
            <w:top w:w="0" w:type="dxa"/>
            <w:left w:w="108" w:type="dxa"/>
            <w:bottom w:w="0" w:type="dxa"/>
            <w:right w:w="108" w:type="dxa"/>
          </w:tblCellMar>
        </w:tblPrEx>
        <w:trPr>
          <w:trHeight w:val="450" w:hRule="atLeast"/>
          <w:jc w:val="center"/>
        </w:trPr>
        <w:tc>
          <w:tcPr>
            <w:tcW w:w="3855" w:type="dxa"/>
            <w:gridSpan w:val="3"/>
            <w:tcBorders>
              <w:top w:val="single" w:color="auto" w:sz="4" w:space="0"/>
              <w:left w:val="single" w:color="auto" w:sz="4" w:space="0"/>
              <w:bottom w:val="single" w:color="auto" w:sz="4" w:space="0"/>
              <w:right w:val="single" w:color="auto" w:sz="4" w:space="0"/>
            </w:tcBorders>
            <w:shd w:val="clear" w:color="000000" w:fill="FFFFFF"/>
            <w:vAlign w:val="center"/>
          </w:tcPr>
          <w:p w14:paraId="53FF4C7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项    目</w:t>
            </w:r>
          </w:p>
        </w:tc>
        <w:tc>
          <w:tcPr>
            <w:tcW w:w="1559" w:type="dxa"/>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7FEA6FF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本年支出合计</w:t>
            </w:r>
          </w:p>
        </w:tc>
        <w:tc>
          <w:tcPr>
            <w:tcW w:w="1559" w:type="dxa"/>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43F75496">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基本支出</w:t>
            </w:r>
          </w:p>
        </w:tc>
        <w:tc>
          <w:tcPr>
            <w:tcW w:w="1559" w:type="dxa"/>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19E6C3C0">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项目支出</w:t>
            </w:r>
          </w:p>
        </w:tc>
        <w:tc>
          <w:tcPr>
            <w:tcW w:w="1701" w:type="dxa"/>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2ACD2756">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上缴上级支出</w:t>
            </w:r>
          </w:p>
        </w:tc>
        <w:tc>
          <w:tcPr>
            <w:tcW w:w="1560" w:type="dxa"/>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7499620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经营支出</w:t>
            </w:r>
          </w:p>
        </w:tc>
        <w:tc>
          <w:tcPr>
            <w:tcW w:w="1390" w:type="dxa"/>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5612E79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对附属单位补助支出</w:t>
            </w:r>
          </w:p>
        </w:tc>
      </w:tr>
      <w:tr w14:paraId="649D2FE4">
        <w:tblPrEx>
          <w:tblCellMar>
            <w:top w:w="0" w:type="dxa"/>
            <w:left w:w="108" w:type="dxa"/>
            <w:bottom w:w="0" w:type="dxa"/>
            <w:right w:w="108" w:type="dxa"/>
          </w:tblCellMar>
        </w:tblPrEx>
        <w:trPr>
          <w:trHeight w:val="630" w:hRule="atLeast"/>
          <w:jc w:val="center"/>
        </w:trPr>
        <w:tc>
          <w:tcPr>
            <w:tcW w:w="1278" w:type="dxa"/>
            <w:gridSpan w:val="2"/>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5BF9465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功能分类科目编码</w:t>
            </w:r>
          </w:p>
        </w:tc>
        <w:tc>
          <w:tcPr>
            <w:tcW w:w="2577" w:type="dxa"/>
            <w:vMerge w:val="restart"/>
            <w:tcBorders>
              <w:top w:val="nil"/>
              <w:left w:val="single" w:color="auto" w:sz="4" w:space="0"/>
              <w:bottom w:val="single" w:color="auto" w:sz="4" w:space="0"/>
              <w:right w:val="single" w:color="auto" w:sz="4" w:space="0"/>
            </w:tcBorders>
            <w:shd w:val="clear" w:color="000000" w:fill="FFFFFF"/>
            <w:vAlign w:val="center"/>
          </w:tcPr>
          <w:p w14:paraId="25B64BD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科目名称</w:t>
            </w: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4272AAA8">
            <w:pPr>
              <w:widowControl/>
              <w:jc w:val="left"/>
              <w:rPr>
                <w:rFonts w:ascii="仿宋GB2312" w:hAnsi="仿宋_GB2312" w:eastAsia="仿宋GB2312" w:cs="仿宋_GB2312"/>
                <w:kern w:val="0"/>
                <w:szCs w:val="21"/>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200A4F36">
            <w:pPr>
              <w:widowControl/>
              <w:jc w:val="left"/>
              <w:rPr>
                <w:rFonts w:ascii="仿宋GB2312" w:hAnsi="仿宋_GB2312" w:eastAsia="仿宋GB2312" w:cs="仿宋_GB2312"/>
                <w:kern w:val="0"/>
                <w:szCs w:val="21"/>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5B13B631">
            <w:pPr>
              <w:widowControl/>
              <w:jc w:val="left"/>
              <w:rPr>
                <w:rFonts w:ascii="仿宋GB2312" w:hAnsi="仿宋_GB2312" w:eastAsia="仿宋GB2312" w:cs="仿宋_GB2312"/>
                <w:kern w:val="0"/>
                <w:szCs w:val="21"/>
              </w:rPr>
            </w:pPr>
          </w:p>
        </w:tc>
        <w:tc>
          <w:tcPr>
            <w:tcW w:w="1701" w:type="dxa"/>
            <w:vMerge w:val="continue"/>
            <w:tcBorders>
              <w:top w:val="single" w:color="auto" w:sz="4" w:space="0"/>
              <w:left w:val="single" w:color="auto" w:sz="4" w:space="0"/>
              <w:bottom w:val="single" w:color="auto" w:sz="4" w:space="0"/>
              <w:right w:val="single" w:color="auto" w:sz="4" w:space="0"/>
            </w:tcBorders>
            <w:vAlign w:val="center"/>
          </w:tcPr>
          <w:p w14:paraId="1C7EF884">
            <w:pPr>
              <w:widowControl/>
              <w:jc w:val="left"/>
              <w:rPr>
                <w:rFonts w:ascii="仿宋GB2312" w:hAnsi="仿宋_GB2312" w:eastAsia="仿宋GB2312" w:cs="仿宋_GB2312"/>
                <w:kern w:val="0"/>
                <w:szCs w:val="21"/>
              </w:rPr>
            </w:pPr>
          </w:p>
        </w:tc>
        <w:tc>
          <w:tcPr>
            <w:tcW w:w="1560" w:type="dxa"/>
            <w:vMerge w:val="continue"/>
            <w:tcBorders>
              <w:top w:val="single" w:color="auto" w:sz="4" w:space="0"/>
              <w:left w:val="single" w:color="auto" w:sz="4" w:space="0"/>
              <w:bottom w:val="single" w:color="auto" w:sz="4" w:space="0"/>
              <w:right w:val="single" w:color="auto" w:sz="4" w:space="0"/>
            </w:tcBorders>
            <w:vAlign w:val="center"/>
          </w:tcPr>
          <w:p w14:paraId="3E268B3E">
            <w:pPr>
              <w:widowControl/>
              <w:jc w:val="left"/>
              <w:rPr>
                <w:rFonts w:ascii="仿宋GB2312" w:hAnsi="仿宋_GB2312" w:eastAsia="仿宋GB2312" w:cs="仿宋_GB2312"/>
                <w:kern w:val="0"/>
                <w:szCs w:val="21"/>
              </w:rPr>
            </w:pPr>
          </w:p>
        </w:tc>
        <w:tc>
          <w:tcPr>
            <w:tcW w:w="1390" w:type="dxa"/>
            <w:vMerge w:val="continue"/>
            <w:tcBorders>
              <w:top w:val="single" w:color="auto" w:sz="4" w:space="0"/>
              <w:left w:val="single" w:color="auto" w:sz="4" w:space="0"/>
              <w:bottom w:val="single" w:color="auto" w:sz="4" w:space="0"/>
              <w:right w:val="single" w:color="auto" w:sz="4" w:space="0"/>
            </w:tcBorders>
            <w:vAlign w:val="center"/>
          </w:tcPr>
          <w:p w14:paraId="480B1038">
            <w:pPr>
              <w:widowControl/>
              <w:jc w:val="left"/>
              <w:rPr>
                <w:rFonts w:ascii="仿宋GB2312" w:hAnsi="仿宋_GB2312" w:eastAsia="仿宋GB2312" w:cs="仿宋_GB2312"/>
                <w:kern w:val="0"/>
                <w:szCs w:val="21"/>
              </w:rPr>
            </w:pPr>
          </w:p>
        </w:tc>
      </w:tr>
      <w:tr w14:paraId="4648BC39">
        <w:tblPrEx>
          <w:tblCellMar>
            <w:top w:w="0" w:type="dxa"/>
            <w:left w:w="108" w:type="dxa"/>
            <w:bottom w:w="0" w:type="dxa"/>
            <w:right w:w="108" w:type="dxa"/>
          </w:tblCellMar>
        </w:tblPrEx>
        <w:trPr>
          <w:trHeight w:val="630" w:hRule="atLeast"/>
          <w:jc w:val="center"/>
        </w:trPr>
        <w:tc>
          <w:tcPr>
            <w:tcW w:w="1278" w:type="dxa"/>
            <w:gridSpan w:val="2"/>
            <w:vMerge w:val="continue"/>
            <w:tcBorders>
              <w:top w:val="single" w:color="auto" w:sz="4" w:space="0"/>
              <w:left w:val="single" w:color="auto" w:sz="4" w:space="0"/>
              <w:bottom w:val="single" w:color="auto" w:sz="4" w:space="0"/>
              <w:right w:val="single" w:color="auto" w:sz="4" w:space="0"/>
            </w:tcBorders>
            <w:vAlign w:val="center"/>
          </w:tcPr>
          <w:p w14:paraId="70F376B1">
            <w:pPr>
              <w:widowControl/>
              <w:jc w:val="left"/>
              <w:rPr>
                <w:rFonts w:ascii="仿宋GB2312" w:hAnsi="仿宋_GB2312" w:eastAsia="仿宋GB2312" w:cs="仿宋_GB2312"/>
                <w:kern w:val="0"/>
                <w:szCs w:val="21"/>
              </w:rPr>
            </w:pPr>
          </w:p>
        </w:tc>
        <w:tc>
          <w:tcPr>
            <w:tcW w:w="2577" w:type="dxa"/>
            <w:vMerge w:val="continue"/>
            <w:tcBorders>
              <w:top w:val="nil"/>
              <w:left w:val="single" w:color="auto" w:sz="4" w:space="0"/>
              <w:bottom w:val="single" w:color="auto" w:sz="4" w:space="0"/>
              <w:right w:val="single" w:color="auto" w:sz="4" w:space="0"/>
            </w:tcBorders>
            <w:vAlign w:val="center"/>
          </w:tcPr>
          <w:p w14:paraId="31DD013A">
            <w:pPr>
              <w:widowControl/>
              <w:jc w:val="left"/>
              <w:rPr>
                <w:rFonts w:ascii="仿宋GB2312" w:hAnsi="仿宋_GB2312" w:eastAsia="仿宋GB2312" w:cs="仿宋_GB2312"/>
                <w:kern w:val="0"/>
                <w:szCs w:val="21"/>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676787DA">
            <w:pPr>
              <w:widowControl/>
              <w:jc w:val="left"/>
              <w:rPr>
                <w:rFonts w:ascii="仿宋GB2312" w:hAnsi="仿宋_GB2312" w:eastAsia="仿宋GB2312" w:cs="仿宋_GB2312"/>
                <w:kern w:val="0"/>
                <w:szCs w:val="21"/>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1751966D">
            <w:pPr>
              <w:widowControl/>
              <w:jc w:val="left"/>
              <w:rPr>
                <w:rFonts w:ascii="仿宋GB2312" w:hAnsi="仿宋_GB2312" w:eastAsia="仿宋GB2312" w:cs="仿宋_GB2312"/>
                <w:kern w:val="0"/>
                <w:szCs w:val="21"/>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14:paraId="48486E0F">
            <w:pPr>
              <w:widowControl/>
              <w:jc w:val="left"/>
              <w:rPr>
                <w:rFonts w:ascii="仿宋GB2312" w:hAnsi="仿宋_GB2312" w:eastAsia="仿宋GB2312" w:cs="仿宋_GB2312"/>
                <w:kern w:val="0"/>
                <w:szCs w:val="21"/>
              </w:rPr>
            </w:pPr>
          </w:p>
        </w:tc>
        <w:tc>
          <w:tcPr>
            <w:tcW w:w="1701" w:type="dxa"/>
            <w:vMerge w:val="continue"/>
            <w:tcBorders>
              <w:top w:val="single" w:color="auto" w:sz="4" w:space="0"/>
              <w:left w:val="single" w:color="auto" w:sz="4" w:space="0"/>
              <w:bottom w:val="single" w:color="auto" w:sz="4" w:space="0"/>
              <w:right w:val="single" w:color="auto" w:sz="4" w:space="0"/>
            </w:tcBorders>
            <w:vAlign w:val="center"/>
          </w:tcPr>
          <w:p w14:paraId="22D555C8">
            <w:pPr>
              <w:widowControl/>
              <w:jc w:val="left"/>
              <w:rPr>
                <w:rFonts w:ascii="仿宋GB2312" w:hAnsi="仿宋_GB2312" w:eastAsia="仿宋GB2312" w:cs="仿宋_GB2312"/>
                <w:kern w:val="0"/>
                <w:szCs w:val="21"/>
              </w:rPr>
            </w:pPr>
          </w:p>
        </w:tc>
        <w:tc>
          <w:tcPr>
            <w:tcW w:w="1560" w:type="dxa"/>
            <w:vMerge w:val="continue"/>
            <w:tcBorders>
              <w:top w:val="single" w:color="auto" w:sz="4" w:space="0"/>
              <w:left w:val="single" w:color="auto" w:sz="4" w:space="0"/>
              <w:bottom w:val="single" w:color="auto" w:sz="4" w:space="0"/>
              <w:right w:val="single" w:color="auto" w:sz="4" w:space="0"/>
            </w:tcBorders>
            <w:vAlign w:val="center"/>
          </w:tcPr>
          <w:p w14:paraId="7A5C3C8A">
            <w:pPr>
              <w:widowControl/>
              <w:jc w:val="left"/>
              <w:rPr>
                <w:rFonts w:ascii="仿宋GB2312" w:hAnsi="仿宋_GB2312" w:eastAsia="仿宋GB2312" w:cs="仿宋_GB2312"/>
                <w:kern w:val="0"/>
                <w:szCs w:val="21"/>
              </w:rPr>
            </w:pPr>
          </w:p>
        </w:tc>
        <w:tc>
          <w:tcPr>
            <w:tcW w:w="1390" w:type="dxa"/>
            <w:vMerge w:val="continue"/>
            <w:tcBorders>
              <w:top w:val="single" w:color="auto" w:sz="4" w:space="0"/>
              <w:left w:val="single" w:color="auto" w:sz="4" w:space="0"/>
              <w:bottom w:val="single" w:color="auto" w:sz="4" w:space="0"/>
              <w:right w:val="single" w:color="auto" w:sz="4" w:space="0"/>
            </w:tcBorders>
            <w:vAlign w:val="center"/>
          </w:tcPr>
          <w:p w14:paraId="5904D287">
            <w:pPr>
              <w:widowControl/>
              <w:jc w:val="left"/>
              <w:rPr>
                <w:rFonts w:ascii="仿宋GB2312" w:hAnsi="仿宋_GB2312" w:eastAsia="仿宋GB2312" w:cs="仿宋_GB2312"/>
                <w:kern w:val="0"/>
                <w:szCs w:val="21"/>
              </w:rPr>
            </w:pPr>
          </w:p>
        </w:tc>
      </w:tr>
      <w:tr w14:paraId="154B0263">
        <w:tblPrEx>
          <w:tblCellMar>
            <w:top w:w="0" w:type="dxa"/>
            <w:left w:w="108" w:type="dxa"/>
            <w:bottom w:w="0" w:type="dxa"/>
            <w:right w:w="108" w:type="dxa"/>
          </w:tblCellMar>
        </w:tblPrEx>
        <w:trPr>
          <w:trHeight w:val="450" w:hRule="atLeast"/>
          <w:jc w:val="center"/>
        </w:trPr>
        <w:tc>
          <w:tcPr>
            <w:tcW w:w="3855" w:type="dxa"/>
            <w:gridSpan w:val="3"/>
            <w:tcBorders>
              <w:top w:val="single" w:color="auto" w:sz="4" w:space="0"/>
              <w:left w:val="single" w:color="auto" w:sz="4" w:space="0"/>
              <w:bottom w:val="single" w:color="auto" w:sz="4" w:space="0"/>
              <w:right w:val="single" w:color="auto" w:sz="4" w:space="0"/>
            </w:tcBorders>
            <w:shd w:val="clear" w:color="000000" w:fill="FFFFFF"/>
            <w:vAlign w:val="center"/>
          </w:tcPr>
          <w:p w14:paraId="2CFC9FE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栏次</w:t>
            </w:r>
          </w:p>
        </w:tc>
        <w:tc>
          <w:tcPr>
            <w:tcW w:w="1559" w:type="dxa"/>
            <w:tcBorders>
              <w:top w:val="nil"/>
              <w:left w:val="nil"/>
              <w:bottom w:val="single" w:color="auto" w:sz="4" w:space="0"/>
              <w:right w:val="single" w:color="auto" w:sz="4" w:space="0"/>
            </w:tcBorders>
            <w:shd w:val="clear" w:color="000000" w:fill="FFFFFF"/>
            <w:vAlign w:val="center"/>
          </w:tcPr>
          <w:p w14:paraId="2618AD2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w:t>
            </w:r>
          </w:p>
        </w:tc>
        <w:tc>
          <w:tcPr>
            <w:tcW w:w="1559" w:type="dxa"/>
            <w:tcBorders>
              <w:top w:val="nil"/>
              <w:left w:val="nil"/>
              <w:bottom w:val="single" w:color="auto" w:sz="4" w:space="0"/>
              <w:right w:val="single" w:color="auto" w:sz="4" w:space="0"/>
            </w:tcBorders>
            <w:shd w:val="clear" w:color="000000" w:fill="FFFFFF"/>
            <w:vAlign w:val="center"/>
          </w:tcPr>
          <w:p w14:paraId="34369A90">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w:t>
            </w:r>
          </w:p>
        </w:tc>
        <w:tc>
          <w:tcPr>
            <w:tcW w:w="1559" w:type="dxa"/>
            <w:tcBorders>
              <w:top w:val="nil"/>
              <w:left w:val="nil"/>
              <w:bottom w:val="single" w:color="auto" w:sz="4" w:space="0"/>
              <w:right w:val="single" w:color="auto" w:sz="4" w:space="0"/>
            </w:tcBorders>
            <w:shd w:val="clear" w:color="000000" w:fill="FFFFFF"/>
            <w:vAlign w:val="center"/>
          </w:tcPr>
          <w:p w14:paraId="70ED1F70">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3</w:t>
            </w:r>
          </w:p>
        </w:tc>
        <w:tc>
          <w:tcPr>
            <w:tcW w:w="1701" w:type="dxa"/>
            <w:tcBorders>
              <w:top w:val="nil"/>
              <w:left w:val="nil"/>
              <w:bottom w:val="single" w:color="auto" w:sz="4" w:space="0"/>
              <w:right w:val="single" w:color="auto" w:sz="4" w:space="0"/>
            </w:tcBorders>
            <w:shd w:val="clear" w:color="000000" w:fill="FFFFFF"/>
            <w:vAlign w:val="center"/>
          </w:tcPr>
          <w:p w14:paraId="489960E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4</w:t>
            </w:r>
          </w:p>
        </w:tc>
        <w:tc>
          <w:tcPr>
            <w:tcW w:w="1560" w:type="dxa"/>
            <w:tcBorders>
              <w:top w:val="nil"/>
              <w:left w:val="nil"/>
              <w:bottom w:val="single" w:color="auto" w:sz="4" w:space="0"/>
              <w:right w:val="single" w:color="auto" w:sz="4" w:space="0"/>
            </w:tcBorders>
            <w:shd w:val="clear" w:color="000000" w:fill="FFFFFF"/>
            <w:vAlign w:val="center"/>
          </w:tcPr>
          <w:p w14:paraId="2B93E3B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5</w:t>
            </w:r>
          </w:p>
        </w:tc>
        <w:tc>
          <w:tcPr>
            <w:tcW w:w="1390" w:type="dxa"/>
            <w:tcBorders>
              <w:top w:val="nil"/>
              <w:left w:val="nil"/>
              <w:bottom w:val="single" w:color="auto" w:sz="4" w:space="0"/>
              <w:right w:val="single" w:color="auto" w:sz="4" w:space="0"/>
            </w:tcBorders>
            <w:shd w:val="clear" w:color="000000" w:fill="FFFFFF"/>
            <w:vAlign w:val="center"/>
          </w:tcPr>
          <w:p w14:paraId="265F62B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6</w:t>
            </w:r>
          </w:p>
        </w:tc>
      </w:tr>
      <w:tr w14:paraId="62B1E960">
        <w:tblPrEx>
          <w:tblCellMar>
            <w:top w:w="0" w:type="dxa"/>
            <w:left w:w="108" w:type="dxa"/>
            <w:bottom w:w="0" w:type="dxa"/>
            <w:right w:w="108" w:type="dxa"/>
          </w:tblCellMar>
        </w:tblPrEx>
        <w:trPr>
          <w:trHeight w:val="450" w:hRule="atLeast"/>
          <w:jc w:val="center"/>
        </w:trPr>
        <w:tc>
          <w:tcPr>
            <w:tcW w:w="3855" w:type="dxa"/>
            <w:gridSpan w:val="3"/>
            <w:tcBorders>
              <w:top w:val="single" w:color="auto" w:sz="4" w:space="0"/>
              <w:left w:val="single" w:color="auto" w:sz="4" w:space="0"/>
              <w:bottom w:val="single" w:color="auto" w:sz="4" w:space="0"/>
              <w:right w:val="single" w:color="auto" w:sz="4" w:space="0"/>
            </w:tcBorders>
            <w:shd w:val="clear" w:color="000000" w:fill="FFFFFF"/>
            <w:vAlign w:val="center"/>
          </w:tcPr>
          <w:p w14:paraId="640B403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合计</w:t>
            </w:r>
          </w:p>
        </w:tc>
        <w:tc>
          <w:tcPr>
            <w:tcW w:w="1559" w:type="dxa"/>
            <w:tcBorders>
              <w:top w:val="nil"/>
              <w:left w:val="nil"/>
              <w:bottom w:val="single" w:color="auto" w:sz="4" w:space="0"/>
              <w:right w:val="single" w:color="auto" w:sz="4" w:space="0"/>
            </w:tcBorders>
            <w:shd w:val="clear" w:color="auto" w:fill="auto"/>
            <w:vAlign w:val="center"/>
          </w:tcPr>
          <w:p w14:paraId="40DF453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1885.26　</w:t>
            </w:r>
          </w:p>
        </w:tc>
        <w:tc>
          <w:tcPr>
            <w:tcW w:w="1559" w:type="dxa"/>
            <w:tcBorders>
              <w:top w:val="nil"/>
              <w:left w:val="nil"/>
              <w:bottom w:val="single" w:color="auto" w:sz="4" w:space="0"/>
              <w:right w:val="single" w:color="auto" w:sz="4" w:space="0"/>
            </w:tcBorders>
            <w:shd w:val="clear" w:color="auto" w:fill="auto"/>
            <w:vAlign w:val="center"/>
          </w:tcPr>
          <w:p w14:paraId="14BB899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1180.16　</w:t>
            </w:r>
          </w:p>
        </w:tc>
        <w:tc>
          <w:tcPr>
            <w:tcW w:w="1559" w:type="dxa"/>
            <w:tcBorders>
              <w:top w:val="nil"/>
              <w:left w:val="nil"/>
              <w:bottom w:val="single" w:color="auto" w:sz="4" w:space="0"/>
              <w:right w:val="single" w:color="auto" w:sz="4" w:space="0"/>
            </w:tcBorders>
            <w:shd w:val="clear" w:color="auto" w:fill="auto"/>
            <w:vAlign w:val="center"/>
          </w:tcPr>
          <w:p w14:paraId="24C9004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705.10　</w:t>
            </w:r>
          </w:p>
        </w:tc>
        <w:tc>
          <w:tcPr>
            <w:tcW w:w="1701" w:type="dxa"/>
            <w:tcBorders>
              <w:top w:val="nil"/>
              <w:left w:val="nil"/>
              <w:bottom w:val="single" w:color="auto" w:sz="4" w:space="0"/>
              <w:right w:val="single" w:color="auto" w:sz="4" w:space="0"/>
            </w:tcBorders>
            <w:shd w:val="clear" w:color="auto" w:fill="auto"/>
            <w:vAlign w:val="center"/>
          </w:tcPr>
          <w:p w14:paraId="6D95AA3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60" w:type="dxa"/>
            <w:tcBorders>
              <w:top w:val="nil"/>
              <w:left w:val="nil"/>
              <w:bottom w:val="single" w:color="auto" w:sz="4" w:space="0"/>
              <w:right w:val="single" w:color="auto" w:sz="4" w:space="0"/>
            </w:tcBorders>
            <w:shd w:val="clear" w:color="auto" w:fill="auto"/>
            <w:vAlign w:val="center"/>
          </w:tcPr>
          <w:p w14:paraId="75A5FAF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0" w:type="dxa"/>
            <w:tcBorders>
              <w:top w:val="nil"/>
              <w:left w:val="nil"/>
              <w:bottom w:val="single" w:color="auto" w:sz="4" w:space="0"/>
              <w:right w:val="single" w:color="auto" w:sz="4" w:space="0"/>
            </w:tcBorders>
            <w:shd w:val="clear" w:color="auto" w:fill="auto"/>
            <w:vAlign w:val="center"/>
          </w:tcPr>
          <w:p w14:paraId="452E075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3326B79B">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7F8DD55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208</w:t>
            </w:r>
          </w:p>
        </w:tc>
        <w:tc>
          <w:tcPr>
            <w:tcW w:w="2577" w:type="dxa"/>
            <w:tcBorders>
              <w:top w:val="nil"/>
              <w:left w:val="nil"/>
              <w:bottom w:val="single" w:color="auto" w:sz="4" w:space="0"/>
              <w:right w:val="single" w:color="auto" w:sz="4" w:space="0"/>
            </w:tcBorders>
            <w:shd w:val="clear" w:color="000000" w:fill="FFFFFF"/>
            <w:vAlign w:val="center"/>
          </w:tcPr>
          <w:p w14:paraId="19E5B086">
            <w:pPr>
              <w:rPr>
                <w:rFonts w:ascii="仿宋GB2312" w:hAnsi="仿宋" w:eastAsia="仿宋GB2312"/>
              </w:rPr>
            </w:pPr>
            <w:r>
              <w:rPr>
                <w:rFonts w:hint="eastAsia" w:ascii="仿宋GB2312" w:hAnsi="仿宋" w:eastAsia="仿宋GB2312"/>
              </w:rPr>
              <w:t xml:space="preserve">  社会保障和就业支出</w:t>
            </w:r>
          </w:p>
        </w:tc>
        <w:tc>
          <w:tcPr>
            <w:tcW w:w="1559" w:type="dxa"/>
            <w:tcBorders>
              <w:top w:val="nil"/>
              <w:left w:val="nil"/>
              <w:bottom w:val="single" w:color="auto" w:sz="4" w:space="0"/>
              <w:right w:val="single" w:color="auto" w:sz="4" w:space="0"/>
            </w:tcBorders>
            <w:shd w:val="clear" w:color="auto" w:fill="auto"/>
            <w:vAlign w:val="center"/>
          </w:tcPr>
          <w:p w14:paraId="6647FCC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188.54</w:t>
            </w:r>
          </w:p>
        </w:tc>
        <w:tc>
          <w:tcPr>
            <w:tcW w:w="1559" w:type="dxa"/>
            <w:tcBorders>
              <w:top w:val="nil"/>
              <w:left w:val="nil"/>
              <w:bottom w:val="single" w:color="auto" w:sz="4" w:space="0"/>
              <w:right w:val="single" w:color="auto" w:sz="4" w:space="0"/>
            </w:tcBorders>
            <w:shd w:val="clear" w:color="auto" w:fill="auto"/>
            <w:vAlign w:val="center"/>
          </w:tcPr>
          <w:p w14:paraId="48A1E5B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188.54</w:t>
            </w:r>
          </w:p>
        </w:tc>
        <w:tc>
          <w:tcPr>
            <w:tcW w:w="1559" w:type="dxa"/>
            <w:tcBorders>
              <w:top w:val="nil"/>
              <w:left w:val="nil"/>
              <w:bottom w:val="single" w:color="auto" w:sz="4" w:space="0"/>
              <w:right w:val="single" w:color="auto" w:sz="4" w:space="0"/>
            </w:tcBorders>
            <w:shd w:val="clear" w:color="auto" w:fill="auto"/>
            <w:vAlign w:val="center"/>
          </w:tcPr>
          <w:p w14:paraId="75B69986">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700F5C70">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60D51061">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53CFEAEF">
            <w:pPr>
              <w:widowControl/>
              <w:jc w:val="right"/>
              <w:rPr>
                <w:rFonts w:ascii="仿宋GB2312" w:hAnsi="仿宋_GB2312" w:eastAsia="仿宋GB2312" w:cs="仿宋_GB2312"/>
                <w:kern w:val="0"/>
                <w:szCs w:val="21"/>
              </w:rPr>
            </w:pPr>
          </w:p>
        </w:tc>
      </w:tr>
      <w:tr w14:paraId="4D644D3D">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54202324">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20805</w:t>
            </w:r>
          </w:p>
        </w:tc>
        <w:tc>
          <w:tcPr>
            <w:tcW w:w="2577" w:type="dxa"/>
            <w:tcBorders>
              <w:top w:val="nil"/>
              <w:left w:val="nil"/>
              <w:bottom w:val="single" w:color="auto" w:sz="4" w:space="0"/>
              <w:right w:val="single" w:color="auto" w:sz="4" w:space="0"/>
            </w:tcBorders>
            <w:shd w:val="clear" w:color="000000" w:fill="FFFFFF"/>
            <w:vAlign w:val="center"/>
          </w:tcPr>
          <w:p w14:paraId="05687F92">
            <w:pPr>
              <w:rPr>
                <w:rFonts w:ascii="仿宋GB2312" w:hAnsi="仿宋" w:eastAsia="仿宋GB2312"/>
              </w:rPr>
            </w:pPr>
            <w:r>
              <w:rPr>
                <w:rFonts w:hint="eastAsia" w:ascii="仿宋GB2312" w:hAnsi="仿宋" w:eastAsia="仿宋GB2312"/>
              </w:rPr>
              <w:t xml:space="preserve">  行政事业单位养老支出</w:t>
            </w:r>
          </w:p>
        </w:tc>
        <w:tc>
          <w:tcPr>
            <w:tcW w:w="1559" w:type="dxa"/>
            <w:tcBorders>
              <w:top w:val="nil"/>
              <w:left w:val="nil"/>
              <w:bottom w:val="single" w:color="auto" w:sz="4" w:space="0"/>
              <w:right w:val="single" w:color="auto" w:sz="4" w:space="0"/>
            </w:tcBorders>
            <w:shd w:val="clear" w:color="auto" w:fill="auto"/>
            <w:vAlign w:val="center"/>
          </w:tcPr>
          <w:p w14:paraId="1112B29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188.54</w:t>
            </w:r>
          </w:p>
        </w:tc>
        <w:tc>
          <w:tcPr>
            <w:tcW w:w="1559" w:type="dxa"/>
            <w:tcBorders>
              <w:top w:val="nil"/>
              <w:left w:val="nil"/>
              <w:bottom w:val="single" w:color="auto" w:sz="4" w:space="0"/>
              <w:right w:val="single" w:color="auto" w:sz="4" w:space="0"/>
            </w:tcBorders>
            <w:shd w:val="clear" w:color="auto" w:fill="auto"/>
            <w:vAlign w:val="center"/>
          </w:tcPr>
          <w:p w14:paraId="26D236C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188.54</w:t>
            </w:r>
          </w:p>
        </w:tc>
        <w:tc>
          <w:tcPr>
            <w:tcW w:w="1559" w:type="dxa"/>
            <w:tcBorders>
              <w:top w:val="nil"/>
              <w:left w:val="nil"/>
              <w:bottom w:val="single" w:color="auto" w:sz="4" w:space="0"/>
              <w:right w:val="single" w:color="auto" w:sz="4" w:space="0"/>
            </w:tcBorders>
            <w:shd w:val="clear" w:color="auto" w:fill="auto"/>
            <w:vAlign w:val="center"/>
          </w:tcPr>
          <w:p w14:paraId="00A169B3">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40F6719B">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3CEEEB97">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2E6A0FBB">
            <w:pPr>
              <w:widowControl/>
              <w:jc w:val="right"/>
              <w:rPr>
                <w:rFonts w:ascii="仿宋GB2312" w:hAnsi="仿宋_GB2312" w:eastAsia="仿宋GB2312" w:cs="仿宋_GB2312"/>
                <w:kern w:val="0"/>
                <w:szCs w:val="21"/>
              </w:rPr>
            </w:pPr>
          </w:p>
        </w:tc>
      </w:tr>
      <w:tr w14:paraId="57294446">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011F1B8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2080502</w:t>
            </w:r>
          </w:p>
        </w:tc>
        <w:tc>
          <w:tcPr>
            <w:tcW w:w="2577" w:type="dxa"/>
            <w:tcBorders>
              <w:top w:val="nil"/>
              <w:left w:val="nil"/>
              <w:bottom w:val="single" w:color="auto" w:sz="4" w:space="0"/>
              <w:right w:val="single" w:color="auto" w:sz="4" w:space="0"/>
            </w:tcBorders>
            <w:shd w:val="clear" w:color="000000" w:fill="FFFFFF"/>
            <w:vAlign w:val="center"/>
          </w:tcPr>
          <w:p w14:paraId="0AC050EE">
            <w:pPr>
              <w:rPr>
                <w:rFonts w:ascii="仿宋GB2312" w:hAnsi="仿宋" w:eastAsia="仿宋GB2312"/>
              </w:rPr>
            </w:pPr>
            <w:r>
              <w:rPr>
                <w:rFonts w:hint="eastAsia" w:ascii="仿宋GB2312" w:hAnsi="仿宋" w:eastAsia="仿宋GB2312"/>
              </w:rPr>
              <w:t xml:space="preserve">  事业单位离退休</w:t>
            </w:r>
          </w:p>
        </w:tc>
        <w:tc>
          <w:tcPr>
            <w:tcW w:w="1559" w:type="dxa"/>
            <w:tcBorders>
              <w:top w:val="nil"/>
              <w:left w:val="nil"/>
              <w:bottom w:val="single" w:color="auto" w:sz="4" w:space="0"/>
              <w:right w:val="single" w:color="auto" w:sz="4" w:space="0"/>
            </w:tcBorders>
            <w:shd w:val="clear" w:color="auto" w:fill="auto"/>
            <w:vAlign w:val="center"/>
          </w:tcPr>
          <w:p w14:paraId="3CD8D13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124.81</w:t>
            </w:r>
          </w:p>
        </w:tc>
        <w:tc>
          <w:tcPr>
            <w:tcW w:w="1559" w:type="dxa"/>
            <w:tcBorders>
              <w:top w:val="nil"/>
              <w:left w:val="nil"/>
              <w:bottom w:val="single" w:color="auto" w:sz="4" w:space="0"/>
              <w:right w:val="single" w:color="auto" w:sz="4" w:space="0"/>
            </w:tcBorders>
            <w:shd w:val="clear" w:color="auto" w:fill="auto"/>
            <w:vAlign w:val="center"/>
          </w:tcPr>
          <w:p w14:paraId="3910B4A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124.81</w:t>
            </w:r>
          </w:p>
        </w:tc>
        <w:tc>
          <w:tcPr>
            <w:tcW w:w="1559" w:type="dxa"/>
            <w:tcBorders>
              <w:top w:val="nil"/>
              <w:left w:val="nil"/>
              <w:bottom w:val="single" w:color="auto" w:sz="4" w:space="0"/>
              <w:right w:val="single" w:color="auto" w:sz="4" w:space="0"/>
            </w:tcBorders>
            <w:shd w:val="clear" w:color="auto" w:fill="auto"/>
            <w:vAlign w:val="center"/>
          </w:tcPr>
          <w:p w14:paraId="38E3DC06">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5834772B">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0C47A1A8">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39C34C03">
            <w:pPr>
              <w:widowControl/>
              <w:jc w:val="right"/>
              <w:rPr>
                <w:rFonts w:ascii="仿宋GB2312" w:hAnsi="仿宋_GB2312" w:eastAsia="仿宋GB2312" w:cs="仿宋_GB2312"/>
                <w:kern w:val="0"/>
                <w:szCs w:val="21"/>
              </w:rPr>
            </w:pPr>
          </w:p>
        </w:tc>
      </w:tr>
      <w:tr w14:paraId="62A5FBE3">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32A41313">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2080505</w:t>
            </w:r>
          </w:p>
        </w:tc>
        <w:tc>
          <w:tcPr>
            <w:tcW w:w="2577" w:type="dxa"/>
            <w:tcBorders>
              <w:top w:val="nil"/>
              <w:left w:val="nil"/>
              <w:bottom w:val="single" w:color="auto" w:sz="4" w:space="0"/>
              <w:right w:val="single" w:color="auto" w:sz="4" w:space="0"/>
            </w:tcBorders>
            <w:shd w:val="clear" w:color="000000" w:fill="FFFFFF"/>
            <w:vAlign w:val="center"/>
          </w:tcPr>
          <w:p w14:paraId="450E0A4E">
            <w:pPr>
              <w:rPr>
                <w:rFonts w:ascii="仿宋GB2312" w:hAnsi="仿宋" w:eastAsia="仿宋GB2312"/>
              </w:rPr>
            </w:pPr>
            <w:r>
              <w:rPr>
                <w:rFonts w:hint="eastAsia" w:ascii="仿宋GB2312" w:hAnsi="仿宋" w:eastAsia="仿宋GB2312"/>
              </w:rPr>
              <w:t xml:space="preserve">  机关事业单位基本养老保险缴费支出</w:t>
            </w:r>
          </w:p>
        </w:tc>
        <w:tc>
          <w:tcPr>
            <w:tcW w:w="1559" w:type="dxa"/>
            <w:tcBorders>
              <w:top w:val="nil"/>
              <w:left w:val="nil"/>
              <w:bottom w:val="single" w:color="auto" w:sz="4" w:space="0"/>
              <w:right w:val="single" w:color="auto" w:sz="4" w:space="0"/>
            </w:tcBorders>
            <w:shd w:val="clear" w:color="auto" w:fill="auto"/>
            <w:vAlign w:val="center"/>
          </w:tcPr>
          <w:p w14:paraId="6A09CEB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63.38</w:t>
            </w:r>
          </w:p>
        </w:tc>
        <w:tc>
          <w:tcPr>
            <w:tcW w:w="1559" w:type="dxa"/>
            <w:tcBorders>
              <w:top w:val="nil"/>
              <w:left w:val="nil"/>
              <w:bottom w:val="single" w:color="auto" w:sz="4" w:space="0"/>
              <w:right w:val="single" w:color="auto" w:sz="4" w:space="0"/>
            </w:tcBorders>
            <w:shd w:val="clear" w:color="auto" w:fill="auto"/>
            <w:vAlign w:val="center"/>
          </w:tcPr>
          <w:p w14:paraId="0EC6CF2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63.38</w:t>
            </w:r>
          </w:p>
        </w:tc>
        <w:tc>
          <w:tcPr>
            <w:tcW w:w="1559" w:type="dxa"/>
            <w:tcBorders>
              <w:top w:val="nil"/>
              <w:left w:val="nil"/>
              <w:bottom w:val="single" w:color="auto" w:sz="4" w:space="0"/>
              <w:right w:val="single" w:color="auto" w:sz="4" w:space="0"/>
            </w:tcBorders>
            <w:shd w:val="clear" w:color="auto" w:fill="auto"/>
            <w:vAlign w:val="center"/>
          </w:tcPr>
          <w:p w14:paraId="69A2FFDD">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6AD6F18F">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49A0DEDD">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4074CFCC">
            <w:pPr>
              <w:widowControl/>
              <w:jc w:val="right"/>
              <w:rPr>
                <w:rFonts w:ascii="仿宋GB2312" w:hAnsi="仿宋_GB2312" w:eastAsia="仿宋GB2312" w:cs="仿宋_GB2312"/>
                <w:kern w:val="0"/>
                <w:szCs w:val="21"/>
              </w:rPr>
            </w:pPr>
          </w:p>
        </w:tc>
      </w:tr>
      <w:tr w14:paraId="1B18B7EF">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2EE3133D">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2080599</w:t>
            </w:r>
          </w:p>
        </w:tc>
        <w:tc>
          <w:tcPr>
            <w:tcW w:w="2577" w:type="dxa"/>
            <w:tcBorders>
              <w:top w:val="nil"/>
              <w:left w:val="nil"/>
              <w:bottom w:val="single" w:color="auto" w:sz="4" w:space="0"/>
              <w:right w:val="single" w:color="auto" w:sz="4" w:space="0"/>
            </w:tcBorders>
            <w:shd w:val="clear" w:color="000000" w:fill="FFFFFF"/>
            <w:vAlign w:val="center"/>
          </w:tcPr>
          <w:p w14:paraId="1582ED78">
            <w:pPr>
              <w:rPr>
                <w:rFonts w:ascii="仿宋GB2312" w:hAnsi="仿宋" w:eastAsia="仿宋GB2312"/>
              </w:rPr>
            </w:pPr>
            <w:r>
              <w:rPr>
                <w:rFonts w:hint="eastAsia" w:ascii="仿宋GB2312" w:hAnsi="仿宋" w:eastAsia="仿宋GB2312"/>
              </w:rPr>
              <w:t xml:space="preserve">  其他行政事业单位养老支出</w:t>
            </w:r>
          </w:p>
        </w:tc>
        <w:tc>
          <w:tcPr>
            <w:tcW w:w="1559" w:type="dxa"/>
            <w:tcBorders>
              <w:top w:val="nil"/>
              <w:left w:val="nil"/>
              <w:bottom w:val="single" w:color="auto" w:sz="4" w:space="0"/>
              <w:right w:val="single" w:color="auto" w:sz="4" w:space="0"/>
            </w:tcBorders>
            <w:shd w:val="clear" w:color="auto" w:fill="auto"/>
            <w:vAlign w:val="center"/>
          </w:tcPr>
          <w:p w14:paraId="41BA423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0.35</w:t>
            </w:r>
          </w:p>
        </w:tc>
        <w:tc>
          <w:tcPr>
            <w:tcW w:w="1559" w:type="dxa"/>
            <w:tcBorders>
              <w:top w:val="nil"/>
              <w:left w:val="nil"/>
              <w:bottom w:val="single" w:color="auto" w:sz="4" w:space="0"/>
              <w:right w:val="single" w:color="auto" w:sz="4" w:space="0"/>
            </w:tcBorders>
            <w:shd w:val="clear" w:color="auto" w:fill="auto"/>
            <w:vAlign w:val="center"/>
          </w:tcPr>
          <w:p w14:paraId="722F7B9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0.35</w:t>
            </w:r>
          </w:p>
        </w:tc>
        <w:tc>
          <w:tcPr>
            <w:tcW w:w="1559" w:type="dxa"/>
            <w:tcBorders>
              <w:top w:val="nil"/>
              <w:left w:val="nil"/>
              <w:bottom w:val="single" w:color="auto" w:sz="4" w:space="0"/>
              <w:right w:val="single" w:color="auto" w:sz="4" w:space="0"/>
            </w:tcBorders>
            <w:shd w:val="clear" w:color="auto" w:fill="auto"/>
            <w:vAlign w:val="center"/>
          </w:tcPr>
          <w:p w14:paraId="199802D7">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1A8F84A2">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3ED93A87">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13E59142">
            <w:pPr>
              <w:widowControl/>
              <w:jc w:val="right"/>
              <w:rPr>
                <w:rFonts w:ascii="仿宋GB2312" w:hAnsi="仿宋_GB2312" w:eastAsia="仿宋GB2312" w:cs="仿宋_GB2312"/>
                <w:kern w:val="0"/>
                <w:szCs w:val="21"/>
              </w:rPr>
            </w:pPr>
          </w:p>
        </w:tc>
      </w:tr>
      <w:tr w14:paraId="1CB1EEB5">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6F3166A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210</w:t>
            </w:r>
          </w:p>
        </w:tc>
        <w:tc>
          <w:tcPr>
            <w:tcW w:w="2577" w:type="dxa"/>
            <w:tcBorders>
              <w:top w:val="nil"/>
              <w:left w:val="nil"/>
              <w:bottom w:val="single" w:color="auto" w:sz="4" w:space="0"/>
              <w:right w:val="single" w:color="auto" w:sz="4" w:space="0"/>
            </w:tcBorders>
            <w:shd w:val="clear" w:color="000000" w:fill="FFFFFF"/>
            <w:vAlign w:val="center"/>
          </w:tcPr>
          <w:p w14:paraId="592B9E97">
            <w:pPr>
              <w:rPr>
                <w:rFonts w:ascii="仿宋GB2312" w:hAnsi="仿宋" w:eastAsia="仿宋GB2312"/>
              </w:rPr>
            </w:pPr>
            <w:r>
              <w:rPr>
                <w:rFonts w:hint="eastAsia" w:ascii="仿宋GB2312" w:hAnsi="仿宋" w:eastAsia="仿宋GB2312"/>
              </w:rPr>
              <w:t xml:space="preserve">  卫生健康支出</w:t>
            </w:r>
          </w:p>
        </w:tc>
        <w:tc>
          <w:tcPr>
            <w:tcW w:w="1559" w:type="dxa"/>
            <w:tcBorders>
              <w:top w:val="nil"/>
              <w:left w:val="nil"/>
              <w:bottom w:val="single" w:color="auto" w:sz="4" w:space="0"/>
              <w:right w:val="single" w:color="auto" w:sz="4" w:space="0"/>
            </w:tcBorders>
            <w:shd w:val="clear" w:color="auto" w:fill="auto"/>
            <w:vAlign w:val="center"/>
          </w:tcPr>
          <w:p w14:paraId="077AB63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1559" w:type="dxa"/>
            <w:tcBorders>
              <w:top w:val="nil"/>
              <w:left w:val="nil"/>
              <w:bottom w:val="single" w:color="auto" w:sz="4" w:space="0"/>
              <w:right w:val="single" w:color="auto" w:sz="4" w:space="0"/>
            </w:tcBorders>
            <w:shd w:val="clear" w:color="auto" w:fill="auto"/>
            <w:vAlign w:val="center"/>
          </w:tcPr>
          <w:p w14:paraId="06CD7E2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1559" w:type="dxa"/>
            <w:tcBorders>
              <w:top w:val="nil"/>
              <w:left w:val="nil"/>
              <w:bottom w:val="single" w:color="auto" w:sz="4" w:space="0"/>
              <w:right w:val="single" w:color="auto" w:sz="4" w:space="0"/>
            </w:tcBorders>
            <w:shd w:val="clear" w:color="auto" w:fill="auto"/>
            <w:vAlign w:val="center"/>
          </w:tcPr>
          <w:p w14:paraId="5F13E68C">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3146FA34">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626AA835">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036BF139">
            <w:pPr>
              <w:widowControl/>
              <w:jc w:val="right"/>
              <w:rPr>
                <w:rFonts w:ascii="仿宋GB2312" w:hAnsi="仿宋_GB2312" w:eastAsia="仿宋GB2312" w:cs="仿宋_GB2312"/>
                <w:kern w:val="0"/>
                <w:szCs w:val="21"/>
              </w:rPr>
            </w:pPr>
          </w:p>
        </w:tc>
      </w:tr>
      <w:tr w14:paraId="175B2FCE">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418AA0FA">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21011</w:t>
            </w:r>
          </w:p>
        </w:tc>
        <w:tc>
          <w:tcPr>
            <w:tcW w:w="2577" w:type="dxa"/>
            <w:tcBorders>
              <w:top w:val="nil"/>
              <w:left w:val="nil"/>
              <w:bottom w:val="single" w:color="auto" w:sz="4" w:space="0"/>
              <w:right w:val="single" w:color="auto" w:sz="4" w:space="0"/>
            </w:tcBorders>
            <w:shd w:val="clear" w:color="000000" w:fill="FFFFFF"/>
            <w:vAlign w:val="center"/>
          </w:tcPr>
          <w:p w14:paraId="76A99672">
            <w:pPr>
              <w:rPr>
                <w:rFonts w:ascii="仿宋GB2312" w:hAnsi="仿宋" w:eastAsia="仿宋GB2312"/>
              </w:rPr>
            </w:pPr>
            <w:r>
              <w:rPr>
                <w:rFonts w:hint="eastAsia" w:ascii="仿宋GB2312" w:hAnsi="仿宋" w:eastAsia="仿宋GB2312"/>
              </w:rPr>
              <w:t xml:space="preserve">  行政事业单位医疗</w:t>
            </w:r>
          </w:p>
        </w:tc>
        <w:tc>
          <w:tcPr>
            <w:tcW w:w="1559" w:type="dxa"/>
            <w:tcBorders>
              <w:top w:val="nil"/>
              <w:left w:val="nil"/>
              <w:bottom w:val="single" w:color="auto" w:sz="4" w:space="0"/>
              <w:right w:val="single" w:color="auto" w:sz="4" w:space="0"/>
            </w:tcBorders>
            <w:shd w:val="clear" w:color="auto" w:fill="auto"/>
            <w:vAlign w:val="center"/>
          </w:tcPr>
          <w:p w14:paraId="5551CA1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1559" w:type="dxa"/>
            <w:tcBorders>
              <w:top w:val="nil"/>
              <w:left w:val="nil"/>
              <w:bottom w:val="single" w:color="auto" w:sz="4" w:space="0"/>
              <w:right w:val="single" w:color="auto" w:sz="4" w:space="0"/>
            </w:tcBorders>
            <w:shd w:val="clear" w:color="auto" w:fill="auto"/>
            <w:vAlign w:val="center"/>
          </w:tcPr>
          <w:p w14:paraId="21FFF99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1559" w:type="dxa"/>
            <w:tcBorders>
              <w:top w:val="nil"/>
              <w:left w:val="nil"/>
              <w:bottom w:val="single" w:color="auto" w:sz="4" w:space="0"/>
              <w:right w:val="single" w:color="auto" w:sz="4" w:space="0"/>
            </w:tcBorders>
            <w:shd w:val="clear" w:color="auto" w:fill="auto"/>
            <w:vAlign w:val="center"/>
          </w:tcPr>
          <w:p w14:paraId="1BCAA298">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2FC2452F">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474A45AD">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49DC30A6">
            <w:pPr>
              <w:widowControl/>
              <w:jc w:val="right"/>
              <w:rPr>
                <w:rFonts w:ascii="仿宋GB2312" w:hAnsi="仿宋_GB2312" w:eastAsia="仿宋GB2312" w:cs="仿宋_GB2312"/>
                <w:kern w:val="0"/>
                <w:szCs w:val="21"/>
              </w:rPr>
            </w:pPr>
          </w:p>
        </w:tc>
      </w:tr>
      <w:tr w14:paraId="161AF07E">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6709276F">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2101102</w:t>
            </w:r>
          </w:p>
        </w:tc>
        <w:tc>
          <w:tcPr>
            <w:tcW w:w="2577" w:type="dxa"/>
            <w:tcBorders>
              <w:top w:val="nil"/>
              <w:left w:val="nil"/>
              <w:bottom w:val="single" w:color="auto" w:sz="4" w:space="0"/>
              <w:right w:val="single" w:color="auto" w:sz="4" w:space="0"/>
            </w:tcBorders>
            <w:shd w:val="clear" w:color="000000" w:fill="FFFFFF"/>
            <w:vAlign w:val="center"/>
          </w:tcPr>
          <w:p w14:paraId="43E3EB6A">
            <w:pPr>
              <w:rPr>
                <w:rFonts w:ascii="仿宋GB2312" w:hAnsi="仿宋" w:eastAsia="仿宋GB2312"/>
              </w:rPr>
            </w:pPr>
            <w:r>
              <w:rPr>
                <w:rFonts w:hint="eastAsia" w:ascii="仿宋GB2312" w:hAnsi="仿宋" w:eastAsia="仿宋GB2312"/>
              </w:rPr>
              <w:t xml:space="preserve">  事业单位医疗</w:t>
            </w:r>
          </w:p>
        </w:tc>
        <w:tc>
          <w:tcPr>
            <w:tcW w:w="1559" w:type="dxa"/>
            <w:tcBorders>
              <w:top w:val="nil"/>
              <w:left w:val="nil"/>
              <w:bottom w:val="single" w:color="auto" w:sz="4" w:space="0"/>
              <w:right w:val="single" w:color="auto" w:sz="4" w:space="0"/>
            </w:tcBorders>
            <w:shd w:val="clear" w:color="auto" w:fill="auto"/>
            <w:vAlign w:val="center"/>
          </w:tcPr>
          <w:p w14:paraId="6D22A61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1559" w:type="dxa"/>
            <w:tcBorders>
              <w:top w:val="nil"/>
              <w:left w:val="nil"/>
              <w:bottom w:val="single" w:color="auto" w:sz="4" w:space="0"/>
              <w:right w:val="single" w:color="auto" w:sz="4" w:space="0"/>
            </w:tcBorders>
            <w:shd w:val="clear" w:color="auto" w:fill="auto"/>
            <w:vAlign w:val="center"/>
          </w:tcPr>
          <w:p w14:paraId="242C99C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1559" w:type="dxa"/>
            <w:tcBorders>
              <w:top w:val="nil"/>
              <w:left w:val="nil"/>
              <w:bottom w:val="single" w:color="auto" w:sz="4" w:space="0"/>
              <w:right w:val="single" w:color="auto" w:sz="4" w:space="0"/>
            </w:tcBorders>
            <w:shd w:val="clear" w:color="auto" w:fill="auto"/>
            <w:vAlign w:val="center"/>
          </w:tcPr>
          <w:p w14:paraId="64D7A843">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0875303E">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6CE6ECFA">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5905D172">
            <w:pPr>
              <w:widowControl/>
              <w:jc w:val="right"/>
              <w:rPr>
                <w:rFonts w:ascii="仿宋GB2312" w:hAnsi="仿宋_GB2312" w:eastAsia="仿宋GB2312" w:cs="仿宋_GB2312"/>
                <w:kern w:val="0"/>
                <w:szCs w:val="21"/>
              </w:rPr>
            </w:pPr>
          </w:p>
        </w:tc>
      </w:tr>
      <w:tr w14:paraId="37CD7E8F">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2BE52119">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211</w:t>
            </w:r>
          </w:p>
        </w:tc>
        <w:tc>
          <w:tcPr>
            <w:tcW w:w="2577" w:type="dxa"/>
            <w:tcBorders>
              <w:top w:val="nil"/>
              <w:left w:val="nil"/>
              <w:bottom w:val="single" w:color="auto" w:sz="4" w:space="0"/>
              <w:right w:val="single" w:color="auto" w:sz="4" w:space="0"/>
            </w:tcBorders>
            <w:shd w:val="clear" w:color="000000" w:fill="FFFFFF"/>
            <w:vAlign w:val="center"/>
          </w:tcPr>
          <w:p w14:paraId="1D35B777">
            <w:pPr>
              <w:rPr>
                <w:rFonts w:ascii="仿宋GB2312" w:hAnsi="仿宋" w:eastAsia="仿宋GB2312"/>
              </w:rPr>
            </w:pPr>
            <w:r>
              <w:rPr>
                <w:rFonts w:hint="eastAsia" w:ascii="仿宋GB2312" w:hAnsi="仿宋" w:eastAsia="仿宋GB2312"/>
              </w:rPr>
              <w:t xml:space="preserve">  节能环保支出</w:t>
            </w:r>
          </w:p>
        </w:tc>
        <w:tc>
          <w:tcPr>
            <w:tcW w:w="1559" w:type="dxa"/>
            <w:tcBorders>
              <w:top w:val="nil"/>
              <w:left w:val="nil"/>
              <w:bottom w:val="single" w:color="auto" w:sz="4" w:space="0"/>
              <w:right w:val="single" w:color="auto" w:sz="4" w:space="0"/>
            </w:tcBorders>
            <w:shd w:val="clear" w:color="auto" w:fill="auto"/>
            <w:vAlign w:val="center"/>
          </w:tcPr>
          <w:p w14:paraId="7456EE0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1587.55</w:t>
            </w:r>
          </w:p>
        </w:tc>
        <w:tc>
          <w:tcPr>
            <w:tcW w:w="1559" w:type="dxa"/>
            <w:tcBorders>
              <w:top w:val="nil"/>
              <w:left w:val="nil"/>
              <w:bottom w:val="single" w:color="auto" w:sz="4" w:space="0"/>
              <w:right w:val="single" w:color="auto" w:sz="4" w:space="0"/>
            </w:tcBorders>
            <w:shd w:val="clear" w:color="auto" w:fill="auto"/>
            <w:vAlign w:val="center"/>
          </w:tcPr>
          <w:p w14:paraId="69727EE1">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882.45</w:t>
            </w:r>
          </w:p>
        </w:tc>
        <w:tc>
          <w:tcPr>
            <w:tcW w:w="1559" w:type="dxa"/>
            <w:tcBorders>
              <w:top w:val="nil"/>
              <w:left w:val="nil"/>
              <w:bottom w:val="single" w:color="auto" w:sz="4" w:space="0"/>
              <w:right w:val="single" w:color="auto" w:sz="4" w:space="0"/>
            </w:tcBorders>
            <w:shd w:val="clear" w:color="auto" w:fill="auto"/>
            <w:vAlign w:val="center"/>
          </w:tcPr>
          <w:p w14:paraId="7216E731">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705.10</w:t>
            </w:r>
          </w:p>
        </w:tc>
        <w:tc>
          <w:tcPr>
            <w:tcW w:w="1701" w:type="dxa"/>
            <w:tcBorders>
              <w:top w:val="nil"/>
              <w:left w:val="nil"/>
              <w:bottom w:val="single" w:color="auto" w:sz="4" w:space="0"/>
              <w:right w:val="single" w:color="auto" w:sz="4" w:space="0"/>
            </w:tcBorders>
            <w:shd w:val="clear" w:color="auto" w:fill="auto"/>
            <w:vAlign w:val="center"/>
          </w:tcPr>
          <w:p w14:paraId="4F40D1F4">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4FDFBE8E">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7E5F3854">
            <w:pPr>
              <w:widowControl/>
              <w:jc w:val="right"/>
              <w:rPr>
                <w:rFonts w:ascii="仿宋GB2312" w:hAnsi="仿宋_GB2312" w:eastAsia="仿宋GB2312" w:cs="仿宋_GB2312"/>
                <w:kern w:val="0"/>
                <w:szCs w:val="21"/>
              </w:rPr>
            </w:pPr>
          </w:p>
        </w:tc>
      </w:tr>
      <w:tr w14:paraId="730FFBB1">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01792B55">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21101</w:t>
            </w:r>
          </w:p>
        </w:tc>
        <w:tc>
          <w:tcPr>
            <w:tcW w:w="2577" w:type="dxa"/>
            <w:tcBorders>
              <w:top w:val="nil"/>
              <w:left w:val="nil"/>
              <w:bottom w:val="single" w:color="auto" w:sz="4" w:space="0"/>
              <w:right w:val="single" w:color="auto" w:sz="4" w:space="0"/>
            </w:tcBorders>
            <w:shd w:val="clear" w:color="000000" w:fill="FFFFFF"/>
            <w:vAlign w:val="center"/>
          </w:tcPr>
          <w:p w14:paraId="5376020F">
            <w:pPr>
              <w:rPr>
                <w:rFonts w:ascii="仿宋GB2312" w:hAnsi="仿宋" w:eastAsia="仿宋GB2312"/>
              </w:rPr>
            </w:pPr>
            <w:r>
              <w:rPr>
                <w:rFonts w:hint="eastAsia" w:ascii="仿宋GB2312" w:hAnsi="仿宋" w:eastAsia="仿宋GB2312"/>
              </w:rPr>
              <w:t xml:space="preserve">  环境保护管理事务</w:t>
            </w:r>
          </w:p>
        </w:tc>
        <w:tc>
          <w:tcPr>
            <w:tcW w:w="1559" w:type="dxa"/>
            <w:tcBorders>
              <w:top w:val="nil"/>
              <w:left w:val="nil"/>
              <w:bottom w:val="single" w:color="auto" w:sz="4" w:space="0"/>
              <w:right w:val="single" w:color="auto" w:sz="4" w:space="0"/>
            </w:tcBorders>
            <w:shd w:val="clear" w:color="auto" w:fill="auto"/>
            <w:vAlign w:val="center"/>
          </w:tcPr>
          <w:p w14:paraId="18E0B86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819.26</w:t>
            </w:r>
          </w:p>
        </w:tc>
        <w:tc>
          <w:tcPr>
            <w:tcW w:w="1559" w:type="dxa"/>
            <w:tcBorders>
              <w:top w:val="nil"/>
              <w:left w:val="nil"/>
              <w:bottom w:val="single" w:color="auto" w:sz="4" w:space="0"/>
              <w:right w:val="single" w:color="auto" w:sz="4" w:space="0"/>
            </w:tcBorders>
            <w:shd w:val="clear" w:color="auto" w:fill="auto"/>
            <w:vAlign w:val="center"/>
          </w:tcPr>
          <w:p w14:paraId="4AC030B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749.26</w:t>
            </w:r>
          </w:p>
        </w:tc>
        <w:tc>
          <w:tcPr>
            <w:tcW w:w="1559" w:type="dxa"/>
            <w:tcBorders>
              <w:top w:val="nil"/>
              <w:left w:val="nil"/>
              <w:bottom w:val="single" w:color="auto" w:sz="4" w:space="0"/>
              <w:right w:val="single" w:color="auto" w:sz="4" w:space="0"/>
            </w:tcBorders>
            <w:shd w:val="clear" w:color="auto" w:fill="auto"/>
            <w:vAlign w:val="center"/>
          </w:tcPr>
          <w:p w14:paraId="02518D9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70.00</w:t>
            </w:r>
          </w:p>
        </w:tc>
        <w:tc>
          <w:tcPr>
            <w:tcW w:w="1701" w:type="dxa"/>
            <w:tcBorders>
              <w:top w:val="nil"/>
              <w:left w:val="nil"/>
              <w:bottom w:val="single" w:color="auto" w:sz="4" w:space="0"/>
              <w:right w:val="single" w:color="auto" w:sz="4" w:space="0"/>
            </w:tcBorders>
            <w:shd w:val="clear" w:color="auto" w:fill="auto"/>
            <w:vAlign w:val="center"/>
          </w:tcPr>
          <w:p w14:paraId="4E15A041">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6EF1BDFB">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1996A5A5">
            <w:pPr>
              <w:widowControl/>
              <w:jc w:val="right"/>
              <w:rPr>
                <w:rFonts w:ascii="仿宋GB2312" w:hAnsi="仿宋_GB2312" w:eastAsia="仿宋GB2312" w:cs="仿宋_GB2312"/>
                <w:kern w:val="0"/>
                <w:szCs w:val="21"/>
              </w:rPr>
            </w:pPr>
          </w:p>
        </w:tc>
      </w:tr>
      <w:tr w14:paraId="76BFFBF3">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1B4AE98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2110101</w:t>
            </w:r>
          </w:p>
        </w:tc>
        <w:tc>
          <w:tcPr>
            <w:tcW w:w="2577" w:type="dxa"/>
            <w:tcBorders>
              <w:top w:val="nil"/>
              <w:left w:val="nil"/>
              <w:bottom w:val="single" w:color="auto" w:sz="4" w:space="0"/>
              <w:right w:val="single" w:color="auto" w:sz="4" w:space="0"/>
            </w:tcBorders>
            <w:shd w:val="clear" w:color="000000" w:fill="FFFFFF"/>
            <w:vAlign w:val="center"/>
          </w:tcPr>
          <w:p w14:paraId="153C8627">
            <w:pPr>
              <w:rPr>
                <w:rFonts w:ascii="仿宋GB2312" w:hAnsi="仿宋" w:eastAsia="仿宋GB2312"/>
              </w:rPr>
            </w:pPr>
            <w:r>
              <w:rPr>
                <w:rFonts w:hint="eastAsia" w:ascii="仿宋GB2312" w:hAnsi="仿宋" w:eastAsia="仿宋GB2312"/>
              </w:rPr>
              <w:t xml:space="preserve">  行政运行</w:t>
            </w:r>
          </w:p>
        </w:tc>
        <w:tc>
          <w:tcPr>
            <w:tcW w:w="1559" w:type="dxa"/>
            <w:tcBorders>
              <w:top w:val="nil"/>
              <w:left w:val="nil"/>
              <w:bottom w:val="single" w:color="auto" w:sz="4" w:space="0"/>
              <w:right w:val="single" w:color="auto" w:sz="4" w:space="0"/>
            </w:tcBorders>
            <w:shd w:val="clear" w:color="auto" w:fill="auto"/>
            <w:vAlign w:val="center"/>
          </w:tcPr>
          <w:p w14:paraId="108CD36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712.57</w:t>
            </w:r>
          </w:p>
        </w:tc>
        <w:tc>
          <w:tcPr>
            <w:tcW w:w="1559" w:type="dxa"/>
            <w:tcBorders>
              <w:top w:val="nil"/>
              <w:left w:val="nil"/>
              <w:bottom w:val="single" w:color="auto" w:sz="4" w:space="0"/>
              <w:right w:val="single" w:color="auto" w:sz="4" w:space="0"/>
            </w:tcBorders>
            <w:shd w:val="clear" w:color="auto" w:fill="auto"/>
            <w:vAlign w:val="center"/>
          </w:tcPr>
          <w:p w14:paraId="7B563CC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712.57</w:t>
            </w:r>
          </w:p>
        </w:tc>
        <w:tc>
          <w:tcPr>
            <w:tcW w:w="1559" w:type="dxa"/>
            <w:tcBorders>
              <w:top w:val="nil"/>
              <w:left w:val="nil"/>
              <w:bottom w:val="single" w:color="auto" w:sz="4" w:space="0"/>
              <w:right w:val="single" w:color="auto" w:sz="4" w:space="0"/>
            </w:tcBorders>
            <w:shd w:val="clear" w:color="auto" w:fill="auto"/>
            <w:vAlign w:val="center"/>
          </w:tcPr>
          <w:p w14:paraId="0105E76E">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5617059D">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52D5137B">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32A0E9EB">
            <w:pPr>
              <w:widowControl/>
              <w:jc w:val="right"/>
              <w:rPr>
                <w:rFonts w:ascii="仿宋GB2312" w:hAnsi="仿宋_GB2312" w:eastAsia="仿宋GB2312" w:cs="仿宋_GB2312"/>
                <w:kern w:val="0"/>
                <w:szCs w:val="21"/>
              </w:rPr>
            </w:pPr>
          </w:p>
        </w:tc>
      </w:tr>
      <w:tr w14:paraId="151FB07F">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0D8DF1D3">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2110199</w:t>
            </w:r>
          </w:p>
        </w:tc>
        <w:tc>
          <w:tcPr>
            <w:tcW w:w="2577" w:type="dxa"/>
            <w:tcBorders>
              <w:top w:val="nil"/>
              <w:left w:val="nil"/>
              <w:bottom w:val="single" w:color="auto" w:sz="4" w:space="0"/>
              <w:right w:val="single" w:color="auto" w:sz="4" w:space="0"/>
            </w:tcBorders>
            <w:shd w:val="clear" w:color="000000" w:fill="FFFFFF"/>
            <w:vAlign w:val="center"/>
          </w:tcPr>
          <w:p w14:paraId="2C16F386">
            <w:pPr>
              <w:rPr>
                <w:rFonts w:ascii="仿宋GB2312" w:hAnsi="仿宋" w:eastAsia="仿宋GB2312"/>
              </w:rPr>
            </w:pPr>
            <w:r>
              <w:rPr>
                <w:rFonts w:hint="eastAsia" w:ascii="仿宋GB2312" w:hAnsi="仿宋" w:eastAsia="仿宋GB2312"/>
              </w:rPr>
              <w:t xml:space="preserve">  其他环境保护管理事务支出</w:t>
            </w:r>
          </w:p>
        </w:tc>
        <w:tc>
          <w:tcPr>
            <w:tcW w:w="1559" w:type="dxa"/>
            <w:tcBorders>
              <w:top w:val="nil"/>
              <w:left w:val="nil"/>
              <w:bottom w:val="single" w:color="auto" w:sz="4" w:space="0"/>
              <w:right w:val="single" w:color="auto" w:sz="4" w:space="0"/>
            </w:tcBorders>
            <w:shd w:val="clear" w:color="auto" w:fill="auto"/>
            <w:vAlign w:val="center"/>
          </w:tcPr>
          <w:p w14:paraId="5CA857C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106.69</w:t>
            </w:r>
          </w:p>
        </w:tc>
        <w:tc>
          <w:tcPr>
            <w:tcW w:w="1559" w:type="dxa"/>
            <w:tcBorders>
              <w:top w:val="nil"/>
              <w:left w:val="nil"/>
              <w:bottom w:val="single" w:color="auto" w:sz="4" w:space="0"/>
              <w:right w:val="single" w:color="auto" w:sz="4" w:space="0"/>
            </w:tcBorders>
            <w:shd w:val="clear" w:color="auto" w:fill="auto"/>
            <w:vAlign w:val="center"/>
          </w:tcPr>
          <w:p w14:paraId="3BF0ACD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36.69</w:t>
            </w:r>
          </w:p>
        </w:tc>
        <w:tc>
          <w:tcPr>
            <w:tcW w:w="1559" w:type="dxa"/>
            <w:tcBorders>
              <w:top w:val="nil"/>
              <w:left w:val="nil"/>
              <w:bottom w:val="single" w:color="auto" w:sz="4" w:space="0"/>
              <w:right w:val="single" w:color="auto" w:sz="4" w:space="0"/>
            </w:tcBorders>
            <w:shd w:val="clear" w:color="auto" w:fill="auto"/>
            <w:vAlign w:val="center"/>
          </w:tcPr>
          <w:p w14:paraId="5545454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70.00</w:t>
            </w:r>
          </w:p>
        </w:tc>
        <w:tc>
          <w:tcPr>
            <w:tcW w:w="1701" w:type="dxa"/>
            <w:tcBorders>
              <w:top w:val="nil"/>
              <w:left w:val="nil"/>
              <w:bottom w:val="single" w:color="auto" w:sz="4" w:space="0"/>
              <w:right w:val="single" w:color="auto" w:sz="4" w:space="0"/>
            </w:tcBorders>
            <w:shd w:val="clear" w:color="auto" w:fill="auto"/>
            <w:vAlign w:val="center"/>
          </w:tcPr>
          <w:p w14:paraId="688E27B6">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75135BA9">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7F5A2CFB">
            <w:pPr>
              <w:widowControl/>
              <w:jc w:val="right"/>
              <w:rPr>
                <w:rFonts w:ascii="仿宋GB2312" w:hAnsi="仿宋_GB2312" w:eastAsia="仿宋GB2312" w:cs="仿宋_GB2312"/>
                <w:kern w:val="0"/>
                <w:szCs w:val="21"/>
              </w:rPr>
            </w:pPr>
          </w:p>
        </w:tc>
      </w:tr>
      <w:tr w14:paraId="1B6036A7">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4806EB94">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21102</w:t>
            </w:r>
          </w:p>
        </w:tc>
        <w:tc>
          <w:tcPr>
            <w:tcW w:w="2577" w:type="dxa"/>
            <w:tcBorders>
              <w:top w:val="nil"/>
              <w:left w:val="nil"/>
              <w:bottom w:val="single" w:color="auto" w:sz="4" w:space="0"/>
              <w:right w:val="single" w:color="auto" w:sz="4" w:space="0"/>
            </w:tcBorders>
            <w:shd w:val="clear" w:color="000000" w:fill="FFFFFF"/>
            <w:vAlign w:val="center"/>
          </w:tcPr>
          <w:p w14:paraId="25FE3FC0">
            <w:pPr>
              <w:rPr>
                <w:rFonts w:ascii="仿宋GB2312" w:hAnsi="仿宋" w:eastAsia="仿宋GB2312"/>
              </w:rPr>
            </w:pPr>
            <w:r>
              <w:rPr>
                <w:rFonts w:hint="eastAsia" w:ascii="仿宋GB2312" w:hAnsi="仿宋" w:eastAsia="仿宋GB2312"/>
              </w:rPr>
              <w:t xml:space="preserve">  环境监测与监察</w:t>
            </w:r>
          </w:p>
        </w:tc>
        <w:tc>
          <w:tcPr>
            <w:tcW w:w="1559" w:type="dxa"/>
            <w:tcBorders>
              <w:top w:val="nil"/>
              <w:left w:val="nil"/>
              <w:bottom w:val="single" w:color="auto" w:sz="4" w:space="0"/>
              <w:right w:val="single" w:color="auto" w:sz="4" w:space="0"/>
            </w:tcBorders>
            <w:shd w:val="clear" w:color="auto" w:fill="auto"/>
            <w:vAlign w:val="center"/>
          </w:tcPr>
          <w:p w14:paraId="24074AB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164.79　</w:t>
            </w:r>
          </w:p>
        </w:tc>
        <w:tc>
          <w:tcPr>
            <w:tcW w:w="1559" w:type="dxa"/>
            <w:tcBorders>
              <w:top w:val="nil"/>
              <w:left w:val="nil"/>
              <w:bottom w:val="single" w:color="auto" w:sz="4" w:space="0"/>
              <w:right w:val="single" w:color="auto" w:sz="4" w:space="0"/>
            </w:tcBorders>
            <w:shd w:val="clear" w:color="auto" w:fill="auto"/>
            <w:vAlign w:val="center"/>
          </w:tcPr>
          <w:p w14:paraId="4078CA71">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133.19　</w:t>
            </w:r>
          </w:p>
        </w:tc>
        <w:tc>
          <w:tcPr>
            <w:tcW w:w="1559" w:type="dxa"/>
            <w:tcBorders>
              <w:top w:val="nil"/>
              <w:left w:val="nil"/>
              <w:bottom w:val="single" w:color="auto" w:sz="4" w:space="0"/>
              <w:right w:val="single" w:color="auto" w:sz="4" w:space="0"/>
            </w:tcBorders>
            <w:shd w:val="clear" w:color="auto" w:fill="auto"/>
            <w:vAlign w:val="center"/>
          </w:tcPr>
          <w:p w14:paraId="25D65C1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31.60　</w:t>
            </w:r>
          </w:p>
        </w:tc>
        <w:tc>
          <w:tcPr>
            <w:tcW w:w="1701" w:type="dxa"/>
            <w:tcBorders>
              <w:top w:val="nil"/>
              <w:left w:val="nil"/>
              <w:bottom w:val="single" w:color="auto" w:sz="4" w:space="0"/>
              <w:right w:val="single" w:color="auto" w:sz="4" w:space="0"/>
            </w:tcBorders>
            <w:shd w:val="clear" w:color="auto" w:fill="auto"/>
            <w:vAlign w:val="center"/>
          </w:tcPr>
          <w:p w14:paraId="10887B7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60" w:type="dxa"/>
            <w:tcBorders>
              <w:top w:val="nil"/>
              <w:left w:val="nil"/>
              <w:bottom w:val="single" w:color="auto" w:sz="4" w:space="0"/>
              <w:right w:val="single" w:color="auto" w:sz="4" w:space="0"/>
            </w:tcBorders>
            <w:shd w:val="clear" w:color="auto" w:fill="auto"/>
            <w:vAlign w:val="center"/>
          </w:tcPr>
          <w:p w14:paraId="44F581C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0" w:type="dxa"/>
            <w:tcBorders>
              <w:top w:val="nil"/>
              <w:left w:val="nil"/>
              <w:bottom w:val="single" w:color="auto" w:sz="4" w:space="0"/>
              <w:right w:val="single" w:color="auto" w:sz="4" w:space="0"/>
            </w:tcBorders>
            <w:shd w:val="clear" w:color="auto" w:fill="auto"/>
            <w:vAlign w:val="center"/>
          </w:tcPr>
          <w:p w14:paraId="3AFA12E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70AA3D53">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1CDDC2C2">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2110299</w:t>
            </w:r>
          </w:p>
        </w:tc>
        <w:tc>
          <w:tcPr>
            <w:tcW w:w="2577" w:type="dxa"/>
            <w:tcBorders>
              <w:top w:val="nil"/>
              <w:left w:val="nil"/>
              <w:bottom w:val="single" w:color="auto" w:sz="4" w:space="0"/>
              <w:right w:val="single" w:color="auto" w:sz="4" w:space="0"/>
            </w:tcBorders>
            <w:shd w:val="clear" w:color="000000" w:fill="FFFFFF"/>
            <w:vAlign w:val="center"/>
          </w:tcPr>
          <w:p w14:paraId="04DBD4E9">
            <w:pPr>
              <w:rPr>
                <w:rFonts w:ascii="仿宋GB2312" w:hAnsi="仿宋" w:eastAsia="仿宋GB2312"/>
              </w:rPr>
            </w:pPr>
            <w:r>
              <w:rPr>
                <w:rFonts w:hint="eastAsia" w:ascii="仿宋GB2312" w:hAnsi="仿宋" w:eastAsia="仿宋GB2312"/>
              </w:rPr>
              <w:t xml:space="preserve">  其他环境监测与监察支出</w:t>
            </w:r>
          </w:p>
        </w:tc>
        <w:tc>
          <w:tcPr>
            <w:tcW w:w="1559" w:type="dxa"/>
            <w:tcBorders>
              <w:top w:val="nil"/>
              <w:left w:val="nil"/>
              <w:bottom w:val="single" w:color="auto" w:sz="4" w:space="0"/>
              <w:right w:val="single" w:color="auto" w:sz="4" w:space="0"/>
            </w:tcBorders>
            <w:shd w:val="clear" w:color="auto" w:fill="auto"/>
            <w:vAlign w:val="center"/>
          </w:tcPr>
          <w:p w14:paraId="4ABA32C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164.79　</w:t>
            </w:r>
          </w:p>
        </w:tc>
        <w:tc>
          <w:tcPr>
            <w:tcW w:w="1559" w:type="dxa"/>
            <w:tcBorders>
              <w:top w:val="nil"/>
              <w:left w:val="nil"/>
              <w:bottom w:val="single" w:color="auto" w:sz="4" w:space="0"/>
              <w:right w:val="single" w:color="auto" w:sz="4" w:space="0"/>
            </w:tcBorders>
            <w:shd w:val="clear" w:color="auto" w:fill="auto"/>
            <w:vAlign w:val="center"/>
          </w:tcPr>
          <w:p w14:paraId="6BE5CA0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133.19　</w:t>
            </w:r>
          </w:p>
        </w:tc>
        <w:tc>
          <w:tcPr>
            <w:tcW w:w="1559" w:type="dxa"/>
            <w:tcBorders>
              <w:top w:val="nil"/>
              <w:left w:val="nil"/>
              <w:bottom w:val="single" w:color="auto" w:sz="4" w:space="0"/>
              <w:right w:val="single" w:color="auto" w:sz="4" w:space="0"/>
            </w:tcBorders>
            <w:shd w:val="clear" w:color="auto" w:fill="auto"/>
            <w:vAlign w:val="center"/>
          </w:tcPr>
          <w:p w14:paraId="0E4658A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31.60　</w:t>
            </w:r>
          </w:p>
        </w:tc>
        <w:tc>
          <w:tcPr>
            <w:tcW w:w="1701" w:type="dxa"/>
            <w:tcBorders>
              <w:top w:val="nil"/>
              <w:left w:val="nil"/>
              <w:bottom w:val="single" w:color="auto" w:sz="4" w:space="0"/>
              <w:right w:val="single" w:color="auto" w:sz="4" w:space="0"/>
            </w:tcBorders>
            <w:shd w:val="clear" w:color="auto" w:fill="auto"/>
            <w:vAlign w:val="center"/>
          </w:tcPr>
          <w:p w14:paraId="36E0FCB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60" w:type="dxa"/>
            <w:tcBorders>
              <w:top w:val="nil"/>
              <w:left w:val="nil"/>
              <w:bottom w:val="single" w:color="auto" w:sz="4" w:space="0"/>
              <w:right w:val="single" w:color="auto" w:sz="4" w:space="0"/>
            </w:tcBorders>
            <w:shd w:val="clear" w:color="auto" w:fill="auto"/>
            <w:vAlign w:val="center"/>
          </w:tcPr>
          <w:p w14:paraId="61899BC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0" w:type="dxa"/>
            <w:tcBorders>
              <w:top w:val="nil"/>
              <w:left w:val="nil"/>
              <w:bottom w:val="single" w:color="auto" w:sz="4" w:space="0"/>
              <w:right w:val="single" w:color="auto" w:sz="4" w:space="0"/>
            </w:tcBorders>
            <w:shd w:val="clear" w:color="auto" w:fill="auto"/>
            <w:vAlign w:val="center"/>
          </w:tcPr>
          <w:p w14:paraId="5C1BC20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2C3E4C5C">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6B20305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21103</w:t>
            </w:r>
          </w:p>
        </w:tc>
        <w:tc>
          <w:tcPr>
            <w:tcW w:w="2577" w:type="dxa"/>
            <w:tcBorders>
              <w:top w:val="nil"/>
              <w:left w:val="nil"/>
              <w:bottom w:val="single" w:color="auto" w:sz="4" w:space="0"/>
              <w:right w:val="single" w:color="auto" w:sz="4" w:space="0"/>
            </w:tcBorders>
            <w:shd w:val="clear" w:color="000000" w:fill="FFFFFF"/>
            <w:vAlign w:val="center"/>
          </w:tcPr>
          <w:p w14:paraId="00CD3AE0">
            <w:pPr>
              <w:rPr>
                <w:rFonts w:ascii="仿宋GB2312" w:hAnsi="仿宋" w:eastAsia="仿宋GB2312"/>
              </w:rPr>
            </w:pPr>
            <w:r>
              <w:rPr>
                <w:rFonts w:hint="eastAsia" w:ascii="仿宋GB2312" w:hAnsi="仿宋" w:eastAsia="仿宋GB2312"/>
              </w:rPr>
              <w:t xml:space="preserve">  污染防治</w:t>
            </w:r>
          </w:p>
        </w:tc>
        <w:tc>
          <w:tcPr>
            <w:tcW w:w="1559" w:type="dxa"/>
            <w:tcBorders>
              <w:top w:val="nil"/>
              <w:left w:val="nil"/>
              <w:bottom w:val="single" w:color="auto" w:sz="4" w:space="0"/>
              <w:right w:val="single" w:color="auto" w:sz="4" w:space="0"/>
            </w:tcBorders>
            <w:shd w:val="clear" w:color="auto" w:fill="auto"/>
            <w:vAlign w:val="center"/>
          </w:tcPr>
          <w:p w14:paraId="1171199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51.46　</w:t>
            </w:r>
          </w:p>
        </w:tc>
        <w:tc>
          <w:tcPr>
            <w:tcW w:w="1559" w:type="dxa"/>
            <w:tcBorders>
              <w:top w:val="nil"/>
              <w:left w:val="nil"/>
              <w:bottom w:val="single" w:color="auto" w:sz="4" w:space="0"/>
              <w:right w:val="single" w:color="auto" w:sz="4" w:space="0"/>
            </w:tcBorders>
            <w:shd w:val="clear" w:color="auto" w:fill="auto"/>
            <w:vAlign w:val="center"/>
          </w:tcPr>
          <w:p w14:paraId="0EA0803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59" w:type="dxa"/>
            <w:tcBorders>
              <w:top w:val="nil"/>
              <w:left w:val="nil"/>
              <w:bottom w:val="single" w:color="auto" w:sz="4" w:space="0"/>
              <w:right w:val="single" w:color="auto" w:sz="4" w:space="0"/>
            </w:tcBorders>
            <w:shd w:val="clear" w:color="auto" w:fill="auto"/>
            <w:vAlign w:val="center"/>
          </w:tcPr>
          <w:p w14:paraId="5E6F4BE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51.46　</w:t>
            </w:r>
          </w:p>
        </w:tc>
        <w:tc>
          <w:tcPr>
            <w:tcW w:w="1701" w:type="dxa"/>
            <w:tcBorders>
              <w:top w:val="nil"/>
              <w:left w:val="nil"/>
              <w:bottom w:val="single" w:color="auto" w:sz="4" w:space="0"/>
              <w:right w:val="single" w:color="auto" w:sz="4" w:space="0"/>
            </w:tcBorders>
            <w:shd w:val="clear" w:color="auto" w:fill="auto"/>
            <w:vAlign w:val="center"/>
          </w:tcPr>
          <w:p w14:paraId="7F8A670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60" w:type="dxa"/>
            <w:tcBorders>
              <w:top w:val="nil"/>
              <w:left w:val="nil"/>
              <w:bottom w:val="single" w:color="auto" w:sz="4" w:space="0"/>
              <w:right w:val="single" w:color="auto" w:sz="4" w:space="0"/>
            </w:tcBorders>
            <w:shd w:val="clear" w:color="auto" w:fill="auto"/>
            <w:vAlign w:val="center"/>
          </w:tcPr>
          <w:p w14:paraId="72796C4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0" w:type="dxa"/>
            <w:tcBorders>
              <w:top w:val="nil"/>
              <w:left w:val="nil"/>
              <w:bottom w:val="single" w:color="auto" w:sz="4" w:space="0"/>
              <w:right w:val="single" w:color="auto" w:sz="4" w:space="0"/>
            </w:tcBorders>
            <w:shd w:val="clear" w:color="auto" w:fill="auto"/>
            <w:vAlign w:val="center"/>
          </w:tcPr>
          <w:p w14:paraId="4910569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49D3AEB3">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71D8648B">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2110307</w:t>
            </w:r>
          </w:p>
        </w:tc>
        <w:tc>
          <w:tcPr>
            <w:tcW w:w="2577" w:type="dxa"/>
            <w:tcBorders>
              <w:top w:val="nil"/>
              <w:left w:val="nil"/>
              <w:bottom w:val="single" w:color="auto" w:sz="4" w:space="0"/>
              <w:right w:val="single" w:color="auto" w:sz="4" w:space="0"/>
            </w:tcBorders>
            <w:shd w:val="clear" w:color="000000" w:fill="FFFFFF"/>
            <w:vAlign w:val="center"/>
          </w:tcPr>
          <w:p w14:paraId="3C5C382C">
            <w:pPr>
              <w:rPr>
                <w:rFonts w:ascii="仿宋GB2312" w:hAnsi="仿宋" w:eastAsia="仿宋GB2312"/>
              </w:rPr>
            </w:pPr>
            <w:r>
              <w:rPr>
                <w:rFonts w:hint="eastAsia" w:ascii="仿宋GB2312" w:hAnsi="仿宋" w:eastAsia="仿宋GB2312"/>
              </w:rPr>
              <w:t xml:space="preserve">  土壤</w:t>
            </w:r>
          </w:p>
        </w:tc>
        <w:tc>
          <w:tcPr>
            <w:tcW w:w="1559" w:type="dxa"/>
            <w:tcBorders>
              <w:top w:val="nil"/>
              <w:left w:val="nil"/>
              <w:bottom w:val="single" w:color="auto" w:sz="4" w:space="0"/>
              <w:right w:val="single" w:color="auto" w:sz="4" w:space="0"/>
            </w:tcBorders>
            <w:shd w:val="clear" w:color="auto" w:fill="auto"/>
            <w:vAlign w:val="center"/>
          </w:tcPr>
          <w:p w14:paraId="721B963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10.00</w:t>
            </w:r>
          </w:p>
        </w:tc>
        <w:tc>
          <w:tcPr>
            <w:tcW w:w="1559" w:type="dxa"/>
            <w:tcBorders>
              <w:top w:val="nil"/>
              <w:left w:val="nil"/>
              <w:bottom w:val="single" w:color="auto" w:sz="4" w:space="0"/>
              <w:right w:val="single" w:color="auto" w:sz="4" w:space="0"/>
            </w:tcBorders>
            <w:shd w:val="clear" w:color="auto" w:fill="auto"/>
            <w:vAlign w:val="center"/>
          </w:tcPr>
          <w:p w14:paraId="06DD1D60">
            <w:pPr>
              <w:widowControl/>
              <w:jc w:val="right"/>
              <w:rPr>
                <w:rFonts w:ascii="仿宋GB2312" w:hAnsi="仿宋_GB2312" w:eastAsia="仿宋GB2312" w:cs="仿宋_GB2312"/>
                <w:kern w:val="0"/>
                <w:szCs w:val="21"/>
              </w:rPr>
            </w:pPr>
          </w:p>
        </w:tc>
        <w:tc>
          <w:tcPr>
            <w:tcW w:w="1559" w:type="dxa"/>
            <w:tcBorders>
              <w:top w:val="nil"/>
              <w:left w:val="nil"/>
              <w:bottom w:val="single" w:color="auto" w:sz="4" w:space="0"/>
              <w:right w:val="single" w:color="auto" w:sz="4" w:space="0"/>
            </w:tcBorders>
            <w:shd w:val="clear" w:color="auto" w:fill="auto"/>
            <w:vAlign w:val="center"/>
          </w:tcPr>
          <w:p w14:paraId="6AEA57E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10.00</w:t>
            </w:r>
          </w:p>
        </w:tc>
        <w:tc>
          <w:tcPr>
            <w:tcW w:w="1701" w:type="dxa"/>
            <w:tcBorders>
              <w:top w:val="nil"/>
              <w:left w:val="nil"/>
              <w:bottom w:val="single" w:color="auto" w:sz="4" w:space="0"/>
              <w:right w:val="single" w:color="auto" w:sz="4" w:space="0"/>
            </w:tcBorders>
            <w:shd w:val="clear" w:color="auto" w:fill="auto"/>
            <w:vAlign w:val="center"/>
          </w:tcPr>
          <w:p w14:paraId="2A752A12">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12F74458">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14AE610E">
            <w:pPr>
              <w:widowControl/>
              <w:jc w:val="right"/>
              <w:rPr>
                <w:rFonts w:ascii="仿宋GB2312" w:hAnsi="仿宋_GB2312" w:eastAsia="仿宋GB2312" w:cs="仿宋_GB2312"/>
                <w:kern w:val="0"/>
                <w:szCs w:val="21"/>
              </w:rPr>
            </w:pPr>
          </w:p>
        </w:tc>
      </w:tr>
      <w:tr w14:paraId="43A9426E">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5BD9DF22">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2110399</w:t>
            </w:r>
          </w:p>
        </w:tc>
        <w:tc>
          <w:tcPr>
            <w:tcW w:w="2577" w:type="dxa"/>
            <w:tcBorders>
              <w:top w:val="nil"/>
              <w:left w:val="nil"/>
              <w:bottom w:val="single" w:color="auto" w:sz="4" w:space="0"/>
              <w:right w:val="single" w:color="auto" w:sz="4" w:space="0"/>
            </w:tcBorders>
            <w:shd w:val="clear" w:color="000000" w:fill="FFFFFF"/>
            <w:vAlign w:val="center"/>
          </w:tcPr>
          <w:p w14:paraId="27B89A5D">
            <w:pPr>
              <w:rPr>
                <w:rFonts w:ascii="仿宋GB2312" w:hAnsi="仿宋" w:eastAsia="仿宋GB2312"/>
              </w:rPr>
            </w:pPr>
            <w:r>
              <w:rPr>
                <w:rFonts w:hint="eastAsia" w:ascii="仿宋GB2312" w:hAnsi="仿宋" w:eastAsia="仿宋GB2312"/>
              </w:rPr>
              <w:t xml:space="preserve">  其他污染防治支出</w:t>
            </w:r>
          </w:p>
        </w:tc>
        <w:tc>
          <w:tcPr>
            <w:tcW w:w="1559" w:type="dxa"/>
            <w:tcBorders>
              <w:top w:val="nil"/>
              <w:left w:val="nil"/>
              <w:bottom w:val="single" w:color="auto" w:sz="4" w:space="0"/>
              <w:right w:val="single" w:color="auto" w:sz="4" w:space="0"/>
            </w:tcBorders>
            <w:shd w:val="clear" w:color="auto" w:fill="auto"/>
            <w:vAlign w:val="center"/>
          </w:tcPr>
          <w:p w14:paraId="11A957D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41.46</w:t>
            </w:r>
          </w:p>
        </w:tc>
        <w:tc>
          <w:tcPr>
            <w:tcW w:w="1559" w:type="dxa"/>
            <w:tcBorders>
              <w:top w:val="nil"/>
              <w:left w:val="nil"/>
              <w:bottom w:val="single" w:color="auto" w:sz="4" w:space="0"/>
              <w:right w:val="single" w:color="auto" w:sz="4" w:space="0"/>
            </w:tcBorders>
            <w:shd w:val="clear" w:color="auto" w:fill="auto"/>
            <w:vAlign w:val="center"/>
          </w:tcPr>
          <w:p w14:paraId="12A159F7">
            <w:pPr>
              <w:widowControl/>
              <w:jc w:val="right"/>
              <w:rPr>
                <w:rFonts w:ascii="仿宋GB2312" w:hAnsi="仿宋_GB2312" w:eastAsia="仿宋GB2312" w:cs="仿宋_GB2312"/>
                <w:kern w:val="0"/>
                <w:szCs w:val="21"/>
              </w:rPr>
            </w:pPr>
          </w:p>
        </w:tc>
        <w:tc>
          <w:tcPr>
            <w:tcW w:w="1559" w:type="dxa"/>
            <w:tcBorders>
              <w:top w:val="nil"/>
              <w:left w:val="nil"/>
              <w:bottom w:val="single" w:color="auto" w:sz="4" w:space="0"/>
              <w:right w:val="single" w:color="auto" w:sz="4" w:space="0"/>
            </w:tcBorders>
            <w:shd w:val="clear" w:color="auto" w:fill="auto"/>
            <w:vAlign w:val="center"/>
          </w:tcPr>
          <w:p w14:paraId="37A4751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41.46</w:t>
            </w:r>
          </w:p>
        </w:tc>
        <w:tc>
          <w:tcPr>
            <w:tcW w:w="1701" w:type="dxa"/>
            <w:tcBorders>
              <w:top w:val="nil"/>
              <w:left w:val="nil"/>
              <w:bottom w:val="single" w:color="auto" w:sz="4" w:space="0"/>
              <w:right w:val="single" w:color="auto" w:sz="4" w:space="0"/>
            </w:tcBorders>
            <w:shd w:val="clear" w:color="auto" w:fill="auto"/>
            <w:vAlign w:val="center"/>
          </w:tcPr>
          <w:p w14:paraId="7D1825F7">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61558883">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3A5CC028">
            <w:pPr>
              <w:widowControl/>
              <w:jc w:val="right"/>
              <w:rPr>
                <w:rFonts w:ascii="仿宋GB2312" w:hAnsi="仿宋_GB2312" w:eastAsia="仿宋GB2312" w:cs="仿宋_GB2312"/>
                <w:kern w:val="0"/>
                <w:szCs w:val="21"/>
              </w:rPr>
            </w:pPr>
          </w:p>
        </w:tc>
      </w:tr>
      <w:tr w14:paraId="6FEDE5C4">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2A3122C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21111</w:t>
            </w:r>
          </w:p>
        </w:tc>
        <w:tc>
          <w:tcPr>
            <w:tcW w:w="2577" w:type="dxa"/>
            <w:tcBorders>
              <w:top w:val="nil"/>
              <w:left w:val="nil"/>
              <w:bottom w:val="single" w:color="auto" w:sz="4" w:space="0"/>
              <w:right w:val="single" w:color="auto" w:sz="4" w:space="0"/>
            </w:tcBorders>
            <w:shd w:val="clear" w:color="000000" w:fill="FFFFFF"/>
            <w:vAlign w:val="center"/>
          </w:tcPr>
          <w:p w14:paraId="0CD9E483">
            <w:pPr>
              <w:rPr>
                <w:rFonts w:ascii="仿宋GB2312" w:hAnsi="仿宋" w:eastAsia="仿宋GB2312"/>
              </w:rPr>
            </w:pPr>
            <w:r>
              <w:rPr>
                <w:rFonts w:hint="eastAsia" w:ascii="仿宋GB2312" w:hAnsi="仿宋" w:eastAsia="仿宋GB2312"/>
              </w:rPr>
              <w:t xml:space="preserve">  污染减排</w:t>
            </w:r>
          </w:p>
        </w:tc>
        <w:tc>
          <w:tcPr>
            <w:tcW w:w="1559" w:type="dxa"/>
            <w:tcBorders>
              <w:top w:val="nil"/>
              <w:left w:val="nil"/>
              <w:bottom w:val="single" w:color="auto" w:sz="4" w:space="0"/>
              <w:right w:val="single" w:color="auto" w:sz="4" w:space="0"/>
            </w:tcBorders>
            <w:shd w:val="clear" w:color="auto" w:fill="auto"/>
            <w:vAlign w:val="center"/>
          </w:tcPr>
          <w:p w14:paraId="193886C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552.04</w:t>
            </w:r>
          </w:p>
        </w:tc>
        <w:tc>
          <w:tcPr>
            <w:tcW w:w="1559" w:type="dxa"/>
            <w:tcBorders>
              <w:top w:val="nil"/>
              <w:left w:val="nil"/>
              <w:bottom w:val="single" w:color="auto" w:sz="4" w:space="0"/>
              <w:right w:val="single" w:color="auto" w:sz="4" w:space="0"/>
            </w:tcBorders>
            <w:shd w:val="clear" w:color="auto" w:fill="auto"/>
            <w:vAlign w:val="center"/>
          </w:tcPr>
          <w:p w14:paraId="549CE9C6">
            <w:pPr>
              <w:widowControl/>
              <w:jc w:val="right"/>
              <w:rPr>
                <w:rFonts w:ascii="仿宋GB2312" w:hAnsi="仿宋_GB2312" w:eastAsia="仿宋GB2312" w:cs="仿宋_GB2312"/>
                <w:kern w:val="0"/>
                <w:szCs w:val="21"/>
              </w:rPr>
            </w:pPr>
          </w:p>
        </w:tc>
        <w:tc>
          <w:tcPr>
            <w:tcW w:w="1559" w:type="dxa"/>
            <w:tcBorders>
              <w:top w:val="nil"/>
              <w:left w:val="nil"/>
              <w:bottom w:val="single" w:color="auto" w:sz="4" w:space="0"/>
              <w:right w:val="single" w:color="auto" w:sz="4" w:space="0"/>
            </w:tcBorders>
            <w:shd w:val="clear" w:color="auto" w:fill="auto"/>
            <w:vAlign w:val="center"/>
          </w:tcPr>
          <w:p w14:paraId="7E41B4D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552.04</w:t>
            </w:r>
          </w:p>
        </w:tc>
        <w:tc>
          <w:tcPr>
            <w:tcW w:w="1701" w:type="dxa"/>
            <w:tcBorders>
              <w:top w:val="nil"/>
              <w:left w:val="nil"/>
              <w:bottom w:val="single" w:color="auto" w:sz="4" w:space="0"/>
              <w:right w:val="single" w:color="auto" w:sz="4" w:space="0"/>
            </w:tcBorders>
            <w:shd w:val="clear" w:color="auto" w:fill="auto"/>
            <w:vAlign w:val="center"/>
          </w:tcPr>
          <w:p w14:paraId="4930D713">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0D32B637">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24C88798">
            <w:pPr>
              <w:widowControl/>
              <w:jc w:val="right"/>
              <w:rPr>
                <w:rFonts w:ascii="仿宋GB2312" w:hAnsi="仿宋_GB2312" w:eastAsia="仿宋GB2312" w:cs="仿宋_GB2312"/>
                <w:kern w:val="0"/>
                <w:szCs w:val="21"/>
              </w:rPr>
            </w:pPr>
          </w:p>
        </w:tc>
      </w:tr>
      <w:tr w14:paraId="18DBE437">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7FB6F69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2111101</w:t>
            </w:r>
          </w:p>
        </w:tc>
        <w:tc>
          <w:tcPr>
            <w:tcW w:w="2577" w:type="dxa"/>
            <w:tcBorders>
              <w:top w:val="nil"/>
              <w:left w:val="nil"/>
              <w:bottom w:val="single" w:color="auto" w:sz="4" w:space="0"/>
              <w:right w:val="single" w:color="auto" w:sz="4" w:space="0"/>
            </w:tcBorders>
            <w:shd w:val="clear" w:color="000000" w:fill="FFFFFF"/>
            <w:vAlign w:val="center"/>
          </w:tcPr>
          <w:p w14:paraId="7849A7A3">
            <w:pPr>
              <w:rPr>
                <w:rFonts w:ascii="仿宋GB2312" w:hAnsi="仿宋" w:eastAsia="仿宋GB2312"/>
              </w:rPr>
            </w:pPr>
            <w:r>
              <w:rPr>
                <w:rFonts w:hint="eastAsia" w:ascii="仿宋GB2312" w:hAnsi="仿宋" w:eastAsia="仿宋GB2312"/>
              </w:rPr>
              <w:t xml:space="preserve">  生态环境监测与信息</w:t>
            </w:r>
          </w:p>
        </w:tc>
        <w:tc>
          <w:tcPr>
            <w:tcW w:w="1559" w:type="dxa"/>
            <w:tcBorders>
              <w:top w:val="nil"/>
              <w:left w:val="nil"/>
              <w:bottom w:val="single" w:color="auto" w:sz="4" w:space="0"/>
              <w:right w:val="single" w:color="auto" w:sz="4" w:space="0"/>
            </w:tcBorders>
            <w:shd w:val="clear" w:color="auto" w:fill="auto"/>
            <w:vAlign w:val="center"/>
          </w:tcPr>
          <w:p w14:paraId="1470EBA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552.04</w:t>
            </w:r>
          </w:p>
        </w:tc>
        <w:tc>
          <w:tcPr>
            <w:tcW w:w="1559" w:type="dxa"/>
            <w:tcBorders>
              <w:top w:val="nil"/>
              <w:left w:val="nil"/>
              <w:bottom w:val="single" w:color="auto" w:sz="4" w:space="0"/>
              <w:right w:val="single" w:color="auto" w:sz="4" w:space="0"/>
            </w:tcBorders>
            <w:shd w:val="clear" w:color="auto" w:fill="auto"/>
            <w:vAlign w:val="center"/>
          </w:tcPr>
          <w:p w14:paraId="63AC6131">
            <w:pPr>
              <w:widowControl/>
              <w:jc w:val="right"/>
              <w:rPr>
                <w:rFonts w:ascii="仿宋GB2312" w:hAnsi="仿宋_GB2312" w:eastAsia="仿宋GB2312" w:cs="仿宋_GB2312"/>
                <w:kern w:val="0"/>
                <w:szCs w:val="21"/>
              </w:rPr>
            </w:pPr>
          </w:p>
        </w:tc>
        <w:tc>
          <w:tcPr>
            <w:tcW w:w="1559" w:type="dxa"/>
            <w:tcBorders>
              <w:top w:val="nil"/>
              <w:left w:val="nil"/>
              <w:bottom w:val="single" w:color="auto" w:sz="4" w:space="0"/>
              <w:right w:val="single" w:color="auto" w:sz="4" w:space="0"/>
            </w:tcBorders>
            <w:shd w:val="clear" w:color="auto" w:fill="auto"/>
            <w:vAlign w:val="center"/>
          </w:tcPr>
          <w:p w14:paraId="2066949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552.04</w:t>
            </w:r>
          </w:p>
        </w:tc>
        <w:tc>
          <w:tcPr>
            <w:tcW w:w="1701" w:type="dxa"/>
            <w:tcBorders>
              <w:top w:val="nil"/>
              <w:left w:val="nil"/>
              <w:bottom w:val="single" w:color="auto" w:sz="4" w:space="0"/>
              <w:right w:val="single" w:color="auto" w:sz="4" w:space="0"/>
            </w:tcBorders>
            <w:shd w:val="clear" w:color="auto" w:fill="auto"/>
            <w:vAlign w:val="center"/>
          </w:tcPr>
          <w:p w14:paraId="43C51C12">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5E85B4F7">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6671A329">
            <w:pPr>
              <w:widowControl/>
              <w:jc w:val="right"/>
              <w:rPr>
                <w:rFonts w:ascii="仿宋GB2312" w:hAnsi="仿宋_GB2312" w:eastAsia="仿宋GB2312" w:cs="仿宋_GB2312"/>
                <w:kern w:val="0"/>
                <w:szCs w:val="21"/>
              </w:rPr>
            </w:pPr>
          </w:p>
        </w:tc>
      </w:tr>
      <w:tr w14:paraId="0A437F95">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6DDCE059">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221</w:t>
            </w:r>
          </w:p>
        </w:tc>
        <w:tc>
          <w:tcPr>
            <w:tcW w:w="2577" w:type="dxa"/>
            <w:tcBorders>
              <w:top w:val="nil"/>
              <w:left w:val="nil"/>
              <w:bottom w:val="single" w:color="auto" w:sz="4" w:space="0"/>
              <w:right w:val="single" w:color="auto" w:sz="4" w:space="0"/>
            </w:tcBorders>
            <w:shd w:val="clear" w:color="000000" w:fill="FFFFFF"/>
            <w:vAlign w:val="center"/>
          </w:tcPr>
          <w:p w14:paraId="2E593885">
            <w:pPr>
              <w:rPr>
                <w:rFonts w:ascii="仿宋GB2312" w:hAnsi="仿宋" w:eastAsia="仿宋GB2312"/>
              </w:rPr>
            </w:pPr>
            <w:r>
              <w:rPr>
                <w:rFonts w:hint="eastAsia" w:ascii="仿宋GB2312" w:hAnsi="仿宋" w:eastAsia="仿宋GB2312"/>
              </w:rPr>
              <w:t xml:space="preserve">  住房保障支出</w:t>
            </w:r>
          </w:p>
        </w:tc>
        <w:tc>
          <w:tcPr>
            <w:tcW w:w="1559" w:type="dxa"/>
            <w:tcBorders>
              <w:top w:val="nil"/>
              <w:left w:val="nil"/>
              <w:bottom w:val="single" w:color="auto" w:sz="4" w:space="0"/>
              <w:right w:val="single" w:color="auto" w:sz="4" w:space="0"/>
            </w:tcBorders>
            <w:shd w:val="clear" w:color="auto" w:fill="auto"/>
            <w:vAlign w:val="center"/>
          </w:tcPr>
          <w:p w14:paraId="03A8CB5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81.08</w:t>
            </w:r>
          </w:p>
        </w:tc>
        <w:tc>
          <w:tcPr>
            <w:tcW w:w="1559" w:type="dxa"/>
            <w:tcBorders>
              <w:top w:val="nil"/>
              <w:left w:val="nil"/>
              <w:bottom w:val="single" w:color="auto" w:sz="4" w:space="0"/>
              <w:right w:val="single" w:color="auto" w:sz="4" w:space="0"/>
            </w:tcBorders>
            <w:shd w:val="clear" w:color="auto" w:fill="auto"/>
            <w:vAlign w:val="center"/>
          </w:tcPr>
          <w:p w14:paraId="3EB8850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81.08</w:t>
            </w:r>
          </w:p>
        </w:tc>
        <w:tc>
          <w:tcPr>
            <w:tcW w:w="1559" w:type="dxa"/>
            <w:tcBorders>
              <w:top w:val="nil"/>
              <w:left w:val="nil"/>
              <w:bottom w:val="single" w:color="auto" w:sz="4" w:space="0"/>
              <w:right w:val="single" w:color="auto" w:sz="4" w:space="0"/>
            </w:tcBorders>
            <w:shd w:val="clear" w:color="auto" w:fill="auto"/>
            <w:vAlign w:val="center"/>
          </w:tcPr>
          <w:p w14:paraId="6F1612AF">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34BB3DC3">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2E8F187A">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28B969FD">
            <w:pPr>
              <w:widowControl/>
              <w:jc w:val="right"/>
              <w:rPr>
                <w:rFonts w:ascii="仿宋GB2312" w:hAnsi="仿宋_GB2312" w:eastAsia="仿宋GB2312" w:cs="仿宋_GB2312"/>
                <w:kern w:val="0"/>
                <w:szCs w:val="21"/>
              </w:rPr>
            </w:pPr>
          </w:p>
        </w:tc>
      </w:tr>
      <w:tr w14:paraId="1B9DBA63">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30520699">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22102</w:t>
            </w:r>
          </w:p>
        </w:tc>
        <w:tc>
          <w:tcPr>
            <w:tcW w:w="2577" w:type="dxa"/>
            <w:tcBorders>
              <w:top w:val="nil"/>
              <w:left w:val="nil"/>
              <w:bottom w:val="single" w:color="auto" w:sz="4" w:space="0"/>
              <w:right w:val="single" w:color="auto" w:sz="4" w:space="0"/>
            </w:tcBorders>
            <w:shd w:val="clear" w:color="000000" w:fill="FFFFFF"/>
            <w:vAlign w:val="center"/>
          </w:tcPr>
          <w:p w14:paraId="4F81F66E">
            <w:pPr>
              <w:rPr>
                <w:rFonts w:ascii="仿宋GB2312" w:hAnsi="仿宋" w:eastAsia="仿宋GB2312"/>
              </w:rPr>
            </w:pPr>
            <w:r>
              <w:rPr>
                <w:rFonts w:hint="eastAsia" w:ascii="仿宋GB2312" w:hAnsi="仿宋" w:eastAsia="仿宋GB2312"/>
              </w:rPr>
              <w:t xml:space="preserve">  住房改革支出</w:t>
            </w:r>
          </w:p>
        </w:tc>
        <w:tc>
          <w:tcPr>
            <w:tcW w:w="1559" w:type="dxa"/>
            <w:tcBorders>
              <w:top w:val="nil"/>
              <w:left w:val="nil"/>
              <w:bottom w:val="single" w:color="auto" w:sz="4" w:space="0"/>
              <w:right w:val="single" w:color="auto" w:sz="4" w:space="0"/>
            </w:tcBorders>
            <w:shd w:val="clear" w:color="auto" w:fill="auto"/>
            <w:vAlign w:val="center"/>
          </w:tcPr>
          <w:p w14:paraId="56E17A0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81.08</w:t>
            </w:r>
          </w:p>
        </w:tc>
        <w:tc>
          <w:tcPr>
            <w:tcW w:w="1559" w:type="dxa"/>
            <w:tcBorders>
              <w:top w:val="nil"/>
              <w:left w:val="nil"/>
              <w:bottom w:val="single" w:color="auto" w:sz="4" w:space="0"/>
              <w:right w:val="single" w:color="auto" w:sz="4" w:space="0"/>
            </w:tcBorders>
            <w:shd w:val="clear" w:color="auto" w:fill="auto"/>
            <w:vAlign w:val="center"/>
          </w:tcPr>
          <w:p w14:paraId="33E73A1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81.08</w:t>
            </w:r>
          </w:p>
        </w:tc>
        <w:tc>
          <w:tcPr>
            <w:tcW w:w="1559" w:type="dxa"/>
            <w:tcBorders>
              <w:top w:val="nil"/>
              <w:left w:val="nil"/>
              <w:bottom w:val="single" w:color="auto" w:sz="4" w:space="0"/>
              <w:right w:val="single" w:color="auto" w:sz="4" w:space="0"/>
            </w:tcBorders>
            <w:shd w:val="clear" w:color="auto" w:fill="auto"/>
            <w:vAlign w:val="center"/>
          </w:tcPr>
          <w:p w14:paraId="2B8F51DE">
            <w:pPr>
              <w:widowControl/>
              <w:jc w:val="right"/>
              <w:rPr>
                <w:rFonts w:ascii="仿宋GB2312" w:hAnsi="仿宋_GB2312" w:eastAsia="仿宋GB2312" w:cs="仿宋_GB2312"/>
                <w:kern w:val="0"/>
                <w:szCs w:val="21"/>
              </w:rPr>
            </w:pPr>
          </w:p>
        </w:tc>
        <w:tc>
          <w:tcPr>
            <w:tcW w:w="1701" w:type="dxa"/>
            <w:tcBorders>
              <w:top w:val="nil"/>
              <w:left w:val="nil"/>
              <w:bottom w:val="single" w:color="auto" w:sz="4" w:space="0"/>
              <w:right w:val="single" w:color="auto" w:sz="4" w:space="0"/>
            </w:tcBorders>
            <w:shd w:val="clear" w:color="auto" w:fill="auto"/>
            <w:vAlign w:val="center"/>
          </w:tcPr>
          <w:p w14:paraId="332EDC3A">
            <w:pPr>
              <w:widowControl/>
              <w:jc w:val="right"/>
              <w:rPr>
                <w:rFonts w:ascii="仿宋GB2312" w:hAnsi="仿宋_GB2312" w:eastAsia="仿宋GB2312" w:cs="仿宋_GB2312"/>
                <w:kern w:val="0"/>
                <w:szCs w:val="21"/>
              </w:rPr>
            </w:pPr>
          </w:p>
        </w:tc>
        <w:tc>
          <w:tcPr>
            <w:tcW w:w="1560" w:type="dxa"/>
            <w:tcBorders>
              <w:top w:val="nil"/>
              <w:left w:val="nil"/>
              <w:bottom w:val="single" w:color="auto" w:sz="4" w:space="0"/>
              <w:right w:val="single" w:color="auto" w:sz="4" w:space="0"/>
            </w:tcBorders>
            <w:shd w:val="clear" w:color="auto" w:fill="auto"/>
            <w:vAlign w:val="center"/>
          </w:tcPr>
          <w:p w14:paraId="1CF6E2E7">
            <w:pPr>
              <w:widowControl/>
              <w:jc w:val="right"/>
              <w:rPr>
                <w:rFonts w:ascii="仿宋GB2312" w:hAnsi="仿宋_GB2312" w:eastAsia="仿宋GB2312" w:cs="仿宋_GB2312"/>
                <w:kern w:val="0"/>
                <w:szCs w:val="21"/>
              </w:rPr>
            </w:pPr>
          </w:p>
        </w:tc>
        <w:tc>
          <w:tcPr>
            <w:tcW w:w="1390" w:type="dxa"/>
            <w:tcBorders>
              <w:top w:val="nil"/>
              <w:left w:val="nil"/>
              <w:bottom w:val="single" w:color="auto" w:sz="4" w:space="0"/>
              <w:right w:val="single" w:color="auto" w:sz="4" w:space="0"/>
            </w:tcBorders>
            <w:shd w:val="clear" w:color="auto" w:fill="auto"/>
            <w:vAlign w:val="center"/>
          </w:tcPr>
          <w:p w14:paraId="1899B1D3">
            <w:pPr>
              <w:widowControl/>
              <w:jc w:val="right"/>
              <w:rPr>
                <w:rFonts w:ascii="仿宋GB2312" w:hAnsi="仿宋_GB2312" w:eastAsia="仿宋GB2312" w:cs="仿宋_GB2312"/>
                <w:kern w:val="0"/>
                <w:szCs w:val="21"/>
              </w:rPr>
            </w:pPr>
          </w:p>
        </w:tc>
      </w:tr>
      <w:tr w14:paraId="168B6B1B">
        <w:tblPrEx>
          <w:tblCellMar>
            <w:top w:w="0" w:type="dxa"/>
            <w:left w:w="108" w:type="dxa"/>
            <w:bottom w:w="0" w:type="dxa"/>
            <w:right w:w="108" w:type="dxa"/>
          </w:tblCellMar>
        </w:tblPrEx>
        <w:trPr>
          <w:trHeight w:val="630" w:hRule="atLeast"/>
          <w:jc w:val="center"/>
        </w:trPr>
        <w:tc>
          <w:tcPr>
            <w:tcW w:w="1278" w:type="dxa"/>
            <w:gridSpan w:val="2"/>
            <w:tcBorders>
              <w:top w:val="single" w:color="auto" w:sz="4" w:space="0"/>
              <w:left w:val="single" w:color="auto" w:sz="4" w:space="0"/>
              <w:bottom w:val="single" w:color="auto" w:sz="4" w:space="0"/>
              <w:right w:val="single" w:color="auto" w:sz="4" w:space="0"/>
            </w:tcBorders>
            <w:shd w:val="clear" w:color="000000" w:fill="FFFFFF"/>
            <w:vAlign w:val="center"/>
          </w:tcPr>
          <w:p w14:paraId="241FEA33">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2210201</w:t>
            </w:r>
          </w:p>
        </w:tc>
        <w:tc>
          <w:tcPr>
            <w:tcW w:w="2577" w:type="dxa"/>
            <w:tcBorders>
              <w:top w:val="nil"/>
              <w:left w:val="nil"/>
              <w:bottom w:val="single" w:color="auto" w:sz="4" w:space="0"/>
              <w:right w:val="single" w:color="auto" w:sz="4" w:space="0"/>
            </w:tcBorders>
            <w:shd w:val="clear" w:color="000000" w:fill="FFFFFF"/>
            <w:vAlign w:val="center"/>
          </w:tcPr>
          <w:p w14:paraId="413B3DE6">
            <w:pPr>
              <w:widowControl/>
              <w:rPr>
                <w:rFonts w:ascii="仿宋GB2312" w:hAnsi="仿宋" w:eastAsia="仿宋GB2312" w:cs="仿宋_GB2312"/>
                <w:kern w:val="0"/>
                <w:szCs w:val="21"/>
              </w:rPr>
            </w:pPr>
            <w:r>
              <w:rPr>
                <w:rFonts w:hint="eastAsia" w:ascii="仿宋GB2312" w:hAnsi="仿宋" w:eastAsia="仿宋GB2312" w:cs="仿宋_GB2312"/>
                <w:kern w:val="0"/>
                <w:szCs w:val="21"/>
              </w:rPr>
              <w:t>　  住房公积金</w:t>
            </w:r>
          </w:p>
        </w:tc>
        <w:tc>
          <w:tcPr>
            <w:tcW w:w="1559" w:type="dxa"/>
            <w:tcBorders>
              <w:top w:val="nil"/>
              <w:left w:val="nil"/>
              <w:bottom w:val="single" w:color="auto" w:sz="4" w:space="0"/>
              <w:right w:val="single" w:color="auto" w:sz="4" w:space="0"/>
            </w:tcBorders>
            <w:shd w:val="clear" w:color="auto" w:fill="auto"/>
            <w:vAlign w:val="center"/>
          </w:tcPr>
          <w:p w14:paraId="0FC9A8C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81.08　</w:t>
            </w:r>
          </w:p>
        </w:tc>
        <w:tc>
          <w:tcPr>
            <w:tcW w:w="1559" w:type="dxa"/>
            <w:tcBorders>
              <w:top w:val="nil"/>
              <w:left w:val="nil"/>
              <w:bottom w:val="single" w:color="auto" w:sz="4" w:space="0"/>
              <w:right w:val="single" w:color="auto" w:sz="4" w:space="0"/>
            </w:tcBorders>
            <w:shd w:val="clear" w:color="auto" w:fill="auto"/>
            <w:vAlign w:val="center"/>
          </w:tcPr>
          <w:p w14:paraId="26CB9C2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81.08　</w:t>
            </w:r>
          </w:p>
        </w:tc>
        <w:tc>
          <w:tcPr>
            <w:tcW w:w="1559" w:type="dxa"/>
            <w:tcBorders>
              <w:top w:val="nil"/>
              <w:left w:val="nil"/>
              <w:bottom w:val="single" w:color="auto" w:sz="4" w:space="0"/>
              <w:right w:val="single" w:color="auto" w:sz="4" w:space="0"/>
            </w:tcBorders>
            <w:shd w:val="clear" w:color="auto" w:fill="auto"/>
            <w:vAlign w:val="center"/>
          </w:tcPr>
          <w:p w14:paraId="62EBA4B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701" w:type="dxa"/>
            <w:tcBorders>
              <w:top w:val="nil"/>
              <w:left w:val="nil"/>
              <w:bottom w:val="single" w:color="auto" w:sz="4" w:space="0"/>
              <w:right w:val="single" w:color="auto" w:sz="4" w:space="0"/>
            </w:tcBorders>
            <w:shd w:val="clear" w:color="auto" w:fill="auto"/>
            <w:vAlign w:val="center"/>
          </w:tcPr>
          <w:p w14:paraId="1C30834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60" w:type="dxa"/>
            <w:tcBorders>
              <w:top w:val="nil"/>
              <w:left w:val="nil"/>
              <w:bottom w:val="single" w:color="auto" w:sz="4" w:space="0"/>
              <w:right w:val="single" w:color="auto" w:sz="4" w:space="0"/>
            </w:tcBorders>
            <w:shd w:val="clear" w:color="auto" w:fill="auto"/>
            <w:vAlign w:val="center"/>
          </w:tcPr>
          <w:p w14:paraId="08490FA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0" w:type="dxa"/>
            <w:tcBorders>
              <w:top w:val="nil"/>
              <w:left w:val="nil"/>
              <w:bottom w:val="single" w:color="auto" w:sz="4" w:space="0"/>
              <w:right w:val="single" w:color="auto" w:sz="4" w:space="0"/>
            </w:tcBorders>
            <w:shd w:val="clear" w:color="auto" w:fill="auto"/>
            <w:vAlign w:val="center"/>
          </w:tcPr>
          <w:p w14:paraId="7BD2ADA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275A4B31">
        <w:tblPrEx>
          <w:tblCellMar>
            <w:top w:w="0" w:type="dxa"/>
            <w:left w:w="108" w:type="dxa"/>
            <w:bottom w:w="0" w:type="dxa"/>
            <w:right w:w="108" w:type="dxa"/>
          </w:tblCellMar>
        </w:tblPrEx>
        <w:trPr>
          <w:trHeight w:val="630" w:hRule="atLeast"/>
          <w:jc w:val="center"/>
        </w:trPr>
        <w:tc>
          <w:tcPr>
            <w:tcW w:w="13183" w:type="dxa"/>
            <w:gridSpan w:val="9"/>
            <w:tcBorders>
              <w:top w:val="nil"/>
              <w:left w:val="nil"/>
              <w:bottom w:val="nil"/>
              <w:right w:val="nil"/>
            </w:tcBorders>
            <w:shd w:val="clear" w:color="auto" w:fill="auto"/>
            <w:vAlign w:val="center"/>
          </w:tcPr>
          <w:p w14:paraId="2E459F0F">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注：1.本表反映部门本年度各项支出情况，</w:t>
            </w:r>
            <w:r>
              <w:rPr>
                <w:rFonts w:hint="eastAsia" w:ascii="仿宋GB2312" w:hAnsi="仿宋_GB2312" w:eastAsia="仿宋GB2312" w:cs="仿宋_GB2312"/>
                <w:szCs w:val="21"/>
              </w:rPr>
              <w:t>细化公开到功能分类项级科目</w:t>
            </w:r>
            <w:r>
              <w:rPr>
                <w:rFonts w:hint="eastAsia" w:ascii="仿宋GB2312" w:hAnsi="仿宋_GB2312" w:eastAsia="仿宋GB2312" w:cs="仿宋_GB2312"/>
                <w:kern w:val="0"/>
                <w:szCs w:val="21"/>
              </w:rPr>
              <w:t>。</w:t>
            </w:r>
          </w:p>
          <w:p w14:paraId="6B5B1BCA">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2.本表数据来源于部门决算报表Z04支出决算表。</w:t>
            </w:r>
          </w:p>
        </w:tc>
      </w:tr>
    </w:tbl>
    <w:p w14:paraId="0C56AEB9">
      <w:pPr>
        <w:widowControl/>
        <w:ind w:left="93"/>
        <w:jc w:val="center"/>
        <w:rPr>
          <w:rFonts w:ascii="仿宋_GB2312" w:hAnsi="仿宋_GB2312" w:eastAsia="仿宋_GB2312" w:cs="仿宋_GB2312"/>
          <w:color w:val="000000"/>
          <w:kern w:val="0"/>
          <w:szCs w:val="21"/>
        </w:rPr>
      </w:pPr>
    </w:p>
    <w:p w14:paraId="41A741D0">
      <w:pPr>
        <w:widowControl/>
        <w:jc w:val="both"/>
        <w:rPr>
          <w:rFonts w:ascii="Times New Roman" w:hAnsi="Times New Roman" w:eastAsia="方正小标宋_GBK" w:cs="Times New Roman"/>
          <w:color w:val="000000"/>
          <w:kern w:val="0"/>
          <w:sz w:val="36"/>
          <w:szCs w:val="21"/>
        </w:rPr>
      </w:pPr>
    </w:p>
    <w:tbl>
      <w:tblPr>
        <w:tblStyle w:val="5"/>
        <w:tblW w:w="15521" w:type="dxa"/>
        <w:tblInd w:w="93" w:type="dxa"/>
        <w:tblLayout w:type="fixed"/>
        <w:tblCellMar>
          <w:top w:w="0" w:type="dxa"/>
          <w:left w:w="108" w:type="dxa"/>
          <w:bottom w:w="0" w:type="dxa"/>
          <w:right w:w="108" w:type="dxa"/>
        </w:tblCellMar>
      </w:tblPr>
      <w:tblGrid>
        <w:gridCol w:w="3417"/>
        <w:gridCol w:w="178"/>
        <w:gridCol w:w="436"/>
        <w:gridCol w:w="1078"/>
        <w:gridCol w:w="3411"/>
        <w:gridCol w:w="632"/>
        <w:gridCol w:w="435"/>
        <w:gridCol w:w="1573"/>
        <w:gridCol w:w="1394"/>
        <w:gridCol w:w="1394"/>
        <w:gridCol w:w="1573"/>
      </w:tblGrid>
      <w:tr w14:paraId="5E912AC6">
        <w:tblPrEx>
          <w:tblCellMar>
            <w:top w:w="0" w:type="dxa"/>
            <w:left w:w="108" w:type="dxa"/>
            <w:bottom w:w="0" w:type="dxa"/>
            <w:right w:w="108" w:type="dxa"/>
          </w:tblCellMar>
        </w:tblPrEx>
        <w:trPr>
          <w:trHeight w:val="360" w:hRule="atLeast"/>
        </w:trPr>
        <w:tc>
          <w:tcPr>
            <w:tcW w:w="15521" w:type="dxa"/>
            <w:gridSpan w:val="11"/>
            <w:tcBorders>
              <w:top w:val="nil"/>
              <w:left w:val="nil"/>
              <w:bottom w:val="nil"/>
              <w:right w:val="nil"/>
            </w:tcBorders>
            <w:shd w:val="clear" w:color="auto" w:fill="auto"/>
            <w:vAlign w:val="center"/>
          </w:tcPr>
          <w:p w14:paraId="0724CE24">
            <w:pPr>
              <w:widowControl/>
              <w:jc w:val="center"/>
              <w:rPr>
                <w:rFonts w:ascii="仿宋GB2312" w:hAnsi="方正小标宋简体" w:eastAsia="仿宋GB2312" w:cs="方正小标宋简体"/>
                <w:color w:val="000000"/>
                <w:kern w:val="0"/>
                <w:sz w:val="36"/>
                <w:szCs w:val="36"/>
              </w:rPr>
            </w:pPr>
            <w:bookmarkStart w:id="0" w:name="RANGE!A1:F16"/>
            <w:r>
              <w:rPr>
                <w:rFonts w:hint="eastAsia" w:ascii="仿宋GB2312" w:hAnsi="方正小标宋简体" w:eastAsia="仿宋GB2312" w:cs="方正小标宋简体"/>
                <w:color w:val="000000"/>
                <w:kern w:val="0"/>
                <w:sz w:val="36"/>
                <w:szCs w:val="36"/>
              </w:rPr>
              <w:t>财政拨款收入支出决算总表</w:t>
            </w:r>
          </w:p>
        </w:tc>
      </w:tr>
      <w:tr w14:paraId="1A12BA21">
        <w:tblPrEx>
          <w:tblCellMar>
            <w:top w:w="0" w:type="dxa"/>
            <w:left w:w="108" w:type="dxa"/>
            <w:bottom w:w="0" w:type="dxa"/>
            <w:right w:w="108" w:type="dxa"/>
          </w:tblCellMar>
        </w:tblPrEx>
        <w:trPr>
          <w:trHeight w:val="199" w:hRule="atLeast"/>
        </w:trPr>
        <w:tc>
          <w:tcPr>
            <w:tcW w:w="3595" w:type="dxa"/>
            <w:gridSpan w:val="2"/>
            <w:tcBorders>
              <w:top w:val="nil"/>
              <w:left w:val="nil"/>
              <w:bottom w:val="nil"/>
              <w:right w:val="nil"/>
            </w:tcBorders>
            <w:shd w:val="clear" w:color="000000" w:fill="FFFFFF"/>
            <w:vAlign w:val="center"/>
          </w:tcPr>
          <w:p w14:paraId="3521FA4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436" w:type="dxa"/>
            <w:tcBorders>
              <w:top w:val="nil"/>
              <w:left w:val="nil"/>
              <w:bottom w:val="nil"/>
              <w:right w:val="nil"/>
            </w:tcBorders>
            <w:shd w:val="clear" w:color="000000" w:fill="FFFFFF"/>
            <w:vAlign w:val="center"/>
          </w:tcPr>
          <w:p w14:paraId="71CA9DA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078" w:type="dxa"/>
            <w:tcBorders>
              <w:top w:val="nil"/>
              <w:left w:val="nil"/>
              <w:bottom w:val="nil"/>
              <w:right w:val="nil"/>
            </w:tcBorders>
            <w:shd w:val="clear" w:color="000000" w:fill="FFFFFF"/>
            <w:vAlign w:val="center"/>
          </w:tcPr>
          <w:p w14:paraId="3C8F650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4043" w:type="dxa"/>
            <w:gridSpan w:val="2"/>
            <w:tcBorders>
              <w:top w:val="nil"/>
              <w:left w:val="nil"/>
              <w:bottom w:val="nil"/>
              <w:right w:val="nil"/>
            </w:tcBorders>
            <w:shd w:val="clear" w:color="000000" w:fill="FFFFFF"/>
            <w:vAlign w:val="center"/>
          </w:tcPr>
          <w:p w14:paraId="0F8878D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435" w:type="dxa"/>
            <w:tcBorders>
              <w:top w:val="nil"/>
              <w:left w:val="nil"/>
              <w:bottom w:val="nil"/>
              <w:right w:val="nil"/>
            </w:tcBorders>
            <w:shd w:val="clear" w:color="000000" w:fill="FFFFFF"/>
            <w:vAlign w:val="center"/>
          </w:tcPr>
          <w:p w14:paraId="37270F1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nil"/>
              <w:right w:val="nil"/>
            </w:tcBorders>
            <w:shd w:val="clear" w:color="000000" w:fill="FFFFFF"/>
            <w:vAlign w:val="center"/>
          </w:tcPr>
          <w:p w14:paraId="05311E8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nil"/>
              <w:right w:val="nil"/>
            </w:tcBorders>
            <w:shd w:val="clear" w:color="000000" w:fill="FFFFFF"/>
            <w:vAlign w:val="center"/>
          </w:tcPr>
          <w:p w14:paraId="43B97C0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nil"/>
              <w:right w:val="nil"/>
            </w:tcBorders>
            <w:shd w:val="clear" w:color="000000" w:fill="FFFFFF"/>
            <w:vAlign w:val="center"/>
          </w:tcPr>
          <w:p w14:paraId="008871C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nil"/>
              <w:right w:val="nil"/>
            </w:tcBorders>
            <w:shd w:val="clear" w:color="000000" w:fill="FFFFFF"/>
            <w:vAlign w:val="center"/>
          </w:tcPr>
          <w:p w14:paraId="2670BEF7">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公开04表</w:t>
            </w:r>
          </w:p>
        </w:tc>
      </w:tr>
      <w:tr w14:paraId="53FBA713">
        <w:tblPrEx>
          <w:tblCellMar>
            <w:top w:w="0" w:type="dxa"/>
            <w:left w:w="108" w:type="dxa"/>
            <w:bottom w:w="0" w:type="dxa"/>
            <w:right w:w="108" w:type="dxa"/>
          </w:tblCellMar>
        </w:tblPrEx>
        <w:trPr>
          <w:trHeight w:val="300" w:hRule="atLeast"/>
        </w:trPr>
        <w:tc>
          <w:tcPr>
            <w:tcW w:w="5109" w:type="dxa"/>
            <w:gridSpan w:val="4"/>
            <w:tcBorders>
              <w:top w:val="nil"/>
              <w:left w:val="nil"/>
              <w:bottom w:val="nil"/>
              <w:right w:val="nil"/>
            </w:tcBorders>
            <w:shd w:val="clear" w:color="000000" w:fill="FFFFFF"/>
            <w:vAlign w:val="center"/>
          </w:tcPr>
          <w:p w14:paraId="6C8B9A1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部门：湖南省常德生态环境监测中心</w:t>
            </w:r>
            <w:r>
              <w:rPr>
                <w:rFonts w:hint="eastAsia" w:ascii="仿宋GB2312" w:hAnsi="仿宋_GB2312" w:eastAsia="仿宋GB2312" w:cs="仿宋_GB2312"/>
                <w:kern w:val="0"/>
                <w:szCs w:val="21"/>
              </w:rPr>
              <w:t>　</w:t>
            </w:r>
          </w:p>
        </w:tc>
        <w:tc>
          <w:tcPr>
            <w:tcW w:w="4043" w:type="dxa"/>
            <w:gridSpan w:val="2"/>
            <w:tcBorders>
              <w:top w:val="nil"/>
              <w:left w:val="nil"/>
              <w:bottom w:val="nil"/>
              <w:right w:val="nil"/>
            </w:tcBorders>
            <w:shd w:val="clear" w:color="000000" w:fill="FFFFFF"/>
            <w:vAlign w:val="center"/>
          </w:tcPr>
          <w:p w14:paraId="2210EC0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435" w:type="dxa"/>
            <w:tcBorders>
              <w:top w:val="nil"/>
              <w:left w:val="nil"/>
              <w:bottom w:val="nil"/>
              <w:right w:val="nil"/>
            </w:tcBorders>
            <w:shd w:val="clear" w:color="000000" w:fill="FFFFFF"/>
            <w:vAlign w:val="center"/>
          </w:tcPr>
          <w:p w14:paraId="5D065E4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nil"/>
              <w:right w:val="nil"/>
            </w:tcBorders>
            <w:shd w:val="clear" w:color="000000" w:fill="FFFFFF"/>
            <w:vAlign w:val="center"/>
          </w:tcPr>
          <w:p w14:paraId="0AB0F6F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nil"/>
              <w:right w:val="nil"/>
            </w:tcBorders>
            <w:shd w:val="clear" w:color="000000" w:fill="FFFFFF"/>
            <w:vAlign w:val="center"/>
          </w:tcPr>
          <w:p w14:paraId="3F47B53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nil"/>
              <w:right w:val="nil"/>
            </w:tcBorders>
            <w:shd w:val="clear" w:color="000000" w:fill="FFFFFF"/>
            <w:vAlign w:val="center"/>
          </w:tcPr>
          <w:p w14:paraId="7E1A5E0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nil"/>
              <w:right w:val="nil"/>
            </w:tcBorders>
            <w:shd w:val="clear" w:color="000000" w:fill="FFFFFF"/>
            <w:vAlign w:val="center"/>
          </w:tcPr>
          <w:p w14:paraId="0EBA1C0A">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单位：万元</w:t>
            </w:r>
          </w:p>
        </w:tc>
      </w:tr>
      <w:tr w14:paraId="7A9B26B9">
        <w:tblPrEx>
          <w:tblCellMar>
            <w:top w:w="0" w:type="dxa"/>
            <w:left w:w="108" w:type="dxa"/>
            <w:bottom w:w="0" w:type="dxa"/>
            <w:right w:w="108" w:type="dxa"/>
          </w:tblCellMar>
        </w:tblPrEx>
        <w:trPr>
          <w:trHeight w:val="402" w:hRule="atLeast"/>
        </w:trPr>
        <w:tc>
          <w:tcPr>
            <w:tcW w:w="5109" w:type="dxa"/>
            <w:gridSpan w:val="4"/>
            <w:tcBorders>
              <w:top w:val="single" w:color="auto" w:sz="4" w:space="0"/>
              <w:left w:val="single" w:color="auto" w:sz="4" w:space="0"/>
              <w:bottom w:val="single" w:color="auto" w:sz="4" w:space="0"/>
              <w:right w:val="single" w:color="auto" w:sz="4" w:space="0"/>
            </w:tcBorders>
            <w:shd w:val="clear" w:color="000000" w:fill="FFFFFF"/>
            <w:vAlign w:val="center"/>
          </w:tcPr>
          <w:p w14:paraId="7C6D711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收入</w:t>
            </w:r>
          </w:p>
        </w:tc>
        <w:tc>
          <w:tcPr>
            <w:tcW w:w="10412" w:type="dxa"/>
            <w:gridSpan w:val="7"/>
            <w:tcBorders>
              <w:top w:val="single" w:color="auto" w:sz="4" w:space="0"/>
              <w:left w:val="nil"/>
              <w:bottom w:val="single" w:color="auto" w:sz="4" w:space="0"/>
              <w:right w:val="single" w:color="auto" w:sz="4" w:space="0"/>
            </w:tcBorders>
            <w:shd w:val="clear" w:color="000000" w:fill="FFFFFF"/>
            <w:vAlign w:val="center"/>
          </w:tcPr>
          <w:p w14:paraId="0B0B5C72">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支出</w:t>
            </w:r>
          </w:p>
        </w:tc>
      </w:tr>
      <w:tr w14:paraId="62B4948C">
        <w:tblPrEx>
          <w:tblCellMar>
            <w:top w:w="0" w:type="dxa"/>
            <w:left w:w="108" w:type="dxa"/>
            <w:bottom w:w="0" w:type="dxa"/>
            <w:right w:w="108" w:type="dxa"/>
          </w:tblCellMar>
        </w:tblPrEx>
        <w:trPr>
          <w:trHeight w:val="630"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38CA0EE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项    目</w:t>
            </w:r>
          </w:p>
        </w:tc>
        <w:tc>
          <w:tcPr>
            <w:tcW w:w="614" w:type="dxa"/>
            <w:gridSpan w:val="2"/>
            <w:tcBorders>
              <w:top w:val="nil"/>
              <w:left w:val="nil"/>
              <w:bottom w:val="single" w:color="auto" w:sz="4" w:space="0"/>
              <w:right w:val="single" w:color="auto" w:sz="4" w:space="0"/>
            </w:tcBorders>
            <w:shd w:val="clear" w:color="auto" w:fill="auto"/>
            <w:vAlign w:val="center"/>
          </w:tcPr>
          <w:p w14:paraId="75A7AA9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行次</w:t>
            </w:r>
          </w:p>
        </w:tc>
        <w:tc>
          <w:tcPr>
            <w:tcW w:w="1078" w:type="dxa"/>
            <w:tcBorders>
              <w:top w:val="nil"/>
              <w:left w:val="nil"/>
              <w:bottom w:val="single" w:color="auto" w:sz="4" w:space="0"/>
              <w:right w:val="single" w:color="auto" w:sz="4" w:space="0"/>
            </w:tcBorders>
            <w:shd w:val="clear" w:color="auto" w:fill="auto"/>
            <w:vAlign w:val="center"/>
          </w:tcPr>
          <w:p w14:paraId="6D66330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金额</w:t>
            </w:r>
          </w:p>
        </w:tc>
        <w:tc>
          <w:tcPr>
            <w:tcW w:w="3411" w:type="dxa"/>
            <w:tcBorders>
              <w:top w:val="nil"/>
              <w:left w:val="nil"/>
              <w:bottom w:val="single" w:color="auto" w:sz="4" w:space="0"/>
              <w:right w:val="single" w:color="auto" w:sz="4" w:space="0"/>
            </w:tcBorders>
            <w:shd w:val="clear" w:color="auto" w:fill="auto"/>
            <w:vAlign w:val="center"/>
          </w:tcPr>
          <w:p w14:paraId="6714CC75">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项    目</w:t>
            </w:r>
          </w:p>
        </w:tc>
        <w:tc>
          <w:tcPr>
            <w:tcW w:w="1067" w:type="dxa"/>
            <w:gridSpan w:val="2"/>
            <w:tcBorders>
              <w:top w:val="nil"/>
              <w:left w:val="nil"/>
              <w:bottom w:val="single" w:color="auto" w:sz="4" w:space="0"/>
              <w:right w:val="single" w:color="auto" w:sz="4" w:space="0"/>
            </w:tcBorders>
            <w:shd w:val="clear" w:color="auto" w:fill="auto"/>
            <w:vAlign w:val="center"/>
          </w:tcPr>
          <w:p w14:paraId="0330ECD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行次</w:t>
            </w:r>
          </w:p>
        </w:tc>
        <w:tc>
          <w:tcPr>
            <w:tcW w:w="1573" w:type="dxa"/>
            <w:tcBorders>
              <w:top w:val="nil"/>
              <w:left w:val="nil"/>
              <w:bottom w:val="single" w:color="auto" w:sz="4" w:space="0"/>
              <w:right w:val="single" w:color="auto" w:sz="4" w:space="0"/>
            </w:tcBorders>
            <w:shd w:val="clear" w:color="auto" w:fill="auto"/>
            <w:vAlign w:val="center"/>
          </w:tcPr>
          <w:p w14:paraId="408426C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合计</w:t>
            </w:r>
          </w:p>
        </w:tc>
        <w:tc>
          <w:tcPr>
            <w:tcW w:w="1394" w:type="dxa"/>
            <w:tcBorders>
              <w:top w:val="nil"/>
              <w:left w:val="nil"/>
              <w:bottom w:val="single" w:color="auto" w:sz="4" w:space="0"/>
              <w:right w:val="single" w:color="auto" w:sz="4" w:space="0"/>
            </w:tcBorders>
            <w:shd w:val="clear" w:color="auto" w:fill="auto"/>
            <w:vAlign w:val="center"/>
          </w:tcPr>
          <w:p w14:paraId="6ED1D246">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一般公共预算财政拨款</w:t>
            </w:r>
          </w:p>
        </w:tc>
        <w:tc>
          <w:tcPr>
            <w:tcW w:w="1394" w:type="dxa"/>
            <w:tcBorders>
              <w:top w:val="nil"/>
              <w:left w:val="nil"/>
              <w:bottom w:val="single" w:color="auto" w:sz="4" w:space="0"/>
              <w:right w:val="single" w:color="auto" w:sz="4" w:space="0"/>
            </w:tcBorders>
            <w:shd w:val="clear" w:color="auto" w:fill="auto"/>
            <w:vAlign w:val="center"/>
          </w:tcPr>
          <w:p w14:paraId="2A8E7DB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政府性基金预算财政拨款</w:t>
            </w:r>
          </w:p>
        </w:tc>
        <w:tc>
          <w:tcPr>
            <w:tcW w:w="1573" w:type="dxa"/>
            <w:tcBorders>
              <w:top w:val="nil"/>
              <w:left w:val="nil"/>
              <w:bottom w:val="single" w:color="auto" w:sz="4" w:space="0"/>
              <w:right w:val="single" w:color="auto" w:sz="4" w:space="0"/>
            </w:tcBorders>
            <w:shd w:val="clear" w:color="auto" w:fill="auto"/>
            <w:vAlign w:val="center"/>
          </w:tcPr>
          <w:p w14:paraId="79ED780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国有资本经营预算财政拨款</w:t>
            </w:r>
          </w:p>
        </w:tc>
      </w:tr>
      <w:tr w14:paraId="4871E1EE">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54E8105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栏    次</w:t>
            </w:r>
          </w:p>
        </w:tc>
        <w:tc>
          <w:tcPr>
            <w:tcW w:w="614" w:type="dxa"/>
            <w:gridSpan w:val="2"/>
            <w:tcBorders>
              <w:top w:val="nil"/>
              <w:left w:val="nil"/>
              <w:bottom w:val="single" w:color="auto" w:sz="4" w:space="0"/>
              <w:right w:val="single" w:color="auto" w:sz="4" w:space="0"/>
            </w:tcBorders>
            <w:shd w:val="clear" w:color="auto" w:fill="auto"/>
            <w:vAlign w:val="center"/>
          </w:tcPr>
          <w:p w14:paraId="0667C8A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078" w:type="dxa"/>
            <w:tcBorders>
              <w:top w:val="nil"/>
              <w:left w:val="nil"/>
              <w:bottom w:val="single" w:color="auto" w:sz="4" w:space="0"/>
              <w:right w:val="single" w:color="auto" w:sz="4" w:space="0"/>
            </w:tcBorders>
            <w:shd w:val="clear" w:color="auto" w:fill="auto"/>
            <w:vAlign w:val="center"/>
          </w:tcPr>
          <w:p w14:paraId="48C7FEE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w:t>
            </w:r>
          </w:p>
        </w:tc>
        <w:tc>
          <w:tcPr>
            <w:tcW w:w="3411" w:type="dxa"/>
            <w:tcBorders>
              <w:top w:val="nil"/>
              <w:left w:val="nil"/>
              <w:bottom w:val="single" w:color="auto" w:sz="4" w:space="0"/>
              <w:right w:val="single" w:color="auto" w:sz="4" w:space="0"/>
            </w:tcBorders>
            <w:shd w:val="clear" w:color="auto" w:fill="auto"/>
            <w:vAlign w:val="center"/>
          </w:tcPr>
          <w:p w14:paraId="2284E14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栏    次</w:t>
            </w:r>
          </w:p>
        </w:tc>
        <w:tc>
          <w:tcPr>
            <w:tcW w:w="1067" w:type="dxa"/>
            <w:gridSpan w:val="2"/>
            <w:tcBorders>
              <w:top w:val="nil"/>
              <w:left w:val="nil"/>
              <w:bottom w:val="single" w:color="auto" w:sz="4" w:space="0"/>
              <w:right w:val="single" w:color="auto" w:sz="4" w:space="0"/>
            </w:tcBorders>
            <w:shd w:val="clear" w:color="auto" w:fill="auto"/>
            <w:vAlign w:val="center"/>
          </w:tcPr>
          <w:p w14:paraId="6A888B7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0E7D0FB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w:t>
            </w:r>
          </w:p>
        </w:tc>
        <w:tc>
          <w:tcPr>
            <w:tcW w:w="1394" w:type="dxa"/>
            <w:tcBorders>
              <w:top w:val="nil"/>
              <w:left w:val="nil"/>
              <w:bottom w:val="single" w:color="auto" w:sz="4" w:space="0"/>
              <w:right w:val="single" w:color="auto" w:sz="4" w:space="0"/>
            </w:tcBorders>
            <w:shd w:val="clear" w:color="auto" w:fill="auto"/>
            <w:vAlign w:val="center"/>
          </w:tcPr>
          <w:p w14:paraId="75795465">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3</w:t>
            </w:r>
          </w:p>
        </w:tc>
        <w:tc>
          <w:tcPr>
            <w:tcW w:w="1394" w:type="dxa"/>
            <w:tcBorders>
              <w:top w:val="nil"/>
              <w:left w:val="nil"/>
              <w:bottom w:val="single" w:color="auto" w:sz="4" w:space="0"/>
              <w:right w:val="single" w:color="auto" w:sz="4" w:space="0"/>
            </w:tcBorders>
            <w:shd w:val="clear" w:color="auto" w:fill="auto"/>
            <w:vAlign w:val="center"/>
          </w:tcPr>
          <w:p w14:paraId="35A60824">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4</w:t>
            </w:r>
          </w:p>
        </w:tc>
        <w:tc>
          <w:tcPr>
            <w:tcW w:w="1573" w:type="dxa"/>
            <w:tcBorders>
              <w:top w:val="nil"/>
              <w:left w:val="nil"/>
              <w:bottom w:val="single" w:color="auto" w:sz="4" w:space="0"/>
              <w:right w:val="single" w:color="auto" w:sz="4" w:space="0"/>
            </w:tcBorders>
            <w:shd w:val="clear" w:color="auto" w:fill="auto"/>
            <w:vAlign w:val="center"/>
          </w:tcPr>
          <w:p w14:paraId="55B7B45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5</w:t>
            </w:r>
          </w:p>
        </w:tc>
      </w:tr>
      <w:tr w14:paraId="04724F38">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72643ED3">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一、一般公共预算财政拨款</w:t>
            </w:r>
          </w:p>
        </w:tc>
        <w:tc>
          <w:tcPr>
            <w:tcW w:w="614" w:type="dxa"/>
            <w:gridSpan w:val="2"/>
            <w:tcBorders>
              <w:top w:val="nil"/>
              <w:left w:val="nil"/>
              <w:bottom w:val="single" w:color="auto" w:sz="4" w:space="0"/>
              <w:right w:val="single" w:color="auto" w:sz="4" w:space="0"/>
            </w:tcBorders>
            <w:shd w:val="clear" w:color="auto" w:fill="auto"/>
            <w:vAlign w:val="center"/>
          </w:tcPr>
          <w:p w14:paraId="3B7F1EE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w:t>
            </w:r>
          </w:p>
        </w:tc>
        <w:tc>
          <w:tcPr>
            <w:tcW w:w="1078" w:type="dxa"/>
            <w:tcBorders>
              <w:top w:val="nil"/>
              <w:left w:val="nil"/>
              <w:bottom w:val="single" w:color="auto" w:sz="4" w:space="0"/>
              <w:right w:val="single" w:color="auto" w:sz="4" w:space="0"/>
            </w:tcBorders>
            <w:shd w:val="clear" w:color="auto" w:fill="auto"/>
            <w:vAlign w:val="center"/>
          </w:tcPr>
          <w:p w14:paraId="5A060DF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1026.21　</w:t>
            </w:r>
          </w:p>
        </w:tc>
        <w:tc>
          <w:tcPr>
            <w:tcW w:w="3411" w:type="dxa"/>
            <w:tcBorders>
              <w:top w:val="nil"/>
              <w:left w:val="nil"/>
              <w:bottom w:val="single" w:color="auto" w:sz="4" w:space="0"/>
              <w:right w:val="single" w:color="auto" w:sz="4" w:space="0"/>
            </w:tcBorders>
            <w:shd w:val="clear" w:color="auto" w:fill="auto"/>
            <w:vAlign w:val="center"/>
          </w:tcPr>
          <w:p w14:paraId="6667388F">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一、一般公共服务支出</w:t>
            </w:r>
          </w:p>
        </w:tc>
        <w:tc>
          <w:tcPr>
            <w:tcW w:w="1067" w:type="dxa"/>
            <w:gridSpan w:val="2"/>
            <w:tcBorders>
              <w:top w:val="nil"/>
              <w:left w:val="nil"/>
              <w:bottom w:val="single" w:color="auto" w:sz="4" w:space="0"/>
              <w:right w:val="single" w:color="auto" w:sz="4" w:space="0"/>
            </w:tcBorders>
            <w:shd w:val="clear" w:color="auto" w:fill="auto"/>
            <w:vAlign w:val="center"/>
          </w:tcPr>
          <w:p w14:paraId="59077D0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15</w:t>
            </w:r>
          </w:p>
        </w:tc>
        <w:tc>
          <w:tcPr>
            <w:tcW w:w="1573" w:type="dxa"/>
            <w:tcBorders>
              <w:top w:val="nil"/>
              <w:left w:val="nil"/>
              <w:bottom w:val="single" w:color="auto" w:sz="4" w:space="0"/>
              <w:right w:val="single" w:color="auto" w:sz="4" w:space="0"/>
            </w:tcBorders>
            <w:shd w:val="clear" w:color="auto" w:fill="auto"/>
            <w:vAlign w:val="center"/>
          </w:tcPr>
          <w:p w14:paraId="0263B19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0549DB9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4F433A82">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45C2ED3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22B0F7E8">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08C84B85">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二、政府性基金预算财政拨款</w:t>
            </w:r>
          </w:p>
        </w:tc>
        <w:tc>
          <w:tcPr>
            <w:tcW w:w="614" w:type="dxa"/>
            <w:gridSpan w:val="2"/>
            <w:tcBorders>
              <w:top w:val="nil"/>
              <w:left w:val="nil"/>
              <w:bottom w:val="single" w:color="auto" w:sz="4" w:space="0"/>
              <w:right w:val="single" w:color="auto" w:sz="4" w:space="0"/>
            </w:tcBorders>
            <w:shd w:val="clear" w:color="auto" w:fill="auto"/>
            <w:vAlign w:val="center"/>
          </w:tcPr>
          <w:p w14:paraId="32E83CB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w:t>
            </w:r>
          </w:p>
        </w:tc>
        <w:tc>
          <w:tcPr>
            <w:tcW w:w="1078" w:type="dxa"/>
            <w:tcBorders>
              <w:top w:val="nil"/>
              <w:left w:val="nil"/>
              <w:bottom w:val="single" w:color="auto" w:sz="4" w:space="0"/>
              <w:right w:val="single" w:color="auto" w:sz="4" w:space="0"/>
            </w:tcBorders>
            <w:shd w:val="clear" w:color="auto" w:fill="auto"/>
            <w:vAlign w:val="center"/>
          </w:tcPr>
          <w:p w14:paraId="3DE5A10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411" w:type="dxa"/>
            <w:tcBorders>
              <w:top w:val="nil"/>
              <w:left w:val="nil"/>
              <w:bottom w:val="single" w:color="auto" w:sz="4" w:space="0"/>
              <w:right w:val="single" w:color="auto" w:sz="4" w:space="0"/>
            </w:tcBorders>
            <w:shd w:val="clear" w:color="auto" w:fill="auto"/>
            <w:vAlign w:val="center"/>
          </w:tcPr>
          <w:p w14:paraId="1470A41A">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二、社会保障和就业支出</w:t>
            </w:r>
          </w:p>
        </w:tc>
        <w:tc>
          <w:tcPr>
            <w:tcW w:w="1067" w:type="dxa"/>
            <w:gridSpan w:val="2"/>
            <w:tcBorders>
              <w:top w:val="nil"/>
              <w:left w:val="nil"/>
              <w:bottom w:val="single" w:color="auto" w:sz="4" w:space="0"/>
              <w:right w:val="single" w:color="auto" w:sz="4" w:space="0"/>
            </w:tcBorders>
            <w:shd w:val="clear" w:color="auto" w:fill="auto"/>
            <w:vAlign w:val="center"/>
          </w:tcPr>
          <w:p w14:paraId="3A0EA37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16</w:t>
            </w:r>
          </w:p>
        </w:tc>
        <w:tc>
          <w:tcPr>
            <w:tcW w:w="1573" w:type="dxa"/>
            <w:tcBorders>
              <w:top w:val="nil"/>
              <w:left w:val="nil"/>
              <w:bottom w:val="single" w:color="auto" w:sz="4" w:space="0"/>
              <w:right w:val="single" w:color="auto" w:sz="4" w:space="0"/>
            </w:tcBorders>
            <w:shd w:val="clear" w:color="auto" w:fill="auto"/>
            <w:vAlign w:val="center"/>
          </w:tcPr>
          <w:p w14:paraId="18CE61C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72.78</w:t>
            </w:r>
          </w:p>
        </w:tc>
        <w:tc>
          <w:tcPr>
            <w:tcW w:w="1394" w:type="dxa"/>
            <w:tcBorders>
              <w:top w:val="nil"/>
              <w:left w:val="nil"/>
              <w:bottom w:val="single" w:color="auto" w:sz="4" w:space="0"/>
              <w:right w:val="single" w:color="auto" w:sz="4" w:space="0"/>
            </w:tcBorders>
            <w:shd w:val="clear" w:color="auto" w:fill="auto"/>
            <w:vAlign w:val="center"/>
          </w:tcPr>
          <w:p w14:paraId="29BD2ED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72.78　</w:t>
            </w:r>
          </w:p>
        </w:tc>
        <w:tc>
          <w:tcPr>
            <w:tcW w:w="1394" w:type="dxa"/>
            <w:tcBorders>
              <w:top w:val="nil"/>
              <w:left w:val="nil"/>
              <w:bottom w:val="single" w:color="auto" w:sz="4" w:space="0"/>
              <w:right w:val="single" w:color="auto" w:sz="4" w:space="0"/>
            </w:tcBorders>
            <w:shd w:val="clear" w:color="auto" w:fill="auto"/>
            <w:vAlign w:val="center"/>
          </w:tcPr>
          <w:p w14:paraId="3D49D055">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4E9AC2E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3AA79236">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772662D6">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三、国有资本经营预算财政拨款</w:t>
            </w:r>
          </w:p>
        </w:tc>
        <w:tc>
          <w:tcPr>
            <w:tcW w:w="614" w:type="dxa"/>
            <w:gridSpan w:val="2"/>
            <w:tcBorders>
              <w:top w:val="nil"/>
              <w:left w:val="nil"/>
              <w:bottom w:val="single" w:color="auto" w:sz="4" w:space="0"/>
              <w:right w:val="single" w:color="auto" w:sz="4" w:space="0"/>
            </w:tcBorders>
            <w:shd w:val="clear" w:color="auto" w:fill="auto"/>
            <w:vAlign w:val="center"/>
          </w:tcPr>
          <w:p w14:paraId="1559B55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3</w:t>
            </w:r>
          </w:p>
        </w:tc>
        <w:tc>
          <w:tcPr>
            <w:tcW w:w="1078" w:type="dxa"/>
            <w:tcBorders>
              <w:top w:val="nil"/>
              <w:left w:val="nil"/>
              <w:bottom w:val="single" w:color="auto" w:sz="4" w:space="0"/>
              <w:right w:val="single" w:color="auto" w:sz="4" w:space="0"/>
            </w:tcBorders>
            <w:shd w:val="clear" w:color="auto" w:fill="auto"/>
            <w:vAlign w:val="center"/>
          </w:tcPr>
          <w:p w14:paraId="28960E2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411" w:type="dxa"/>
            <w:tcBorders>
              <w:top w:val="nil"/>
              <w:left w:val="nil"/>
              <w:bottom w:val="single" w:color="auto" w:sz="4" w:space="0"/>
              <w:right w:val="single" w:color="auto" w:sz="4" w:space="0"/>
            </w:tcBorders>
            <w:shd w:val="clear" w:color="auto" w:fill="auto"/>
            <w:vAlign w:val="center"/>
          </w:tcPr>
          <w:p w14:paraId="1923B72F">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三、卫生健康支出</w:t>
            </w:r>
          </w:p>
        </w:tc>
        <w:tc>
          <w:tcPr>
            <w:tcW w:w="1067" w:type="dxa"/>
            <w:gridSpan w:val="2"/>
            <w:tcBorders>
              <w:top w:val="nil"/>
              <w:left w:val="nil"/>
              <w:bottom w:val="single" w:color="auto" w:sz="4" w:space="0"/>
              <w:right w:val="single" w:color="auto" w:sz="4" w:space="0"/>
            </w:tcBorders>
            <w:shd w:val="clear" w:color="auto" w:fill="auto"/>
            <w:vAlign w:val="center"/>
          </w:tcPr>
          <w:p w14:paraId="636E24F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17</w:t>
            </w:r>
          </w:p>
        </w:tc>
        <w:tc>
          <w:tcPr>
            <w:tcW w:w="1573" w:type="dxa"/>
            <w:tcBorders>
              <w:top w:val="nil"/>
              <w:left w:val="nil"/>
              <w:bottom w:val="single" w:color="auto" w:sz="4" w:space="0"/>
              <w:right w:val="single" w:color="auto" w:sz="4" w:space="0"/>
            </w:tcBorders>
            <w:shd w:val="clear" w:color="auto" w:fill="auto"/>
            <w:vAlign w:val="center"/>
          </w:tcPr>
          <w:p w14:paraId="594FB37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28.09</w:t>
            </w:r>
          </w:p>
        </w:tc>
        <w:tc>
          <w:tcPr>
            <w:tcW w:w="1394" w:type="dxa"/>
            <w:tcBorders>
              <w:top w:val="nil"/>
              <w:left w:val="nil"/>
              <w:bottom w:val="single" w:color="auto" w:sz="4" w:space="0"/>
              <w:right w:val="single" w:color="auto" w:sz="4" w:space="0"/>
            </w:tcBorders>
            <w:shd w:val="clear" w:color="auto" w:fill="auto"/>
            <w:vAlign w:val="center"/>
          </w:tcPr>
          <w:p w14:paraId="56E88D7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　</w:t>
            </w:r>
          </w:p>
        </w:tc>
        <w:tc>
          <w:tcPr>
            <w:tcW w:w="1394" w:type="dxa"/>
            <w:tcBorders>
              <w:top w:val="nil"/>
              <w:left w:val="nil"/>
              <w:bottom w:val="single" w:color="auto" w:sz="4" w:space="0"/>
              <w:right w:val="single" w:color="auto" w:sz="4" w:space="0"/>
            </w:tcBorders>
            <w:shd w:val="clear" w:color="auto" w:fill="auto"/>
            <w:vAlign w:val="center"/>
          </w:tcPr>
          <w:p w14:paraId="725E89C6">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2D05197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3A4DEC3D">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5290D72F">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614" w:type="dxa"/>
            <w:gridSpan w:val="2"/>
            <w:tcBorders>
              <w:top w:val="nil"/>
              <w:left w:val="nil"/>
              <w:bottom w:val="single" w:color="auto" w:sz="4" w:space="0"/>
              <w:right w:val="single" w:color="auto" w:sz="4" w:space="0"/>
            </w:tcBorders>
            <w:shd w:val="clear" w:color="auto" w:fill="auto"/>
            <w:vAlign w:val="center"/>
          </w:tcPr>
          <w:p w14:paraId="03C71AA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4</w:t>
            </w:r>
          </w:p>
        </w:tc>
        <w:tc>
          <w:tcPr>
            <w:tcW w:w="1078" w:type="dxa"/>
            <w:tcBorders>
              <w:top w:val="nil"/>
              <w:left w:val="nil"/>
              <w:bottom w:val="single" w:color="auto" w:sz="4" w:space="0"/>
              <w:right w:val="single" w:color="auto" w:sz="4" w:space="0"/>
            </w:tcBorders>
            <w:shd w:val="clear" w:color="auto" w:fill="auto"/>
            <w:vAlign w:val="center"/>
          </w:tcPr>
          <w:p w14:paraId="6FB4456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411" w:type="dxa"/>
            <w:tcBorders>
              <w:top w:val="nil"/>
              <w:left w:val="nil"/>
              <w:bottom w:val="single" w:color="auto" w:sz="4" w:space="0"/>
              <w:right w:val="single" w:color="auto" w:sz="4" w:space="0"/>
            </w:tcBorders>
            <w:shd w:val="clear" w:color="auto" w:fill="auto"/>
            <w:vAlign w:val="center"/>
          </w:tcPr>
          <w:p w14:paraId="00431783">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四、节能环保支出</w:t>
            </w:r>
          </w:p>
        </w:tc>
        <w:tc>
          <w:tcPr>
            <w:tcW w:w="1067" w:type="dxa"/>
            <w:gridSpan w:val="2"/>
            <w:tcBorders>
              <w:top w:val="nil"/>
              <w:left w:val="nil"/>
              <w:bottom w:val="single" w:color="auto" w:sz="4" w:space="0"/>
              <w:right w:val="single" w:color="auto" w:sz="4" w:space="0"/>
            </w:tcBorders>
            <w:shd w:val="clear" w:color="auto" w:fill="auto"/>
            <w:vAlign w:val="center"/>
          </w:tcPr>
          <w:p w14:paraId="75CBB08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18</w:t>
            </w:r>
          </w:p>
        </w:tc>
        <w:tc>
          <w:tcPr>
            <w:tcW w:w="1573" w:type="dxa"/>
            <w:tcBorders>
              <w:top w:val="nil"/>
              <w:left w:val="nil"/>
              <w:bottom w:val="single" w:color="auto" w:sz="4" w:space="0"/>
              <w:right w:val="single" w:color="auto" w:sz="4" w:space="0"/>
            </w:tcBorders>
            <w:shd w:val="clear" w:color="auto" w:fill="auto"/>
            <w:vAlign w:val="center"/>
          </w:tcPr>
          <w:p w14:paraId="0C5324A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1179.55</w:t>
            </w:r>
          </w:p>
        </w:tc>
        <w:tc>
          <w:tcPr>
            <w:tcW w:w="1394" w:type="dxa"/>
            <w:tcBorders>
              <w:top w:val="nil"/>
              <w:left w:val="nil"/>
              <w:bottom w:val="single" w:color="auto" w:sz="4" w:space="0"/>
              <w:right w:val="single" w:color="auto" w:sz="4" w:space="0"/>
            </w:tcBorders>
            <w:shd w:val="clear" w:color="auto" w:fill="auto"/>
            <w:vAlign w:val="center"/>
          </w:tcPr>
          <w:p w14:paraId="23962FE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1179.55　</w:t>
            </w:r>
          </w:p>
        </w:tc>
        <w:tc>
          <w:tcPr>
            <w:tcW w:w="1394" w:type="dxa"/>
            <w:tcBorders>
              <w:top w:val="nil"/>
              <w:left w:val="nil"/>
              <w:bottom w:val="single" w:color="auto" w:sz="4" w:space="0"/>
              <w:right w:val="single" w:color="auto" w:sz="4" w:space="0"/>
            </w:tcBorders>
            <w:shd w:val="clear" w:color="auto" w:fill="auto"/>
            <w:vAlign w:val="center"/>
          </w:tcPr>
          <w:p w14:paraId="107C4CB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14CF756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0D66D2C5">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7931F5AE">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614" w:type="dxa"/>
            <w:gridSpan w:val="2"/>
            <w:tcBorders>
              <w:top w:val="nil"/>
              <w:left w:val="nil"/>
              <w:bottom w:val="single" w:color="auto" w:sz="4" w:space="0"/>
              <w:right w:val="single" w:color="auto" w:sz="4" w:space="0"/>
            </w:tcBorders>
            <w:shd w:val="clear" w:color="auto" w:fill="auto"/>
            <w:vAlign w:val="center"/>
          </w:tcPr>
          <w:p w14:paraId="544328E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5</w:t>
            </w:r>
          </w:p>
        </w:tc>
        <w:tc>
          <w:tcPr>
            <w:tcW w:w="1078" w:type="dxa"/>
            <w:tcBorders>
              <w:top w:val="nil"/>
              <w:left w:val="nil"/>
              <w:bottom w:val="single" w:color="auto" w:sz="4" w:space="0"/>
              <w:right w:val="single" w:color="auto" w:sz="4" w:space="0"/>
            </w:tcBorders>
            <w:shd w:val="clear" w:color="auto" w:fill="auto"/>
            <w:vAlign w:val="center"/>
          </w:tcPr>
          <w:p w14:paraId="3597170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411" w:type="dxa"/>
            <w:tcBorders>
              <w:top w:val="nil"/>
              <w:left w:val="nil"/>
              <w:bottom w:val="single" w:color="auto" w:sz="4" w:space="0"/>
              <w:right w:val="single" w:color="auto" w:sz="4" w:space="0"/>
            </w:tcBorders>
            <w:shd w:val="clear" w:color="auto" w:fill="auto"/>
            <w:vAlign w:val="center"/>
          </w:tcPr>
          <w:p w14:paraId="04D7E07A">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五、住房保障支出</w:t>
            </w:r>
          </w:p>
        </w:tc>
        <w:tc>
          <w:tcPr>
            <w:tcW w:w="1067" w:type="dxa"/>
            <w:gridSpan w:val="2"/>
            <w:tcBorders>
              <w:top w:val="nil"/>
              <w:left w:val="nil"/>
              <w:bottom w:val="single" w:color="auto" w:sz="4" w:space="0"/>
              <w:right w:val="single" w:color="auto" w:sz="4" w:space="0"/>
            </w:tcBorders>
            <w:shd w:val="clear" w:color="auto" w:fill="auto"/>
            <w:vAlign w:val="center"/>
          </w:tcPr>
          <w:p w14:paraId="5300B28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19</w:t>
            </w:r>
          </w:p>
        </w:tc>
        <w:tc>
          <w:tcPr>
            <w:tcW w:w="1573" w:type="dxa"/>
            <w:tcBorders>
              <w:top w:val="nil"/>
              <w:left w:val="nil"/>
              <w:bottom w:val="single" w:color="auto" w:sz="4" w:space="0"/>
              <w:right w:val="single" w:color="auto" w:sz="4" w:space="0"/>
            </w:tcBorders>
            <w:shd w:val="clear" w:color="auto" w:fill="auto"/>
            <w:vAlign w:val="center"/>
          </w:tcPr>
          <w:p w14:paraId="3A46E5A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59.05　</w:t>
            </w:r>
          </w:p>
        </w:tc>
        <w:tc>
          <w:tcPr>
            <w:tcW w:w="1394" w:type="dxa"/>
            <w:tcBorders>
              <w:top w:val="nil"/>
              <w:left w:val="nil"/>
              <w:bottom w:val="single" w:color="auto" w:sz="4" w:space="0"/>
              <w:right w:val="single" w:color="auto" w:sz="4" w:space="0"/>
            </w:tcBorders>
            <w:shd w:val="clear" w:color="auto" w:fill="auto"/>
            <w:vAlign w:val="center"/>
          </w:tcPr>
          <w:p w14:paraId="2108249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59.05　</w:t>
            </w:r>
          </w:p>
        </w:tc>
        <w:tc>
          <w:tcPr>
            <w:tcW w:w="1394" w:type="dxa"/>
            <w:tcBorders>
              <w:top w:val="nil"/>
              <w:left w:val="nil"/>
              <w:bottom w:val="single" w:color="auto" w:sz="4" w:space="0"/>
              <w:right w:val="single" w:color="auto" w:sz="4" w:space="0"/>
            </w:tcBorders>
            <w:shd w:val="clear" w:color="auto" w:fill="auto"/>
            <w:vAlign w:val="center"/>
          </w:tcPr>
          <w:p w14:paraId="0299151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6A917B0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3352BEDE">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4168FCDA">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614" w:type="dxa"/>
            <w:gridSpan w:val="2"/>
            <w:tcBorders>
              <w:top w:val="nil"/>
              <w:left w:val="nil"/>
              <w:bottom w:val="single" w:color="auto" w:sz="4" w:space="0"/>
              <w:right w:val="single" w:color="auto" w:sz="4" w:space="0"/>
            </w:tcBorders>
            <w:shd w:val="clear" w:color="auto" w:fill="auto"/>
            <w:vAlign w:val="center"/>
          </w:tcPr>
          <w:p w14:paraId="4855F4E2">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6</w:t>
            </w:r>
          </w:p>
        </w:tc>
        <w:tc>
          <w:tcPr>
            <w:tcW w:w="1078" w:type="dxa"/>
            <w:tcBorders>
              <w:top w:val="nil"/>
              <w:left w:val="nil"/>
              <w:bottom w:val="single" w:color="auto" w:sz="4" w:space="0"/>
              <w:right w:val="single" w:color="auto" w:sz="4" w:space="0"/>
            </w:tcBorders>
            <w:shd w:val="clear" w:color="auto" w:fill="auto"/>
            <w:vAlign w:val="center"/>
          </w:tcPr>
          <w:p w14:paraId="1212E4D1">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411" w:type="dxa"/>
            <w:tcBorders>
              <w:top w:val="nil"/>
              <w:left w:val="nil"/>
              <w:bottom w:val="single" w:color="auto" w:sz="4" w:space="0"/>
              <w:right w:val="single" w:color="auto" w:sz="4" w:space="0"/>
            </w:tcBorders>
            <w:shd w:val="clear" w:color="auto" w:fill="auto"/>
            <w:vAlign w:val="center"/>
          </w:tcPr>
          <w:p w14:paraId="7908239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六、科学技术支出</w:t>
            </w:r>
          </w:p>
        </w:tc>
        <w:tc>
          <w:tcPr>
            <w:tcW w:w="1067" w:type="dxa"/>
            <w:gridSpan w:val="2"/>
            <w:tcBorders>
              <w:top w:val="nil"/>
              <w:left w:val="nil"/>
              <w:bottom w:val="single" w:color="auto" w:sz="4" w:space="0"/>
              <w:right w:val="single" w:color="auto" w:sz="4" w:space="0"/>
            </w:tcBorders>
            <w:shd w:val="clear" w:color="auto" w:fill="auto"/>
            <w:vAlign w:val="center"/>
          </w:tcPr>
          <w:p w14:paraId="3E45E2E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20</w:t>
            </w:r>
          </w:p>
        </w:tc>
        <w:tc>
          <w:tcPr>
            <w:tcW w:w="1573" w:type="dxa"/>
            <w:tcBorders>
              <w:top w:val="nil"/>
              <w:left w:val="nil"/>
              <w:bottom w:val="single" w:color="auto" w:sz="4" w:space="0"/>
              <w:right w:val="single" w:color="auto" w:sz="4" w:space="0"/>
            </w:tcBorders>
            <w:shd w:val="clear" w:color="auto" w:fill="auto"/>
            <w:vAlign w:val="center"/>
          </w:tcPr>
          <w:p w14:paraId="74B0AEA1">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0785CFF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5A48A86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0B724F6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25582285">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52107843">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614" w:type="dxa"/>
            <w:gridSpan w:val="2"/>
            <w:tcBorders>
              <w:top w:val="nil"/>
              <w:left w:val="nil"/>
              <w:bottom w:val="single" w:color="auto" w:sz="4" w:space="0"/>
              <w:right w:val="single" w:color="auto" w:sz="4" w:space="0"/>
            </w:tcBorders>
            <w:shd w:val="clear" w:color="auto" w:fill="auto"/>
            <w:vAlign w:val="center"/>
          </w:tcPr>
          <w:p w14:paraId="3113377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7</w:t>
            </w:r>
          </w:p>
        </w:tc>
        <w:tc>
          <w:tcPr>
            <w:tcW w:w="1078" w:type="dxa"/>
            <w:tcBorders>
              <w:top w:val="nil"/>
              <w:left w:val="nil"/>
              <w:bottom w:val="single" w:color="auto" w:sz="4" w:space="0"/>
              <w:right w:val="single" w:color="auto" w:sz="4" w:space="0"/>
            </w:tcBorders>
            <w:shd w:val="clear" w:color="auto" w:fill="auto"/>
            <w:vAlign w:val="center"/>
          </w:tcPr>
          <w:p w14:paraId="3643FEE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411" w:type="dxa"/>
            <w:tcBorders>
              <w:top w:val="nil"/>
              <w:left w:val="nil"/>
              <w:bottom w:val="single" w:color="auto" w:sz="4" w:space="0"/>
              <w:right w:val="single" w:color="auto" w:sz="4" w:space="0"/>
            </w:tcBorders>
            <w:shd w:val="clear" w:color="auto" w:fill="auto"/>
            <w:vAlign w:val="center"/>
          </w:tcPr>
          <w:p w14:paraId="284A6F32">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w:t>
            </w:r>
          </w:p>
        </w:tc>
        <w:tc>
          <w:tcPr>
            <w:tcW w:w="1067" w:type="dxa"/>
            <w:gridSpan w:val="2"/>
            <w:tcBorders>
              <w:top w:val="nil"/>
              <w:left w:val="nil"/>
              <w:bottom w:val="single" w:color="auto" w:sz="4" w:space="0"/>
              <w:right w:val="single" w:color="auto" w:sz="4" w:space="0"/>
            </w:tcBorders>
            <w:shd w:val="clear" w:color="auto" w:fill="auto"/>
            <w:vAlign w:val="center"/>
          </w:tcPr>
          <w:p w14:paraId="2E85087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21</w:t>
            </w:r>
          </w:p>
        </w:tc>
        <w:tc>
          <w:tcPr>
            <w:tcW w:w="1573" w:type="dxa"/>
            <w:tcBorders>
              <w:top w:val="nil"/>
              <w:left w:val="nil"/>
              <w:bottom w:val="single" w:color="auto" w:sz="4" w:space="0"/>
              <w:right w:val="single" w:color="auto" w:sz="4" w:space="0"/>
            </w:tcBorders>
            <w:shd w:val="clear" w:color="auto" w:fill="auto"/>
            <w:vAlign w:val="center"/>
          </w:tcPr>
          <w:p w14:paraId="2852C6D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4A25BDC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6359BD0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70F6074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709D8142">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06C3B1C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614" w:type="dxa"/>
            <w:gridSpan w:val="2"/>
            <w:tcBorders>
              <w:top w:val="nil"/>
              <w:left w:val="nil"/>
              <w:bottom w:val="single" w:color="auto" w:sz="4" w:space="0"/>
              <w:right w:val="single" w:color="auto" w:sz="4" w:space="0"/>
            </w:tcBorders>
            <w:shd w:val="clear" w:color="auto" w:fill="auto"/>
            <w:vAlign w:val="center"/>
          </w:tcPr>
          <w:p w14:paraId="08EE9A3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8</w:t>
            </w:r>
          </w:p>
        </w:tc>
        <w:tc>
          <w:tcPr>
            <w:tcW w:w="1078" w:type="dxa"/>
            <w:tcBorders>
              <w:top w:val="nil"/>
              <w:left w:val="nil"/>
              <w:bottom w:val="single" w:color="auto" w:sz="4" w:space="0"/>
              <w:right w:val="single" w:color="auto" w:sz="4" w:space="0"/>
            </w:tcBorders>
            <w:shd w:val="clear" w:color="auto" w:fill="auto"/>
            <w:vAlign w:val="center"/>
          </w:tcPr>
          <w:p w14:paraId="7926027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411" w:type="dxa"/>
            <w:tcBorders>
              <w:top w:val="nil"/>
              <w:left w:val="nil"/>
              <w:bottom w:val="single" w:color="auto" w:sz="4" w:space="0"/>
              <w:right w:val="single" w:color="auto" w:sz="4" w:space="0"/>
            </w:tcBorders>
            <w:shd w:val="clear" w:color="auto" w:fill="auto"/>
            <w:vAlign w:val="center"/>
          </w:tcPr>
          <w:p w14:paraId="4D3029E8">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067" w:type="dxa"/>
            <w:gridSpan w:val="2"/>
            <w:tcBorders>
              <w:top w:val="nil"/>
              <w:left w:val="nil"/>
              <w:bottom w:val="single" w:color="auto" w:sz="4" w:space="0"/>
              <w:right w:val="single" w:color="auto" w:sz="4" w:space="0"/>
            </w:tcBorders>
            <w:shd w:val="clear" w:color="auto" w:fill="auto"/>
            <w:vAlign w:val="center"/>
          </w:tcPr>
          <w:p w14:paraId="543C2D7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22</w:t>
            </w:r>
          </w:p>
        </w:tc>
        <w:tc>
          <w:tcPr>
            <w:tcW w:w="1573" w:type="dxa"/>
            <w:tcBorders>
              <w:top w:val="nil"/>
              <w:left w:val="nil"/>
              <w:bottom w:val="single" w:color="auto" w:sz="4" w:space="0"/>
              <w:right w:val="single" w:color="auto" w:sz="4" w:space="0"/>
            </w:tcBorders>
            <w:shd w:val="clear" w:color="auto" w:fill="auto"/>
            <w:vAlign w:val="center"/>
          </w:tcPr>
          <w:p w14:paraId="3DAF9B7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5808AAD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2902CEE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7F9FFC1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495A2F49">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030A5C81">
            <w:pPr>
              <w:widowControl/>
              <w:jc w:val="center"/>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本年收入合计</w:t>
            </w:r>
          </w:p>
        </w:tc>
        <w:tc>
          <w:tcPr>
            <w:tcW w:w="614" w:type="dxa"/>
            <w:gridSpan w:val="2"/>
            <w:tcBorders>
              <w:top w:val="nil"/>
              <w:left w:val="nil"/>
              <w:bottom w:val="single" w:color="auto" w:sz="4" w:space="0"/>
              <w:right w:val="single" w:color="auto" w:sz="4" w:space="0"/>
            </w:tcBorders>
            <w:shd w:val="clear" w:color="auto" w:fill="auto"/>
            <w:vAlign w:val="center"/>
          </w:tcPr>
          <w:p w14:paraId="36F925F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9</w:t>
            </w:r>
          </w:p>
        </w:tc>
        <w:tc>
          <w:tcPr>
            <w:tcW w:w="1078" w:type="dxa"/>
            <w:tcBorders>
              <w:top w:val="nil"/>
              <w:left w:val="nil"/>
              <w:bottom w:val="single" w:color="auto" w:sz="4" w:space="0"/>
              <w:right w:val="single" w:color="auto" w:sz="4" w:space="0"/>
            </w:tcBorders>
            <w:shd w:val="clear" w:color="auto" w:fill="auto"/>
            <w:vAlign w:val="center"/>
          </w:tcPr>
          <w:p w14:paraId="736A883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1026.21　</w:t>
            </w:r>
          </w:p>
        </w:tc>
        <w:tc>
          <w:tcPr>
            <w:tcW w:w="3411" w:type="dxa"/>
            <w:tcBorders>
              <w:top w:val="nil"/>
              <w:left w:val="nil"/>
              <w:bottom w:val="single" w:color="auto" w:sz="4" w:space="0"/>
              <w:right w:val="single" w:color="auto" w:sz="4" w:space="0"/>
            </w:tcBorders>
            <w:shd w:val="clear" w:color="auto" w:fill="auto"/>
            <w:vAlign w:val="center"/>
          </w:tcPr>
          <w:p w14:paraId="729849E6">
            <w:pPr>
              <w:widowControl/>
              <w:jc w:val="center"/>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本年支出合计</w:t>
            </w:r>
          </w:p>
        </w:tc>
        <w:tc>
          <w:tcPr>
            <w:tcW w:w="1067" w:type="dxa"/>
            <w:gridSpan w:val="2"/>
            <w:tcBorders>
              <w:top w:val="nil"/>
              <w:left w:val="nil"/>
              <w:bottom w:val="single" w:color="auto" w:sz="4" w:space="0"/>
              <w:right w:val="single" w:color="auto" w:sz="4" w:space="0"/>
            </w:tcBorders>
            <w:shd w:val="clear" w:color="auto" w:fill="auto"/>
            <w:vAlign w:val="center"/>
          </w:tcPr>
          <w:p w14:paraId="399A436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23</w:t>
            </w:r>
          </w:p>
        </w:tc>
        <w:tc>
          <w:tcPr>
            <w:tcW w:w="1573" w:type="dxa"/>
            <w:tcBorders>
              <w:top w:val="nil"/>
              <w:left w:val="nil"/>
              <w:bottom w:val="single" w:color="auto" w:sz="4" w:space="0"/>
              <w:right w:val="single" w:color="auto" w:sz="4" w:space="0"/>
            </w:tcBorders>
            <w:shd w:val="clear" w:color="auto" w:fill="auto"/>
            <w:vAlign w:val="center"/>
          </w:tcPr>
          <w:p w14:paraId="6F9821A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1339.47</w:t>
            </w:r>
          </w:p>
        </w:tc>
        <w:tc>
          <w:tcPr>
            <w:tcW w:w="1394" w:type="dxa"/>
            <w:tcBorders>
              <w:top w:val="nil"/>
              <w:left w:val="nil"/>
              <w:bottom w:val="single" w:color="auto" w:sz="4" w:space="0"/>
              <w:right w:val="single" w:color="auto" w:sz="4" w:space="0"/>
            </w:tcBorders>
            <w:shd w:val="clear" w:color="auto" w:fill="auto"/>
            <w:vAlign w:val="center"/>
          </w:tcPr>
          <w:p w14:paraId="7C44481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1339.47</w:t>
            </w:r>
          </w:p>
        </w:tc>
        <w:tc>
          <w:tcPr>
            <w:tcW w:w="1394" w:type="dxa"/>
            <w:tcBorders>
              <w:top w:val="nil"/>
              <w:left w:val="nil"/>
              <w:bottom w:val="single" w:color="auto" w:sz="4" w:space="0"/>
              <w:right w:val="single" w:color="auto" w:sz="4" w:space="0"/>
            </w:tcBorders>
            <w:shd w:val="clear" w:color="auto" w:fill="auto"/>
            <w:vAlign w:val="center"/>
          </w:tcPr>
          <w:p w14:paraId="72560BE2">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52D8C2BE">
            <w:pPr>
              <w:widowControl/>
              <w:jc w:val="left"/>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　</w:t>
            </w:r>
          </w:p>
        </w:tc>
      </w:tr>
      <w:tr w14:paraId="2B07DFC7">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540FB2B2">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年初财政拨款结转和结余</w:t>
            </w:r>
          </w:p>
        </w:tc>
        <w:tc>
          <w:tcPr>
            <w:tcW w:w="614" w:type="dxa"/>
            <w:gridSpan w:val="2"/>
            <w:tcBorders>
              <w:top w:val="nil"/>
              <w:left w:val="nil"/>
              <w:bottom w:val="single" w:color="auto" w:sz="4" w:space="0"/>
              <w:right w:val="single" w:color="auto" w:sz="4" w:space="0"/>
            </w:tcBorders>
            <w:shd w:val="clear" w:color="auto" w:fill="auto"/>
            <w:vAlign w:val="center"/>
          </w:tcPr>
          <w:p w14:paraId="368A0CE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10</w:t>
            </w:r>
          </w:p>
        </w:tc>
        <w:tc>
          <w:tcPr>
            <w:tcW w:w="1078" w:type="dxa"/>
            <w:tcBorders>
              <w:top w:val="nil"/>
              <w:left w:val="nil"/>
              <w:bottom w:val="single" w:color="auto" w:sz="4" w:space="0"/>
              <w:right w:val="single" w:color="auto" w:sz="4" w:space="0"/>
            </w:tcBorders>
            <w:shd w:val="clear" w:color="auto" w:fill="auto"/>
            <w:vAlign w:val="center"/>
          </w:tcPr>
          <w:p w14:paraId="1D47B30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362.06　</w:t>
            </w:r>
          </w:p>
        </w:tc>
        <w:tc>
          <w:tcPr>
            <w:tcW w:w="3411" w:type="dxa"/>
            <w:tcBorders>
              <w:top w:val="nil"/>
              <w:left w:val="nil"/>
              <w:bottom w:val="single" w:color="auto" w:sz="4" w:space="0"/>
              <w:right w:val="single" w:color="auto" w:sz="4" w:space="0"/>
            </w:tcBorders>
            <w:shd w:val="clear" w:color="auto" w:fill="auto"/>
            <w:vAlign w:val="center"/>
          </w:tcPr>
          <w:p w14:paraId="72B51A34">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年末财政拨款结转和结余</w:t>
            </w:r>
          </w:p>
        </w:tc>
        <w:tc>
          <w:tcPr>
            <w:tcW w:w="1067" w:type="dxa"/>
            <w:gridSpan w:val="2"/>
            <w:tcBorders>
              <w:top w:val="nil"/>
              <w:left w:val="nil"/>
              <w:bottom w:val="single" w:color="auto" w:sz="4" w:space="0"/>
              <w:right w:val="single" w:color="auto" w:sz="4" w:space="0"/>
            </w:tcBorders>
            <w:shd w:val="clear" w:color="auto" w:fill="auto"/>
            <w:vAlign w:val="center"/>
          </w:tcPr>
          <w:p w14:paraId="60114C54">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24</w:t>
            </w:r>
          </w:p>
        </w:tc>
        <w:tc>
          <w:tcPr>
            <w:tcW w:w="1573" w:type="dxa"/>
            <w:tcBorders>
              <w:top w:val="nil"/>
              <w:left w:val="nil"/>
              <w:bottom w:val="single" w:color="auto" w:sz="4" w:space="0"/>
              <w:right w:val="single" w:color="auto" w:sz="4" w:space="0"/>
            </w:tcBorders>
            <w:shd w:val="clear" w:color="auto" w:fill="auto"/>
            <w:vAlign w:val="center"/>
          </w:tcPr>
          <w:p w14:paraId="746877B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48.80　</w:t>
            </w:r>
          </w:p>
        </w:tc>
        <w:tc>
          <w:tcPr>
            <w:tcW w:w="1394" w:type="dxa"/>
            <w:tcBorders>
              <w:top w:val="nil"/>
              <w:left w:val="nil"/>
              <w:bottom w:val="single" w:color="auto" w:sz="4" w:space="0"/>
              <w:right w:val="single" w:color="auto" w:sz="4" w:space="0"/>
            </w:tcBorders>
            <w:shd w:val="clear" w:color="auto" w:fill="auto"/>
            <w:vAlign w:val="center"/>
          </w:tcPr>
          <w:p w14:paraId="276BC29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48.80</w:t>
            </w:r>
          </w:p>
        </w:tc>
        <w:tc>
          <w:tcPr>
            <w:tcW w:w="1394" w:type="dxa"/>
            <w:tcBorders>
              <w:top w:val="nil"/>
              <w:left w:val="nil"/>
              <w:bottom w:val="single" w:color="auto" w:sz="4" w:space="0"/>
              <w:right w:val="single" w:color="auto" w:sz="4" w:space="0"/>
            </w:tcBorders>
            <w:shd w:val="clear" w:color="auto" w:fill="auto"/>
            <w:vAlign w:val="center"/>
          </w:tcPr>
          <w:p w14:paraId="6879A73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50EBBEF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108B81A8">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16DC532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一般公共预算财政拨款</w:t>
            </w:r>
          </w:p>
        </w:tc>
        <w:tc>
          <w:tcPr>
            <w:tcW w:w="614" w:type="dxa"/>
            <w:gridSpan w:val="2"/>
            <w:tcBorders>
              <w:top w:val="nil"/>
              <w:left w:val="nil"/>
              <w:bottom w:val="single" w:color="auto" w:sz="4" w:space="0"/>
              <w:right w:val="single" w:color="auto" w:sz="4" w:space="0"/>
            </w:tcBorders>
            <w:shd w:val="clear" w:color="auto" w:fill="auto"/>
            <w:vAlign w:val="center"/>
          </w:tcPr>
          <w:p w14:paraId="0D7B4B7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11</w:t>
            </w:r>
          </w:p>
        </w:tc>
        <w:tc>
          <w:tcPr>
            <w:tcW w:w="1078" w:type="dxa"/>
            <w:tcBorders>
              <w:top w:val="nil"/>
              <w:left w:val="nil"/>
              <w:bottom w:val="single" w:color="auto" w:sz="4" w:space="0"/>
              <w:right w:val="single" w:color="auto" w:sz="4" w:space="0"/>
            </w:tcBorders>
            <w:shd w:val="clear" w:color="auto" w:fill="auto"/>
            <w:vAlign w:val="center"/>
          </w:tcPr>
          <w:p w14:paraId="49E3C2B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362.06　</w:t>
            </w:r>
          </w:p>
        </w:tc>
        <w:tc>
          <w:tcPr>
            <w:tcW w:w="3411" w:type="dxa"/>
            <w:tcBorders>
              <w:top w:val="nil"/>
              <w:left w:val="nil"/>
              <w:bottom w:val="single" w:color="auto" w:sz="4" w:space="0"/>
              <w:right w:val="single" w:color="auto" w:sz="4" w:space="0"/>
            </w:tcBorders>
            <w:shd w:val="clear" w:color="auto" w:fill="auto"/>
            <w:vAlign w:val="center"/>
          </w:tcPr>
          <w:p w14:paraId="17BCD23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067" w:type="dxa"/>
            <w:gridSpan w:val="2"/>
            <w:tcBorders>
              <w:top w:val="nil"/>
              <w:left w:val="nil"/>
              <w:bottom w:val="single" w:color="auto" w:sz="4" w:space="0"/>
              <w:right w:val="single" w:color="auto" w:sz="4" w:space="0"/>
            </w:tcBorders>
            <w:shd w:val="clear" w:color="auto" w:fill="auto"/>
            <w:vAlign w:val="center"/>
          </w:tcPr>
          <w:p w14:paraId="4F8ECBA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25</w:t>
            </w:r>
          </w:p>
        </w:tc>
        <w:tc>
          <w:tcPr>
            <w:tcW w:w="1573" w:type="dxa"/>
            <w:tcBorders>
              <w:top w:val="nil"/>
              <w:left w:val="nil"/>
              <w:bottom w:val="single" w:color="auto" w:sz="4" w:space="0"/>
              <w:right w:val="single" w:color="auto" w:sz="4" w:space="0"/>
            </w:tcBorders>
            <w:shd w:val="clear" w:color="auto" w:fill="auto"/>
            <w:vAlign w:val="center"/>
          </w:tcPr>
          <w:p w14:paraId="772A811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4F60A7D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4F7DB65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3E93676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5C5F3509">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40559E9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政府性基金预算财政拨款</w:t>
            </w:r>
          </w:p>
        </w:tc>
        <w:tc>
          <w:tcPr>
            <w:tcW w:w="614" w:type="dxa"/>
            <w:gridSpan w:val="2"/>
            <w:tcBorders>
              <w:top w:val="nil"/>
              <w:left w:val="nil"/>
              <w:bottom w:val="single" w:color="auto" w:sz="4" w:space="0"/>
              <w:right w:val="single" w:color="auto" w:sz="4" w:space="0"/>
            </w:tcBorders>
            <w:shd w:val="clear" w:color="auto" w:fill="auto"/>
            <w:vAlign w:val="center"/>
          </w:tcPr>
          <w:p w14:paraId="2566A4A5">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12</w:t>
            </w:r>
          </w:p>
        </w:tc>
        <w:tc>
          <w:tcPr>
            <w:tcW w:w="1078" w:type="dxa"/>
            <w:tcBorders>
              <w:top w:val="nil"/>
              <w:left w:val="nil"/>
              <w:bottom w:val="single" w:color="auto" w:sz="4" w:space="0"/>
              <w:right w:val="single" w:color="auto" w:sz="4" w:space="0"/>
            </w:tcBorders>
            <w:shd w:val="clear" w:color="auto" w:fill="auto"/>
            <w:vAlign w:val="center"/>
          </w:tcPr>
          <w:p w14:paraId="1E43F59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411" w:type="dxa"/>
            <w:tcBorders>
              <w:top w:val="nil"/>
              <w:left w:val="nil"/>
              <w:bottom w:val="single" w:color="auto" w:sz="4" w:space="0"/>
              <w:right w:val="single" w:color="auto" w:sz="4" w:space="0"/>
            </w:tcBorders>
            <w:shd w:val="clear" w:color="auto" w:fill="auto"/>
            <w:vAlign w:val="center"/>
          </w:tcPr>
          <w:p w14:paraId="5FE614FC">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067" w:type="dxa"/>
            <w:gridSpan w:val="2"/>
            <w:tcBorders>
              <w:top w:val="nil"/>
              <w:left w:val="nil"/>
              <w:bottom w:val="single" w:color="auto" w:sz="4" w:space="0"/>
              <w:right w:val="single" w:color="auto" w:sz="4" w:space="0"/>
            </w:tcBorders>
            <w:shd w:val="clear" w:color="auto" w:fill="auto"/>
            <w:vAlign w:val="center"/>
          </w:tcPr>
          <w:p w14:paraId="3BE6571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26</w:t>
            </w:r>
          </w:p>
        </w:tc>
        <w:tc>
          <w:tcPr>
            <w:tcW w:w="1573" w:type="dxa"/>
            <w:tcBorders>
              <w:top w:val="nil"/>
              <w:left w:val="nil"/>
              <w:bottom w:val="single" w:color="auto" w:sz="4" w:space="0"/>
              <w:right w:val="single" w:color="auto" w:sz="4" w:space="0"/>
            </w:tcBorders>
            <w:shd w:val="clear" w:color="auto" w:fill="auto"/>
            <w:vAlign w:val="center"/>
          </w:tcPr>
          <w:p w14:paraId="4C7E812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66160321">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75B7562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12396098">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5EB4E12F">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auto" w:fill="auto"/>
            <w:vAlign w:val="center"/>
          </w:tcPr>
          <w:p w14:paraId="7AE0CAC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国有资本经营预算财政拨款</w:t>
            </w:r>
          </w:p>
        </w:tc>
        <w:tc>
          <w:tcPr>
            <w:tcW w:w="614" w:type="dxa"/>
            <w:gridSpan w:val="2"/>
            <w:tcBorders>
              <w:top w:val="nil"/>
              <w:left w:val="nil"/>
              <w:bottom w:val="single" w:color="auto" w:sz="4" w:space="0"/>
              <w:right w:val="single" w:color="auto" w:sz="4" w:space="0"/>
            </w:tcBorders>
            <w:shd w:val="clear" w:color="auto" w:fill="auto"/>
            <w:vAlign w:val="center"/>
          </w:tcPr>
          <w:p w14:paraId="1612143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13</w:t>
            </w:r>
          </w:p>
        </w:tc>
        <w:tc>
          <w:tcPr>
            <w:tcW w:w="1078" w:type="dxa"/>
            <w:tcBorders>
              <w:top w:val="nil"/>
              <w:left w:val="nil"/>
              <w:bottom w:val="single" w:color="auto" w:sz="4" w:space="0"/>
              <w:right w:val="single" w:color="auto" w:sz="4" w:space="0"/>
            </w:tcBorders>
            <w:shd w:val="clear" w:color="auto" w:fill="auto"/>
            <w:vAlign w:val="center"/>
          </w:tcPr>
          <w:p w14:paraId="1F78009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411" w:type="dxa"/>
            <w:tcBorders>
              <w:top w:val="nil"/>
              <w:left w:val="nil"/>
              <w:bottom w:val="single" w:color="auto" w:sz="4" w:space="0"/>
              <w:right w:val="single" w:color="auto" w:sz="4" w:space="0"/>
            </w:tcBorders>
            <w:shd w:val="clear" w:color="auto" w:fill="auto"/>
            <w:vAlign w:val="center"/>
          </w:tcPr>
          <w:p w14:paraId="4EF9A99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067" w:type="dxa"/>
            <w:gridSpan w:val="2"/>
            <w:tcBorders>
              <w:top w:val="nil"/>
              <w:left w:val="nil"/>
              <w:bottom w:val="single" w:color="auto" w:sz="4" w:space="0"/>
              <w:right w:val="single" w:color="auto" w:sz="4" w:space="0"/>
            </w:tcBorders>
            <w:shd w:val="clear" w:color="auto" w:fill="auto"/>
            <w:vAlign w:val="center"/>
          </w:tcPr>
          <w:p w14:paraId="3677326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27</w:t>
            </w:r>
          </w:p>
        </w:tc>
        <w:tc>
          <w:tcPr>
            <w:tcW w:w="1573" w:type="dxa"/>
            <w:tcBorders>
              <w:top w:val="nil"/>
              <w:left w:val="nil"/>
              <w:bottom w:val="single" w:color="auto" w:sz="4" w:space="0"/>
              <w:right w:val="single" w:color="auto" w:sz="4" w:space="0"/>
            </w:tcBorders>
            <w:shd w:val="clear" w:color="auto" w:fill="auto"/>
            <w:vAlign w:val="center"/>
          </w:tcPr>
          <w:p w14:paraId="731EF5C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437B4CE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94" w:type="dxa"/>
            <w:tcBorders>
              <w:top w:val="nil"/>
              <w:left w:val="nil"/>
              <w:bottom w:val="single" w:color="auto" w:sz="4" w:space="0"/>
              <w:right w:val="single" w:color="auto" w:sz="4" w:space="0"/>
            </w:tcBorders>
            <w:shd w:val="clear" w:color="auto" w:fill="auto"/>
            <w:vAlign w:val="center"/>
          </w:tcPr>
          <w:p w14:paraId="10ECE31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14C784F9">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1FECBAF0">
        <w:tblPrEx>
          <w:tblCellMar>
            <w:top w:w="0" w:type="dxa"/>
            <w:left w:w="108" w:type="dxa"/>
            <w:bottom w:w="0" w:type="dxa"/>
            <w:right w:w="108" w:type="dxa"/>
          </w:tblCellMar>
        </w:tblPrEx>
        <w:trPr>
          <w:trHeight w:val="402" w:hRule="atLeast"/>
        </w:trPr>
        <w:tc>
          <w:tcPr>
            <w:tcW w:w="3417" w:type="dxa"/>
            <w:tcBorders>
              <w:top w:val="nil"/>
              <w:left w:val="single" w:color="auto" w:sz="4" w:space="0"/>
              <w:bottom w:val="single" w:color="auto" w:sz="4" w:space="0"/>
              <w:right w:val="single" w:color="auto" w:sz="4" w:space="0"/>
            </w:tcBorders>
            <w:shd w:val="clear" w:color="000000" w:fill="FFFFFF"/>
            <w:vAlign w:val="center"/>
          </w:tcPr>
          <w:p w14:paraId="34979A50">
            <w:pPr>
              <w:widowControl/>
              <w:jc w:val="center"/>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总计</w:t>
            </w:r>
          </w:p>
        </w:tc>
        <w:tc>
          <w:tcPr>
            <w:tcW w:w="614" w:type="dxa"/>
            <w:gridSpan w:val="2"/>
            <w:tcBorders>
              <w:top w:val="nil"/>
              <w:left w:val="nil"/>
              <w:bottom w:val="single" w:color="auto" w:sz="4" w:space="0"/>
              <w:right w:val="single" w:color="auto" w:sz="4" w:space="0"/>
            </w:tcBorders>
            <w:shd w:val="clear" w:color="000000" w:fill="FFFFFF"/>
            <w:vAlign w:val="center"/>
          </w:tcPr>
          <w:p w14:paraId="4060A70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14</w:t>
            </w:r>
          </w:p>
        </w:tc>
        <w:tc>
          <w:tcPr>
            <w:tcW w:w="1078" w:type="dxa"/>
            <w:tcBorders>
              <w:top w:val="nil"/>
              <w:left w:val="nil"/>
              <w:bottom w:val="single" w:color="auto" w:sz="4" w:space="0"/>
              <w:right w:val="single" w:color="auto" w:sz="4" w:space="0"/>
            </w:tcBorders>
            <w:shd w:val="clear" w:color="auto" w:fill="auto"/>
            <w:vAlign w:val="center"/>
          </w:tcPr>
          <w:p w14:paraId="68647B8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1388.27　</w:t>
            </w:r>
          </w:p>
        </w:tc>
        <w:tc>
          <w:tcPr>
            <w:tcW w:w="3411" w:type="dxa"/>
            <w:tcBorders>
              <w:top w:val="nil"/>
              <w:left w:val="nil"/>
              <w:bottom w:val="single" w:color="auto" w:sz="4" w:space="0"/>
              <w:right w:val="single" w:color="auto" w:sz="4" w:space="0"/>
            </w:tcBorders>
            <w:shd w:val="clear" w:color="000000" w:fill="FFFFFF"/>
            <w:vAlign w:val="center"/>
          </w:tcPr>
          <w:p w14:paraId="08BE1114">
            <w:pPr>
              <w:widowControl/>
              <w:jc w:val="center"/>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总计</w:t>
            </w:r>
          </w:p>
        </w:tc>
        <w:tc>
          <w:tcPr>
            <w:tcW w:w="1067" w:type="dxa"/>
            <w:gridSpan w:val="2"/>
            <w:tcBorders>
              <w:top w:val="nil"/>
              <w:left w:val="nil"/>
              <w:bottom w:val="single" w:color="auto" w:sz="4" w:space="0"/>
              <w:right w:val="single" w:color="auto" w:sz="4" w:space="0"/>
            </w:tcBorders>
            <w:shd w:val="clear" w:color="000000" w:fill="FFFFFF"/>
            <w:vAlign w:val="center"/>
          </w:tcPr>
          <w:p w14:paraId="396574E6">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28</w:t>
            </w:r>
          </w:p>
        </w:tc>
        <w:tc>
          <w:tcPr>
            <w:tcW w:w="1573" w:type="dxa"/>
            <w:tcBorders>
              <w:top w:val="nil"/>
              <w:left w:val="nil"/>
              <w:bottom w:val="single" w:color="auto" w:sz="4" w:space="0"/>
              <w:right w:val="single" w:color="auto" w:sz="4" w:space="0"/>
            </w:tcBorders>
            <w:shd w:val="clear" w:color="000000" w:fill="FFFFFF"/>
            <w:vAlign w:val="center"/>
          </w:tcPr>
          <w:p w14:paraId="3DD3DF29">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1388.27</w:t>
            </w:r>
          </w:p>
        </w:tc>
        <w:tc>
          <w:tcPr>
            <w:tcW w:w="1394" w:type="dxa"/>
            <w:tcBorders>
              <w:top w:val="nil"/>
              <w:left w:val="nil"/>
              <w:bottom w:val="single" w:color="auto" w:sz="4" w:space="0"/>
              <w:right w:val="single" w:color="auto" w:sz="4" w:space="0"/>
            </w:tcBorders>
            <w:shd w:val="clear" w:color="000000" w:fill="FFFFFF"/>
            <w:vAlign w:val="center"/>
          </w:tcPr>
          <w:p w14:paraId="262FED9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1388.27</w:t>
            </w:r>
          </w:p>
        </w:tc>
        <w:tc>
          <w:tcPr>
            <w:tcW w:w="1394" w:type="dxa"/>
            <w:tcBorders>
              <w:top w:val="nil"/>
              <w:left w:val="nil"/>
              <w:bottom w:val="single" w:color="auto" w:sz="4" w:space="0"/>
              <w:right w:val="single" w:color="auto" w:sz="4" w:space="0"/>
            </w:tcBorders>
            <w:shd w:val="clear" w:color="auto" w:fill="auto"/>
            <w:vAlign w:val="center"/>
          </w:tcPr>
          <w:p w14:paraId="7F0984B0">
            <w:pPr>
              <w:widowControl/>
              <w:jc w:val="left"/>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　</w:t>
            </w:r>
          </w:p>
        </w:tc>
        <w:tc>
          <w:tcPr>
            <w:tcW w:w="1573" w:type="dxa"/>
            <w:tcBorders>
              <w:top w:val="nil"/>
              <w:left w:val="nil"/>
              <w:bottom w:val="single" w:color="auto" w:sz="4" w:space="0"/>
              <w:right w:val="single" w:color="auto" w:sz="4" w:space="0"/>
            </w:tcBorders>
            <w:shd w:val="clear" w:color="auto" w:fill="auto"/>
            <w:vAlign w:val="center"/>
          </w:tcPr>
          <w:p w14:paraId="530ED7E0">
            <w:pPr>
              <w:widowControl/>
              <w:jc w:val="left"/>
              <w:rPr>
                <w:rFonts w:ascii="仿宋GB2312" w:hAnsi="仿宋_GB2312" w:eastAsia="仿宋GB2312" w:cs="仿宋_GB2312"/>
                <w:b/>
                <w:bCs/>
                <w:kern w:val="0"/>
                <w:szCs w:val="21"/>
              </w:rPr>
            </w:pPr>
            <w:r>
              <w:rPr>
                <w:rFonts w:hint="eastAsia" w:ascii="仿宋GB2312" w:hAnsi="仿宋_GB2312" w:eastAsia="仿宋GB2312" w:cs="仿宋_GB2312"/>
                <w:b/>
                <w:bCs/>
                <w:kern w:val="0"/>
                <w:szCs w:val="21"/>
              </w:rPr>
              <w:t>　</w:t>
            </w:r>
          </w:p>
        </w:tc>
      </w:tr>
      <w:tr w14:paraId="265152A9">
        <w:tblPrEx>
          <w:tblCellMar>
            <w:top w:w="0" w:type="dxa"/>
            <w:left w:w="108" w:type="dxa"/>
            <w:bottom w:w="0" w:type="dxa"/>
            <w:right w:w="108" w:type="dxa"/>
          </w:tblCellMar>
        </w:tblPrEx>
        <w:trPr>
          <w:trHeight w:val="585" w:hRule="atLeast"/>
        </w:trPr>
        <w:tc>
          <w:tcPr>
            <w:tcW w:w="15521" w:type="dxa"/>
            <w:gridSpan w:val="11"/>
            <w:tcBorders>
              <w:top w:val="nil"/>
              <w:left w:val="nil"/>
              <w:bottom w:val="nil"/>
              <w:right w:val="nil"/>
            </w:tcBorders>
            <w:shd w:val="clear" w:color="auto" w:fill="auto"/>
            <w:vAlign w:val="center"/>
          </w:tcPr>
          <w:p w14:paraId="0A8B533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注：1.本表反映部门本年度一般公共预算财政拨款、政府性基金预算财政拨款和国有资本经营预算财政拨款的总收支和年末结转结余情况。</w:t>
            </w:r>
          </w:p>
          <w:p w14:paraId="7C77202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2.本表数据来源于部门决算报表Z01_1财政拨款收入支出决算总表。</w:t>
            </w:r>
          </w:p>
        </w:tc>
      </w:tr>
    </w:tbl>
    <w:p w14:paraId="23E6868B">
      <w:pPr>
        <w:widowControl/>
        <w:jc w:val="left"/>
        <w:rPr>
          <w:rFonts w:ascii="宋体" w:hAnsi="宋体" w:eastAsia="宋体" w:cs="宋体"/>
          <w:kern w:val="0"/>
          <w:sz w:val="24"/>
          <w:szCs w:val="24"/>
        </w:rPr>
        <w:sectPr>
          <w:pgSz w:w="16838" w:h="11906" w:orient="landscape"/>
          <w:pgMar w:top="1134" w:right="720" w:bottom="720" w:left="720" w:header="851" w:footer="567" w:gutter="0"/>
          <w:cols w:space="0" w:num="1"/>
          <w:docGrid w:type="lines" w:linePitch="315" w:charSpace="0"/>
        </w:sectPr>
      </w:pPr>
    </w:p>
    <w:p w14:paraId="7F4531B8">
      <w:pPr>
        <w:widowControl/>
        <w:jc w:val="center"/>
        <w:rPr>
          <w:rFonts w:ascii="仿宋GB2312" w:hAnsi="方正小标宋简体" w:eastAsia="仿宋GB2312" w:cs="方正小标宋简体"/>
          <w:kern w:val="0"/>
          <w:sz w:val="36"/>
          <w:szCs w:val="36"/>
        </w:rPr>
      </w:pPr>
      <w:r>
        <w:rPr>
          <w:rFonts w:hint="eastAsia" w:ascii="仿宋GB2312" w:hAnsi="方正小标宋简体" w:eastAsia="仿宋GB2312" w:cs="方正小标宋简体"/>
          <w:kern w:val="0"/>
          <w:sz w:val="36"/>
          <w:szCs w:val="36"/>
        </w:rPr>
        <w:t>一般公共预算财政拨款支出决算表</w:t>
      </w:r>
      <w:bookmarkEnd w:id="0"/>
    </w:p>
    <w:p w14:paraId="7B3E3FE5">
      <w:pPr>
        <w:widowControl/>
        <w:spacing w:beforeLines="50"/>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公开05表</w:t>
      </w:r>
    </w:p>
    <w:p w14:paraId="4CD9D03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部门：湖南省常德生态环境监测中心                                                                                       单位：万元</w:t>
      </w:r>
    </w:p>
    <w:tbl>
      <w:tblPr>
        <w:tblStyle w:val="5"/>
        <w:tblW w:w="14219" w:type="dxa"/>
        <w:jc w:val="center"/>
        <w:tblLayout w:type="fixed"/>
        <w:tblCellMar>
          <w:top w:w="0" w:type="dxa"/>
          <w:left w:w="108" w:type="dxa"/>
          <w:bottom w:w="0" w:type="dxa"/>
          <w:right w:w="108" w:type="dxa"/>
        </w:tblCellMar>
      </w:tblPr>
      <w:tblGrid>
        <w:gridCol w:w="2246"/>
        <w:gridCol w:w="4536"/>
        <w:gridCol w:w="2835"/>
        <w:gridCol w:w="2410"/>
        <w:gridCol w:w="2192"/>
      </w:tblGrid>
      <w:tr w14:paraId="2F9A9E0D">
        <w:tblPrEx>
          <w:tblCellMar>
            <w:top w:w="0" w:type="dxa"/>
            <w:left w:w="108" w:type="dxa"/>
            <w:bottom w:w="0" w:type="dxa"/>
            <w:right w:w="108" w:type="dxa"/>
          </w:tblCellMar>
        </w:tblPrEx>
        <w:trPr>
          <w:trHeight w:val="551" w:hRule="atLeast"/>
          <w:jc w:val="center"/>
        </w:trPr>
        <w:tc>
          <w:tcPr>
            <w:tcW w:w="6782" w:type="dxa"/>
            <w:gridSpan w:val="2"/>
            <w:tcBorders>
              <w:top w:val="single" w:color="auto" w:sz="8" w:space="0"/>
              <w:left w:val="single" w:color="auto" w:sz="8" w:space="0"/>
              <w:bottom w:val="single" w:color="auto" w:sz="4" w:space="0"/>
              <w:right w:val="single" w:color="auto" w:sz="4" w:space="0"/>
            </w:tcBorders>
            <w:shd w:val="clear" w:color="auto" w:fill="auto"/>
            <w:vAlign w:val="center"/>
          </w:tcPr>
          <w:p w14:paraId="69C1ED4E">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项 目</w:t>
            </w:r>
          </w:p>
        </w:tc>
        <w:tc>
          <w:tcPr>
            <w:tcW w:w="7437" w:type="dxa"/>
            <w:gridSpan w:val="3"/>
            <w:tcBorders>
              <w:top w:val="single" w:color="auto" w:sz="8" w:space="0"/>
              <w:left w:val="nil"/>
              <w:bottom w:val="single" w:color="auto" w:sz="4" w:space="0"/>
              <w:right w:val="single" w:color="000000" w:sz="8" w:space="0"/>
            </w:tcBorders>
            <w:shd w:val="clear" w:color="auto" w:fill="auto"/>
            <w:vAlign w:val="center"/>
          </w:tcPr>
          <w:p w14:paraId="45F14E5B">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本年支出</w:t>
            </w:r>
          </w:p>
        </w:tc>
      </w:tr>
      <w:tr w14:paraId="358F5752">
        <w:tblPrEx>
          <w:tblCellMar>
            <w:top w:w="0" w:type="dxa"/>
            <w:left w:w="108" w:type="dxa"/>
            <w:bottom w:w="0" w:type="dxa"/>
            <w:right w:w="108" w:type="dxa"/>
          </w:tblCellMar>
        </w:tblPrEx>
        <w:trPr>
          <w:trHeight w:val="6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17F41BBC">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功能分类科目编码</w:t>
            </w:r>
          </w:p>
        </w:tc>
        <w:tc>
          <w:tcPr>
            <w:tcW w:w="4536" w:type="dxa"/>
            <w:tcBorders>
              <w:top w:val="nil"/>
              <w:left w:val="single" w:color="auto" w:sz="4" w:space="0"/>
              <w:bottom w:val="single" w:color="auto" w:sz="4" w:space="0"/>
              <w:right w:val="single" w:color="auto" w:sz="4" w:space="0"/>
            </w:tcBorders>
            <w:shd w:val="clear" w:color="auto" w:fill="auto"/>
            <w:vAlign w:val="center"/>
          </w:tcPr>
          <w:p w14:paraId="129141B3">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科目名称</w:t>
            </w:r>
          </w:p>
        </w:tc>
        <w:tc>
          <w:tcPr>
            <w:tcW w:w="2835" w:type="dxa"/>
            <w:tcBorders>
              <w:top w:val="nil"/>
              <w:left w:val="single" w:color="auto" w:sz="4" w:space="0"/>
              <w:bottom w:val="single" w:color="000000" w:sz="4" w:space="0"/>
              <w:right w:val="single" w:color="auto" w:sz="4" w:space="0"/>
            </w:tcBorders>
            <w:shd w:val="clear" w:color="auto" w:fill="auto"/>
            <w:vAlign w:val="center"/>
          </w:tcPr>
          <w:p w14:paraId="0E9639B0">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小计</w:t>
            </w:r>
          </w:p>
        </w:tc>
        <w:tc>
          <w:tcPr>
            <w:tcW w:w="2410" w:type="dxa"/>
            <w:tcBorders>
              <w:top w:val="nil"/>
              <w:left w:val="single" w:color="auto" w:sz="4" w:space="0"/>
              <w:bottom w:val="single" w:color="000000" w:sz="4" w:space="0"/>
              <w:right w:val="single" w:color="auto" w:sz="4" w:space="0"/>
            </w:tcBorders>
            <w:shd w:val="clear" w:color="auto" w:fill="auto"/>
            <w:vAlign w:val="center"/>
          </w:tcPr>
          <w:p w14:paraId="1CA6853B">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基本支出</w:t>
            </w:r>
          </w:p>
        </w:tc>
        <w:tc>
          <w:tcPr>
            <w:tcW w:w="2192" w:type="dxa"/>
            <w:tcBorders>
              <w:top w:val="nil"/>
              <w:left w:val="single" w:color="auto" w:sz="4" w:space="0"/>
              <w:bottom w:val="single" w:color="000000" w:sz="4" w:space="0"/>
              <w:right w:val="single" w:color="auto" w:sz="8" w:space="0"/>
            </w:tcBorders>
            <w:shd w:val="clear" w:color="auto" w:fill="auto"/>
            <w:vAlign w:val="center"/>
          </w:tcPr>
          <w:p w14:paraId="04FCD4EE">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项目支出</w:t>
            </w:r>
          </w:p>
        </w:tc>
      </w:tr>
      <w:tr w14:paraId="5EBE39B5">
        <w:tblPrEx>
          <w:tblCellMar>
            <w:top w:w="0" w:type="dxa"/>
            <w:left w:w="108" w:type="dxa"/>
            <w:bottom w:w="0" w:type="dxa"/>
            <w:right w:w="108" w:type="dxa"/>
          </w:tblCellMar>
        </w:tblPrEx>
        <w:trPr>
          <w:trHeight w:val="450" w:hRule="atLeast"/>
          <w:jc w:val="center"/>
        </w:trPr>
        <w:tc>
          <w:tcPr>
            <w:tcW w:w="6782" w:type="dxa"/>
            <w:gridSpan w:val="2"/>
            <w:tcBorders>
              <w:top w:val="single" w:color="auto" w:sz="4" w:space="0"/>
              <w:left w:val="single" w:color="auto" w:sz="8" w:space="0"/>
              <w:bottom w:val="single" w:color="auto" w:sz="4" w:space="0"/>
              <w:right w:val="single" w:color="auto" w:sz="4" w:space="0"/>
            </w:tcBorders>
            <w:shd w:val="clear" w:color="auto" w:fill="auto"/>
            <w:vAlign w:val="center"/>
          </w:tcPr>
          <w:p w14:paraId="42D4A3C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栏次</w:t>
            </w:r>
          </w:p>
        </w:tc>
        <w:tc>
          <w:tcPr>
            <w:tcW w:w="2835" w:type="dxa"/>
            <w:tcBorders>
              <w:top w:val="nil"/>
              <w:left w:val="nil"/>
              <w:bottom w:val="single" w:color="auto" w:sz="4" w:space="0"/>
              <w:right w:val="single" w:color="auto" w:sz="4" w:space="0"/>
            </w:tcBorders>
            <w:shd w:val="clear" w:color="auto" w:fill="auto"/>
            <w:vAlign w:val="center"/>
          </w:tcPr>
          <w:p w14:paraId="2EFE1EF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w:t>
            </w:r>
          </w:p>
        </w:tc>
        <w:tc>
          <w:tcPr>
            <w:tcW w:w="2410" w:type="dxa"/>
            <w:tcBorders>
              <w:top w:val="nil"/>
              <w:left w:val="nil"/>
              <w:bottom w:val="single" w:color="auto" w:sz="4" w:space="0"/>
              <w:right w:val="single" w:color="auto" w:sz="4" w:space="0"/>
            </w:tcBorders>
            <w:shd w:val="clear" w:color="auto" w:fill="auto"/>
            <w:vAlign w:val="center"/>
          </w:tcPr>
          <w:p w14:paraId="6D364D64">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w:t>
            </w:r>
          </w:p>
        </w:tc>
        <w:tc>
          <w:tcPr>
            <w:tcW w:w="2192" w:type="dxa"/>
            <w:tcBorders>
              <w:top w:val="nil"/>
              <w:left w:val="nil"/>
              <w:bottom w:val="single" w:color="auto" w:sz="4" w:space="0"/>
              <w:right w:val="single" w:color="auto" w:sz="8" w:space="0"/>
            </w:tcBorders>
            <w:shd w:val="clear" w:color="auto" w:fill="auto"/>
            <w:vAlign w:val="center"/>
          </w:tcPr>
          <w:p w14:paraId="5ED0351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3</w:t>
            </w:r>
          </w:p>
        </w:tc>
      </w:tr>
      <w:tr w14:paraId="54AA8872">
        <w:tblPrEx>
          <w:tblCellMar>
            <w:top w:w="0" w:type="dxa"/>
            <w:left w:w="108" w:type="dxa"/>
            <w:bottom w:w="0" w:type="dxa"/>
            <w:right w:w="108" w:type="dxa"/>
          </w:tblCellMar>
        </w:tblPrEx>
        <w:trPr>
          <w:trHeight w:val="450" w:hRule="atLeast"/>
          <w:jc w:val="center"/>
        </w:trPr>
        <w:tc>
          <w:tcPr>
            <w:tcW w:w="6782" w:type="dxa"/>
            <w:gridSpan w:val="2"/>
            <w:tcBorders>
              <w:top w:val="single" w:color="auto" w:sz="4" w:space="0"/>
              <w:left w:val="single" w:color="auto" w:sz="8" w:space="0"/>
              <w:bottom w:val="single" w:color="auto" w:sz="4" w:space="0"/>
              <w:right w:val="single" w:color="auto" w:sz="4" w:space="0"/>
            </w:tcBorders>
            <w:shd w:val="clear" w:color="auto" w:fill="auto"/>
            <w:vAlign w:val="center"/>
          </w:tcPr>
          <w:p w14:paraId="0CEB3A0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合计</w:t>
            </w:r>
          </w:p>
        </w:tc>
        <w:tc>
          <w:tcPr>
            <w:tcW w:w="2835" w:type="dxa"/>
            <w:tcBorders>
              <w:top w:val="nil"/>
              <w:left w:val="nil"/>
              <w:bottom w:val="single" w:color="auto" w:sz="4" w:space="0"/>
              <w:right w:val="single" w:color="auto" w:sz="4" w:space="0"/>
            </w:tcBorders>
            <w:shd w:val="clear" w:color="auto" w:fill="auto"/>
            <w:vAlign w:val="center"/>
          </w:tcPr>
          <w:p w14:paraId="4E173A8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1339.47　</w:t>
            </w:r>
          </w:p>
        </w:tc>
        <w:tc>
          <w:tcPr>
            <w:tcW w:w="2410" w:type="dxa"/>
            <w:tcBorders>
              <w:top w:val="nil"/>
              <w:left w:val="nil"/>
              <w:bottom w:val="single" w:color="auto" w:sz="4" w:space="0"/>
              <w:right w:val="single" w:color="auto" w:sz="4" w:space="0"/>
            </w:tcBorders>
            <w:shd w:val="clear" w:color="auto" w:fill="auto"/>
            <w:vAlign w:val="center"/>
          </w:tcPr>
          <w:p w14:paraId="3DBAED8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751.33</w:t>
            </w:r>
          </w:p>
        </w:tc>
        <w:tc>
          <w:tcPr>
            <w:tcW w:w="2192" w:type="dxa"/>
            <w:tcBorders>
              <w:top w:val="nil"/>
              <w:left w:val="nil"/>
              <w:bottom w:val="single" w:color="auto" w:sz="4" w:space="0"/>
              <w:right w:val="single" w:color="auto" w:sz="8" w:space="0"/>
            </w:tcBorders>
            <w:shd w:val="clear" w:color="auto" w:fill="auto"/>
            <w:vAlign w:val="center"/>
          </w:tcPr>
          <w:p w14:paraId="1A0B327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588.14　</w:t>
            </w:r>
          </w:p>
        </w:tc>
      </w:tr>
      <w:tr w14:paraId="770F9D49">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659C784E">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208</w:t>
            </w:r>
          </w:p>
        </w:tc>
        <w:tc>
          <w:tcPr>
            <w:tcW w:w="4536" w:type="dxa"/>
            <w:tcBorders>
              <w:top w:val="nil"/>
              <w:left w:val="nil"/>
              <w:bottom w:val="single" w:color="auto" w:sz="4" w:space="0"/>
              <w:right w:val="single" w:color="auto" w:sz="4" w:space="0"/>
            </w:tcBorders>
            <w:shd w:val="clear" w:color="auto" w:fill="auto"/>
            <w:vAlign w:val="center"/>
          </w:tcPr>
          <w:p w14:paraId="3580DDD8">
            <w:pPr>
              <w:rPr>
                <w:rFonts w:ascii="仿宋GB2312" w:eastAsia="仿宋GB2312"/>
                <w:szCs w:val="21"/>
              </w:rPr>
            </w:pPr>
            <w:r>
              <w:rPr>
                <w:rFonts w:hint="eastAsia" w:ascii="仿宋GB2312" w:eastAsia="仿宋GB2312"/>
                <w:szCs w:val="21"/>
              </w:rPr>
              <w:t xml:space="preserve">  社会保障和就业支出</w:t>
            </w:r>
          </w:p>
        </w:tc>
        <w:tc>
          <w:tcPr>
            <w:tcW w:w="2835" w:type="dxa"/>
            <w:tcBorders>
              <w:top w:val="nil"/>
              <w:left w:val="nil"/>
              <w:bottom w:val="single" w:color="auto" w:sz="4" w:space="0"/>
              <w:right w:val="single" w:color="auto" w:sz="4" w:space="0"/>
            </w:tcBorders>
            <w:shd w:val="clear" w:color="auto" w:fill="auto"/>
            <w:vAlign w:val="center"/>
          </w:tcPr>
          <w:p w14:paraId="30A4933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72.78</w:t>
            </w:r>
          </w:p>
        </w:tc>
        <w:tc>
          <w:tcPr>
            <w:tcW w:w="2410" w:type="dxa"/>
            <w:tcBorders>
              <w:top w:val="nil"/>
              <w:left w:val="nil"/>
              <w:bottom w:val="single" w:color="auto" w:sz="4" w:space="0"/>
              <w:right w:val="single" w:color="auto" w:sz="4" w:space="0"/>
            </w:tcBorders>
            <w:shd w:val="clear" w:color="auto" w:fill="auto"/>
            <w:vAlign w:val="center"/>
          </w:tcPr>
          <w:p w14:paraId="163C858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72.78</w:t>
            </w:r>
          </w:p>
        </w:tc>
        <w:tc>
          <w:tcPr>
            <w:tcW w:w="2192" w:type="dxa"/>
            <w:tcBorders>
              <w:top w:val="nil"/>
              <w:left w:val="nil"/>
              <w:bottom w:val="single" w:color="auto" w:sz="4" w:space="0"/>
              <w:right w:val="single" w:color="auto" w:sz="8" w:space="0"/>
            </w:tcBorders>
            <w:shd w:val="clear" w:color="auto" w:fill="auto"/>
            <w:vAlign w:val="center"/>
          </w:tcPr>
          <w:p w14:paraId="1498C04E">
            <w:pPr>
              <w:widowControl/>
              <w:jc w:val="right"/>
              <w:rPr>
                <w:rFonts w:ascii="仿宋GB2312" w:hAnsi="仿宋_GB2312" w:eastAsia="仿宋GB2312" w:cs="仿宋_GB2312"/>
                <w:kern w:val="0"/>
                <w:szCs w:val="21"/>
              </w:rPr>
            </w:pPr>
          </w:p>
        </w:tc>
      </w:tr>
      <w:tr w14:paraId="0AD9EFDD">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361F9413">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20805</w:t>
            </w:r>
          </w:p>
        </w:tc>
        <w:tc>
          <w:tcPr>
            <w:tcW w:w="4536" w:type="dxa"/>
            <w:tcBorders>
              <w:top w:val="nil"/>
              <w:left w:val="nil"/>
              <w:bottom w:val="single" w:color="auto" w:sz="4" w:space="0"/>
              <w:right w:val="single" w:color="auto" w:sz="4" w:space="0"/>
            </w:tcBorders>
            <w:shd w:val="clear" w:color="auto" w:fill="auto"/>
            <w:vAlign w:val="center"/>
          </w:tcPr>
          <w:p w14:paraId="41691EF8">
            <w:pPr>
              <w:rPr>
                <w:rFonts w:ascii="仿宋GB2312" w:eastAsia="仿宋GB2312"/>
                <w:szCs w:val="21"/>
              </w:rPr>
            </w:pPr>
            <w:r>
              <w:rPr>
                <w:rFonts w:hint="eastAsia" w:ascii="仿宋GB2312" w:eastAsia="仿宋GB2312"/>
                <w:szCs w:val="21"/>
              </w:rPr>
              <w:t xml:space="preserve">  行政事业单位养老支出</w:t>
            </w:r>
          </w:p>
        </w:tc>
        <w:tc>
          <w:tcPr>
            <w:tcW w:w="2835" w:type="dxa"/>
            <w:tcBorders>
              <w:top w:val="nil"/>
              <w:left w:val="nil"/>
              <w:bottom w:val="single" w:color="auto" w:sz="4" w:space="0"/>
              <w:right w:val="single" w:color="auto" w:sz="4" w:space="0"/>
            </w:tcBorders>
            <w:shd w:val="clear" w:color="auto" w:fill="auto"/>
            <w:vAlign w:val="center"/>
          </w:tcPr>
          <w:p w14:paraId="1782220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72.78</w:t>
            </w:r>
          </w:p>
        </w:tc>
        <w:tc>
          <w:tcPr>
            <w:tcW w:w="2410" w:type="dxa"/>
            <w:tcBorders>
              <w:top w:val="nil"/>
              <w:left w:val="nil"/>
              <w:bottom w:val="single" w:color="auto" w:sz="4" w:space="0"/>
              <w:right w:val="single" w:color="auto" w:sz="4" w:space="0"/>
            </w:tcBorders>
            <w:shd w:val="clear" w:color="auto" w:fill="auto"/>
            <w:vAlign w:val="center"/>
          </w:tcPr>
          <w:p w14:paraId="2F19442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72.78</w:t>
            </w:r>
          </w:p>
        </w:tc>
        <w:tc>
          <w:tcPr>
            <w:tcW w:w="2192" w:type="dxa"/>
            <w:tcBorders>
              <w:top w:val="nil"/>
              <w:left w:val="nil"/>
              <w:bottom w:val="single" w:color="auto" w:sz="4" w:space="0"/>
              <w:right w:val="single" w:color="auto" w:sz="8" w:space="0"/>
            </w:tcBorders>
            <w:shd w:val="clear" w:color="auto" w:fill="auto"/>
            <w:vAlign w:val="center"/>
          </w:tcPr>
          <w:p w14:paraId="0D6A19B2">
            <w:pPr>
              <w:widowControl/>
              <w:jc w:val="right"/>
              <w:rPr>
                <w:rFonts w:ascii="仿宋GB2312" w:hAnsi="仿宋_GB2312" w:eastAsia="仿宋GB2312" w:cs="仿宋_GB2312"/>
                <w:kern w:val="0"/>
                <w:szCs w:val="21"/>
              </w:rPr>
            </w:pPr>
          </w:p>
        </w:tc>
      </w:tr>
      <w:tr w14:paraId="54F1B238">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2CE36ACA">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2080502</w:t>
            </w:r>
          </w:p>
        </w:tc>
        <w:tc>
          <w:tcPr>
            <w:tcW w:w="4536" w:type="dxa"/>
            <w:tcBorders>
              <w:top w:val="nil"/>
              <w:left w:val="nil"/>
              <w:bottom w:val="single" w:color="auto" w:sz="4" w:space="0"/>
              <w:right w:val="single" w:color="auto" w:sz="4" w:space="0"/>
            </w:tcBorders>
            <w:shd w:val="clear" w:color="auto" w:fill="auto"/>
            <w:vAlign w:val="center"/>
          </w:tcPr>
          <w:p w14:paraId="2B62A0E9">
            <w:pPr>
              <w:rPr>
                <w:rFonts w:ascii="仿宋GB2312" w:eastAsia="仿宋GB2312"/>
                <w:szCs w:val="21"/>
              </w:rPr>
            </w:pPr>
            <w:r>
              <w:rPr>
                <w:rFonts w:hint="eastAsia" w:ascii="仿宋GB2312" w:eastAsia="仿宋GB2312"/>
                <w:szCs w:val="21"/>
              </w:rPr>
              <w:t xml:space="preserve">  事业单位离退休</w:t>
            </w:r>
          </w:p>
        </w:tc>
        <w:tc>
          <w:tcPr>
            <w:tcW w:w="2835" w:type="dxa"/>
            <w:tcBorders>
              <w:top w:val="nil"/>
              <w:left w:val="nil"/>
              <w:bottom w:val="single" w:color="auto" w:sz="4" w:space="0"/>
              <w:right w:val="single" w:color="auto" w:sz="4" w:space="0"/>
            </w:tcBorders>
            <w:shd w:val="clear" w:color="auto" w:fill="auto"/>
            <w:vAlign w:val="center"/>
          </w:tcPr>
          <w:p w14:paraId="5AC1E90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9.40</w:t>
            </w:r>
          </w:p>
        </w:tc>
        <w:tc>
          <w:tcPr>
            <w:tcW w:w="2410" w:type="dxa"/>
            <w:tcBorders>
              <w:top w:val="nil"/>
              <w:left w:val="nil"/>
              <w:bottom w:val="single" w:color="auto" w:sz="4" w:space="0"/>
              <w:right w:val="single" w:color="auto" w:sz="4" w:space="0"/>
            </w:tcBorders>
            <w:shd w:val="clear" w:color="auto" w:fill="auto"/>
            <w:vAlign w:val="center"/>
          </w:tcPr>
          <w:p w14:paraId="4296145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9.40</w:t>
            </w:r>
          </w:p>
        </w:tc>
        <w:tc>
          <w:tcPr>
            <w:tcW w:w="2192" w:type="dxa"/>
            <w:tcBorders>
              <w:top w:val="nil"/>
              <w:left w:val="nil"/>
              <w:bottom w:val="single" w:color="auto" w:sz="4" w:space="0"/>
              <w:right w:val="single" w:color="auto" w:sz="8" w:space="0"/>
            </w:tcBorders>
            <w:shd w:val="clear" w:color="auto" w:fill="auto"/>
            <w:vAlign w:val="center"/>
          </w:tcPr>
          <w:p w14:paraId="3484D24A">
            <w:pPr>
              <w:widowControl/>
              <w:jc w:val="right"/>
              <w:rPr>
                <w:rFonts w:ascii="仿宋GB2312" w:hAnsi="仿宋_GB2312" w:eastAsia="仿宋GB2312" w:cs="仿宋_GB2312"/>
                <w:kern w:val="0"/>
                <w:szCs w:val="21"/>
              </w:rPr>
            </w:pPr>
          </w:p>
        </w:tc>
      </w:tr>
      <w:tr w14:paraId="543E8878">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0AF3F856">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2080505</w:t>
            </w:r>
          </w:p>
        </w:tc>
        <w:tc>
          <w:tcPr>
            <w:tcW w:w="4536" w:type="dxa"/>
            <w:tcBorders>
              <w:top w:val="nil"/>
              <w:left w:val="nil"/>
              <w:bottom w:val="single" w:color="auto" w:sz="4" w:space="0"/>
              <w:right w:val="single" w:color="auto" w:sz="4" w:space="0"/>
            </w:tcBorders>
            <w:shd w:val="clear" w:color="auto" w:fill="auto"/>
            <w:vAlign w:val="center"/>
          </w:tcPr>
          <w:p w14:paraId="53E00946">
            <w:pPr>
              <w:rPr>
                <w:rFonts w:ascii="仿宋GB2312" w:eastAsia="仿宋GB2312"/>
                <w:szCs w:val="21"/>
              </w:rPr>
            </w:pPr>
            <w:r>
              <w:rPr>
                <w:rFonts w:hint="eastAsia" w:ascii="仿宋GB2312" w:eastAsia="仿宋GB2312"/>
                <w:szCs w:val="21"/>
              </w:rPr>
              <w:t xml:space="preserve">  机关事业单位基本养老保险缴费支出</w:t>
            </w:r>
          </w:p>
        </w:tc>
        <w:tc>
          <w:tcPr>
            <w:tcW w:w="2835" w:type="dxa"/>
            <w:tcBorders>
              <w:top w:val="nil"/>
              <w:left w:val="nil"/>
              <w:bottom w:val="single" w:color="auto" w:sz="4" w:space="0"/>
              <w:right w:val="single" w:color="auto" w:sz="4" w:space="0"/>
            </w:tcBorders>
            <w:shd w:val="clear" w:color="auto" w:fill="auto"/>
            <w:vAlign w:val="center"/>
          </w:tcPr>
          <w:p w14:paraId="4BABE89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63.38</w:t>
            </w:r>
          </w:p>
        </w:tc>
        <w:tc>
          <w:tcPr>
            <w:tcW w:w="2410" w:type="dxa"/>
            <w:tcBorders>
              <w:top w:val="nil"/>
              <w:left w:val="nil"/>
              <w:bottom w:val="single" w:color="auto" w:sz="4" w:space="0"/>
              <w:right w:val="single" w:color="auto" w:sz="4" w:space="0"/>
            </w:tcBorders>
            <w:shd w:val="clear" w:color="auto" w:fill="auto"/>
            <w:vAlign w:val="center"/>
          </w:tcPr>
          <w:p w14:paraId="190544A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63.38</w:t>
            </w:r>
          </w:p>
        </w:tc>
        <w:tc>
          <w:tcPr>
            <w:tcW w:w="2192" w:type="dxa"/>
            <w:tcBorders>
              <w:top w:val="nil"/>
              <w:left w:val="nil"/>
              <w:bottom w:val="single" w:color="auto" w:sz="4" w:space="0"/>
              <w:right w:val="single" w:color="auto" w:sz="8" w:space="0"/>
            </w:tcBorders>
            <w:shd w:val="clear" w:color="auto" w:fill="auto"/>
            <w:vAlign w:val="center"/>
          </w:tcPr>
          <w:p w14:paraId="60960662">
            <w:pPr>
              <w:widowControl/>
              <w:jc w:val="right"/>
              <w:rPr>
                <w:rFonts w:ascii="仿宋GB2312" w:hAnsi="仿宋_GB2312" w:eastAsia="仿宋GB2312" w:cs="仿宋_GB2312"/>
                <w:kern w:val="0"/>
                <w:szCs w:val="21"/>
              </w:rPr>
            </w:pPr>
          </w:p>
        </w:tc>
      </w:tr>
      <w:tr w14:paraId="36101153">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194288D9">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210</w:t>
            </w:r>
          </w:p>
        </w:tc>
        <w:tc>
          <w:tcPr>
            <w:tcW w:w="4536" w:type="dxa"/>
            <w:tcBorders>
              <w:top w:val="nil"/>
              <w:left w:val="nil"/>
              <w:bottom w:val="single" w:color="auto" w:sz="4" w:space="0"/>
              <w:right w:val="single" w:color="auto" w:sz="4" w:space="0"/>
            </w:tcBorders>
            <w:shd w:val="clear" w:color="auto" w:fill="auto"/>
            <w:vAlign w:val="center"/>
          </w:tcPr>
          <w:p w14:paraId="64661409">
            <w:pPr>
              <w:rPr>
                <w:rFonts w:ascii="仿宋GB2312" w:eastAsia="仿宋GB2312"/>
                <w:szCs w:val="21"/>
              </w:rPr>
            </w:pPr>
            <w:r>
              <w:rPr>
                <w:rFonts w:hint="eastAsia" w:ascii="仿宋GB2312" w:eastAsia="仿宋GB2312"/>
                <w:szCs w:val="21"/>
              </w:rPr>
              <w:t xml:space="preserve">  卫生健康支出</w:t>
            </w:r>
          </w:p>
        </w:tc>
        <w:tc>
          <w:tcPr>
            <w:tcW w:w="2835" w:type="dxa"/>
            <w:tcBorders>
              <w:top w:val="nil"/>
              <w:left w:val="nil"/>
              <w:bottom w:val="single" w:color="auto" w:sz="4" w:space="0"/>
              <w:right w:val="single" w:color="auto" w:sz="4" w:space="0"/>
            </w:tcBorders>
            <w:shd w:val="clear" w:color="auto" w:fill="auto"/>
            <w:vAlign w:val="center"/>
          </w:tcPr>
          <w:p w14:paraId="60B6105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2410" w:type="dxa"/>
            <w:tcBorders>
              <w:top w:val="nil"/>
              <w:left w:val="nil"/>
              <w:bottom w:val="single" w:color="auto" w:sz="4" w:space="0"/>
              <w:right w:val="single" w:color="auto" w:sz="4" w:space="0"/>
            </w:tcBorders>
            <w:shd w:val="clear" w:color="auto" w:fill="auto"/>
            <w:vAlign w:val="center"/>
          </w:tcPr>
          <w:p w14:paraId="4339D321">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2192" w:type="dxa"/>
            <w:tcBorders>
              <w:top w:val="nil"/>
              <w:left w:val="nil"/>
              <w:bottom w:val="single" w:color="auto" w:sz="4" w:space="0"/>
              <w:right w:val="single" w:color="auto" w:sz="8" w:space="0"/>
            </w:tcBorders>
            <w:shd w:val="clear" w:color="auto" w:fill="auto"/>
            <w:vAlign w:val="center"/>
          </w:tcPr>
          <w:p w14:paraId="4A6305E0">
            <w:pPr>
              <w:widowControl/>
              <w:jc w:val="right"/>
              <w:rPr>
                <w:rFonts w:ascii="仿宋GB2312" w:hAnsi="仿宋_GB2312" w:eastAsia="仿宋GB2312" w:cs="仿宋_GB2312"/>
                <w:kern w:val="0"/>
                <w:szCs w:val="21"/>
              </w:rPr>
            </w:pPr>
          </w:p>
        </w:tc>
      </w:tr>
      <w:tr w14:paraId="5D9C0891">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3AF90DD6">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21011</w:t>
            </w:r>
          </w:p>
        </w:tc>
        <w:tc>
          <w:tcPr>
            <w:tcW w:w="4536" w:type="dxa"/>
            <w:tcBorders>
              <w:top w:val="nil"/>
              <w:left w:val="nil"/>
              <w:bottom w:val="single" w:color="auto" w:sz="4" w:space="0"/>
              <w:right w:val="single" w:color="auto" w:sz="4" w:space="0"/>
            </w:tcBorders>
            <w:shd w:val="clear" w:color="auto" w:fill="auto"/>
            <w:vAlign w:val="center"/>
          </w:tcPr>
          <w:p w14:paraId="51222A95">
            <w:pPr>
              <w:rPr>
                <w:rFonts w:ascii="仿宋GB2312" w:eastAsia="仿宋GB2312"/>
                <w:szCs w:val="21"/>
              </w:rPr>
            </w:pPr>
            <w:r>
              <w:rPr>
                <w:rFonts w:hint="eastAsia" w:ascii="仿宋GB2312" w:eastAsia="仿宋GB2312"/>
                <w:szCs w:val="21"/>
              </w:rPr>
              <w:t xml:space="preserve">  行政事业单位医疗</w:t>
            </w:r>
          </w:p>
        </w:tc>
        <w:tc>
          <w:tcPr>
            <w:tcW w:w="2835" w:type="dxa"/>
            <w:tcBorders>
              <w:top w:val="nil"/>
              <w:left w:val="nil"/>
              <w:bottom w:val="single" w:color="auto" w:sz="4" w:space="0"/>
              <w:right w:val="single" w:color="auto" w:sz="4" w:space="0"/>
            </w:tcBorders>
            <w:shd w:val="clear" w:color="auto" w:fill="auto"/>
            <w:vAlign w:val="center"/>
          </w:tcPr>
          <w:p w14:paraId="08C4802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2410" w:type="dxa"/>
            <w:tcBorders>
              <w:top w:val="nil"/>
              <w:left w:val="nil"/>
              <w:bottom w:val="single" w:color="auto" w:sz="4" w:space="0"/>
              <w:right w:val="single" w:color="auto" w:sz="4" w:space="0"/>
            </w:tcBorders>
            <w:shd w:val="clear" w:color="auto" w:fill="auto"/>
            <w:vAlign w:val="center"/>
          </w:tcPr>
          <w:p w14:paraId="621DA8A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2192" w:type="dxa"/>
            <w:tcBorders>
              <w:top w:val="nil"/>
              <w:left w:val="nil"/>
              <w:bottom w:val="single" w:color="auto" w:sz="4" w:space="0"/>
              <w:right w:val="single" w:color="auto" w:sz="8" w:space="0"/>
            </w:tcBorders>
            <w:shd w:val="clear" w:color="auto" w:fill="auto"/>
            <w:vAlign w:val="center"/>
          </w:tcPr>
          <w:p w14:paraId="75414E88">
            <w:pPr>
              <w:widowControl/>
              <w:jc w:val="right"/>
              <w:rPr>
                <w:rFonts w:ascii="仿宋GB2312" w:hAnsi="仿宋_GB2312" w:eastAsia="仿宋GB2312" w:cs="仿宋_GB2312"/>
                <w:kern w:val="0"/>
                <w:szCs w:val="21"/>
              </w:rPr>
            </w:pPr>
          </w:p>
        </w:tc>
      </w:tr>
      <w:tr w14:paraId="3C3975E8">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4190D524">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2101102</w:t>
            </w:r>
          </w:p>
        </w:tc>
        <w:tc>
          <w:tcPr>
            <w:tcW w:w="4536" w:type="dxa"/>
            <w:tcBorders>
              <w:top w:val="nil"/>
              <w:left w:val="nil"/>
              <w:bottom w:val="single" w:color="auto" w:sz="4" w:space="0"/>
              <w:right w:val="single" w:color="auto" w:sz="4" w:space="0"/>
            </w:tcBorders>
            <w:shd w:val="clear" w:color="auto" w:fill="auto"/>
            <w:vAlign w:val="center"/>
          </w:tcPr>
          <w:p w14:paraId="2A95734A">
            <w:pPr>
              <w:rPr>
                <w:rFonts w:ascii="仿宋GB2312" w:eastAsia="仿宋GB2312"/>
                <w:szCs w:val="21"/>
              </w:rPr>
            </w:pPr>
            <w:r>
              <w:rPr>
                <w:rFonts w:hint="eastAsia" w:ascii="仿宋GB2312" w:eastAsia="仿宋GB2312"/>
                <w:szCs w:val="21"/>
              </w:rPr>
              <w:t xml:space="preserve">  事业单位医疗</w:t>
            </w:r>
          </w:p>
        </w:tc>
        <w:tc>
          <w:tcPr>
            <w:tcW w:w="2835" w:type="dxa"/>
            <w:tcBorders>
              <w:top w:val="nil"/>
              <w:left w:val="nil"/>
              <w:bottom w:val="single" w:color="auto" w:sz="4" w:space="0"/>
              <w:right w:val="single" w:color="auto" w:sz="4" w:space="0"/>
            </w:tcBorders>
            <w:shd w:val="clear" w:color="auto" w:fill="auto"/>
            <w:vAlign w:val="center"/>
          </w:tcPr>
          <w:p w14:paraId="258B3EC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2410" w:type="dxa"/>
            <w:tcBorders>
              <w:top w:val="nil"/>
              <w:left w:val="nil"/>
              <w:bottom w:val="single" w:color="auto" w:sz="4" w:space="0"/>
              <w:right w:val="single" w:color="auto" w:sz="4" w:space="0"/>
            </w:tcBorders>
            <w:shd w:val="clear" w:color="auto" w:fill="auto"/>
            <w:vAlign w:val="center"/>
          </w:tcPr>
          <w:p w14:paraId="15CCC86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28.09</w:t>
            </w:r>
          </w:p>
        </w:tc>
        <w:tc>
          <w:tcPr>
            <w:tcW w:w="2192" w:type="dxa"/>
            <w:tcBorders>
              <w:top w:val="nil"/>
              <w:left w:val="nil"/>
              <w:bottom w:val="single" w:color="auto" w:sz="4" w:space="0"/>
              <w:right w:val="single" w:color="auto" w:sz="8" w:space="0"/>
            </w:tcBorders>
            <w:shd w:val="clear" w:color="auto" w:fill="auto"/>
            <w:vAlign w:val="center"/>
          </w:tcPr>
          <w:p w14:paraId="6B96B244">
            <w:pPr>
              <w:widowControl/>
              <w:jc w:val="right"/>
              <w:rPr>
                <w:rFonts w:ascii="仿宋GB2312" w:hAnsi="仿宋_GB2312" w:eastAsia="仿宋GB2312" w:cs="仿宋_GB2312"/>
                <w:kern w:val="0"/>
                <w:szCs w:val="21"/>
              </w:rPr>
            </w:pPr>
          </w:p>
        </w:tc>
      </w:tr>
      <w:tr w14:paraId="07D32F3D">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215C864E">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211</w:t>
            </w:r>
          </w:p>
        </w:tc>
        <w:tc>
          <w:tcPr>
            <w:tcW w:w="4536" w:type="dxa"/>
            <w:tcBorders>
              <w:top w:val="nil"/>
              <w:left w:val="nil"/>
              <w:bottom w:val="single" w:color="auto" w:sz="4" w:space="0"/>
              <w:right w:val="single" w:color="auto" w:sz="4" w:space="0"/>
            </w:tcBorders>
            <w:shd w:val="clear" w:color="auto" w:fill="auto"/>
            <w:vAlign w:val="center"/>
          </w:tcPr>
          <w:p w14:paraId="1D864E79">
            <w:pPr>
              <w:rPr>
                <w:rFonts w:ascii="仿宋GB2312" w:eastAsia="仿宋GB2312"/>
                <w:szCs w:val="21"/>
              </w:rPr>
            </w:pPr>
            <w:r>
              <w:rPr>
                <w:rFonts w:hint="eastAsia" w:ascii="仿宋GB2312" w:eastAsia="仿宋GB2312"/>
                <w:szCs w:val="21"/>
              </w:rPr>
              <w:t xml:space="preserve">  节能环保支出</w:t>
            </w:r>
          </w:p>
        </w:tc>
        <w:tc>
          <w:tcPr>
            <w:tcW w:w="2835" w:type="dxa"/>
            <w:tcBorders>
              <w:top w:val="nil"/>
              <w:left w:val="nil"/>
              <w:bottom w:val="single" w:color="auto" w:sz="4" w:space="0"/>
              <w:right w:val="single" w:color="auto" w:sz="4" w:space="0"/>
            </w:tcBorders>
            <w:shd w:val="clear" w:color="auto" w:fill="auto"/>
            <w:vAlign w:val="center"/>
          </w:tcPr>
          <w:p w14:paraId="47FA0CA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1179.55</w:t>
            </w:r>
          </w:p>
        </w:tc>
        <w:tc>
          <w:tcPr>
            <w:tcW w:w="2410" w:type="dxa"/>
            <w:tcBorders>
              <w:top w:val="nil"/>
              <w:left w:val="nil"/>
              <w:bottom w:val="single" w:color="auto" w:sz="4" w:space="0"/>
              <w:right w:val="single" w:color="auto" w:sz="4" w:space="0"/>
            </w:tcBorders>
            <w:shd w:val="clear" w:color="auto" w:fill="auto"/>
            <w:vAlign w:val="center"/>
          </w:tcPr>
          <w:p w14:paraId="73F315C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591.41</w:t>
            </w:r>
          </w:p>
        </w:tc>
        <w:tc>
          <w:tcPr>
            <w:tcW w:w="2192" w:type="dxa"/>
            <w:tcBorders>
              <w:top w:val="nil"/>
              <w:left w:val="nil"/>
              <w:bottom w:val="single" w:color="auto" w:sz="4" w:space="0"/>
              <w:right w:val="single" w:color="auto" w:sz="8" w:space="0"/>
            </w:tcBorders>
            <w:shd w:val="clear" w:color="auto" w:fill="auto"/>
            <w:vAlign w:val="center"/>
          </w:tcPr>
          <w:p w14:paraId="6B613B5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588.14</w:t>
            </w:r>
          </w:p>
        </w:tc>
      </w:tr>
      <w:tr w14:paraId="4072814E">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18EDDBC0">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21101</w:t>
            </w:r>
          </w:p>
        </w:tc>
        <w:tc>
          <w:tcPr>
            <w:tcW w:w="4536" w:type="dxa"/>
            <w:tcBorders>
              <w:top w:val="nil"/>
              <w:left w:val="nil"/>
              <w:bottom w:val="single" w:color="auto" w:sz="4" w:space="0"/>
              <w:right w:val="single" w:color="auto" w:sz="4" w:space="0"/>
            </w:tcBorders>
            <w:shd w:val="clear" w:color="auto" w:fill="auto"/>
          </w:tcPr>
          <w:p w14:paraId="56C681FE">
            <w:pPr>
              <w:rPr>
                <w:rFonts w:ascii="仿宋GB2312" w:eastAsia="仿宋GB2312"/>
                <w:szCs w:val="21"/>
              </w:rPr>
            </w:pPr>
            <w:r>
              <w:rPr>
                <w:rFonts w:hint="eastAsia" w:ascii="仿宋GB2312" w:eastAsia="仿宋GB2312"/>
                <w:szCs w:val="21"/>
              </w:rPr>
              <w:t xml:space="preserve">  环境保护管理事务</w:t>
            </w:r>
          </w:p>
        </w:tc>
        <w:tc>
          <w:tcPr>
            <w:tcW w:w="2835" w:type="dxa"/>
            <w:tcBorders>
              <w:top w:val="nil"/>
              <w:left w:val="nil"/>
              <w:bottom w:val="single" w:color="auto" w:sz="4" w:space="0"/>
              <w:right w:val="single" w:color="auto" w:sz="4" w:space="0"/>
            </w:tcBorders>
            <w:shd w:val="clear" w:color="auto" w:fill="auto"/>
            <w:vAlign w:val="center"/>
          </w:tcPr>
          <w:p w14:paraId="66E8409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591.41</w:t>
            </w:r>
          </w:p>
        </w:tc>
        <w:tc>
          <w:tcPr>
            <w:tcW w:w="2410" w:type="dxa"/>
            <w:tcBorders>
              <w:top w:val="nil"/>
              <w:left w:val="nil"/>
              <w:bottom w:val="single" w:color="auto" w:sz="4" w:space="0"/>
              <w:right w:val="single" w:color="auto" w:sz="4" w:space="0"/>
            </w:tcBorders>
            <w:shd w:val="clear" w:color="auto" w:fill="auto"/>
            <w:vAlign w:val="center"/>
          </w:tcPr>
          <w:p w14:paraId="229602B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591.41</w:t>
            </w:r>
          </w:p>
        </w:tc>
        <w:tc>
          <w:tcPr>
            <w:tcW w:w="2192" w:type="dxa"/>
            <w:tcBorders>
              <w:top w:val="nil"/>
              <w:left w:val="nil"/>
              <w:bottom w:val="single" w:color="auto" w:sz="4" w:space="0"/>
              <w:right w:val="single" w:color="auto" w:sz="8" w:space="0"/>
            </w:tcBorders>
            <w:shd w:val="clear" w:color="auto" w:fill="auto"/>
            <w:vAlign w:val="center"/>
          </w:tcPr>
          <w:p w14:paraId="352F2FB7">
            <w:pPr>
              <w:widowControl/>
              <w:jc w:val="right"/>
              <w:rPr>
                <w:rFonts w:ascii="仿宋GB2312" w:hAnsi="仿宋_GB2312" w:eastAsia="仿宋GB2312" w:cs="仿宋_GB2312"/>
                <w:kern w:val="0"/>
                <w:szCs w:val="21"/>
              </w:rPr>
            </w:pPr>
          </w:p>
        </w:tc>
      </w:tr>
      <w:tr w14:paraId="2C949CF9">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1045443B">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2110101</w:t>
            </w:r>
          </w:p>
        </w:tc>
        <w:tc>
          <w:tcPr>
            <w:tcW w:w="4536" w:type="dxa"/>
            <w:tcBorders>
              <w:top w:val="nil"/>
              <w:left w:val="nil"/>
              <w:bottom w:val="single" w:color="auto" w:sz="4" w:space="0"/>
              <w:right w:val="single" w:color="auto" w:sz="4" w:space="0"/>
            </w:tcBorders>
            <w:shd w:val="clear" w:color="auto" w:fill="auto"/>
          </w:tcPr>
          <w:p w14:paraId="0CA51098">
            <w:pPr>
              <w:rPr>
                <w:rFonts w:ascii="仿宋GB2312" w:eastAsia="仿宋GB2312"/>
                <w:szCs w:val="21"/>
              </w:rPr>
            </w:pPr>
            <w:r>
              <w:rPr>
                <w:rFonts w:hint="eastAsia" w:ascii="仿宋GB2312" w:eastAsia="仿宋GB2312"/>
                <w:szCs w:val="21"/>
              </w:rPr>
              <w:t xml:space="preserve">  行政运行</w:t>
            </w:r>
          </w:p>
        </w:tc>
        <w:tc>
          <w:tcPr>
            <w:tcW w:w="2835" w:type="dxa"/>
            <w:tcBorders>
              <w:top w:val="nil"/>
              <w:left w:val="nil"/>
              <w:bottom w:val="single" w:color="auto" w:sz="4" w:space="0"/>
              <w:right w:val="single" w:color="auto" w:sz="4" w:space="0"/>
            </w:tcBorders>
            <w:shd w:val="clear" w:color="auto" w:fill="auto"/>
            <w:vAlign w:val="center"/>
          </w:tcPr>
          <w:p w14:paraId="46EEDA0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591.41</w:t>
            </w:r>
          </w:p>
        </w:tc>
        <w:tc>
          <w:tcPr>
            <w:tcW w:w="2410" w:type="dxa"/>
            <w:tcBorders>
              <w:top w:val="nil"/>
              <w:left w:val="nil"/>
              <w:bottom w:val="single" w:color="auto" w:sz="4" w:space="0"/>
              <w:right w:val="single" w:color="auto" w:sz="4" w:space="0"/>
            </w:tcBorders>
            <w:shd w:val="clear" w:color="auto" w:fill="auto"/>
            <w:vAlign w:val="center"/>
          </w:tcPr>
          <w:p w14:paraId="1419AF4C">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591.41</w:t>
            </w:r>
          </w:p>
        </w:tc>
        <w:tc>
          <w:tcPr>
            <w:tcW w:w="2192" w:type="dxa"/>
            <w:tcBorders>
              <w:top w:val="nil"/>
              <w:left w:val="nil"/>
              <w:bottom w:val="single" w:color="auto" w:sz="4" w:space="0"/>
              <w:right w:val="single" w:color="auto" w:sz="8" w:space="0"/>
            </w:tcBorders>
            <w:shd w:val="clear" w:color="auto" w:fill="auto"/>
            <w:vAlign w:val="center"/>
          </w:tcPr>
          <w:p w14:paraId="3470720A">
            <w:pPr>
              <w:widowControl/>
              <w:jc w:val="right"/>
              <w:rPr>
                <w:rFonts w:ascii="仿宋GB2312" w:hAnsi="仿宋_GB2312" w:eastAsia="仿宋GB2312" w:cs="仿宋_GB2312"/>
                <w:kern w:val="0"/>
                <w:szCs w:val="21"/>
              </w:rPr>
            </w:pPr>
          </w:p>
        </w:tc>
      </w:tr>
      <w:tr w14:paraId="7FA21356">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00FABA6E">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21102</w:t>
            </w:r>
          </w:p>
        </w:tc>
        <w:tc>
          <w:tcPr>
            <w:tcW w:w="4536" w:type="dxa"/>
            <w:tcBorders>
              <w:top w:val="nil"/>
              <w:left w:val="nil"/>
              <w:bottom w:val="single" w:color="auto" w:sz="4" w:space="0"/>
              <w:right w:val="single" w:color="auto" w:sz="4" w:space="0"/>
            </w:tcBorders>
            <w:shd w:val="clear" w:color="auto" w:fill="auto"/>
          </w:tcPr>
          <w:p w14:paraId="6D85FA8C">
            <w:pPr>
              <w:rPr>
                <w:rFonts w:ascii="仿宋GB2312" w:eastAsia="仿宋GB2312"/>
                <w:szCs w:val="21"/>
              </w:rPr>
            </w:pPr>
            <w:r>
              <w:rPr>
                <w:rFonts w:hint="eastAsia" w:ascii="仿宋GB2312" w:eastAsia="仿宋GB2312"/>
                <w:szCs w:val="21"/>
              </w:rPr>
              <w:t xml:space="preserve">  环境监测与监察</w:t>
            </w:r>
          </w:p>
        </w:tc>
        <w:tc>
          <w:tcPr>
            <w:tcW w:w="2835" w:type="dxa"/>
            <w:tcBorders>
              <w:top w:val="nil"/>
              <w:left w:val="nil"/>
              <w:bottom w:val="single" w:color="auto" w:sz="4" w:space="0"/>
              <w:right w:val="single" w:color="auto" w:sz="4" w:space="0"/>
            </w:tcBorders>
            <w:shd w:val="clear" w:color="auto" w:fill="auto"/>
            <w:vAlign w:val="center"/>
          </w:tcPr>
          <w:p w14:paraId="26DC9FC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18.00</w:t>
            </w:r>
          </w:p>
        </w:tc>
        <w:tc>
          <w:tcPr>
            <w:tcW w:w="2410" w:type="dxa"/>
            <w:tcBorders>
              <w:top w:val="nil"/>
              <w:left w:val="nil"/>
              <w:bottom w:val="single" w:color="auto" w:sz="4" w:space="0"/>
              <w:right w:val="single" w:color="auto" w:sz="4" w:space="0"/>
            </w:tcBorders>
            <w:shd w:val="clear" w:color="auto" w:fill="auto"/>
            <w:vAlign w:val="center"/>
          </w:tcPr>
          <w:p w14:paraId="4850144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192" w:type="dxa"/>
            <w:tcBorders>
              <w:top w:val="nil"/>
              <w:left w:val="nil"/>
              <w:bottom w:val="single" w:color="auto" w:sz="4" w:space="0"/>
              <w:right w:val="single" w:color="auto" w:sz="8" w:space="0"/>
            </w:tcBorders>
            <w:shd w:val="clear" w:color="auto" w:fill="auto"/>
            <w:vAlign w:val="center"/>
          </w:tcPr>
          <w:p w14:paraId="76994647">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18.00</w:t>
            </w:r>
          </w:p>
        </w:tc>
      </w:tr>
      <w:tr w14:paraId="3E20AD89">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07B598F3">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2110299</w:t>
            </w:r>
          </w:p>
        </w:tc>
        <w:tc>
          <w:tcPr>
            <w:tcW w:w="4536" w:type="dxa"/>
            <w:tcBorders>
              <w:top w:val="nil"/>
              <w:left w:val="nil"/>
              <w:bottom w:val="single" w:color="auto" w:sz="4" w:space="0"/>
              <w:right w:val="single" w:color="auto" w:sz="4" w:space="0"/>
            </w:tcBorders>
            <w:shd w:val="clear" w:color="auto" w:fill="auto"/>
          </w:tcPr>
          <w:p w14:paraId="5450402F">
            <w:pPr>
              <w:rPr>
                <w:rFonts w:ascii="仿宋GB2312" w:eastAsia="仿宋GB2312"/>
                <w:szCs w:val="21"/>
              </w:rPr>
            </w:pPr>
            <w:r>
              <w:rPr>
                <w:rFonts w:hint="eastAsia" w:ascii="仿宋GB2312" w:eastAsia="仿宋GB2312"/>
                <w:szCs w:val="21"/>
              </w:rPr>
              <w:t xml:space="preserve">  其他环境监测与监察支出</w:t>
            </w:r>
          </w:p>
        </w:tc>
        <w:tc>
          <w:tcPr>
            <w:tcW w:w="2835" w:type="dxa"/>
            <w:tcBorders>
              <w:top w:val="nil"/>
              <w:left w:val="nil"/>
              <w:bottom w:val="single" w:color="auto" w:sz="4" w:space="0"/>
              <w:right w:val="single" w:color="auto" w:sz="4" w:space="0"/>
            </w:tcBorders>
            <w:shd w:val="clear" w:color="auto" w:fill="auto"/>
            <w:vAlign w:val="center"/>
          </w:tcPr>
          <w:p w14:paraId="3737565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18.00</w:t>
            </w:r>
          </w:p>
        </w:tc>
        <w:tc>
          <w:tcPr>
            <w:tcW w:w="2410" w:type="dxa"/>
            <w:tcBorders>
              <w:top w:val="nil"/>
              <w:left w:val="nil"/>
              <w:bottom w:val="single" w:color="auto" w:sz="4" w:space="0"/>
              <w:right w:val="single" w:color="auto" w:sz="4" w:space="0"/>
            </w:tcBorders>
            <w:shd w:val="clear" w:color="auto" w:fill="auto"/>
            <w:vAlign w:val="center"/>
          </w:tcPr>
          <w:p w14:paraId="0A71FD6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192" w:type="dxa"/>
            <w:tcBorders>
              <w:top w:val="nil"/>
              <w:left w:val="nil"/>
              <w:bottom w:val="single" w:color="auto" w:sz="4" w:space="0"/>
              <w:right w:val="single" w:color="auto" w:sz="8" w:space="0"/>
            </w:tcBorders>
            <w:shd w:val="clear" w:color="auto" w:fill="auto"/>
            <w:vAlign w:val="center"/>
          </w:tcPr>
          <w:p w14:paraId="6ACA538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18.00</w:t>
            </w:r>
          </w:p>
        </w:tc>
      </w:tr>
      <w:tr w14:paraId="5A18AE7A">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6CBA3E54">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21103</w:t>
            </w:r>
          </w:p>
        </w:tc>
        <w:tc>
          <w:tcPr>
            <w:tcW w:w="4536" w:type="dxa"/>
            <w:tcBorders>
              <w:top w:val="nil"/>
              <w:left w:val="nil"/>
              <w:bottom w:val="single" w:color="auto" w:sz="4" w:space="0"/>
              <w:right w:val="single" w:color="auto" w:sz="4" w:space="0"/>
            </w:tcBorders>
            <w:shd w:val="clear" w:color="auto" w:fill="auto"/>
          </w:tcPr>
          <w:p w14:paraId="5FF416D4">
            <w:pPr>
              <w:rPr>
                <w:rFonts w:ascii="仿宋GB2312" w:eastAsia="仿宋GB2312"/>
                <w:szCs w:val="21"/>
              </w:rPr>
            </w:pPr>
            <w:r>
              <w:rPr>
                <w:rFonts w:hint="eastAsia" w:ascii="仿宋GB2312" w:eastAsia="仿宋GB2312"/>
                <w:szCs w:val="21"/>
              </w:rPr>
              <w:t xml:space="preserve">  污染防治</w:t>
            </w:r>
          </w:p>
        </w:tc>
        <w:tc>
          <w:tcPr>
            <w:tcW w:w="2835" w:type="dxa"/>
            <w:tcBorders>
              <w:top w:val="nil"/>
              <w:left w:val="nil"/>
              <w:bottom w:val="single" w:color="auto" w:sz="4" w:space="0"/>
              <w:right w:val="single" w:color="auto" w:sz="4" w:space="0"/>
            </w:tcBorders>
            <w:shd w:val="clear" w:color="auto" w:fill="auto"/>
            <w:vAlign w:val="center"/>
          </w:tcPr>
          <w:p w14:paraId="3465AF3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18.10</w:t>
            </w:r>
          </w:p>
        </w:tc>
        <w:tc>
          <w:tcPr>
            <w:tcW w:w="2410" w:type="dxa"/>
            <w:tcBorders>
              <w:top w:val="nil"/>
              <w:left w:val="nil"/>
              <w:bottom w:val="single" w:color="auto" w:sz="4" w:space="0"/>
              <w:right w:val="single" w:color="auto" w:sz="4" w:space="0"/>
            </w:tcBorders>
            <w:shd w:val="clear" w:color="auto" w:fill="auto"/>
            <w:vAlign w:val="center"/>
          </w:tcPr>
          <w:p w14:paraId="04E91AB4">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192" w:type="dxa"/>
            <w:tcBorders>
              <w:top w:val="nil"/>
              <w:left w:val="nil"/>
              <w:bottom w:val="single" w:color="auto" w:sz="4" w:space="0"/>
              <w:right w:val="single" w:color="auto" w:sz="8" w:space="0"/>
            </w:tcBorders>
            <w:shd w:val="clear" w:color="auto" w:fill="auto"/>
            <w:vAlign w:val="center"/>
          </w:tcPr>
          <w:p w14:paraId="19930F30">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18.10</w:t>
            </w:r>
          </w:p>
        </w:tc>
      </w:tr>
      <w:tr w14:paraId="6132B3F8">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013CF29D">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2110307</w:t>
            </w:r>
          </w:p>
        </w:tc>
        <w:tc>
          <w:tcPr>
            <w:tcW w:w="4536" w:type="dxa"/>
            <w:tcBorders>
              <w:top w:val="nil"/>
              <w:left w:val="nil"/>
              <w:bottom w:val="single" w:color="auto" w:sz="4" w:space="0"/>
              <w:right w:val="single" w:color="auto" w:sz="4" w:space="0"/>
            </w:tcBorders>
            <w:shd w:val="clear" w:color="auto" w:fill="auto"/>
          </w:tcPr>
          <w:p w14:paraId="6004A7A1">
            <w:pPr>
              <w:rPr>
                <w:rFonts w:ascii="仿宋GB2312" w:eastAsia="仿宋GB2312"/>
                <w:szCs w:val="21"/>
              </w:rPr>
            </w:pPr>
            <w:r>
              <w:rPr>
                <w:rFonts w:hint="eastAsia" w:ascii="仿宋GB2312" w:eastAsia="仿宋GB2312"/>
                <w:szCs w:val="21"/>
              </w:rPr>
              <w:t xml:space="preserve">  土壤</w:t>
            </w:r>
          </w:p>
        </w:tc>
        <w:tc>
          <w:tcPr>
            <w:tcW w:w="2835" w:type="dxa"/>
            <w:tcBorders>
              <w:top w:val="nil"/>
              <w:left w:val="nil"/>
              <w:bottom w:val="single" w:color="auto" w:sz="4" w:space="0"/>
              <w:right w:val="single" w:color="auto" w:sz="4" w:space="0"/>
            </w:tcBorders>
            <w:shd w:val="clear" w:color="auto" w:fill="auto"/>
            <w:vAlign w:val="center"/>
          </w:tcPr>
          <w:p w14:paraId="2DEB182F">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10.00</w:t>
            </w:r>
          </w:p>
        </w:tc>
        <w:tc>
          <w:tcPr>
            <w:tcW w:w="2410" w:type="dxa"/>
            <w:tcBorders>
              <w:top w:val="nil"/>
              <w:left w:val="nil"/>
              <w:bottom w:val="single" w:color="auto" w:sz="4" w:space="0"/>
              <w:right w:val="single" w:color="auto" w:sz="4" w:space="0"/>
            </w:tcBorders>
            <w:shd w:val="clear" w:color="auto" w:fill="auto"/>
            <w:vAlign w:val="center"/>
          </w:tcPr>
          <w:p w14:paraId="6EFB284D">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192" w:type="dxa"/>
            <w:tcBorders>
              <w:top w:val="nil"/>
              <w:left w:val="nil"/>
              <w:bottom w:val="single" w:color="auto" w:sz="4" w:space="0"/>
              <w:right w:val="single" w:color="auto" w:sz="8" w:space="0"/>
            </w:tcBorders>
            <w:shd w:val="clear" w:color="auto" w:fill="auto"/>
            <w:vAlign w:val="center"/>
          </w:tcPr>
          <w:p w14:paraId="5268AA0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10.00</w:t>
            </w:r>
          </w:p>
        </w:tc>
      </w:tr>
      <w:tr w14:paraId="67C7AFC9">
        <w:tblPrEx>
          <w:tblCellMar>
            <w:top w:w="0" w:type="dxa"/>
            <w:left w:w="108" w:type="dxa"/>
            <w:bottom w:w="0" w:type="dxa"/>
            <w:right w:w="108" w:type="dxa"/>
          </w:tblCellMar>
        </w:tblPrEx>
        <w:trPr>
          <w:trHeight w:val="448" w:hRule="atLeast"/>
          <w:jc w:val="center"/>
        </w:trPr>
        <w:tc>
          <w:tcPr>
            <w:tcW w:w="2246" w:type="dxa"/>
            <w:tcBorders>
              <w:top w:val="single" w:color="auto" w:sz="4" w:space="0"/>
              <w:left w:val="single" w:color="auto" w:sz="8" w:space="0"/>
              <w:bottom w:val="single" w:color="auto" w:sz="4" w:space="0"/>
              <w:right w:val="single" w:color="auto" w:sz="4" w:space="0"/>
            </w:tcBorders>
            <w:shd w:val="clear" w:color="auto" w:fill="auto"/>
            <w:vAlign w:val="center"/>
          </w:tcPr>
          <w:p w14:paraId="1FAB078E">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2110399</w:t>
            </w:r>
          </w:p>
        </w:tc>
        <w:tc>
          <w:tcPr>
            <w:tcW w:w="4536" w:type="dxa"/>
            <w:tcBorders>
              <w:top w:val="nil"/>
              <w:left w:val="nil"/>
              <w:bottom w:val="single" w:color="auto" w:sz="4" w:space="0"/>
              <w:right w:val="single" w:color="auto" w:sz="4" w:space="0"/>
            </w:tcBorders>
            <w:shd w:val="clear" w:color="auto" w:fill="auto"/>
          </w:tcPr>
          <w:p w14:paraId="555F38DC">
            <w:pPr>
              <w:rPr>
                <w:rFonts w:ascii="仿宋GB2312" w:eastAsia="仿宋GB2312"/>
                <w:szCs w:val="21"/>
              </w:rPr>
            </w:pPr>
            <w:r>
              <w:rPr>
                <w:rFonts w:hint="eastAsia" w:ascii="仿宋GB2312" w:eastAsia="仿宋GB2312"/>
                <w:szCs w:val="21"/>
              </w:rPr>
              <w:t xml:space="preserve">  其他污染防治支出</w:t>
            </w:r>
          </w:p>
        </w:tc>
        <w:tc>
          <w:tcPr>
            <w:tcW w:w="2835" w:type="dxa"/>
            <w:tcBorders>
              <w:top w:val="nil"/>
              <w:left w:val="nil"/>
              <w:bottom w:val="single" w:color="auto" w:sz="4" w:space="0"/>
              <w:right w:val="single" w:color="auto" w:sz="4" w:space="0"/>
            </w:tcBorders>
            <w:shd w:val="clear" w:color="auto" w:fill="auto"/>
            <w:vAlign w:val="center"/>
          </w:tcPr>
          <w:p w14:paraId="109FA75B">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8.1</w:t>
            </w:r>
          </w:p>
        </w:tc>
        <w:tc>
          <w:tcPr>
            <w:tcW w:w="2410" w:type="dxa"/>
            <w:tcBorders>
              <w:top w:val="nil"/>
              <w:left w:val="nil"/>
              <w:bottom w:val="single" w:color="auto" w:sz="4" w:space="0"/>
              <w:right w:val="single" w:color="auto" w:sz="4" w:space="0"/>
            </w:tcBorders>
            <w:shd w:val="clear" w:color="auto" w:fill="auto"/>
            <w:vAlign w:val="center"/>
          </w:tcPr>
          <w:p w14:paraId="001BFC53">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192" w:type="dxa"/>
            <w:tcBorders>
              <w:top w:val="nil"/>
              <w:left w:val="nil"/>
              <w:bottom w:val="single" w:color="auto" w:sz="4" w:space="0"/>
              <w:right w:val="single" w:color="auto" w:sz="8" w:space="0"/>
            </w:tcBorders>
            <w:shd w:val="clear" w:color="auto" w:fill="auto"/>
            <w:vAlign w:val="center"/>
          </w:tcPr>
          <w:p w14:paraId="0676AC5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　8.1</w:t>
            </w:r>
          </w:p>
        </w:tc>
      </w:tr>
      <w:tr w14:paraId="66679302">
        <w:tblPrEx>
          <w:tblCellMar>
            <w:top w:w="0" w:type="dxa"/>
            <w:left w:w="108" w:type="dxa"/>
            <w:bottom w:w="0" w:type="dxa"/>
            <w:right w:w="108" w:type="dxa"/>
          </w:tblCellMar>
        </w:tblPrEx>
        <w:trPr>
          <w:trHeight w:val="450" w:hRule="atLeast"/>
          <w:jc w:val="center"/>
        </w:trPr>
        <w:tc>
          <w:tcPr>
            <w:tcW w:w="2246" w:type="dxa"/>
            <w:tcBorders>
              <w:top w:val="single" w:color="auto" w:sz="4" w:space="0"/>
              <w:left w:val="single" w:color="auto" w:sz="8" w:space="0"/>
              <w:bottom w:val="single" w:color="auto" w:sz="8" w:space="0"/>
              <w:right w:val="single" w:color="auto" w:sz="4" w:space="0"/>
            </w:tcBorders>
            <w:shd w:val="clear" w:color="auto" w:fill="auto"/>
            <w:vAlign w:val="center"/>
          </w:tcPr>
          <w:p w14:paraId="6454CDDE">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21111</w:t>
            </w:r>
          </w:p>
        </w:tc>
        <w:tc>
          <w:tcPr>
            <w:tcW w:w="4536" w:type="dxa"/>
            <w:tcBorders>
              <w:top w:val="nil"/>
              <w:left w:val="nil"/>
              <w:bottom w:val="single" w:color="auto" w:sz="8" w:space="0"/>
              <w:right w:val="single" w:color="auto" w:sz="4" w:space="0"/>
            </w:tcBorders>
            <w:shd w:val="clear" w:color="auto" w:fill="auto"/>
          </w:tcPr>
          <w:p w14:paraId="67FD8E24">
            <w:pPr>
              <w:rPr>
                <w:rFonts w:ascii="仿宋GB2312" w:eastAsia="仿宋GB2312"/>
                <w:szCs w:val="21"/>
              </w:rPr>
            </w:pPr>
            <w:r>
              <w:rPr>
                <w:rFonts w:hint="eastAsia" w:ascii="仿宋GB2312" w:eastAsia="仿宋GB2312"/>
                <w:szCs w:val="21"/>
              </w:rPr>
              <w:t xml:space="preserve">  污染减排</w:t>
            </w:r>
          </w:p>
        </w:tc>
        <w:tc>
          <w:tcPr>
            <w:tcW w:w="2835" w:type="dxa"/>
            <w:tcBorders>
              <w:top w:val="nil"/>
              <w:left w:val="nil"/>
              <w:bottom w:val="single" w:color="auto" w:sz="8" w:space="0"/>
              <w:right w:val="single" w:color="auto" w:sz="4" w:space="0"/>
            </w:tcBorders>
            <w:shd w:val="clear" w:color="auto" w:fill="auto"/>
            <w:vAlign w:val="center"/>
          </w:tcPr>
          <w:p w14:paraId="16BE5C3A">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552.04</w:t>
            </w:r>
          </w:p>
        </w:tc>
        <w:tc>
          <w:tcPr>
            <w:tcW w:w="2410" w:type="dxa"/>
            <w:tcBorders>
              <w:top w:val="nil"/>
              <w:left w:val="nil"/>
              <w:bottom w:val="single" w:color="auto" w:sz="8" w:space="0"/>
              <w:right w:val="single" w:color="auto" w:sz="4" w:space="0"/>
            </w:tcBorders>
            <w:shd w:val="clear" w:color="auto" w:fill="auto"/>
            <w:vAlign w:val="center"/>
          </w:tcPr>
          <w:p w14:paraId="13F7B24B">
            <w:pPr>
              <w:widowControl/>
              <w:jc w:val="right"/>
              <w:rPr>
                <w:rFonts w:ascii="仿宋GB2312" w:hAnsi="仿宋_GB2312" w:eastAsia="仿宋GB2312" w:cs="仿宋_GB2312"/>
                <w:kern w:val="0"/>
                <w:szCs w:val="21"/>
              </w:rPr>
            </w:pPr>
          </w:p>
        </w:tc>
        <w:tc>
          <w:tcPr>
            <w:tcW w:w="2192" w:type="dxa"/>
            <w:tcBorders>
              <w:top w:val="nil"/>
              <w:left w:val="nil"/>
              <w:bottom w:val="single" w:color="auto" w:sz="8" w:space="0"/>
              <w:right w:val="single" w:color="auto" w:sz="8" w:space="0"/>
            </w:tcBorders>
            <w:shd w:val="clear" w:color="auto" w:fill="auto"/>
            <w:vAlign w:val="center"/>
          </w:tcPr>
          <w:p w14:paraId="6ED0CB95">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552.04</w:t>
            </w:r>
          </w:p>
        </w:tc>
      </w:tr>
      <w:tr w14:paraId="44745D46">
        <w:tblPrEx>
          <w:tblCellMar>
            <w:top w:w="0" w:type="dxa"/>
            <w:left w:w="108" w:type="dxa"/>
            <w:bottom w:w="0" w:type="dxa"/>
            <w:right w:w="108" w:type="dxa"/>
          </w:tblCellMar>
        </w:tblPrEx>
        <w:trPr>
          <w:trHeight w:val="450" w:hRule="atLeast"/>
          <w:jc w:val="center"/>
        </w:trPr>
        <w:tc>
          <w:tcPr>
            <w:tcW w:w="2246" w:type="dxa"/>
            <w:tcBorders>
              <w:top w:val="single" w:color="auto" w:sz="4" w:space="0"/>
              <w:left w:val="single" w:color="auto" w:sz="8" w:space="0"/>
              <w:bottom w:val="single" w:color="auto" w:sz="8" w:space="0"/>
              <w:right w:val="single" w:color="auto" w:sz="4" w:space="0"/>
            </w:tcBorders>
            <w:shd w:val="clear" w:color="auto" w:fill="auto"/>
            <w:vAlign w:val="center"/>
          </w:tcPr>
          <w:p w14:paraId="1B454337">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2111101</w:t>
            </w:r>
          </w:p>
        </w:tc>
        <w:tc>
          <w:tcPr>
            <w:tcW w:w="4536" w:type="dxa"/>
            <w:tcBorders>
              <w:top w:val="nil"/>
              <w:left w:val="nil"/>
              <w:bottom w:val="single" w:color="auto" w:sz="8" w:space="0"/>
              <w:right w:val="single" w:color="auto" w:sz="4" w:space="0"/>
            </w:tcBorders>
            <w:shd w:val="clear" w:color="auto" w:fill="auto"/>
          </w:tcPr>
          <w:p w14:paraId="3846CB65">
            <w:pPr>
              <w:rPr>
                <w:rFonts w:ascii="仿宋GB2312" w:eastAsia="仿宋GB2312"/>
                <w:szCs w:val="21"/>
              </w:rPr>
            </w:pPr>
            <w:r>
              <w:rPr>
                <w:rFonts w:hint="eastAsia" w:ascii="仿宋GB2312" w:eastAsia="仿宋GB2312"/>
                <w:szCs w:val="21"/>
              </w:rPr>
              <w:t xml:space="preserve">  生态环境监测与信息</w:t>
            </w:r>
          </w:p>
        </w:tc>
        <w:tc>
          <w:tcPr>
            <w:tcW w:w="2835" w:type="dxa"/>
            <w:tcBorders>
              <w:top w:val="nil"/>
              <w:left w:val="nil"/>
              <w:bottom w:val="single" w:color="auto" w:sz="8" w:space="0"/>
              <w:right w:val="single" w:color="auto" w:sz="4" w:space="0"/>
            </w:tcBorders>
            <w:shd w:val="clear" w:color="auto" w:fill="auto"/>
            <w:vAlign w:val="center"/>
          </w:tcPr>
          <w:p w14:paraId="19734878">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552.04</w:t>
            </w:r>
          </w:p>
        </w:tc>
        <w:tc>
          <w:tcPr>
            <w:tcW w:w="2410" w:type="dxa"/>
            <w:tcBorders>
              <w:top w:val="nil"/>
              <w:left w:val="nil"/>
              <w:bottom w:val="single" w:color="auto" w:sz="8" w:space="0"/>
              <w:right w:val="single" w:color="auto" w:sz="4" w:space="0"/>
            </w:tcBorders>
            <w:shd w:val="clear" w:color="auto" w:fill="auto"/>
            <w:vAlign w:val="center"/>
          </w:tcPr>
          <w:p w14:paraId="7756F31E">
            <w:pPr>
              <w:widowControl/>
              <w:jc w:val="right"/>
              <w:rPr>
                <w:rFonts w:ascii="仿宋GB2312" w:hAnsi="仿宋_GB2312" w:eastAsia="仿宋GB2312" w:cs="仿宋_GB2312"/>
                <w:kern w:val="0"/>
                <w:szCs w:val="21"/>
              </w:rPr>
            </w:pPr>
          </w:p>
        </w:tc>
        <w:tc>
          <w:tcPr>
            <w:tcW w:w="2192" w:type="dxa"/>
            <w:tcBorders>
              <w:top w:val="nil"/>
              <w:left w:val="nil"/>
              <w:bottom w:val="single" w:color="auto" w:sz="8" w:space="0"/>
              <w:right w:val="single" w:color="auto" w:sz="8" w:space="0"/>
            </w:tcBorders>
            <w:shd w:val="clear" w:color="auto" w:fill="auto"/>
            <w:vAlign w:val="center"/>
          </w:tcPr>
          <w:p w14:paraId="0B55945E">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552.04</w:t>
            </w:r>
          </w:p>
        </w:tc>
      </w:tr>
      <w:tr w14:paraId="5A5786FC">
        <w:tblPrEx>
          <w:tblCellMar>
            <w:top w:w="0" w:type="dxa"/>
            <w:left w:w="108" w:type="dxa"/>
            <w:bottom w:w="0" w:type="dxa"/>
            <w:right w:w="108" w:type="dxa"/>
          </w:tblCellMar>
        </w:tblPrEx>
        <w:trPr>
          <w:trHeight w:val="450" w:hRule="atLeast"/>
          <w:jc w:val="center"/>
        </w:trPr>
        <w:tc>
          <w:tcPr>
            <w:tcW w:w="2246" w:type="dxa"/>
            <w:tcBorders>
              <w:top w:val="single" w:color="auto" w:sz="4" w:space="0"/>
              <w:left w:val="single" w:color="auto" w:sz="8" w:space="0"/>
              <w:bottom w:val="single" w:color="auto" w:sz="8" w:space="0"/>
              <w:right w:val="single" w:color="auto" w:sz="4" w:space="0"/>
            </w:tcBorders>
            <w:shd w:val="clear" w:color="auto" w:fill="auto"/>
            <w:vAlign w:val="center"/>
          </w:tcPr>
          <w:p w14:paraId="6D351630">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221</w:t>
            </w:r>
          </w:p>
        </w:tc>
        <w:tc>
          <w:tcPr>
            <w:tcW w:w="4536" w:type="dxa"/>
            <w:tcBorders>
              <w:top w:val="nil"/>
              <w:left w:val="nil"/>
              <w:bottom w:val="single" w:color="auto" w:sz="8" w:space="0"/>
              <w:right w:val="single" w:color="auto" w:sz="4" w:space="0"/>
            </w:tcBorders>
            <w:shd w:val="clear" w:color="auto" w:fill="auto"/>
          </w:tcPr>
          <w:p w14:paraId="512A9F69">
            <w:pPr>
              <w:rPr>
                <w:rFonts w:ascii="仿宋GB2312" w:eastAsia="仿宋GB2312"/>
                <w:szCs w:val="21"/>
              </w:rPr>
            </w:pPr>
            <w:r>
              <w:rPr>
                <w:rFonts w:hint="eastAsia" w:ascii="仿宋GB2312" w:eastAsia="仿宋GB2312"/>
                <w:szCs w:val="21"/>
              </w:rPr>
              <w:t xml:space="preserve">  住房保障支出</w:t>
            </w:r>
          </w:p>
        </w:tc>
        <w:tc>
          <w:tcPr>
            <w:tcW w:w="2835" w:type="dxa"/>
            <w:tcBorders>
              <w:top w:val="nil"/>
              <w:left w:val="nil"/>
              <w:bottom w:val="single" w:color="auto" w:sz="8" w:space="0"/>
              <w:right w:val="single" w:color="auto" w:sz="4" w:space="0"/>
            </w:tcBorders>
            <w:shd w:val="clear" w:color="auto" w:fill="auto"/>
            <w:vAlign w:val="center"/>
          </w:tcPr>
          <w:p w14:paraId="1561998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59.05</w:t>
            </w:r>
          </w:p>
        </w:tc>
        <w:tc>
          <w:tcPr>
            <w:tcW w:w="2410" w:type="dxa"/>
            <w:tcBorders>
              <w:top w:val="nil"/>
              <w:left w:val="nil"/>
              <w:bottom w:val="single" w:color="auto" w:sz="8" w:space="0"/>
              <w:right w:val="single" w:color="auto" w:sz="4" w:space="0"/>
            </w:tcBorders>
            <w:shd w:val="clear" w:color="auto" w:fill="auto"/>
            <w:vAlign w:val="center"/>
          </w:tcPr>
          <w:p w14:paraId="0DADAE2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59.05</w:t>
            </w:r>
          </w:p>
        </w:tc>
        <w:tc>
          <w:tcPr>
            <w:tcW w:w="2192" w:type="dxa"/>
            <w:tcBorders>
              <w:top w:val="nil"/>
              <w:left w:val="nil"/>
              <w:bottom w:val="single" w:color="auto" w:sz="8" w:space="0"/>
              <w:right w:val="single" w:color="auto" w:sz="8" w:space="0"/>
            </w:tcBorders>
            <w:shd w:val="clear" w:color="auto" w:fill="auto"/>
            <w:vAlign w:val="center"/>
          </w:tcPr>
          <w:p w14:paraId="55E3EFB1">
            <w:pPr>
              <w:widowControl/>
              <w:jc w:val="right"/>
              <w:rPr>
                <w:rFonts w:ascii="仿宋GB2312" w:hAnsi="仿宋_GB2312" w:eastAsia="仿宋GB2312" w:cs="仿宋_GB2312"/>
                <w:kern w:val="0"/>
                <w:szCs w:val="21"/>
              </w:rPr>
            </w:pPr>
          </w:p>
        </w:tc>
      </w:tr>
      <w:tr w14:paraId="4FAFA43C">
        <w:tblPrEx>
          <w:tblCellMar>
            <w:top w:w="0" w:type="dxa"/>
            <w:left w:w="108" w:type="dxa"/>
            <w:bottom w:w="0" w:type="dxa"/>
            <w:right w:w="108" w:type="dxa"/>
          </w:tblCellMar>
        </w:tblPrEx>
        <w:trPr>
          <w:trHeight w:val="450" w:hRule="atLeast"/>
          <w:jc w:val="center"/>
        </w:trPr>
        <w:tc>
          <w:tcPr>
            <w:tcW w:w="2246" w:type="dxa"/>
            <w:tcBorders>
              <w:top w:val="single" w:color="auto" w:sz="4" w:space="0"/>
              <w:left w:val="single" w:color="auto" w:sz="8" w:space="0"/>
              <w:bottom w:val="single" w:color="auto" w:sz="8" w:space="0"/>
              <w:right w:val="single" w:color="auto" w:sz="4" w:space="0"/>
            </w:tcBorders>
            <w:shd w:val="clear" w:color="auto" w:fill="auto"/>
            <w:vAlign w:val="center"/>
          </w:tcPr>
          <w:p w14:paraId="57C2D452">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22102</w:t>
            </w:r>
          </w:p>
        </w:tc>
        <w:tc>
          <w:tcPr>
            <w:tcW w:w="4536" w:type="dxa"/>
            <w:tcBorders>
              <w:top w:val="nil"/>
              <w:left w:val="nil"/>
              <w:bottom w:val="single" w:color="auto" w:sz="8" w:space="0"/>
              <w:right w:val="single" w:color="auto" w:sz="4" w:space="0"/>
            </w:tcBorders>
            <w:shd w:val="clear" w:color="auto" w:fill="auto"/>
          </w:tcPr>
          <w:p w14:paraId="657DC48A">
            <w:pPr>
              <w:rPr>
                <w:rFonts w:ascii="仿宋GB2312" w:eastAsia="仿宋GB2312"/>
                <w:szCs w:val="21"/>
              </w:rPr>
            </w:pPr>
            <w:r>
              <w:rPr>
                <w:rFonts w:hint="eastAsia" w:ascii="仿宋GB2312" w:eastAsia="仿宋GB2312"/>
                <w:szCs w:val="21"/>
              </w:rPr>
              <w:t xml:space="preserve">  住房改革支出</w:t>
            </w:r>
          </w:p>
        </w:tc>
        <w:tc>
          <w:tcPr>
            <w:tcW w:w="2835" w:type="dxa"/>
            <w:tcBorders>
              <w:top w:val="nil"/>
              <w:left w:val="nil"/>
              <w:bottom w:val="single" w:color="auto" w:sz="8" w:space="0"/>
              <w:right w:val="single" w:color="auto" w:sz="4" w:space="0"/>
            </w:tcBorders>
            <w:shd w:val="clear" w:color="auto" w:fill="auto"/>
            <w:vAlign w:val="center"/>
          </w:tcPr>
          <w:p w14:paraId="41D3B3C6">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59.05</w:t>
            </w:r>
          </w:p>
        </w:tc>
        <w:tc>
          <w:tcPr>
            <w:tcW w:w="2410" w:type="dxa"/>
            <w:tcBorders>
              <w:top w:val="nil"/>
              <w:left w:val="nil"/>
              <w:bottom w:val="single" w:color="auto" w:sz="8" w:space="0"/>
              <w:right w:val="single" w:color="auto" w:sz="4" w:space="0"/>
            </w:tcBorders>
            <w:shd w:val="clear" w:color="auto" w:fill="auto"/>
            <w:vAlign w:val="center"/>
          </w:tcPr>
          <w:p w14:paraId="7406F93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59.05</w:t>
            </w:r>
          </w:p>
        </w:tc>
        <w:tc>
          <w:tcPr>
            <w:tcW w:w="2192" w:type="dxa"/>
            <w:tcBorders>
              <w:top w:val="nil"/>
              <w:left w:val="nil"/>
              <w:bottom w:val="single" w:color="auto" w:sz="8" w:space="0"/>
              <w:right w:val="single" w:color="auto" w:sz="8" w:space="0"/>
            </w:tcBorders>
            <w:shd w:val="clear" w:color="auto" w:fill="auto"/>
            <w:vAlign w:val="center"/>
          </w:tcPr>
          <w:p w14:paraId="5BC21FD8">
            <w:pPr>
              <w:widowControl/>
              <w:jc w:val="right"/>
              <w:rPr>
                <w:rFonts w:ascii="仿宋GB2312" w:hAnsi="仿宋_GB2312" w:eastAsia="仿宋GB2312" w:cs="仿宋_GB2312"/>
                <w:kern w:val="0"/>
                <w:szCs w:val="21"/>
              </w:rPr>
            </w:pPr>
          </w:p>
        </w:tc>
      </w:tr>
      <w:tr w14:paraId="3B098057">
        <w:tblPrEx>
          <w:tblCellMar>
            <w:top w:w="0" w:type="dxa"/>
            <w:left w:w="108" w:type="dxa"/>
            <w:bottom w:w="0" w:type="dxa"/>
            <w:right w:w="108" w:type="dxa"/>
          </w:tblCellMar>
        </w:tblPrEx>
        <w:trPr>
          <w:trHeight w:val="450" w:hRule="atLeast"/>
          <w:jc w:val="center"/>
        </w:trPr>
        <w:tc>
          <w:tcPr>
            <w:tcW w:w="2246" w:type="dxa"/>
            <w:tcBorders>
              <w:top w:val="single" w:color="auto" w:sz="4" w:space="0"/>
              <w:left w:val="single" w:color="auto" w:sz="8" w:space="0"/>
              <w:bottom w:val="single" w:color="auto" w:sz="8" w:space="0"/>
              <w:right w:val="single" w:color="auto" w:sz="4" w:space="0"/>
            </w:tcBorders>
            <w:shd w:val="clear" w:color="auto" w:fill="auto"/>
            <w:vAlign w:val="center"/>
          </w:tcPr>
          <w:p w14:paraId="272AA8F4">
            <w:pPr>
              <w:widowControl/>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2210201</w:t>
            </w:r>
          </w:p>
        </w:tc>
        <w:tc>
          <w:tcPr>
            <w:tcW w:w="4536" w:type="dxa"/>
            <w:tcBorders>
              <w:top w:val="nil"/>
              <w:left w:val="nil"/>
              <w:bottom w:val="single" w:color="auto" w:sz="8" w:space="0"/>
              <w:right w:val="single" w:color="auto" w:sz="4" w:space="0"/>
            </w:tcBorders>
            <w:shd w:val="clear" w:color="auto" w:fill="auto"/>
          </w:tcPr>
          <w:p w14:paraId="3702CA8E">
            <w:pPr>
              <w:rPr>
                <w:rFonts w:ascii="仿宋GB2312" w:eastAsia="仿宋GB2312"/>
                <w:szCs w:val="21"/>
              </w:rPr>
            </w:pPr>
            <w:r>
              <w:rPr>
                <w:rFonts w:hint="eastAsia" w:ascii="仿宋GB2312" w:eastAsia="仿宋GB2312"/>
                <w:szCs w:val="21"/>
              </w:rPr>
              <w:t xml:space="preserve">  住房公积金</w:t>
            </w:r>
          </w:p>
        </w:tc>
        <w:tc>
          <w:tcPr>
            <w:tcW w:w="2835" w:type="dxa"/>
            <w:tcBorders>
              <w:top w:val="nil"/>
              <w:left w:val="nil"/>
              <w:bottom w:val="single" w:color="auto" w:sz="8" w:space="0"/>
              <w:right w:val="single" w:color="auto" w:sz="4" w:space="0"/>
            </w:tcBorders>
            <w:shd w:val="clear" w:color="auto" w:fill="auto"/>
            <w:vAlign w:val="center"/>
          </w:tcPr>
          <w:p w14:paraId="0C7EACB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59.05</w:t>
            </w:r>
          </w:p>
        </w:tc>
        <w:tc>
          <w:tcPr>
            <w:tcW w:w="2410" w:type="dxa"/>
            <w:tcBorders>
              <w:top w:val="nil"/>
              <w:left w:val="nil"/>
              <w:bottom w:val="single" w:color="auto" w:sz="8" w:space="0"/>
              <w:right w:val="single" w:color="auto" w:sz="4" w:space="0"/>
            </w:tcBorders>
            <w:shd w:val="clear" w:color="auto" w:fill="auto"/>
            <w:vAlign w:val="center"/>
          </w:tcPr>
          <w:p w14:paraId="34F8CEB2">
            <w:pPr>
              <w:widowControl/>
              <w:jc w:val="right"/>
              <w:rPr>
                <w:rFonts w:ascii="仿宋GB2312" w:hAnsi="仿宋_GB2312" w:eastAsia="仿宋GB2312" w:cs="仿宋_GB2312"/>
                <w:kern w:val="0"/>
                <w:szCs w:val="21"/>
              </w:rPr>
            </w:pPr>
            <w:r>
              <w:rPr>
                <w:rFonts w:hint="eastAsia" w:ascii="仿宋GB2312" w:hAnsi="仿宋_GB2312" w:eastAsia="仿宋GB2312" w:cs="仿宋_GB2312"/>
                <w:kern w:val="0"/>
                <w:szCs w:val="21"/>
              </w:rPr>
              <w:t>59.05</w:t>
            </w:r>
          </w:p>
        </w:tc>
        <w:tc>
          <w:tcPr>
            <w:tcW w:w="2192" w:type="dxa"/>
            <w:tcBorders>
              <w:top w:val="nil"/>
              <w:left w:val="nil"/>
              <w:bottom w:val="single" w:color="auto" w:sz="8" w:space="0"/>
              <w:right w:val="single" w:color="auto" w:sz="8" w:space="0"/>
            </w:tcBorders>
            <w:shd w:val="clear" w:color="auto" w:fill="auto"/>
            <w:vAlign w:val="center"/>
          </w:tcPr>
          <w:p w14:paraId="7A4CDF5F">
            <w:pPr>
              <w:widowControl/>
              <w:jc w:val="right"/>
              <w:rPr>
                <w:rFonts w:ascii="仿宋GB2312" w:hAnsi="仿宋_GB2312" w:eastAsia="仿宋GB2312" w:cs="仿宋_GB2312"/>
                <w:kern w:val="0"/>
                <w:szCs w:val="21"/>
              </w:rPr>
            </w:pPr>
          </w:p>
        </w:tc>
      </w:tr>
      <w:tr w14:paraId="5F1D17AD">
        <w:tblPrEx>
          <w:tblCellMar>
            <w:top w:w="0" w:type="dxa"/>
            <w:left w:w="108" w:type="dxa"/>
            <w:bottom w:w="0" w:type="dxa"/>
            <w:right w:w="108" w:type="dxa"/>
          </w:tblCellMar>
        </w:tblPrEx>
        <w:trPr>
          <w:trHeight w:val="645" w:hRule="atLeast"/>
          <w:jc w:val="center"/>
        </w:trPr>
        <w:tc>
          <w:tcPr>
            <w:tcW w:w="14219" w:type="dxa"/>
            <w:gridSpan w:val="5"/>
            <w:tcBorders>
              <w:top w:val="nil"/>
              <w:left w:val="nil"/>
              <w:bottom w:val="nil"/>
              <w:right w:val="nil"/>
            </w:tcBorders>
            <w:shd w:val="clear" w:color="auto" w:fill="auto"/>
            <w:vAlign w:val="center"/>
          </w:tcPr>
          <w:p w14:paraId="4762035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注：1.本表反映部门本年度一般公共预算财政拨款支出情况，细化公开到功能分类项级科目。</w:t>
            </w:r>
          </w:p>
          <w:p w14:paraId="3B3486ED">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2.本表数据来源于部门决算报表Z07一般公共预算财政拨款收入支出决算表。</w:t>
            </w:r>
          </w:p>
          <w:p w14:paraId="05C621B7">
            <w:pPr>
              <w:widowControl/>
              <w:jc w:val="left"/>
              <w:rPr>
                <w:rFonts w:ascii="仿宋GB2312" w:hAnsi="仿宋_GB2312" w:eastAsia="仿宋GB2312" w:cs="仿宋_GB2312"/>
                <w:kern w:val="0"/>
                <w:szCs w:val="21"/>
              </w:rPr>
            </w:pPr>
          </w:p>
        </w:tc>
      </w:tr>
    </w:tbl>
    <w:p w14:paraId="449CA73E">
      <w:pPr>
        <w:widowControl/>
        <w:jc w:val="left"/>
        <w:rPr>
          <w:rFonts w:ascii="仿宋_GB2312" w:hAnsi="仿宋_GB2312" w:eastAsia="仿宋_GB2312" w:cs="仿宋_GB2312"/>
          <w:bCs/>
          <w:kern w:val="0"/>
          <w:szCs w:val="21"/>
        </w:rPr>
      </w:pPr>
    </w:p>
    <w:p w14:paraId="40B63D0B">
      <w:pPr>
        <w:widowControl/>
        <w:jc w:val="left"/>
        <w:rPr>
          <w:rFonts w:ascii="仿宋_GB2312" w:hAnsi="仿宋_GB2312" w:eastAsia="仿宋_GB2312" w:cs="仿宋_GB2312"/>
          <w:bCs/>
          <w:kern w:val="0"/>
          <w:szCs w:val="21"/>
        </w:rPr>
      </w:pPr>
    </w:p>
    <w:p w14:paraId="396F27AC">
      <w:pPr>
        <w:widowControl/>
        <w:jc w:val="left"/>
        <w:rPr>
          <w:rFonts w:ascii="仿宋_GB2312" w:hAnsi="仿宋_GB2312" w:eastAsia="仿宋_GB2312" w:cs="仿宋_GB2312"/>
          <w:bCs/>
          <w:kern w:val="0"/>
          <w:szCs w:val="21"/>
        </w:rPr>
      </w:pPr>
    </w:p>
    <w:p w14:paraId="0568F92F">
      <w:pPr>
        <w:widowControl/>
        <w:jc w:val="left"/>
        <w:rPr>
          <w:rFonts w:ascii="仿宋_GB2312" w:hAnsi="仿宋_GB2312" w:eastAsia="仿宋_GB2312" w:cs="仿宋_GB2312"/>
          <w:bCs/>
          <w:kern w:val="0"/>
          <w:szCs w:val="21"/>
        </w:rPr>
      </w:pPr>
    </w:p>
    <w:p w14:paraId="41AC1513">
      <w:pPr>
        <w:widowControl/>
        <w:jc w:val="left"/>
        <w:rPr>
          <w:rFonts w:ascii="仿宋_GB2312" w:hAnsi="仿宋_GB2312" w:eastAsia="仿宋_GB2312" w:cs="仿宋_GB2312"/>
          <w:bCs/>
          <w:kern w:val="0"/>
          <w:szCs w:val="21"/>
        </w:rPr>
      </w:pPr>
    </w:p>
    <w:p w14:paraId="44C5EE0F">
      <w:pPr>
        <w:widowControl/>
        <w:jc w:val="left"/>
        <w:rPr>
          <w:rFonts w:ascii="仿宋_GB2312" w:hAnsi="仿宋_GB2312" w:eastAsia="仿宋_GB2312" w:cs="仿宋_GB2312"/>
          <w:bCs/>
          <w:kern w:val="0"/>
          <w:szCs w:val="21"/>
        </w:rPr>
      </w:pPr>
    </w:p>
    <w:p w14:paraId="5111397C">
      <w:pPr>
        <w:widowControl/>
        <w:jc w:val="left"/>
        <w:rPr>
          <w:rFonts w:ascii="仿宋_GB2312" w:hAnsi="仿宋_GB2312" w:eastAsia="仿宋_GB2312" w:cs="仿宋_GB2312"/>
          <w:bCs/>
          <w:kern w:val="0"/>
          <w:szCs w:val="21"/>
        </w:rPr>
      </w:pPr>
    </w:p>
    <w:p w14:paraId="3F50F3EB">
      <w:pPr>
        <w:widowControl/>
        <w:jc w:val="left"/>
        <w:rPr>
          <w:rFonts w:ascii="仿宋_GB2312" w:hAnsi="仿宋_GB2312" w:eastAsia="仿宋_GB2312" w:cs="仿宋_GB2312"/>
          <w:bCs/>
          <w:kern w:val="0"/>
          <w:szCs w:val="21"/>
        </w:rPr>
      </w:pPr>
    </w:p>
    <w:p w14:paraId="5D2B93B1">
      <w:pPr>
        <w:widowControl/>
        <w:jc w:val="left"/>
        <w:rPr>
          <w:rFonts w:ascii="仿宋_GB2312" w:hAnsi="仿宋_GB2312" w:eastAsia="仿宋_GB2312" w:cs="仿宋_GB2312"/>
          <w:bCs/>
          <w:kern w:val="0"/>
          <w:szCs w:val="21"/>
        </w:rPr>
      </w:pPr>
    </w:p>
    <w:p w14:paraId="1C767D8F">
      <w:pPr>
        <w:widowControl/>
        <w:jc w:val="left"/>
        <w:rPr>
          <w:rFonts w:ascii="仿宋_GB2312" w:hAnsi="仿宋_GB2312" w:eastAsia="仿宋_GB2312" w:cs="仿宋_GB2312"/>
          <w:bCs/>
          <w:kern w:val="0"/>
          <w:szCs w:val="21"/>
        </w:rPr>
      </w:pPr>
    </w:p>
    <w:p w14:paraId="0F6DAABA">
      <w:pPr>
        <w:widowControl/>
        <w:jc w:val="left"/>
        <w:rPr>
          <w:rFonts w:ascii="仿宋_GB2312" w:hAnsi="仿宋_GB2312" w:eastAsia="仿宋_GB2312" w:cs="仿宋_GB2312"/>
          <w:bCs/>
          <w:kern w:val="0"/>
          <w:szCs w:val="21"/>
        </w:rPr>
      </w:pPr>
    </w:p>
    <w:p w14:paraId="519A2298">
      <w:pPr>
        <w:widowControl/>
        <w:jc w:val="left"/>
        <w:rPr>
          <w:rFonts w:ascii="仿宋_GB2312" w:hAnsi="仿宋_GB2312" w:eastAsia="仿宋_GB2312" w:cs="仿宋_GB2312"/>
          <w:bCs/>
          <w:kern w:val="0"/>
          <w:szCs w:val="21"/>
        </w:rPr>
      </w:pPr>
    </w:p>
    <w:p w14:paraId="414BE1D8">
      <w:pPr>
        <w:widowControl/>
        <w:jc w:val="left"/>
        <w:rPr>
          <w:rFonts w:ascii="仿宋_GB2312" w:hAnsi="仿宋_GB2312" w:eastAsia="仿宋_GB2312" w:cs="仿宋_GB2312"/>
          <w:bCs/>
          <w:kern w:val="0"/>
          <w:szCs w:val="21"/>
        </w:rPr>
      </w:pPr>
    </w:p>
    <w:p w14:paraId="4ECC22B3">
      <w:pPr>
        <w:widowControl/>
        <w:jc w:val="left"/>
        <w:rPr>
          <w:rFonts w:ascii="仿宋_GB2312" w:hAnsi="仿宋_GB2312" w:eastAsia="仿宋_GB2312" w:cs="仿宋_GB2312"/>
          <w:bCs/>
          <w:kern w:val="0"/>
          <w:szCs w:val="21"/>
        </w:rPr>
      </w:pPr>
    </w:p>
    <w:p w14:paraId="3209D4FB">
      <w:pPr>
        <w:widowControl/>
        <w:jc w:val="left"/>
        <w:rPr>
          <w:rFonts w:ascii="仿宋_GB2312" w:hAnsi="仿宋_GB2312" w:eastAsia="仿宋_GB2312" w:cs="仿宋_GB2312"/>
          <w:bCs/>
          <w:kern w:val="0"/>
          <w:szCs w:val="21"/>
        </w:rPr>
      </w:pPr>
    </w:p>
    <w:p w14:paraId="374BC6EE">
      <w:pPr>
        <w:widowControl/>
        <w:jc w:val="left"/>
        <w:rPr>
          <w:rFonts w:ascii="仿宋_GB2312" w:hAnsi="仿宋_GB2312" w:eastAsia="仿宋_GB2312" w:cs="仿宋_GB2312"/>
          <w:bCs/>
          <w:kern w:val="0"/>
          <w:szCs w:val="21"/>
        </w:rPr>
      </w:pPr>
    </w:p>
    <w:p w14:paraId="2B9E0507">
      <w:pPr>
        <w:widowControl/>
        <w:jc w:val="left"/>
        <w:rPr>
          <w:rFonts w:ascii="仿宋_GB2312" w:hAnsi="仿宋_GB2312" w:eastAsia="仿宋_GB2312" w:cs="仿宋_GB2312"/>
          <w:bCs/>
          <w:kern w:val="0"/>
          <w:szCs w:val="21"/>
        </w:rPr>
      </w:pPr>
    </w:p>
    <w:p w14:paraId="4146E11D">
      <w:pPr>
        <w:widowControl/>
        <w:jc w:val="left"/>
        <w:rPr>
          <w:rFonts w:ascii="仿宋_GB2312" w:hAnsi="仿宋_GB2312" w:eastAsia="仿宋_GB2312" w:cs="仿宋_GB2312"/>
          <w:bCs/>
          <w:kern w:val="0"/>
          <w:szCs w:val="21"/>
        </w:rPr>
      </w:pPr>
    </w:p>
    <w:p w14:paraId="2CFB6BEA">
      <w:pPr>
        <w:widowControl/>
        <w:jc w:val="left"/>
        <w:rPr>
          <w:rFonts w:ascii="仿宋_GB2312" w:hAnsi="仿宋_GB2312" w:eastAsia="仿宋_GB2312" w:cs="仿宋_GB2312"/>
          <w:bCs/>
          <w:kern w:val="0"/>
          <w:szCs w:val="21"/>
        </w:rPr>
      </w:pPr>
    </w:p>
    <w:p w14:paraId="42D33001">
      <w:pPr>
        <w:widowControl/>
        <w:jc w:val="left"/>
        <w:rPr>
          <w:rFonts w:ascii="仿宋_GB2312" w:hAnsi="仿宋_GB2312" w:eastAsia="仿宋_GB2312" w:cs="仿宋_GB2312"/>
          <w:bCs/>
          <w:kern w:val="0"/>
          <w:szCs w:val="21"/>
        </w:rPr>
      </w:pPr>
    </w:p>
    <w:p w14:paraId="75D33D59">
      <w:pPr>
        <w:widowControl/>
        <w:jc w:val="left"/>
        <w:rPr>
          <w:rFonts w:ascii="仿宋_GB2312" w:hAnsi="仿宋_GB2312" w:eastAsia="仿宋_GB2312" w:cs="仿宋_GB2312"/>
          <w:bCs/>
          <w:kern w:val="0"/>
          <w:szCs w:val="21"/>
        </w:rPr>
      </w:pPr>
    </w:p>
    <w:tbl>
      <w:tblPr>
        <w:tblStyle w:val="5"/>
        <w:tblW w:w="15614" w:type="dxa"/>
        <w:tblInd w:w="0" w:type="dxa"/>
        <w:tblLayout w:type="fixed"/>
        <w:tblCellMar>
          <w:top w:w="0" w:type="dxa"/>
          <w:left w:w="108" w:type="dxa"/>
          <w:bottom w:w="0" w:type="dxa"/>
          <w:right w:w="108" w:type="dxa"/>
        </w:tblCellMar>
      </w:tblPr>
      <w:tblGrid>
        <w:gridCol w:w="1338"/>
        <w:gridCol w:w="2739"/>
        <w:gridCol w:w="1701"/>
        <w:gridCol w:w="1276"/>
        <w:gridCol w:w="1835"/>
        <w:gridCol w:w="1709"/>
        <w:gridCol w:w="1276"/>
        <w:gridCol w:w="2409"/>
        <w:gridCol w:w="1331"/>
      </w:tblGrid>
      <w:tr w14:paraId="64B90C7D">
        <w:tblPrEx>
          <w:tblCellMar>
            <w:top w:w="0" w:type="dxa"/>
            <w:left w:w="108" w:type="dxa"/>
            <w:bottom w:w="0" w:type="dxa"/>
            <w:right w:w="108" w:type="dxa"/>
          </w:tblCellMar>
        </w:tblPrEx>
        <w:trPr>
          <w:trHeight w:val="113" w:hRule="atLeast"/>
        </w:trPr>
        <w:tc>
          <w:tcPr>
            <w:tcW w:w="15614" w:type="dxa"/>
            <w:gridSpan w:val="9"/>
            <w:tcBorders>
              <w:top w:val="nil"/>
              <w:left w:val="nil"/>
              <w:bottom w:val="nil"/>
              <w:right w:val="nil"/>
            </w:tcBorders>
            <w:shd w:val="clear" w:color="auto" w:fill="auto"/>
            <w:vAlign w:val="center"/>
          </w:tcPr>
          <w:p w14:paraId="6B1BB165">
            <w:pPr>
              <w:widowControl/>
              <w:jc w:val="center"/>
              <w:rPr>
                <w:rFonts w:ascii="仿宋GB2312" w:hAnsi="方正小标宋简体" w:eastAsia="仿宋GB2312" w:cs="方正小标宋简体"/>
                <w:kern w:val="0"/>
                <w:sz w:val="36"/>
                <w:szCs w:val="36"/>
              </w:rPr>
            </w:pPr>
            <w:bookmarkStart w:id="1" w:name="RANGE!A1:I34"/>
            <w:r>
              <w:rPr>
                <w:rFonts w:hint="eastAsia" w:ascii="仿宋GB2312" w:hAnsi="方正小标宋简体" w:eastAsia="仿宋GB2312" w:cs="方正小标宋简体"/>
                <w:kern w:val="0"/>
                <w:sz w:val="36"/>
                <w:szCs w:val="36"/>
              </w:rPr>
              <w:t>一般公共预算财政拨款基本支出决算明细表</w:t>
            </w:r>
            <w:bookmarkEnd w:id="1"/>
          </w:p>
          <w:p w14:paraId="7E2CA87E">
            <w:pPr>
              <w:widowControl/>
              <w:wordWrap w:val="0"/>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 w:val="22"/>
              </w:rPr>
              <w:t xml:space="preserve">                                                                                              </w:t>
            </w:r>
            <w:r>
              <w:rPr>
                <w:rFonts w:hint="eastAsia" w:ascii="仿宋GB2312" w:hAnsi="仿宋_GB2312" w:eastAsia="仿宋GB2312" w:cs="仿宋_GB2312"/>
                <w:color w:val="000000"/>
                <w:kern w:val="0"/>
                <w:szCs w:val="21"/>
              </w:rPr>
              <w:t xml:space="preserve">    公开06表</w:t>
            </w:r>
          </w:p>
          <w:p w14:paraId="086E3C59">
            <w:pPr>
              <w:widowControl/>
              <w:jc w:val="right"/>
              <w:rPr>
                <w:rFonts w:ascii="仿宋GB2312" w:eastAsia="仿宋GB2312" w:hAnsiTheme="minorEastAsia" w:cstheme="minorEastAsia"/>
                <w:color w:val="000000"/>
                <w:kern w:val="0"/>
                <w:sz w:val="22"/>
              </w:rPr>
            </w:pPr>
            <w:r>
              <w:rPr>
                <w:rFonts w:hint="eastAsia" w:ascii="仿宋GB2312" w:hAnsi="仿宋_GB2312" w:eastAsia="仿宋GB2312" w:cs="仿宋_GB2312"/>
                <w:color w:val="000000"/>
                <w:kern w:val="0"/>
                <w:szCs w:val="21"/>
              </w:rPr>
              <w:t>部门：湖南省常德生态环境监测中心                                                                                                         单位：万元</w:t>
            </w:r>
          </w:p>
        </w:tc>
      </w:tr>
      <w:tr w14:paraId="04C63CB9">
        <w:tblPrEx>
          <w:tblCellMar>
            <w:top w:w="0" w:type="dxa"/>
            <w:left w:w="108" w:type="dxa"/>
            <w:bottom w:w="0" w:type="dxa"/>
            <w:right w:w="108" w:type="dxa"/>
          </w:tblCellMar>
        </w:tblPrEx>
        <w:trPr>
          <w:trHeight w:val="593" w:hRule="atLeast"/>
        </w:trPr>
        <w:tc>
          <w:tcPr>
            <w:tcW w:w="1338" w:type="dxa"/>
            <w:tcBorders>
              <w:top w:val="single" w:color="auto" w:sz="4" w:space="0"/>
              <w:left w:val="single" w:color="auto" w:sz="4" w:space="0"/>
              <w:bottom w:val="single" w:color="auto" w:sz="4" w:space="0"/>
              <w:right w:val="single" w:color="auto" w:sz="4" w:space="0"/>
            </w:tcBorders>
            <w:shd w:val="clear" w:color="auto" w:fill="auto"/>
            <w:vAlign w:val="center"/>
          </w:tcPr>
          <w:p w14:paraId="4C5199FC">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经济分类科目编码</w:t>
            </w:r>
          </w:p>
        </w:tc>
        <w:tc>
          <w:tcPr>
            <w:tcW w:w="2739" w:type="dxa"/>
            <w:tcBorders>
              <w:top w:val="single" w:color="auto" w:sz="4" w:space="0"/>
              <w:left w:val="nil"/>
              <w:bottom w:val="single" w:color="auto" w:sz="4" w:space="0"/>
              <w:right w:val="single" w:color="auto" w:sz="4" w:space="0"/>
            </w:tcBorders>
            <w:shd w:val="clear" w:color="auto" w:fill="auto"/>
            <w:vAlign w:val="center"/>
          </w:tcPr>
          <w:p w14:paraId="4CB2DC1F">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科目名称</w:t>
            </w:r>
          </w:p>
        </w:tc>
        <w:tc>
          <w:tcPr>
            <w:tcW w:w="1701" w:type="dxa"/>
            <w:tcBorders>
              <w:top w:val="single" w:color="auto" w:sz="4" w:space="0"/>
              <w:left w:val="nil"/>
              <w:bottom w:val="single" w:color="auto" w:sz="4" w:space="0"/>
              <w:right w:val="single" w:color="auto" w:sz="4" w:space="0"/>
            </w:tcBorders>
            <w:shd w:val="clear" w:color="auto" w:fill="auto"/>
            <w:vAlign w:val="center"/>
          </w:tcPr>
          <w:p w14:paraId="31D68505">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决算数</w:t>
            </w:r>
          </w:p>
        </w:tc>
        <w:tc>
          <w:tcPr>
            <w:tcW w:w="1276" w:type="dxa"/>
            <w:tcBorders>
              <w:top w:val="single" w:color="auto" w:sz="4" w:space="0"/>
              <w:left w:val="nil"/>
              <w:bottom w:val="single" w:color="auto" w:sz="4" w:space="0"/>
              <w:right w:val="single" w:color="auto" w:sz="4" w:space="0"/>
            </w:tcBorders>
            <w:shd w:val="clear" w:color="auto" w:fill="auto"/>
            <w:vAlign w:val="center"/>
          </w:tcPr>
          <w:p w14:paraId="4539C33E">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经济分类科目编码</w:t>
            </w:r>
          </w:p>
        </w:tc>
        <w:tc>
          <w:tcPr>
            <w:tcW w:w="1835" w:type="dxa"/>
            <w:tcBorders>
              <w:top w:val="single" w:color="auto" w:sz="4" w:space="0"/>
              <w:left w:val="nil"/>
              <w:bottom w:val="single" w:color="auto" w:sz="4" w:space="0"/>
              <w:right w:val="single" w:color="auto" w:sz="4" w:space="0"/>
            </w:tcBorders>
            <w:shd w:val="clear" w:color="auto" w:fill="auto"/>
            <w:vAlign w:val="center"/>
          </w:tcPr>
          <w:p w14:paraId="7434D584">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科目名称</w:t>
            </w:r>
          </w:p>
        </w:tc>
        <w:tc>
          <w:tcPr>
            <w:tcW w:w="1709" w:type="dxa"/>
            <w:tcBorders>
              <w:top w:val="single" w:color="auto" w:sz="4" w:space="0"/>
              <w:left w:val="nil"/>
              <w:bottom w:val="single" w:color="auto" w:sz="4" w:space="0"/>
              <w:right w:val="single" w:color="auto" w:sz="4" w:space="0"/>
            </w:tcBorders>
            <w:shd w:val="clear" w:color="auto" w:fill="auto"/>
            <w:vAlign w:val="center"/>
          </w:tcPr>
          <w:p w14:paraId="316407C5">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决算数</w:t>
            </w:r>
          </w:p>
        </w:tc>
        <w:tc>
          <w:tcPr>
            <w:tcW w:w="1276" w:type="dxa"/>
            <w:tcBorders>
              <w:top w:val="single" w:color="auto" w:sz="4" w:space="0"/>
              <w:left w:val="nil"/>
              <w:bottom w:val="single" w:color="auto" w:sz="4" w:space="0"/>
              <w:right w:val="single" w:color="auto" w:sz="4" w:space="0"/>
            </w:tcBorders>
            <w:shd w:val="clear" w:color="auto" w:fill="auto"/>
            <w:vAlign w:val="center"/>
          </w:tcPr>
          <w:p w14:paraId="70BA04F2">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经济分类科目编码</w:t>
            </w:r>
          </w:p>
        </w:tc>
        <w:tc>
          <w:tcPr>
            <w:tcW w:w="2409" w:type="dxa"/>
            <w:tcBorders>
              <w:top w:val="single" w:color="auto" w:sz="4" w:space="0"/>
              <w:left w:val="nil"/>
              <w:bottom w:val="single" w:color="auto" w:sz="4" w:space="0"/>
              <w:right w:val="single" w:color="auto" w:sz="4" w:space="0"/>
            </w:tcBorders>
            <w:shd w:val="clear" w:color="auto" w:fill="auto"/>
            <w:vAlign w:val="center"/>
          </w:tcPr>
          <w:p w14:paraId="1A09D443">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科目名称</w:t>
            </w:r>
          </w:p>
        </w:tc>
        <w:tc>
          <w:tcPr>
            <w:tcW w:w="1331" w:type="dxa"/>
            <w:tcBorders>
              <w:top w:val="single" w:color="auto" w:sz="4" w:space="0"/>
              <w:left w:val="nil"/>
              <w:bottom w:val="single" w:color="auto" w:sz="4" w:space="0"/>
              <w:right w:val="single" w:color="auto" w:sz="4" w:space="0"/>
            </w:tcBorders>
            <w:shd w:val="clear" w:color="auto" w:fill="auto"/>
            <w:vAlign w:val="center"/>
          </w:tcPr>
          <w:p w14:paraId="44E7B942">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决算数</w:t>
            </w:r>
          </w:p>
        </w:tc>
      </w:tr>
      <w:tr w14:paraId="44B3CA99">
        <w:tblPrEx>
          <w:tblCellMar>
            <w:top w:w="0" w:type="dxa"/>
            <w:left w:w="108" w:type="dxa"/>
            <w:bottom w:w="0" w:type="dxa"/>
            <w:right w:w="108" w:type="dxa"/>
          </w:tblCellMar>
        </w:tblPrEx>
        <w:trPr>
          <w:trHeight w:val="648"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32D0DDB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301</w:t>
            </w:r>
          </w:p>
        </w:tc>
        <w:tc>
          <w:tcPr>
            <w:tcW w:w="2739" w:type="dxa"/>
            <w:tcBorders>
              <w:top w:val="nil"/>
              <w:left w:val="nil"/>
              <w:bottom w:val="single" w:color="auto" w:sz="4" w:space="0"/>
              <w:right w:val="single" w:color="auto" w:sz="4" w:space="0"/>
            </w:tcBorders>
            <w:shd w:val="clear" w:color="auto" w:fill="auto"/>
            <w:vAlign w:val="center"/>
          </w:tcPr>
          <w:p w14:paraId="76C25DD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工资福利支出</w:t>
            </w:r>
          </w:p>
        </w:tc>
        <w:tc>
          <w:tcPr>
            <w:tcW w:w="1701" w:type="dxa"/>
            <w:tcBorders>
              <w:top w:val="nil"/>
              <w:left w:val="nil"/>
              <w:bottom w:val="single" w:color="auto" w:sz="4" w:space="0"/>
              <w:right w:val="single" w:color="auto" w:sz="4" w:space="0"/>
            </w:tcBorders>
            <w:shd w:val="clear" w:color="auto" w:fill="auto"/>
            <w:vAlign w:val="center"/>
          </w:tcPr>
          <w:p w14:paraId="0DC68D28">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641.67</w:t>
            </w:r>
          </w:p>
        </w:tc>
        <w:tc>
          <w:tcPr>
            <w:tcW w:w="1276" w:type="dxa"/>
            <w:tcBorders>
              <w:top w:val="nil"/>
              <w:left w:val="nil"/>
              <w:bottom w:val="single" w:color="auto" w:sz="4" w:space="0"/>
              <w:right w:val="single" w:color="auto" w:sz="4" w:space="0"/>
            </w:tcBorders>
            <w:shd w:val="clear" w:color="auto" w:fill="auto"/>
            <w:vAlign w:val="center"/>
          </w:tcPr>
          <w:p w14:paraId="521F160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302</w:t>
            </w:r>
          </w:p>
        </w:tc>
        <w:tc>
          <w:tcPr>
            <w:tcW w:w="1835" w:type="dxa"/>
            <w:tcBorders>
              <w:top w:val="nil"/>
              <w:left w:val="nil"/>
              <w:bottom w:val="single" w:color="auto" w:sz="4" w:space="0"/>
              <w:right w:val="single" w:color="auto" w:sz="4" w:space="0"/>
            </w:tcBorders>
            <w:shd w:val="clear" w:color="auto" w:fill="auto"/>
            <w:vAlign w:val="center"/>
          </w:tcPr>
          <w:p w14:paraId="4E27B634">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商品和服务支出</w:t>
            </w:r>
          </w:p>
        </w:tc>
        <w:tc>
          <w:tcPr>
            <w:tcW w:w="1709" w:type="dxa"/>
            <w:tcBorders>
              <w:top w:val="nil"/>
              <w:left w:val="nil"/>
              <w:bottom w:val="single" w:color="auto" w:sz="4" w:space="0"/>
              <w:right w:val="single" w:color="auto" w:sz="4" w:space="0"/>
            </w:tcBorders>
            <w:shd w:val="clear" w:color="auto" w:fill="auto"/>
            <w:vAlign w:val="center"/>
          </w:tcPr>
          <w:p w14:paraId="329EBD85">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100.26</w:t>
            </w:r>
          </w:p>
        </w:tc>
        <w:tc>
          <w:tcPr>
            <w:tcW w:w="1276" w:type="dxa"/>
            <w:tcBorders>
              <w:top w:val="nil"/>
              <w:left w:val="nil"/>
              <w:bottom w:val="single" w:color="auto" w:sz="4" w:space="0"/>
              <w:right w:val="single" w:color="auto" w:sz="4" w:space="0"/>
            </w:tcBorders>
            <w:shd w:val="clear" w:color="auto" w:fill="auto"/>
            <w:vAlign w:val="center"/>
          </w:tcPr>
          <w:p w14:paraId="0F01BEC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307</w:t>
            </w:r>
          </w:p>
        </w:tc>
        <w:tc>
          <w:tcPr>
            <w:tcW w:w="2409" w:type="dxa"/>
            <w:tcBorders>
              <w:top w:val="nil"/>
              <w:left w:val="nil"/>
              <w:bottom w:val="single" w:color="auto" w:sz="4" w:space="0"/>
              <w:right w:val="single" w:color="auto" w:sz="4" w:space="0"/>
            </w:tcBorders>
            <w:shd w:val="clear" w:color="auto" w:fill="auto"/>
            <w:vAlign w:val="center"/>
          </w:tcPr>
          <w:p w14:paraId="1FE6DCC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债务利息及费用支出</w:t>
            </w:r>
          </w:p>
        </w:tc>
        <w:tc>
          <w:tcPr>
            <w:tcW w:w="1331" w:type="dxa"/>
            <w:tcBorders>
              <w:top w:val="nil"/>
              <w:left w:val="nil"/>
              <w:bottom w:val="single" w:color="auto" w:sz="4" w:space="0"/>
              <w:right w:val="single" w:color="auto" w:sz="4" w:space="0"/>
            </w:tcBorders>
            <w:shd w:val="clear" w:color="auto" w:fill="auto"/>
            <w:vAlign w:val="center"/>
          </w:tcPr>
          <w:p w14:paraId="1E5A05A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5A994ABA">
        <w:tblPrEx>
          <w:tblCellMar>
            <w:top w:w="0" w:type="dxa"/>
            <w:left w:w="108" w:type="dxa"/>
            <w:bottom w:w="0" w:type="dxa"/>
            <w:right w:w="108" w:type="dxa"/>
          </w:tblCellMar>
        </w:tblPrEx>
        <w:trPr>
          <w:trHeight w:val="555"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2835A61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30101</w:t>
            </w:r>
          </w:p>
        </w:tc>
        <w:tc>
          <w:tcPr>
            <w:tcW w:w="2739" w:type="dxa"/>
            <w:tcBorders>
              <w:top w:val="nil"/>
              <w:left w:val="nil"/>
              <w:bottom w:val="single" w:color="auto" w:sz="4" w:space="0"/>
              <w:right w:val="single" w:color="auto" w:sz="4" w:space="0"/>
            </w:tcBorders>
            <w:shd w:val="clear" w:color="auto" w:fill="auto"/>
            <w:vAlign w:val="center"/>
          </w:tcPr>
          <w:p w14:paraId="5946E49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基本工资</w:t>
            </w:r>
          </w:p>
        </w:tc>
        <w:tc>
          <w:tcPr>
            <w:tcW w:w="1701" w:type="dxa"/>
            <w:tcBorders>
              <w:top w:val="nil"/>
              <w:left w:val="nil"/>
              <w:bottom w:val="single" w:color="auto" w:sz="4" w:space="0"/>
              <w:right w:val="single" w:color="auto" w:sz="4" w:space="0"/>
            </w:tcBorders>
            <w:shd w:val="clear" w:color="auto" w:fill="auto"/>
            <w:vAlign w:val="center"/>
          </w:tcPr>
          <w:p w14:paraId="51CE354C">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232.32</w:t>
            </w:r>
          </w:p>
        </w:tc>
        <w:tc>
          <w:tcPr>
            <w:tcW w:w="1276" w:type="dxa"/>
            <w:tcBorders>
              <w:top w:val="nil"/>
              <w:left w:val="nil"/>
              <w:bottom w:val="single" w:color="auto" w:sz="4" w:space="0"/>
              <w:right w:val="single" w:color="auto" w:sz="4" w:space="0"/>
            </w:tcBorders>
            <w:shd w:val="clear" w:color="auto" w:fill="auto"/>
            <w:vAlign w:val="center"/>
          </w:tcPr>
          <w:p w14:paraId="0772DE4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30201</w:t>
            </w:r>
          </w:p>
        </w:tc>
        <w:tc>
          <w:tcPr>
            <w:tcW w:w="1835" w:type="dxa"/>
            <w:tcBorders>
              <w:top w:val="nil"/>
              <w:left w:val="nil"/>
              <w:bottom w:val="single" w:color="auto" w:sz="4" w:space="0"/>
              <w:right w:val="single" w:color="auto" w:sz="4" w:space="0"/>
            </w:tcBorders>
            <w:shd w:val="clear" w:color="auto" w:fill="auto"/>
            <w:vAlign w:val="center"/>
          </w:tcPr>
          <w:p w14:paraId="103ED173">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办公费</w:t>
            </w:r>
          </w:p>
        </w:tc>
        <w:tc>
          <w:tcPr>
            <w:tcW w:w="1709" w:type="dxa"/>
            <w:tcBorders>
              <w:top w:val="nil"/>
              <w:left w:val="nil"/>
              <w:bottom w:val="single" w:color="auto" w:sz="4" w:space="0"/>
              <w:right w:val="single" w:color="auto" w:sz="4" w:space="0"/>
            </w:tcBorders>
            <w:shd w:val="clear" w:color="auto" w:fill="auto"/>
            <w:vAlign w:val="center"/>
          </w:tcPr>
          <w:p w14:paraId="1B0CA36D">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5.96</w:t>
            </w:r>
          </w:p>
        </w:tc>
        <w:tc>
          <w:tcPr>
            <w:tcW w:w="1276" w:type="dxa"/>
            <w:tcBorders>
              <w:top w:val="nil"/>
              <w:left w:val="nil"/>
              <w:bottom w:val="single" w:color="auto" w:sz="4" w:space="0"/>
              <w:right w:val="single" w:color="auto" w:sz="4" w:space="0"/>
            </w:tcBorders>
            <w:shd w:val="clear" w:color="auto" w:fill="auto"/>
            <w:vAlign w:val="center"/>
          </w:tcPr>
          <w:p w14:paraId="186232A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30701</w:t>
            </w:r>
          </w:p>
        </w:tc>
        <w:tc>
          <w:tcPr>
            <w:tcW w:w="2409" w:type="dxa"/>
            <w:tcBorders>
              <w:top w:val="nil"/>
              <w:left w:val="nil"/>
              <w:bottom w:val="single" w:color="auto" w:sz="4" w:space="0"/>
              <w:right w:val="single" w:color="auto" w:sz="4" w:space="0"/>
            </w:tcBorders>
            <w:shd w:val="clear" w:color="auto" w:fill="auto"/>
            <w:vAlign w:val="center"/>
          </w:tcPr>
          <w:p w14:paraId="38F8ECD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国内债务付息</w:t>
            </w:r>
          </w:p>
        </w:tc>
        <w:tc>
          <w:tcPr>
            <w:tcW w:w="1331" w:type="dxa"/>
            <w:tcBorders>
              <w:top w:val="nil"/>
              <w:left w:val="nil"/>
              <w:bottom w:val="single" w:color="auto" w:sz="4" w:space="0"/>
              <w:right w:val="single" w:color="auto" w:sz="4" w:space="0"/>
            </w:tcBorders>
            <w:shd w:val="clear" w:color="auto" w:fill="auto"/>
            <w:vAlign w:val="center"/>
          </w:tcPr>
          <w:p w14:paraId="3825196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6294EA9A">
        <w:tblPrEx>
          <w:tblCellMar>
            <w:top w:w="0" w:type="dxa"/>
            <w:left w:w="108" w:type="dxa"/>
            <w:bottom w:w="0" w:type="dxa"/>
            <w:right w:w="108" w:type="dxa"/>
          </w:tblCellMar>
        </w:tblPrEx>
        <w:trPr>
          <w:trHeight w:val="555"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5B70607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30102</w:t>
            </w:r>
          </w:p>
        </w:tc>
        <w:tc>
          <w:tcPr>
            <w:tcW w:w="2739" w:type="dxa"/>
            <w:tcBorders>
              <w:top w:val="nil"/>
              <w:left w:val="nil"/>
              <w:bottom w:val="single" w:color="auto" w:sz="4" w:space="0"/>
              <w:right w:val="single" w:color="auto" w:sz="4" w:space="0"/>
            </w:tcBorders>
            <w:shd w:val="clear" w:color="auto" w:fill="auto"/>
            <w:vAlign w:val="center"/>
          </w:tcPr>
          <w:p w14:paraId="3EE174BF">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津贴补贴</w:t>
            </w:r>
          </w:p>
        </w:tc>
        <w:tc>
          <w:tcPr>
            <w:tcW w:w="1701" w:type="dxa"/>
            <w:tcBorders>
              <w:top w:val="nil"/>
              <w:left w:val="nil"/>
              <w:bottom w:val="single" w:color="auto" w:sz="4" w:space="0"/>
              <w:right w:val="single" w:color="auto" w:sz="4" w:space="0"/>
            </w:tcBorders>
            <w:shd w:val="clear" w:color="auto" w:fill="auto"/>
            <w:vAlign w:val="center"/>
          </w:tcPr>
          <w:p w14:paraId="102A96B4">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31.54</w:t>
            </w:r>
          </w:p>
        </w:tc>
        <w:tc>
          <w:tcPr>
            <w:tcW w:w="1276" w:type="dxa"/>
            <w:tcBorders>
              <w:top w:val="nil"/>
              <w:left w:val="nil"/>
              <w:bottom w:val="single" w:color="auto" w:sz="4" w:space="0"/>
              <w:right w:val="single" w:color="auto" w:sz="4" w:space="0"/>
            </w:tcBorders>
            <w:shd w:val="clear" w:color="auto" w:fill="auto"/>
            <w:vAlign w:val="center"/>
          </w:tcPr>
          <w:p w14:paraId="728DCB8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30202</w:t>
            </w:r>
          </w:p>
        </w:tc>
        <w:tc>
          <w:tcPr>
            <w:tcW w:w="1835" w:type="dxa"/>
            <w:tcBorders>
              <w:top w:val="nil"/>
              <w:left w:val="nil"/>
              <w:bottom w:val="single" w:color="auto" w:sz="4" w:space="0"/>
              <w:right w:val="single" w:color="auto" w:sz="4" w:space="0"/>
            </w:tcBorders>
            <w:shd w:val="clear" w:color="auto" w:fill="auto"/>
            <w:vAlign w:val="center"/>
          </w:tcPr>
          <w:p w14:paraId="12BC8301">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印刷费</w:t>
            </w:r>
          </w:p>
        </w:tc>
        <w:tc>
          <w:tcPr>
            <w:tcW w:w="1709" w:type="dxa"/>
            <w:tcBorders>
              <w:top w:val="nil"/>
              <w:left w:val="nil"/>
              <w:bottom w:val="single" w:color="auto" w:sz="4" w:space="0"/>
              <w:right w:val="single" w:color="auto" w:sz="4" w:space="0"/>
            </w:tcBorders>
            <w:shd w:val="clear" w:color="auto" w:fill="auto"/>
            <w:vAlign w:val="center"/>
          </w:tcPr>
          <w:p w14:paraId="6C79896B">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1C4DB7B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30702</w:t>
            </w:r>
          </w:p>
        </w:tc>
        <w:tc>
          <w:tcPr>
            <w:tcW w:w="2409" w:type="dxa"/>
            <w:tcBorders>
              <w:top w:val="nil"/>
              <w:left w:val="nil"/>
              <w:bottom w:val="single" w:color="auto" w:sz="4" w:space="0"/>
              <w:right w:val="single" w:color="auto" w:sz="4" w:space="0"/>
            </w:tcBorders>
            <w:shd w:val="clear" w:color="auto" w:fill="auto"/>
            <w:vAlign w:val="center"/>
          </w:tcPr>
          <w:p w14:paraId="7CCBBA0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国外债务付息</w:t>
            </w:r>
          </w:p>
        </w:tc>
        <w:tc>
          <w:tcPr>
            <w:tcW w:w="1331" w:type="dxa"/>
            <w:tcBorders>
              <w:top w:val="nil"/>
              <w:left w:val="nil"/>
              <w:bottom w:val="single" w:color="auto" w:sz="4" w:space="0"/>
              <w:right w:val="single" w:color="auto" w:sz="4" w:space="0"/>
            </w:tcBorders>
            <w:shd w:val="clear" w:color="auto" w:fill="auto"/>
            <w:vAlign w:val="center"/>
          </w:tcPr>
          <w:p w14:paraId="5F2DE9C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0C72213B">
        <w:tblPrEx>
          <w:tblCellMar>
            <w:top w:w="0" w:type="dxa"/>
            <w:left w:w="108" w:type="dxa"/>
            <w:bottom w:w="0" w:type="dxa"/>
            <w:right w:w="108" w:type="dxa"/>
          </w:tblCellMar>
        </w:tblPrEx>
        <w:trPr>
          <w:trHeight w:val="555"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1E73788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30103</w:t>
            </w:r>
          </w:p>
        </w:tc>
        <w:tc>
          <w:tcPr>
            <w:tcW w:w="2739" w:type="dxa"/>
            <w:tcBorders>
              <w:top w:val="nil"/>
              <w:left w:val="nil"/>
              <w:bottom w:val="single" w:color="auto" w:sz="4" w:space="0"/>
              <w:right w:val="single" w:color="auto" w:sz="4" w:space="0"/>
            </w:tcBorders>
            <w:shd w:val="clear" w:color="auto" w:fill="auto"/>
            <w:vAlign w:val="center"/>
          </w:tcPr>
          <w:p w14:paraId="2E2AD13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奖金</w:t>
            </w:r>
          </w:p>
        </w:tc>
        <w:tc>
          <w:tcPr>
            <w:tcW w:w="1701" w:type="dxa"/>
            <w:tcBorders>
              <w:top w:val="nil"/>
              <w:left w:val="nil"/>
              <w:bottom w:val="single" w:color="auto" w:sz="4" w:space="0"/>
              <w:right w:val="single" w:color="auto" w:sz="4" w:space="0"/>
            </w:tcBorders>
            <w:shd w:val="clear" w:color="auto" w:fill="auto"/>
            <w:vAlign w:val="center"/>
          </w:tcPr>
          <w:p w14:paraId="3904EC88">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3.15</w:t>
            </w:r>
          </w:p>
        </w:tc>
        <w:tc>
          <w:tcPr>
            <w:tcW w:w="1276" w:type="dxa"/>
            <w:tcBorders>
              <w:top w:val="nil"/>
              <w:left w:val="nil"/>
              <w:bottom w:val="single" w:color="auto" w:sz="4" w:space="0"/>
              <w:right w:val="single" w:color="auto" w:sz="4" w:space="0"/>
            </w:tcBorders>
            <w:shd w:val="clear" w:color="auto" w:fill="auto"/>
            <w:vAlign w:val="center"/>
          </w:tcPr>
          <w:p w14:paraId="103D7DA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30203</w:t>
            </w:r>
          </w:p>
        </w:tc>
        <w:tc>
          <w:tcPr>
            <w:tcW w:w="1835" w:type="dxa"/>
            <w:tcBorders>
              <w:top w:val="nil"/>
              <w:left w:val="nil"/>
              <w:bottom w:val="single" w:color="auto" w:sz="4" w:space="0"/>
              <w:right w:val="single" w:color="auto" w:sz="4" w:space="0"/>
            </w:tcBorders>
            <w:shd w:val="clear" w:color="auto" w:fill="auto"/>
            <w:vAlign w:val="center"/>
          </w:tcPr>
          <w:p w14:paraId="4339D02C">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咨询费</w:t>
            </w:r>
          </w:p>
        </w:tc>
        <w:tc>
          <w:tcPr>
            <w:tcW w:w="1709" w:type="dxa"/>
            <w:tcBorders>
              <w:top w:val="nil"/>
              <w:left w:val="nil"/>
              <w:bottom w:val="single" w:color="auto" w:sz="4" w:space="0"/>
              <w:right w:val="single" w:color="auto" w:sz="4" w:space="0"/>
            </w:tcBorders>
            <w:shd w:val="clear" w:color="auto" w:fill="auto"/>
            <w:vAlign w:val="center"/>
          </w:tcPr>
          <w:p w14:paraId="32055D2D">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5A34747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310</w:t>
            </w:r>
          </w:p>
        </w:tc>
        <w:tc>
          <w:tcPr>
            <w:tcW w:w="2409" w:type="dxa"/>
            <w:tcBorders>
              <w:top w:val="nil"/>
              <w:left w:val="nil"/>
              <w:bottom w:val="single" w:color="auto" w:sz="4" w:space="0"/>
              <w:right w:val="single" w:color="auto" w:sz="4" w:space="0"/>
            </w:tcBorders>
            <w:shd w:val="clear" w:color="auto" w:fill="auto"/>
            <w:vAlign w:val="center"/>
          </w:tcPr>
          <w:p w14:paraId="08038A0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资本性支出</w:t>
            </w:r>
          </w:p>
        </w:tc>
        <w:tc>
          <w:tcPr>
            <w:tcW w:w="1331" w:type="dxa"/>
            <w:tcBorders>
              <w:top w:val="nil"/>
              <w:left w:val="nil"/>
              <w:bottom w:val="single" w:color="auto" w:sz="4" w:space="0"/>
              <w:right w:val="single" w:color="auto" w:sz="4" w:space="0"/>
            </w:tcBorders>
            <w:shd w:val="clear" w:color="auto" w:fill="auto"/>
            <w:vAlign w:val="center"/>
          </w:tcPr>
          <w:p w14:paraId="6188784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2698C122">
        <w:tblPrEx>
          <w:tblCellMar>
            <w:top w:w="0" w:type="dxa"/>
            <w:left w:w="108" w:type="dxa"/>
            <w:bottom w:w="0" w:type="dxa"/>
            <w:right w:w="108" w:type="dxa"/>
          </w:tblCellMar>
        </w:tblPrEx>
        <w:trPr>
          <w:trHeight w:val="555"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7D98294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30106</w:t>
            </w:r>
          </w:p>
        </w:tc>
        <w:tc>
          <w:tcPr>
            <w:tcW w:w="2739" w:type="dxa"/>
            <w:tcBorders>
              <w:top w:val="nil"/>
              <w:left w:val="nil"/>
              <w:bottom w:val="single" w:color="auto" w:sz="4" w:space="0"/>
              <w:right w:val="single" w:color="auto" w:sz="4" w:space="0"/>
            </w:tcBorders>
            <w:shd w:val="clear" w:color="auto" w:fill="auto"/>
            <w:vAlign w:val="center"/>
          </w:tcPr>
          <w:p w14:paraId="549F680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伙食补助费</w:t>
            </w:r>
          </w:p>
        </w:tc>
        <w:tc>
          <w:tcPr>
            <w:tcW w:w="1701" w:type="dxa"/>
            <w:tcBorders>
              <w:top w:val="nil"/>
              <w:left w:val="nil"/>
              <w:bottom w:val="single" w:color="auto" w:sz="4" w:space="0"/>
              <w:right w:val="single" w:color="auto" w:sz="4" w:space="0"/>
            </w:tcBorders>
            <w:shd w:val="clear" w:color="auto" w:fill="auto"/>
            <w:vAlign w:val="center"/>
          </w:tcPr>
          <w:p w14:paraId="16C179D3">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28.70</w:t>
            </w:r>
          </w:p>
        </w:tc>
        <w:tc>
          <w:tcPr>
            <w:tcW w:w="1276" w:type="dxa"/>
            <w:tcBorders>
              <w:top w:val="nil"/>
              <w:left w:val="nil"/>
              <w:bottom w:val="single" w:color="auto" w:sz="4" w:space="0"/>
              <w:right w:val="single" w:color="auto" w:sz="4" w:space="0"/>
            </w:tcBorders>
            <w:shd w:val="clear" w:color="auto" w:fill="auto"/>
            <w:vAlign w:val="center"/>
          </w:tcPr>
          <w:p w14:paraId="7F50D47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30204</w:t>
            </w:r>
          </w:p>
        </w:tc>
        <w:tc>
          <w:tcPr>
            <w:tcW w:w="1835" w:type="dxa"/>
            <w:tcBorders>
              <w:top w:val="nil"/>
              <w:left w:val="nil"/>
              <w:bottom w:val="single" w:color="auto" w:sz="4" w:space="0"/>
              <w:right w:val="single" w:color="auto" w:sz="4" w:space="0"/>
            </w:tcBorders>
            <w:shd w:val="clear" w:color="auto" w:fill="auto"/>
            <w:vAlign w:val="center"/>
          </w:tcPr>
          <w:p w14:paraId="7FD7A3CB">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手续费</w:t>
            </w:r>
          </w:p>
        </w:tc>
        <w:tc>
          <w:tcPr>
            <w:tcW w:w="1709" w:type="dxa"/>
            <w:tcBorders>
              <w:top w:val="nil"/>
              <w:left w:val="nil"/>
              <w:bottom w:val="single" w:color="auto" w:sz="4" w:space="0"/>
              <w:right w:val="single" w:color="auto" w:sz="4" w:space="0"/>
            </w:tcBorders>
            <w:shd w:val="clear" w:color="auto" w:fill="auto"/>
            <w:vAlign w:val="center"/>
          </w:tcPr>
          <w:p w14:paraId="7618E746">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3BD7288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31001</w:t>
            </w:r>
          </w:p>
        </w:tc>
        <w:tc>
          <w:tcPr>
            <w:tcW w:w="2409" w:type="dxa"/>
            <w:tcBorders>
              <w:top w:val="nil"/>
              <w:left w:val="nil"/>
              <w:bottom w:val="single" w:color="auto" w:sz="4" w:space="0"/>
              <w:right w:val="single" w:color="auto" w:sz="4" w:space="0"/>
            </w:tcBorders>
            <w:shd w:val="clear" w:color="auto" w:fill="auto"/>
            <w:vAlign w:val="center"/>
          </w:tcPr>
          <w:p w14:paraId="7B67D10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房屋建筑物购建</w:t>
            </w:r>
          </w:p>
        </w:tc>
        <w:tc>
          <w:tcPr>
            <w:tcW w:w="1331" w:type="dxa"/>
            <w:tcBorders>
              <w:top w:val="nil"/>
              <w:left w:val="nil"/>
              <w:bottom w:val="single" w:color="auto" w:sz="4" w:space="0"/>
              <w:right w:val="single" w:color="auto" w:sz="4" w:space="0"/>
            </w:tcBorders>
            <w:shd w:val="clear" w:color="auto" w:fill="auto"/>
            <w:vAlign w:val="center"/>
          </w:tcPr>
          <w:p w14:paraId="3990605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4B2ACDB4">
        <w:tblPrEx>
          <w:tblCellMar>
            <w:top w:w="0" w:type="dxa"/>
            <w:left w:w="108" w:type="dxa"/>
            <w:bottom w:w="0" w:type="dxa"/>
            <w:right w:w="108" w:type="dxa"/>
          </w:tblCellMar>
        </w:tblPrEx>
        <w:trPr>
          <w:trHeight w:val="555"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0FACE2F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30107</w:t>
            </w:r>
          </w:p>
        </w:tc>
        <w:tc>
          <w:tcPr>
            <w:tcW w:w="2739" w:type="dxa"/>
            <w:tcBorders>
              <w:top w:val="nil"/>
              <w:left w:val="nil"/>
              <w:bottom w:val="single" w:color="auto" w:sz="4" w:space="0"/>
              <w:right w:val="single" w:color="auto" w:sz="4" w:space="0"/>
            </w:tcBorders>
            <w:shd w:val="clear" w:color="auto" w:fill="auto"/>
            <w:vAlign w:val="center"/>
          </w:tcPr>
          <w:p w14:paraId="381A6E5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绩效工资</w:t>
            </w:r>
          </w:p>
        </w:tc>
        <w:tc>
          <w:tcPr>
            <w:tcW w:w="1701" w:type="dxa"/>
            <w:tcBorders>
              <w:top w:val="nil"/>
              <w:left w:val="nil"/>
              <w:bottom w:val="single" w:color="auto" w:sz="4" w:space="0"/>
              <w:right w:val="single" w:color="auto" w:sz="4" w:space="0"/>
            </w:tcBorders>
            <w:shd w:val="clear" w:color="auto" w:fill="auto"/>
            <w:vAlign w:val="center"/>
          </w:tcPr>
          <w:p w14:paraId="3435D61D">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183.29</w:t>
            </w:r>
          </w:p>
        </w:tc>
        <w:tc>
          <w:tcPr>
            <w:tcW w:w="1276" w:type="dxa"/>
            <w:tcBorders>
              <w:top w:val="nil"/>
              <w:left w:val="nil"/>
              <w:bottom w:val="single" w:color="auto" w:sz="4" w:space="0"/>
              <w:right w:val="single" w:color="auto" w:sz="4" w:space="0"/>
            </w:tcBorders>
            <w:shd w:val="clear" w:color="auto" w:fill="auto"/>
            <w:vAlign w:val="center"/>
          </w:tcPr>
          <w:p w14:paraId="3C9566C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30205</w:t>
            </w:r>
          </w:p>
        </w:tc>
        <w:tc>
          <w:tcPr>
            <w:tcW w:w="1835" w:type="dxa"/>
            <w:tcBorders>
              <w:top w:val="nil"/>
              <w:left w:val="nil"/>
              <w:bottom w:val="single" w:color="auto" w:sz="4" w:space="0"/>
              <w:right w:val="single" w:color="auto" w:sz="4" w:space="0"/>
            </w:tcBorders>
            <w:shd w:val="clear" w:color="auto" w:fill="auto"/>
            <w:vAlign w:val="center"/>
          </w:tcPr>
          <w:p w14:paraId="631BDEA4">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水费</w:t>
            </w:r>
          </w:p>
        </w:tc>
        <w:tc>
          <w:tcPr>
            <w:tcW w:w="1709" w:type="dxa"/>
            <w:tcBorders>
              <w:top w:val="nil"/>
              <w:left w:val="nil"/>
              <w:bottom w:val="single" w:color="auto" w:sz="4" w:space="0"/>
              <w:right w:val="single" w:color="auto" w:sz="4" w:space="0"/>
            </w:tcBorders>
            <w:shd w:val="clear" w:color="auto" w:fill="auto"/>
            <w:vAlign w:val="center"/>
          </w:tcPr>
          <w:p w14:paraId="03C76662">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0395A4B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31002</w:t>
            </w:r>
          </w:p>
        </w:tc>
        <w:tc>
          <w:tcPr>
            <w:tcW w:w="2409" w:type="dxa"/>
            <w:tcBorders>
              <w:top w:val="nil"/>
              <w:left w:val="nil"/>
              <w:bottom w:val="single" w:color="auto" w:sz="4" w:space="0"/>
              <w:right w:val="single" w:color="auto" w:sz="4" w:space="0"/>
            </w:tcBorders>
            <w:shd w:val="clear" w:color="auto" w:fill="auto"/>
            <w:vAlign w:val="center"/>
          </w:tcPr>
          <w:p w14:paraId="2DBA47E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办公设备购置</w:t>
            </w:r>
          </w:p>
        </w:tc>
        <w:tc>
          <w:tcPr>
            <w:tcW w:w="1331" w:type="dxa"/>
            <w:tcBorders>
              <w:top w:val="nil"/>
              <w:left w:val="nil"/>
              <w:bottom w:val="single" w:color="auto" w:sz="4" w:space="0"/>
              <w:right w:val="single" w:color="auto" w:sz="4" w:space="0"/>
            </w:tcBorders>
            <w:shd w:val="clear" w:color="auto" w:fill="auto"/>
            <w:vAlign w:val="center"/>
          </w:tcPr>
          <w:p w14:paraId="1BD52A1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10B9C11F">
        <w:tblPrEx>
          <w:tblCellMar>
            <w:top w:w="0" w:type="dxa"/>
            <w:left w:w="108" w:type="dxa"/>
            <w:bottom w:w="0" w:type="dxa"/>
            <w:right w:w="108" w:type="dxa"/>
          </w:tblCellMar>
        </w:tblPrEx>
        <w:trPr>
          <w:trHeight w:val="483"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3AF91CC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30108</w:t>
            </w:r>
          </w:p>
        </w:tc>
        <w:tc>
          <w:tcPr>
            <w:tcW w:w="2739" w:type="dxa"/>
            <w:tcBorders>
              <w:top w:val="nil"/>
              <w:left w:val="nil"/>
              <w:bottom w:val="single" w:color="auto" w:sz="4" w:space="0"/>
              <w:right w:val="single" w:color="auto" w:sz="4" w:space="0"/>
            </w:tcBorders>
            <w:shd w:val="clear" w:color="auto" w:fill="auto"/>
            <w:vAlign w:val="center"/>
          </w:tcPr>
          <w:p w14:paraId="436EBBD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机关事业单位基本养老保险缴费</w:t>
            </w:r>
          </w:p>
        </w:tc>
        <w:tc>
          <w:tcPr>
            <w:tcW w:w="1701" w:type="dxa"/>
            <w:tcBorders>
              <w:top w:val="nil"/>
              <w:left w:val="nil"/>
              <w:bottom w:val="single" w:color="auto" w:sz="4" w:space="0"/>
              <w:right w:val="single" w:color="auto" w:sz="4" w:space="0"/>
            </w:tcBorders>
            <w:shd w:val="clear" w:color="auto" w:fill="auto"/>
            <w:vAlign w:val="center"/>
          </w:tcPr>
          <w:p w14:paraId="1CC0B415">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60.40</w:t>
            </w:r>
          </w:p>
        </w:tc>
        <w:tc>
          <w:tcPr>
            <w:tcW w:w="1276" w:type="dxa"/>
            <w:tcBorders>
              <w:top w:val="nil"/>
              <w:left w:val="nil"/>
              <w:bottom w:val="single" w:color="auto" w:sz="4" w:space="0"/>
              <w:right w:val="single" w:color="auto" w:sz="4" w:space="0"/>
            </w:tcBorders>
            <w:shd w:val="clear" w:color="auto" w:fill="auto"/>
            <w:vAlign w:val="center"/>
          </w:tcPr>
          <w:p w14:paraId="0D95BC8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30206</w:t>
            </w:r>
          </w:p>
        </w:tc>
        <w:tc>
          <w:tcPr>
            <w:tcW w:w="1835" w:type="dxa"/>
            <w:tcBorders>
              <w:top w:val="nil"/>
              <w:left w:val="nil"/>
              <w:bottom w:val="single" w:color="auto" w:sz="4" w:space="0"/>
              <w:right w:val="single" w:color="auto" w:sz="4" w:space="0"/>
            </w:tcBorders>
            <w:shd w:val="clear" w:color="auto" w:fill="auto"/>
            <w:vAlign w:val="center"/>
          </w:tcPr>
          <w:p w14:paraId="1D48439A">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电费</w:t>
            </w:r>
          </w:p>
        </w:tc>
        <w:tc>
          <w:tcPr>
            <w:tcW w:w="1709" w:type="dxa"/>
            <w:tcBorders>
              <w:top w:val="nil"/>
              <w:left w:val="nil"/>
              <w:bottom w:val="single" w:color="auto" w:sz="4" w:space="0"/>
              <w:right w:val="single" w:color="auto" w:sz="4" w:space="0"/>
            </w:tcBorders>
            <w:shd w:val="clear" w:color="auto" w:fill="auto"/>
            <w:vAlign w:val="center"/>
          </w:tcPr>
          <w:p w14:paraId="6A4F73B7">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0.50</w:t>
            </w:r>
          </w:p>
        </w:tc>
        <w:tc>
          <w:tcPr>
            <w:tcW w:w="1276" w:type="dxa"/>
            <w:tcBorders>
              <w:top w:val="nil"/>
              <w:left w:val="nil"/>
              <w:bottom w:val="single" w:color="auto" w:sz="4" w:space="0"/>
              <w:right w:val="single" w:color="auto" w:sz="4" w:space="0"/>
            </w:tcBorders>
            <w:shd w:val="clear" w:color="auto" w:fill="auto"/>
            <w:vAlign w:val="center"/>
          </w:tcPr>
          <w:p w14:paraId="0213FA2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31003</w:t>
            </w:r>
          </w:p>
        </w:tc>
        <w:tc>
          <w:tcPr>
            <w:tcW w:w="2409" w:type="dxa"/>
            <w:tcBorders>
              <w:top w:val="nil"/>
              <w:left w:val="nil"/>
              <w:bottom w:val="single" w:color="auto" w:sz="4" w:space="0"/>
              <w:right w:val="single" w:color="auto" w:sz="4" w:space="0"/>
            </w:tcBorders>
            <w:shd w:val="clear" w:color="auto" w:fill="auto"/>
            <w:vAlign w:val="center"/>
          </w:tcPr>
          <w:p w14:paraId="300E916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专用设备购置</w:t>
            </w:r>
          </w:p>
        </w:tc>
        <w:tc>
          <w:tcPr>
            <w:tcW w:w="1331" w:type="dxa"/>
            <w:tcBorders>
              <w:top w:val="nil"/>
              <w:left w:val="nil"/>
              <w:bottom w:val="single" w:color="auto" w:sz="4" w:space="0"/>
              <w:right w:val="single" w:color="auto" w:sz="4" w:space="0"/>
            </w:tcBorders>
            <w:shd w:val="clear" w:color="auto" w:fill="auto"/>
            <w:vAlign w:val="center"/>
          </w:tcPr>
          <w:p w14:paraId="0F05F31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0444AF4E">
        <w:tblPrEx>
          <w:tblCellMar>
            <w:top w:w="0" w:type="dxa"/>
            <w:left w:w="108" w:type="dxa"/>
            <w:bottom w:w="0" w:type="dxa"/>
            <w:right w:w="108" w:type="dxa"/>
          </w:tblCellMar>
        </w:tblPrEx>
        <w:trPr>
          <w:trHeight w:val="588"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73C22E0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30109</w:t>
            </w:r>
          </w:p>
        </w:tc>
        <w:tc>
          <w:tcPr>
            <w:tcW w:w="2739" w:type="dxa"/>
            <w:tcBorders>
              <w:top w:val="nil"/>
              <w:left w:val="nil"/>
              <w:bottom w:val="single" w:color="auto" w:sz="4" w:space="0"/>
              <w:right w:val="single" w:color="auto" w:sz="4" w:space="0"/>
            </w:tcBorders>
            <w:shd w:val="clear" w:color="auto" w:fill="auto"/>
            <w:vAlign w:val="center"/>
          </w:tcPr>
          <w:p w14:paraId="11C0B2E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职业年金缴费</w:t>
            </w:r>
          </w:p>
        </w:tc>
        <w:tc>
          <w:tcPr>
            <w:tcW w:w="1701" w:type="dxa"/>
            <w:tcBorders>
              <w:top w:val="nil"/>
              <w:left w:val="nil"/>
              <w:bottom w:val="single" w:color="auto" w:sz="4" w:space="0"/>
              <w:right w:val="single" w:color="auto" w:sz="4" w:space="0"/>
            </w:tcBorders>
            <w:shd w:val="clear" w:color="auto" w:fill="auto"/>
            <w:vAlign w:val="center"/>
          </w:tcPr>
          <w:p w14:paraId="0DA93677">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75CA8BF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30207</w:t>
            </w:r>
          </w:p>
        </w:tc>
        <w:tc>
          <w:tcPr>
            <w:tcW w:w="1835" w:type="dxa"/>
            <w:tcBorders>
              <w:top w:val="nil"/>
              <w:left w:val="nil"/>
              <w:bottom w:val="single" w:color="auto" w:sz="4" w:space="0"/>
              <w:right w:val="single" w:color="auto" w:sz="4" w:space="0"/>
            </w:tcBorders>
            <w:shd w:val="clear" w:color="auto" w:fill="auto"/>
            <w:vAlign w:val="center"/>
          </w:tcPr>
          <w:p w14:paraId="51F94AF9">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邮电费</w:t>
            </w:r>
          </w:p>
        </w:tc>
        <w:tc>
          <w:tcPr>
            <w:tcW w:w="1709" w:type="dxa"/>
            <w:tcBorders>
              <w:top w:val="nil"/>
              <w:left w:val="nil"/>
              <w:bottom w:val="single" w:color="auto" w:sz="4" w:space="0"/>
              <w:right w:val="single" w:color="auto" w:sz="4" w:space="0"/>
            </w:tcBorders>
            <w:shd w:val="clear" w:color="auto" w:fill="auto"/>
            <w:vAlign w:val="center"/>
          </w:tcPr>
          <w:p w14:paraId="358DAC77">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0.08</w:t>
            </w:r>
          </w:p>
        </w:tc>
        <w:tc>
          <w:tcPr>
            <w:tcW w:w="1276" w:type="dxa"/>
            <w:tcBorders>
              <w:top w:val="nil"/>
              <w:left w:val="nil"/>
              <w:bottom w:val="single" w:color="auto" w:sz="4" w:space="0"/>
              <w:right w:val="single" w:color="auto" w:sz="4" w:space="0"/>
            </w:tcBorders>
            <w:shd w:val="clear" w:color="auto" w:fill="auto"/>
            <w:vAlign w:val="center"/>
          </w:tcPr>
          <w:p w14:paraId="1F48160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31005</w:t>
            </w:r>
          </w:p>
        </w:tc>
        <w:tc>
          <w:tcPr>
            <w:tcW w:w="2409" w:type="dxa"/>
            <w:tcBorders>
              <w:top w:val="nil"/>
              <w:left w:val="nil"/>
              <w:bottom w:val="single" w:color="auto" w:sz="4" w:space="0"/>
              <w:right w:val="single" w:color="auto" w:sz="4" w:space="0"/>
            </w:tcBorders>
            <w:shd w:val="clear" w:color="auto" w:fill="auto"/>
            <w:vAlign w:val="center"/>
          </w:tcPr>
          <w:p w14:paraId="1A5B6DB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基础设施建设</w:t>
            </w:r>
          </w:p>
        </w:tc>
        <w:tc>
          <w:tcPr>
            <w:tcW w:w="1331" w:type="dxa"/>
            <w:tcBorders>
              <w:top w:val="nil"/>
              <w:left w:val="nil"/>
              <w:bottom w:val="single" w:color="auto" w:sz="4" w:space="0"/>
              <w:right w:val="single" w:color="auto" w:sz="4" w:space="0"/>
            </w:tcBorders>
            <w:shd w:val="clear" w:color="auto" w:fill="auto"/>
            <w:vAlign w:val="center"/>
          </w:tcPr>
          <w:p w14:paraId="4F26A021">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46662A6B">
        <w:tblPrEx>
          <w:tblCellMar>
            <w:top w:w="0" w:type="dxa"/>
            <w:left w:w="108" w:type="dxa"/>
            <w:bottom w:w="0" w:type="dxa"/>
            <w:right w:w="108" w:type="dxa"/>
          </w:tblCellMar>
        </w:tblPrEx>
        <w:trPr>
          <w:trHeight w:val="588"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193C95AF">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30110</w:t>
            </w:r>
          </w:p>
        </w:tc>
        <w:tc>
          <w:tcPr>
            <w:tcW w:w="2739" w:type="dxa"/>
            <w:tcBorders>
              <w:top w:val="nil"/>
              <w:left w:val="nil"/>
              <w:bottom w:val="single" w:color="auto" w:sz="4" w:space="0"/>
              <w:right w:val="single" w:color="auto" w:sz="4" w:space="0"/>
            </w:tcBorders>
            <w:shd w:val="clear" w:color="auto" w:fill="auto"/>
            <w:vAlign w:val="center"/>
          </w:tcPr>
          <w:p w14:paraId="5073E7A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职工基本医疗保险缴费</w:t>
            </w:r>
          </w:p>
        </w:tc>
        <w:tc>
          <w:tcPr>
            <w:tcW w:w="1701" w:type="dxa"/>
            <w:tcBorders>
              <w:top w:val="nil"/>
              <w:left w:val="nil"/>
              <w:bottom w:val="single" w:color="auto" w:sz="4" w:space="0"/>
              <w:right w:val="single" w:color="auto" w:sz="4" w:space="0"/>
            </w:tcBorders>
            <w:shd w:val="clear" w:color="auto" w:fill="auto"/>
            <w:vAlign w:val="center"/>
          </w:tcPr>
          <w:p w14:paraId="249B0739">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28.09</w:t>
            </w:r>
          </w:p>
        </w:tc>
        <w:tc>
          <w:tcPr>
            <w:tcW w:w="1276" w:type="dxa"/>
            <w:tcBorders>
              <w:top w:val="nil"/>
              <w:left w:val="nil"/>
              <w:bottom w:val="single" w:color="auto" w:sz="4" w:space="0"/>
              <w:right w:val="single" w:color="auto" w:sz="4" w:space="0"/>
            </w:tcBorders>
            <w:shd w:val="clear" w:color="auto" w:fill="auto"/>
            <w:vAlign w:val="center"/>
          </w:tcPr>
          <w:p w14:paraId="215352C1">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30208</w:t>
            </w:r>
          </w:p>
        </w:tc>
        <w:tc>
          <w:tcPr>
            <w:tcW w:w="1835" w:type="dxa"/>
            <w:tcBorders>
              <w:top w:val="nil"/>
              <w:left w:val="nil"/>
              <w:bottom w:val="single" w:color="auto" w:sz="4" w:space="0"/>
              <w:right w:val="single" w:color="auto" w:sz="4" w:space="0"/>
            </w:tcBorders>
            <w:shd w:val="clear" w:color="auto" w:fill="auto"/>
            <w:vAlign w:val="center"/>
          </w:tcPr>
          <w:p w14:paraId="45C40643">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取暖费</w:t>
            </w:r>
          </w:p>
        </w:tc>
        <w:tc>
          <w:tcPr>
            <w:tcW w:w="1709" w:type="dxa"/>
            <w:tcBorders>
              <w:top w:val="nil"/>
              <w:left w:val="nil"/>
              <w:bottom w:val="single" w:color="auto" w:sz="4" w:space="0"/>
              <w:right w:val="single" w:color="auto" w:sz="4" w:space="0"/>
            </w:tcBorders>
            <w:shd w:val="clear" w:color="auto" w:fill="auto"/>
            <w:vAlign w:val="center"/>
          </w:tcPr>
          <w:p w14:paraId="68388E0F">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1635E00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31006</w:t>
            </w:r>
          </w:p>
        </w:tc>
        <w:tc>
          <w:tcPr>
            <w:tcW w:w="2409" w:type="dxa"/>
            <w:tcBorders>
              <w:top w:val="nil"/>
              <w:left w:val="nil"/>
              <w:bottom w:val="single" w:color="auto" w:sz="4" w:space="0"/>
              <w:right w:val="single" w:color="auto" w:sz="4" w:space="0"/>
            </w:tcBorders>
            <w:shd w:val="clear" w:color="auto" w:fill="auto"/>
            <w:vAlign w:val="center"/>
          </w:tcPr>
          <w:p w14:paraId="72BEA8DF">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大型修缮</w:t>
            </w:r>
          </w:p>
        </w:tc>
        <w:tc>
          <w:tcPr>
            <w:tcW w:w="1331" w:type="dxa"/>
            <w:tcBorders>
              <w:top w:val="nil"/>
              <w:left w:val="nil"/>
              <w:bottom w:val="single" w:color="auto" w:sz="4" w:space="0"/>
              <w:right w:val="single" w:color="auto" w:sz="4" w:space="0"/>
            </w:tcBorders>
            <w:shd w:val="clear" w:color="auto" w:fill="auto"/>
            <w:vAlign w:val="center"/>
          </w:tcPr>
          <w:p w14:paraId="7D360CF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29C8918B">
        <w:tblPrEx>
          <w:tblCellMar>
            <w:top w:w="0" w:type="dxa"/>
            <w:left w:w="108" w:type="dxa"/>
            <w:bottom w:w="0" w:type="dxa"/>
            <w:right w:w="108" w:type="dxa"/>
          </w:tblCellMar>
        </w:tblPrEx>
        <w:trPr>
          <w:trHeight w:val="648"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753EC77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30111</w:t>
            </w:r>
          </w:p>
        </w:tc>
        <w:tc>
          <w:tcPr>
            <w:tcW w:w="2739" w:type="dxa"/>
            <w:tcBorders>
              <w:top w:val="nil"/>
              <w:left w:val="nil"/>
              <w:bottom w:val="single" w:color="auto" w:sz="4" w:space="0"/>
              <w:right w:val="single" w:color="auto" w:sz="4" w:space="0"/>
            </w:tcBorders>
            <w:shd w:val="clear" w:color="auto" w:fill="auto"/>
            <w:vAlign w:val="center"/>
          </w:tcPr>
          <w:p w14:paraId="365B085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公务员医疗补助缴费</w:t>
            </w:r>
          </w:p>
        </w:tc>
        <w:tc>
          <w:tcPr>
            <w:tcW w:w="1701" w:type="dxa"/>
            <w:tcBorders>
              <w:top w:val="nil"/>
              <w:left w:val="nil"/>
              <w:bottom w:val="single" w:color="auto" w:sz="4" w:space="0"/>
              <w:right w:val="single" w:color="auto" w:sz="4" w:space="0"/>
            </w:tcBorders>
            <w:shd w:val="clear" w:color="auto" w:fill="auto"/>
            <w:vAlign w:val="center"/>
          </w:tcPr>
          <w:p w14:paraId="4B930AA9">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26ED2BF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30209</w:t>
            </w:r>
          </w:p>
        </w:tc>
        <w:tc>
          <w:tcPr>
            <w:tcW w:w="1835" w:type="dxa"/>
            <w:tcBorders>
              <w:top w:val="nil"/>
              <w:left w:val="nil"/>
              <w:bottom w:val="single" w:color="auto" w:sz="4" w:space="0"/>
              <w:right w:val="single" w:color="auto" w:sz="4" w:space="0"/>
            </w:tcBorders>
            <w:shd w:val="clear" w:color="auto" w:fill="auto"/>
            <w:vAlign w:val="center"/>
          </w:tcPr>
          <w:p w14:paraId="60096785">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物业管理费</w:t>
            </w:r>
          </w:p>
        </w:tc>
        <w:tc>
          <w:tcPr>
            <w:tcW w:w="1709" w:type="dxa"/>
            <w:tcBorders>
              <w:top w:val="nil"/>
              <w:left w:val="nil"/>
              <w:bottom w:val="single" w:color="auto" w:sz="4" w:space="0"/>
              <w:right w:val="single" w:color="auto" w:sz="4" w:space="0"/>
            </w:tcBorders>
            <w:shd w:val="clear" w:color="auto" w:fill="auto"/>
            <w:vAlign w:val="center"/>
          </w:tcPr>
          <w:p w14:paraId="7C54F731">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10.00</w:t>
            </w:r>
          </w:p>
        </w:tc>
        <w:tc>
          <w:tcPr>
            <w:tcW w:w="1276" w:type="dxa"/>
            <w:tcBorders>
              <w:top w:val="nil"/>
              <w:left w:val="nil"/>
              <w:bottom w:val="single" w:color="auto" w:sz="4" w:space="0"/>
              <w:right w:val="single" w:color="auto" w:sz="4" w:space="0"/>
            </w:tcBorders>
            <w:shd w:val="clear" w:color="auto" w:fill="auto"/>
            <w:vAlign w:val="center"/>
          </w:tcPr>
          <w:p w14:paraId="136CDED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31007</w:t>
            </w:r>
          </w:p>
        </w:tc>
        <w:tc>
          <w:tcPr>
            <w:tcW w:w="2409" w:type="dxa"/>
            <w:tcBorders>
              <w:top w:val="nil"/>
              <w:left w:val="nil"/>
              <w:bottom w:val="single" w:color="auto" w:sz="4" w:space="0"/>
              <w:right w:val="single" w:color="auto" w:sz="4" w:space="0"/>
            </w:tcBorders>
            <w:shd w:val="clear" w:color="auto" w:fill="auto"/>
            <w:vAlign w:val="center"/>
          </w:tcPr>
          <w:p w14:paraId="160FF34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信息网络及软件购置更新</w:t>
            </w:r>
          </w:p>
        </w:tc>
        <w:tc>
          <w:tcPr>
            <w:tcW w:w="1331" w:type="dxa"/>
            <w:tcBorders>
              <w:top w:val="nil"/>
              <w:left w:val="nil"/>
              <w:bottom w:val="single" w:color="auto" w:sz="4" w:space="0"/>
              <w:right w:val="single" w:color="auto" w:sz="4" w:space="0"/>
            </w:tcBorders>
            <w:shd w:val="clear" w:color="auto" w:fill="auto"/>
            <w:vAlign w:val="center"/>
          </w:tcPr>
          <w:p w14:paraId="1910F05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62153D07">
        <w:tblPrEx>
          <w:tblCellMar>
            <w:top w:w="0" w:type="dxa"/>
            <w:left w:w="108" w:type="dxa"/>
            <w:bottom w:w="0" w:type="dxa"/>
            <w:right w:w="108" w:type="dxa"/>
          </w:tblCellMar>
        </w:tblPrEx>
        <w:trPr>
          <w:trHeight w:val="648"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1D028F9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30112</w:t>
            </w:r>
          </w:p>
        </w:tc>
        <w:tc>
          <w:tcPr>
            <w:tcW w:w="2739" w:type="dxa"/>
            <w:tcBorders>
              <w:top w:val="nil"/>
              <w:left w:val="nil"/>
              <w:bottom w:val="single" w:color="auto" w:sz="4" w:space="0"/>
              <w:right w:val="single" w:color="auto" w:sz="4" w:space="0"/>
            </w:tcBorders>
            <w:shd w:val="clear" w:color="auto" w:fill="auto"/>
            <w:vAlign w:val="center"/>
          </w:tcPr>
          <w:p w14:paraId="733450E1">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其他社会保障缴费</w:t>
            </w:r>
          </w:p>
        </w:tc>
        <w:tc>
          <w:tcPr>
            <w:tcW w:w="1701" w:type="dxa"/>
            <w:tcBorders>
              <w:top w:val="nil"/>
              <w:left w:val="nil"/>
              <w:bottom w:val="single" w:color="auto" w:sz="4" w:space="0"/>
              <w:right w:val="single" w:color="auto" w:sz="4" w:space="0"/>
            </w:tcBorders>
            <w:shd w:val="clear" w:color="auto" w:fill="auto"/>
            <w:vAlign w:val="center"/>
          </w:tcPr>
          <w:p w14:paraId="086F60B9">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2.98</w:t>
            </w:r>
          </w:p>
        </w:tc>
        <w:tc>
          <w:tcPr>
            <w:tcW w:w="1276" w:type="dxa"/>
            <w:tcBorders>
              <w:top w:val="nil"/>
              <w:left w:val="nil"/>
              <w:bottom w:val="single" w:color="auto" w:sz="4" w:space="0"/>
              <w:right w:val="single" w:color="auto" w:sz="4" w:space="0"/>
            </w:tcBorders>
            <w:shd w:val="clear" w:color="auto" w:fill="auto"/>
            <w:vAlign w:val="center"/>
          </w:tcPr>
          <w:p w14:paraId="7C0B513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30211</w:t>
            </w:r>
          </w:p>
        </w:tc>
        <w:tc>
          <w:tcPr>
            <w:tcW w:w="1835" w:type="dxa"/>
            <w:tcBorders>
              <w:top w:val="nil"/>
              <w:left w:val="nil"/>
              <w:bottom w:val="single" w:color="auto" w:sz="4" w:space="0"/>
              <w:right w:val="single" w:color="auto" w:sz="4" w:space="0"/>
            </w:tcBorders>
            <w:shd w:val="clear" w:color="auto" w:fill="auto"/>
            <w:vAlign w:val="center"/>
          </w:tcPr>
          <w:p w14:paraId="2CA3969A">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差旅费</w:t>
            </w:r>
          </w:p>
        </w:tc>
        <w:tc>
          <w:tcPr>
            <w:tcW w:w="1709" w:type="dxa"/>
            <w:tcBorders>
              <w:top w:val="nil"/>
              <w:left w:val="nil"/>
              <w:bottom w:val="single" w:color="auto" w:sz="4" w:space="0"/>
              <w:right w:val="single" w:color="auto" w:sz="4" w:space="0"/>
            </w:tcBorders>
            <w:shd w:val="clear" w:color="auto" w:fill="auto"/>
            <w:vAlign w:val="center"/>
          </w:tcPr>
          <w:p w14:paraId="53CDA240">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6.16</w:t>
            </w:r>
          </w:p>
        </w:tc>
        <w:tc>
          <w:tcPr>
            <w:tcW w:w="1276" w:type="dxa"/>
            <w:tcBorders>
              <w:top w:val="nil"/>
              <w:left w:val="nil"/>
              <w:bottom w:val="single" w:color="auto" w:sz="4" w:space="0"/>
              <w:right w:val="single" w:color="auto" w:sz="4" w:space="0"/>
            </w:tcBorders>
            <w:shd w:val="clear" w:color="auto" w:fill="auto"/>
            <w:vAlign w:val="center"/>
          </w:tcPr>
          <w:p w14:paraId="55669DC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31008</w:t>
            </w:r>
          </w:p>
        </w:tc>
        <w:tc>
          <w:tcPr>
            <w:tcW w:w="2409" w:type="dxa"/>
            <w:tcBorders>
              <w:top w:val="nil"/>
              <w:left w:val="nil"/>
              <w:bottom w:val="single" w:color="auto" w:sz="4" w:space="0"/>
              <w:right w:val="single" w:color="auto" w:sz="4" w:space="0"/>
            </w:tcBorders>
            <w:shd w:val="clear" w:color="auto" w:fill="auto"/>
            <w:vAlign w:val="center"/>
          </w:tcPr>
          <w:p w14:paraId="6D8F128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物资储备</w:t>
            </w:r>
          </w:p>
        </w:tc>
        <w:tc>
          <w:tcPr>
            <w:tcW w:w="1331" w:type="dxa"/>
            <w:tcBorders>
              <w:top w:val="nil"/>
              <w:left w:val="nil"/>
              <w:bottom w:val="single" w:color="auto" w:sz="4" w:space="0"/>
              <w:right w:val="single" w:color="auto" w:sz="4" w:space="0"/>
            </w:tcBorders>
            <w:shd w:val="clear" w:color="auto" w:fill="auto"/>
            <w:vAlign w:val="center"/>
          </w:tcPr>
          <w:p w14:paraId="7FDA1AA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139BA4E7">
        <w:tblPrEx>
          <w:tblCellMar>
            <w:top w:w="0" w:type="dxa"/>
            <w:left w:w="108" w:type="dxa"/>
            <w:bottom w:w="0" w:type="dxa"/>
            <w:right w:w="108" w:type="dxa"/>
          </w:tblCellMar>
        </w:tblPrEx>
        <w:trPr>
          <w:trHeight w:val="648"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61C07F4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30113</w:t>
            </w:r>
          </w:p>
        </w:tc>
        <w:tc>
          <w:tcPr>
            <w:tcW w:w="2739" w:type="dxa"/>
            <w:tcBorders>
              <w:top w:val="nil"/>
              <w:left w:val="nil"/>
              <w:bottom w:val="single" w:color="auto" w:sz="4" w:space="0"/>
              <w:right w:val="single" w:color="auto" w:sz="4" w:space="0"/>
            </w:tcBorders>
            <w:shd w:val="clear" w:color="auto" w:fill="auto"/>
            <w:vAlign w:val="center"/>
          </w:tcPr>
          <w:p w14:paraId="7013DD8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住房公积金</w:t>
            </w:r>
          </w:p>
        </w:tc>
        <w:tc>
          <w:tcPr>
            <w:tcW w:w="1701" w:type="dxa"/>
            <w:tcBorders>
              <w:top w:val="nil"/>
              <w:left w:val="nil"/>
              <w:bottom w:val="single" w:color="auto" w:sz="4" w:space="0"/>
              <w:right w:val="single" w:color="auto" w:sz="4" w:space="0"/>
            </w:tcBorders>
            <w:shd w:val="clear" w:color="auto" w:fill="auto"/>
            <w:vAlign w:val="center"/>
          </w:tcPr>
          <w:p w14:paraId="4F68C21B">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59.05</w:t>
            </w:r>
          </w:p>
        </w:tc>
        <w:tc>
          <w:tcPr>
            <w:tcW w:w="1276" w:type="dxa"/>
            <w:tcBorders>
              <w:top w:val="nil"/>
              <w:left w:val="nil"/>
              <w:bottom w:val="single" w:color="auto" w:sz="4" w:space="0"/>
              <w:right w:val="single" w:color="auto" w:sz="4" w:space="0"/>
            </w:tcBorders>
            <w:shd w:val="clear" w:color="auto" w:fill="auto"/>
            <w:vAlign w:val="center"/>
          </w:tcPr>
          <w:p w14:paraId="02AE831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30212</w:t>
            </w:r>
          </w:p>
        </w:tc>
        <w:tc>
          <w:tcPr>
            <w:tcW w:w="1835" w:type="dxa"/>
            <w:tcBorders>
              <w:top w:val="nil"/>
              <w:left w:val="nil"/>
              <w:bottom w:val="single" w:color="auto" w:sz="4" w:space="0"/>
              <w:right w:val="single" w:color="auto" w:sz="4" w:space="0"/>
            </w:tcBorders>
            <w:shd w:val="clear" w:color="auto" w:fill="auto"/>
            <w:vAlign w:val="center"/>
          </w:tcPr>
          <w:p w14:paraId="30557378">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因公出国（境）费用</w:t>
            </w:r>
          </w:p>
        </w:tc>
        <w:tc>
          <w:tcPr>
            <w:tcW w:w="1709" w:type="dxa"/>
            <w:tcBorders>
              <w:top w:val="nil"/>
              <w:left w:val="nil"/>
              <w:bottom w:val="single" w:color="auto" w:sz="4" w:space="0"/>
              <w:right w:val="single" w:color="auto" w:sz="4" w:space="0"/>
            </w:tcBorders>
            <w:shd w:val="clear" w:color="auto" w:fill="auto"/>
            <w:vAlign w:val="center"/>
          </w:tcPr>
          <w:p w14:paraId="6640C2E4">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0032BEB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31009</w:t>
            </w:r>
          </w:p>
        </w:tc>
        <w:tc>
          <w:tcPr>
            <w:tcW w:w="2409" w:type="dxa"/>
            <w:tcBorders>
              <w:top w:val="nil"/>
              <w:left w:val="nil"/>
              <w:bottom w:val="single" w:color="auto" w:sz="4" w:space="0"/>
              <w:right w:val="single" w:color="auto" w:sz="4" w:space="0"/>
            </w:tcBorders>
            <w:shd w:val="clear" w:color="auto" w:fill="auto"/>
            <w:vAlign w:val="center"/>
          </w:tcPr>
          <w:p w14:paraId="403FBA7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土地补偿</w:t>
            </w:r>
          </w:p>
        </w:tc>
        <w:tc>
          <w:tcPr>
            <w:tcW w:w="1331" w:type="dxa"/>
            <w:tcBorders>
              <w:top w:val="nil"/>
              <w:left w:val="nil"/>
              <w:bottom w:val="single" w:color="auto" w:sz="4" w:space="0"/>
              <w:right w:val="single" w:color="auto" w:sz="4" w:space="0"/>
            </w:tcBorders>
            <w:shd w:val="clear" w:color="auto" w:fill="auto"/>
            <w:vAlign w:val="center"/>
          </w:tcPr>
          <w:p w14:paraId="097F160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746A74D8">
        <w:tblPrEx>
          <w:tblCellMar>
            <w:top w:w="0" w:type="dxa"/>
            <w:left w:w="108" w:type="dxa"/>
            <w:bottom w:w="0" w:type="dxa"/>
            <w:right w:w="108" w:type="dxa"/>
          </w:tblCellMar>
        </w:tblPrEx>
        <w:trPr>
          <w:trHeight w:val="648"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36F1A5F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30114</w:t>
            </w:r>
          </w:p>
        </w:tc>
        <w:tc>
          <w:tcPr>
            <w:tcW w:w="2739" w:type="dxa"/>
            <w:tcBorders>
              <w:top w:val="nil"/>
              <w:left w:val="nil"/>
              <w:bottom w:val="single" w:color="auto" w:sz="4" w:space="0"/>
              <w:right w:val="single" w:color="auto" w:sz="4" w:space="0"/>
            </w:tcBorders>
            <w:shd w:val="clear" w:color="auto" w:fill="auto"/>
            <w:vAlign w:val="center"/>
          </w:tcPr>
          <w:p w14:paraId="1E185D0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医疗费</w:t>
            </w:r>
          </w:p>
        </w:tc>
        <w:tc>
          <w:tcPr>
            <w:tcW w:w="1701" w:type="dxa"/>
            <w:tcBorders>
              <w:top w:val="nil"/>
              <w:left w:val="nil"/>
              <w:bottom w:val="single" w:color="auto" w:sz="4" w:space="0"/>
              <w:right w:val="single" w:color="auto" w:sz="4" w:space="0"/>
            </w:tcBorders>
            <w:shd w:val="clear" w:color="auto" w:fill="auto"/>
            <w:vAlign w:val="center"/>
          </w:tcPr>
          <w:p w14:paraId="223BBB8C">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12.15</w:t>
            </w:r>
          </w:p>
        </w:tc>
        <w:tc>
          <w:tcPr>
            <w:tcW w:w="1276" w:type="dxa"/>
            <w:tcBorders>
              <w:top w:val="nil"/>
              <w:left w:val="nil"/>
              <w:bottom w:val="single" w:color="auto" w:sz="4" w:space="0"/>
              <w:right w:val="single" w:color="auto" w:sz="4" w:space="0"/>
            </w:tcBorders>
            <w:shd w:val="clear" w:color="auto" w:fill="auto"/>
            <w:vAlign w:val="center"/>
          </w:tcPr>
          <w:p w14:paraId="1F2C85F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30213</w:t>
            </w:r>
          </w:p>
        </w:tc>
        <w:tc>
          <w:tcPr>
            <w:tcW w:w="1835" w:type="dxa"/>
            <w:tcBorders>
              <w:top w:val="nil"/>
              <w:left w:val="nil"/>
              <w:bottom w:val="single" w:color="auto" w:sz="4" w:space="0"/>
              <w:right w:val="single" w:color="auto" w:sz="4" w:space="0"/>
            </w:tcBorders>
            <w:shd w:val="clear" w:color="auto" w:fill="auto"/>
            <w:vAlign w:val="center"/>
          </w:tcPr>
          <w:p w14:paraId="2B7F70FF">
            <w:pPr>
              <w:widowControl/>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维修（护）费</w:t>
            </w:r>
          </w:p>
        </w:tc>
        <w:tc>
          <w:tcPr>
            <w:tcW w:w="1709" w:type="dxa"/>
            <w:tcBorders>
              <w:top w:val="nil"/>
              <w:left w:val="nil"/>
              <w:bottom w:val="single" w:color="auto" w:sz="4" w:space="0"/>
              <w:right w:val="single" w:color="auto" w:sz="4" w:space="0"/>
            </w:tcBorders>
            <w:shd w:val="clear" w:color="auto" w:fill="auto"/>
            <w:vAlign w:val="center"/>
          </w:tcPr>
          <w:p w14:paraId="3B6D5CCD">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3.82</w:t>
            </w:r>
          </w:p>
        </w:tc>
        <w:tc>
          <w:tcPr>
            <w:tcW w:w="1276" w:type="dxa"/>
            <w:tcBorders>
              <w:top w:val="nil"/>
              <w:left w:val="nil"/>
              <w:bottom w:val="single" w:color="auto" w:sz="4" w:space="0"/>
              <w:right w:val="single" w:color="auto" w:sz="4" w:space="0"/>
            </w:tcBorders>
            <w:shd w:val="clear" w:color="auto" w:fill="auto"/>
            <w:vAlign w:val="center"/>
          </w:tcPr>
          <w:p w14:paraId="4019181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31010</w:t>
            </w:r>
          </w:p>
        </w:tc>
        <w:tc>
          <w:tcPr>
            <w:tcW w:w="2409" w:type="dxa"/>
            <w:tcBorders>
              <w:top w:val="nil"/>
              <w:left w:val="nil"/>
              <w:bottom w:val="single" w:color="auto" w:sz="4" w:space="0"/>
              <w:right w:val="single" w:color="auto" w:sz="4" w:space="0"/>
            </w:tcBorders>
            <w:shd w:val="clear" w:color="auto" w:fill="auto"/>
            <w:vAlign w:val="center"/>
          </w:tcPr>
          <w:p w14:paraId="62DE614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安置补助</w:t>
            </w:r>
          </w:p>
        </w:tc>
        <w:tc>
          <w:tcPr>
            <w:tcW w:w="1331" w:type="dxa"/>
            <w:tcBorders>
              <w:top w:val="nil"/>
              <w:left w:val="nil"/>
              <w:bottom w:val="single" w:color="auto" w:sz="4" w:space="0"/>
              <w:right w:val="single" w:color="auto" w:sz="4" w:space="0"/>
            </w:tcBorders>
            <w:shd w:val="clear" w:color="auto" w:fill="auto"/>
            <w:vAlign w:val="center"/>
          </w:tcPr>
          <w:p w14:paraId="0E72D79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4E546109">
        <w:tblPrEx>
          <w:tblCellMar>
            <w:top w:w="0" w:type="dxa"/>
            <w:left w:w="108" w:type="dxa"/>
            <w:bottom w:w="0" w:type="dxa"/>
            <w:right w:w="108" w:type="dxa"/>
          </w:tblCellMar>
        </w:tblPrEx>
        <w:trPr>
          <w:trHeight w:val="648" w:hRule="atLeast"/>
        </w:trPr>
        <w:tc>
          <w:tcPr>
            <w:tcW w:w="1338" w:type="dxa"/>
            <w:tcBorders>
              <w:top w:val="nil"/>
              <w:left w:val="single" w:color="auto" w:sz="4" w:space="0"/>
              <w:bottom w:val="single" w:color="auto" w:sz="4" w:space="0"/>
              <w:right w:val="single" w:color="auto" w:sz="4" w:space="0"/>
            </w:tcBorders>
            <w:shd w:val="clear" w:color="auto" w:fill="auto"/>
            <w:vAlign w:val="center"/>
          </w:tcPr>
          <w:p w14:paraId="6F021698">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30199</w:t>
            </w:r>
          </w:p>
        </w:tc>
        <w:tc>
          <w:tcPr>
            <w:tcW w:w="2739" w:type="dxa"/>
            <w:tcBorders>
              <w:top w:val="nil"/>
              <w:left w:val="nil"/>
              <w:bottom w:val="single" w:color="auto" w:sz="4" w:space="0"/>
              <w:right w:val="single" w:color="auto" w:sz="4" w:space="0"/>
            </w:tcBorders>
            <w:shd w:val="clear" w:color="auto" w:fill="auto"/>
            <w:vAlign w:val="center"/>
          </w:tcPr>
          <w:p w14:paraId="21C4158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其他工资福利支出</w:t>
            </w:r>
          </w:p>
        </w:tc>
        <w:tc>
          <w:tcPr>
            <w:tcW w:w="1701" w:type="dxa"/>
            <w:tcBorders>
              <w:top w:val="nil"/>
              <w:left w:val="nil"/>
              <w:bottom w:val="single" w:color="auto" w:sz="4" w:space="0"/>
              <w:right w:val="single" w:color="auto" w:sz="4" w:space="0"/>
            </w:tcBorders>
            <w:shd w:val="clear" w:color="auto" w:fill="auto"/>
            <w:vAlign w:val="center"/>
          </w:tcPr>
          <w:p w14:paraId="28A2EFA0">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29B485D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30214</w:t>
            </w:r>
          </w:p>
        </w:tc>
        <w:tc>
          <w:tcPr>
            <w:tcW w:w="1835" w:type="dxa"/>
            <w:tcBorders>
              <w:top w:val="nil"/>
              <w:left w:val="nil"/>
              <w:bottom w:val="single" w:color="auto" w:sz="4" w:space="0"/>
              <w:right w:val="single" w:color="auto" w:sz="4" w:space="0"/>
            </w:tcBorders>
            <w:shd w:val="clear" w:color="auto" w:fill="auto"/>
            <w:vAlign w:val="center"/>
          </w:tcPr>
          <w:p w14:paraId="1945670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租赁费</w:t>
            </w:r>
          </w:p>
        </w:tc>
        <w:tc>
          <w:tcPr>
            <w:tcW w:w="1709" w:type="dxa"/>
            <w:tcBorders>
              <w:top w:val="nil"/>
              <w:left w:val="nil"/>
              <w:bottom w:val="single" w:color="auto" w:sz="4" w:space="0"/>
              <w:right w:val="single" w:color="auto" w:sz="4" w:space="0"/>
            </w:tcBorders>
            <w:shd w:val="clear" w:color="auto" w:fill="auto"/>
            <w:vAlign w:val="center"/>
          </w:tcPr>
          <w:p w14:paraId="6A4F8AE0">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0.37</w:t>
            </w:r>
          </w:p>
        </w:tc>
        <w:tc>
          <w:tcPr>
            <w:tcW w:w="1276" w:type="dxa"/>
            <w:tcBorders>
              <w:top w:val="nil"/>
              <w:left w:val="nil"/>
              <w:bottom w:val="single" w:color="auto" w:sz="4" w:space="0"/>
              <w:right w:val="single" w:color="auto" w:sz="4" w:space="0"/>
            </w:tcBorders>
            <w:shd w:val="clear" w:color="auto" w:fill="auto"/>
            <w:vAlign w:val="center"/>
          </w:tcPr>
          <w:p w14:paraId="549BAC6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31011</w:t>
            </w:r>
          </w:p>
        </w:tc>
        <w:tc>
          <w:tcPr>
            <w:tcW w:w="2409" w:type="dxa"/>
            <w:tcBorders>
              <w:top w:val="nil"/>
              <w:left w:val="nil"/>
              <w:bottom w:val="single" w:color="auto" w:sz="4" w:space="0"/>
              <w:right w:val="single" w:color="auto" w:sz="4" w:space="0"/>
            </w:tcBorders>
            <w:shd w:val="clear" w:color="auto" w:fill="auto"/>
            <w:vAlign w:val="center"/>
          </w:tcPr>
          <w:p w14:paraId="265C806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地上附着物和青苗补偿</w:t>
            </w:r>
          </w:p>
        </w:tc>
        <w:tc>
          <w:tcPr>
            <w:tcW w:w="1331" w:type="dxa"/>
            <w:tcBorders>
              <w:top w:val="nil"/>
              <w:left w:val="nil"/>
              <w:bottom w:val="single" w:color="auto" w:sz="4" w:space="0"/>
              <w:right w:val="single" w:color="auto" w:sz="4" w:space="0"/>
            </w:tcBorders>
            <w:shd w:val="clear" w:color="auto" w:fill="auto"/>
            <w:vAlign w:val="center"/>
          </w:tcPr>
          <w:p w14:paraId="3361830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11CA5ABD">
        <w:tblPrEx>
          <w:tblCellMar>
            <w:top w:w="0" w:type="dxa"/>
            <w:left w:w="108" w:type="dxa"/>
            <w:bottom w:w="0" w:type="dxa"/>
            <w:right w:w="108" w:type="dxa"/>
          </w:tblCellMar>
        </w:tblPrEx>
        <w:trPr>
          <w:trHeight w:val="712"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6FEF27D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303</w:t>
            </w:r>
          </w:p>
        </w:tc>
        <w:tc>
          <w:tcPr>
            <w:tcW w:w="2739" w:type="dxa"/>
            <w:tcBorders>
              <w:top w:val="nil"/>
              <w:left w:val="nil"/>
              <w:bottom w:val="single" w:color="auto" w:sz="4" w:space="0"/>
              <w:right w:val="single" w:color="auto" w:sz="4" w:space="0"/>
            </w:tcBorders>
            <w:shd w:val="clear" w:color="auto" w:fill="auto"/>
            <w:vAlign w:val="center"/>
          </w:tcPr>
          <w:p w14:paraId="31FF927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对个人和家庭的补助</w:t>
            </w:r>
          </w:p>
        </w:tc>
        <w:tc>
          <w:tcPr>
            <w:tcW w:w="1701" w:type="dxa"/>
            <w:tcBorders>
              <w:top w:val="nil"/>
              <w:left w:val="nil"/>
              <w:bottom w:val="single" w:color="auto" w:sz="4" w:space="0"/>
              <w:right w:val="single" w:color="auto" w:sz="4" w:space="0"/>
            </w:tcBorders>
            <w:shd w:val="clear" w:color="auto" w:fill="auto"/>
            <w:vAlign w:val="center"/>
          </w:tcPr>
          <w:p w14:paraId="491BDBB9">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9.40</w:t>
            </w:r>
          </w:p>
        </w:tc>
        <w:tc>
          <w:tcPr>
            <w:tcW w:w="1276" w:type="dxa"/>
            <w:tcBorders>
              <w:top w:val="nil"/>
              <w:left w:val="nil"/>
              <w:bottom w:val="single" w:color="auto" w:sz="4" w:space="0"/>
              <w:right w:val="single" w:color="auto" w:sz="4" w:space="0"/>
            </w:tcBorders>
            <w:shd w:val="clear" w:color="auto" w:fill="auto"/>
            <w:vAlign w:val="center"/>
          </w:tcPr>
          <w:p w14:paraId="723E9D4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30215</w:t>
            </w:r>
          </w:p>
        </w:tc>
        <w:tc>
          <w:tcPr>
            <w:tcW w:w="1835" w:type="dxa"/>
            <w:tcBorders>
              <w:top w:val="nil"/>
              <w:left w:val="nil"/>
              <w:bottom w:val="single" w:color="auto" w:sz="4" w:space="0"/>
              <w:right w:val="single" w:color="auto" w:sz="4" w:space="0"/>
            </w:tcBorders>
            <w:shd w:val="clear" w:color="auto" w:fill="auto"/>
            <w:vAlign w:val="center"/>
          </w:tcPr>
          <w:p w14:paraId="7B15714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会议费</w:t>
            </w:r>
          </w:p>
        </w:tc>
        <w:tc>
          <w:tcPr>
            <w:tcW w:w="1709" w:type="dxa"/>
            <w:tcBorders>
              <w:top w:val="nil"/>
              <w:left w:val="nil"/>
              <w:bottom w:val="single" w:color="auto" w:sz="4" w:space="0"/>
              <w:right w:val="single" w:color="auto" w:sz="4" w:space="0"/>
            </w:tcBorders>
            <w:shd w:val="clear" w:color="auto" w:fill="auto"/>
            <w:vAlign w:val="center"/>
          </w:tcPr>
          <w:p w14:paraId="28FE91F7">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59D92111">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31012</w:t>
            </w:r>
          </w:p>
        </w:tc>
        <w:tc>
          <w:tcPr>
            <w:tcW w:w="2409" w:type="dxa"/>
            <w:tcBorders>
              <w:top w:val="nil"/>
              <w:left w:val="nil"/>
              <w:bottom w:val="single" w:color="auto" w:sz="4" w:space="0"/>
              <w:right w:val="single" w:color="auto" w:sz="4" w:space="0"/>
            </w:tcBorders>
            <w:shd w:val="clear" w:color="auto" w:fill="auto"/>
            <w:vAlign w:val="center"/>
          </w:tcPr>
          <w:p w14:paraId="1E91B84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拆迁补偿</w:t>
            </w:r>
          </w:p>
        </w:tc>
        <w:tc>
          <w:tcPr>
            <w:tcW w:w="1331" w:type="dxa"/>
            <w:tcBorders>
              <w:top w:val="nil"/>
              <w:left w:val="nil"/>
              <w:bottom w:val="single" w:color="auto" w:sz="4" w:space="0"/>
              <w:right w:val="single" w:color="auto" w:sz="4" w:space="0"/>
            </w:tcBorders>
            <w:shd w:val="clear" w:color="auto" w:fill="auto"/>
            <w:vAlign w:val="center"/>
          </w:tcPr>
          <w:p w14:paraId="6127062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4500D144">
        <w:tblPrEx>
          <w:tblCellMar>
            <w:top w:w="0" w:type="dxa"/>
            <w:left w:w="108" w:type="dxa"/>
            <w:bottom w:w="0" w:type="dxa"/>
            <w:right w:w="108" w:type="dxa"/>
          </w:tblCellMar>
        </w:tblPrEx>
        <w:trPr>
          <w:trHeight w:val="566"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6BC3136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30301</w:t>
            </w:r>
          </w:p>
        </w:tc>
        <w:tc>
          <w:tcPr>
            <w:tcW w:w="2739" w:type="dxa"/>
            <w:tcBorders>
              <w:top w:val="nil"/>
              <w:left w:val="nil"/>
              <w:bottom w:val="single" w:color="auto" w:sz="4" w:space="0"/>
              <w:right w:val="single" w:color="auto" w:sz="4" w:space="0"/>
            </w:tcBorders>
            <w:shd w:val="clear" w:color="auto" w:fill="auto"/>
            <w:vAlign w:val="center"/>
          </w:tcPr>
          <w:p w14:paraId="5AF83C7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离休费</w:t>
            </w:r>
          </w:p>
        </w:tc>
        <w:tc>
          <w:tcPr>
            <w:tcW w:w="1701" w:type="dxa"/>
            <w:tcBorders>
              <w:top w:val="nil"/>
              <w:left w:val="nil"/>
              <w:bottom w:val="single" w:color="auto" w:sz="4" w:space="0"/>
              <w:right w:val="single" w:color="auto" w:sz="4" w:space="0"/>
            </w:tcBorders>
            <w:shd w:val="clear" w:color="auto" w:fill="auto"/>
            <w:vAlign w:val="center"/>
          </w:tcPr>
          <w:p w14:paraId="73609340">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2.23</w:t>
            </w:r>
          </w:p>
        </w:tc>
        <w:tc>
          <w:tcPr>
            <w:tcW w:w="1276" w:type="dxa"/>
            <w:tcBorders>
              <w:top w:val="nil"/>
              <w:left w:val="nil"/>
              <w:bottom w:val="single" w:color="auto" w:sz="4" w:space="0"/>
              <w:right w:val="single" w:color="auto" w:sz="4" w:space="0"/>
            </w:tcBorders>
            <w:shd w:val="clear" w:color="auto" w:fill="auto"/>
            <w:vAlign w:val="center"/>
          </w:tcPr>
          <w:p w14:paraId="1D6E895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30216</w:t>
            </w:r>
          </w:p>
        </w:tc>
        <w:tc>
          <w:tcPr>
            <w:tcW w:w="1835" w:type="dxa"/>
            <w:tcBorders>
              <w:top w:val="nil"/>
              <w:left w:val="nil"/>
              <w:bottom w:val="single" w:color="auto" w:sz="4" w:space="0"/>
              <w:right w:val="single" w:color="auto" w:sz="4" w:space="0"/>
            </w:tcBorders>
            <w:shd w:val="clear" w:color="auto" w:fill="auto"/>
            <w:vAlign w:val="center"/>
          </w:tcPr>
          <w:p w14:paraId="4205ACF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培训费</w:t>
            </w:r>
          </w:p>
        </w:tc>
        <w:tc>
          <w:tcPr>
            <w:tcW w:w="1709" w:type="dxa"/>
            <w:tcBorders>
              <w:top w:val="nil"/>
              <w:left w:val="nil"/>
              <w:bottom w:val="single" w:color="auto" w:sz="4" w:space="0"/>
              <w:right w:val="single" w:color="auto" w:sz="4" w:space="0"/>
            </w:tcBorders>
            <w:shd w:val="clear" w:color="auto" w:fill="auto"/>
            <w:vAlign w:val="center"/>
          </w:tcPr>
          <w:p w14:paraId="3391DB39">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1.86</w:t>
            </w:r>
          </w:p>
        </w:tc>
        <w:tc>
          <w:tcPr>
            <w:tcW w:w="1276" w:type="dxa"/>
            <w:tcBorders>
              <w:top w:val="nil"/>
              <w:left w:val="nil"/>
              <w:bottom w:val="single" w:color="auto" w:sz="4" w:space="0"/>
              <w:right w:val="single" w:color="auto" w:sz="4" w:space="0"/>
            </w:tcBorders>
            <w:shd w:val="clear" w:color="auto" w:fill="auto"/>
            <w:vAlign w:val="center"/>
          </w:tcPr>
          <w:p w14:paraId="4F78298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31013</w:t>
            </w:r>
          </w:p>
        </w:tc>
        <w:tc>
          <w:tcPr>
            <w:tcW w:w="2409" w:type="dxa"/>
            <w:tcBorders>
              <w:top w:val="nil"/>
              <w:left w:val="nil"/>
              <w:bottom w:val="single" w:color="auto" w:sz="4" w:space="0"/>
              <w:right w:val="single" w:color="auto" w:sz="4" w:space="0"/>
            </w:tcBorders>
            <w:shd w:val="clear" w:color="auto" w:fill="auto"/>
            <w:vAlign w:val="center"/>
          </w:tcPr>
          <w:p w14:paraId="262BD78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公务用车购置</w:t>
            </w:r>
          </w:p>
        </w:tc>
        <w:tc>
          <w:tcPr>
            <w:tcW w:w="1331" w:type="dxa"/>
            <w:tcBorders>
              <w:top w:val="nil"/>
              <w:left w:val="nil"/>
              <w:bottom w:val="single" w:color="auto" w:sz="4" w:space="0"/>
              <w:right w:val="single" w:color="auto" w:sz="4" w:space="0"/>
            </w:tcBorders>
            <w:shd w:val="clear" w:color="auto" w:fill="auto"/>
            <w:vAlign w:val="center"/>
          </w:tcPr>
          <w:p w14:paraId="79E06AE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0AD4B29A">
        <w:tblPrEx>
          <w:tblCellMar>
            <w:top w:w="0" w:type="dxa"/>
            <w:left w:w="108" w:type="dxa"/>
            <w:bottom w:w="0" w:type="dxa"/>
            <w:right w:w="108" w:type="dxa"/>
          </w:tblCellMar>
        </w:tblPrEx>
        <w:trPr>
          <w:trHeight w:val="702"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598856F8">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30302</w:t>
            </w:r>
          </w:p>
        </w:tc>
        <w:tc>
          <w:tcPr>
            <w:tcW w:w="2739" w:type="dxa"/>
            <w:tcBorders>
              <w:top w:val="nil"/>
              <w:left w:val="nil"/>
              <w:bottom w:val="single" w:color="auto" w:sz="4" w:space="0"/>
              <w:right w:val="single" w:color="auto" w:sz="4" w:space="0"/>
            </w:tcBorders>
            <w:shd w:val="clear" w:color="auto" w:fill="auto"/>
            <w:vAlign w:val="center"/>
          </w:tcPr>
          <w:p w14:paraId="2729C30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退休费</w:t>
            </w:r>
          </w:p>
        </w:tc>
        <w:tc>
          <w:tcPr>
            <w:tcW w:w="1701" w:type="dxa"/>
            <w:tcBorders>
              <w:top w:val="nil"/>
              <w:left w:val="nil"/>
              <w:bottom w:val="single" w:color="auto" w:sz="4" w:space="0"/>
              <w:right w:val="single" w:color="auto" w:sz="4" w:space="0"/>
            </w:tcBorders>
            <w:shd w:val="clear" w:color="auto" w:fill="auto"/>
            <w:vAlign w:val="center"/>
          </w:tcPr>
          <w:p w14:paraId="5BFF5F0A">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2BA61C1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30217</w:t>
            </w:r>
          </w:p>
        </w:tc>
        <w:tc>
          <w:tcPr>
            <w:tcW w:w="1835" w:type="dxa"/>
            <w:tcBorders>
              <w:top w:val="nil"/>
              <w:left w:val="nil"/>
              <w:bottom w:val="single" w:color="auto" w:sz="4" w:space="0"/>
              <w:right w:val="single" w:color="auto" w:sz="4" w:space="0"/>
            </w:tcBorders>
            <w:shd w:val="clear" w:color="auto" w:fill="auto"/>
            <w:vAlign w:val="center"/>
          </w:tcPr>
          <w:p w14:paraId="4237D6F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公务接待费</w:t>
            </w:r>
          </w:p>
        </w:tc>
        <w:tc>
          <w:tcPr>
            <w:tcW w:w="1709" w:type="dxa"/>
            <w:tcBorders>
              <w:top w:val="nil"/>
              <w:left w:val="nil"/>
              <w:bottom w:val="single" w:color="auto" w:sz="4" w:space="0"/>
              <w:right w:val="single" w:color="auto" w:sz="4" w:space="0"/>
            </w:tcBorders>
            <w:shd w:val="clear" w:color="auto" w:fill="auto"/>
            <w:vAlign w:val="center"/>
          </w:tcPr>
          <w:p w14:paraId="27061715">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3.73</w:t>
            </w:r>
          </w:p>
        </w:tc>
        <w:tc>
          <w:tcPr>
            <w:tcW w:w="1276" w:type="dxa"/>
            <w:tcBorders>
              <w:top w:val="nil"/>
              <w:left w:val="nil"/>
              <w:bottom w:val="single" w:color="auto" w:sz="4" w:space="0"/>
              <w:right w:val="single" w:color="auto" w:sz="4" w:space="0"/>
            </w:tcBorders>
            <w:shd w:val="clear" w:color="auto" w:fill="auto"/>
            <w:vAlign w:val="center"/>
          </w:tcPr>
          <w:p w14:paraId="6B0EDA0F">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31019</w:t>
            </w:r>
          </w:p>
        </w:tc>
        <w:tc>
          <w:tcPr>
            <w:tcW w:w="2409" w:type="dxa"/>
            <w:tcBorders>
              <w:top w:val="nil"/>
              <w:left w:val="nil"/>
              <w:bottom w:val="single" w:color="auto" w:sz="4" w:space="0"/>
              <w:right w:val="single" w:color="auto" w:sz="4" w:space="0"/>
            </w:tcBorders>
            <w:shd w:val="clear" w:color="auto" w:fill="auto"/>
            <w:vAlign w:val="center"/>
          </w:tcPr>
          <w:p w14:paraId="6BDA0F3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其他交通工具购置</w:t>
            </w:r>
          </w:p>
        </w:tc>
        <w:tc>
          <w:tcPr>
            <w:tcW w:w="1331" w:type="dxa"/>
            <w:tcBorders>
              <w:top w:val="nil"/>
              <w:left w:val="nil"/>
              <w:bottom w:val="single" w:color="auto" w:sz="4" w:space="0"/>
              <w:right w:val="single" w:color="auto" w:sz="4" w:space="0"/>
            </w:tcBorders>
            <w:shd w:val="clear" w:color="auto" w:fill="auto"/>
            <w:vAlign w:val="center"/>
          </w:tcPr>
          <w:p w14:paraId="1C4B813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5C205364">
        <w:tblPrEx>
          <w:tblCellMar>
            <w:top w:w="0" w:type="dxa"/>
            <w:left w:w="108" w:type="dxa"/>
            <w:bottom w:w="0" w:type="dxa"/>
            <w:right w:w="108" w:type="dxa"/>
          </w:tblCellMar>
        </w:tblPrEx>
        <w:trPr>
          <w:trHeight w:val="569"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7836B7B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30303</w:t>
            </w:r>
          </w:p>
        </w:tc>
        <w:tc>
          <w:tcPr>
            <w:tcW w:w="2739" w:type="dxa"/>
            <w:tcBorders>
              <w:top w:val="nil"/>
              <w:left w:val="nil"/>
              <w:bottom w:val="single" w:color="auto" w:sz="4" w:space="0"/>
              <w:right w:val="single" w:color="auto" w:sz="4" w:space="0"/>
            </w:tcBorders>
            <w:shd w:val="clear" w:color="auto" w:fill="auto"/>
            <w:vAlign w:val="center"/>
          </w:tcPr>
          <w:p w14:paraId="77BDE00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退职（役）费</w:t>
            </w:r>
          </w:p>
        </w:tc>
        <w:tc>
          <w:tcPr>
            <w:tcW w:w="1701" w:type="dxa"/>
            <w:tcBorders>
              <w:top w:val="nil"/>
              <w:left w:val="nil"/>
              <w:bottom w:val="single" w:color="auto" w:sz="4" w:space="0"/>
              <w:right w:val="single" w:color="auto" w:sz="4" w:space="0"/>
            </w:tcBorders>
            <w:shd w:val="clear" w:color="auto" w:fill="auto"/>
            <w:vAlign w:val="center"/>
          </w:tcPr>
          <w:p w14:paraId="7F16485E">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6155F9A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30218</w:t>
            </w:r>
          </w:p>
        </w:tc>
        <w:tc>
          <w:tcPr>
            <w:tcW w:w="1835" w:type="dxa"/>
            <w:tcBorders>
              <w:top w:val="nil"/>
              <w:left w:val="nil"/>
              <w:bottom w:val="single" w:color="auto" w:sz="4" w:space="0"/>
              <w:right w:val="single" w:color="auto" w:sz="4" w:space="0"/>
            </w:tcBorders>
            <w:shd w:val="clear" w:color="auto" w:fill="auto"/>
            <w:vAlign w:val="center"/>
          </w:tcPr>
          <w:p w14:paraId="3354167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专用材料费</w:t>
            </w:r>
          </w:p>
        </w:tc>
        <w:tc>
          <w:tcPr>
            <w:tcW w:w="1709" w:type="dxa"/>
            <w:tcBorders>
              <w:top w:val="nil"/>
              <w:left w:val="nil"/>
              <w:bottom w:val="single" w:color="auto" w:sz="4" w:space="0"/>
              <w:right w:val="single" w:color="auto" w:sz="4" w:space="0"/>
            </w:tcBorders>
            <w:shd w:val="clear" w:color="auto" w:fill="auto"/>
            <w:vAlign w:val="center"/>
          </w:tcPr>
          <w:p w14:paraId="00229B8A">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57031D4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31021</w:t>
            </w:r>
          </w:p>
        </w:tc>
        <w:tc>
          <w:tcPr>
            <w:tcW w:w="2409" w:type="dxa"/>
            <w:tcBorders>
              <w:top w:val="nil"/>
              <w:left w:val="nil"/>
              <w:bottom w:val="single" w:color="auto" w:sz="4" w:space="0"/>
              <w:right w:val="single" w:color="auto" w:sz="4" w:space="0"/>
            </w:tcBorders>
            <w:shd w:val="clear" w:color="auto" w:fill="auto"/>
            <w:vAlign w:val="center"/>
          </w:tcPr>
          <w:p w14:paraId="2AAD083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文物和陈列品购置</w:t>
            </w:r>
          </w:p>
        </w:tc>
        <w:tc>
          <w:tcPr>
            <w:tcW w:w="1331" w:type="dxa"/>
            <w:tcBorders>
              <w:top w:val="nil"/>
              <w:left w:val="nil"/>
              <w:bottom w:val="single" w:color="auto" w:sz="4" w:space="0"/>
              <w:right w:val="single" w:color="auto" w:sz="4" w:space="0"/>
            </w:tcBorders>
            <w:shd w:val="clear" w:color="auto" w:fill="auto"/>
            <w:vAlign w:val="center"/>
          </w:tcPr>
          <w:p w14:paraId="59E4FA8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5BAA8A85">
        <w:tblPrEx>
          <w:tblCellMar>
            <w:top w:w="0" w:type="dxa"/>
            <w:left w:w="108" w:type="dxa"/>
            <w:bottom w:w="0" w:type="dxa"/>
            <w:right w:w="108" w:type="dxa"/>
          </w:tblCellMar>
        </w:tblPrEx>
        <w:trPr>
          <w:trHeight w:val="705"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0EB5090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30304</w:t>
            </w:r>
          </w:p>
        </w:tc>
        <w:tc>
          <w:tcPr>
            <w:tcW w:w="2739" w:type="dxa"/>
            <w:tcBorders>
              <w:top w:val="nil"/>
              <w:left w:val="nil"/>
              <w:bottom w:val="single" w:color="auto" w:sz="4" w:space="0"/>
              <w:right w:val="single" w:color="auto" w:sz="4" w:space="0"/>
            </w:tcBorders>
            <w:shd w:val="clear" w:color="auto" w:fill="auto"/>
            <w:vAlign w:val="center"/>
          </w:tcPr>
          <w:p w14:paraId="3BC5B1CF">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抚恤金</w:t>
            </w:r>
          </w:p>
        </w:tc>
        <w:tc>
          <w:tcPr>
            <w:tcW w:w="1701" w:type="dxa"/>
            <w:tcBorders>
              <w:top w:val="nil"/>
              <w:left w:val="nil"/>
              <w:bottom w:val="single" w:color="auto" w:sz="4" w:space="0"/>
              <w:right w:val="single" w:color="auto" w:sz="4" w:space="0"/>
            </w:tcBorders>
            <w:shd w:val="clear" w:color="auto" w:fill="auto"/>
            <w:vAlign w:val="center"/>
          </w:tcPr>
          <w:p w14:paraId="5A0408D5">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2F08B91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30224</w:t>
            </w:r>
          </w:p>
        </w:tc>
        <w:tc>
          <w:tcPr>
            <w:tcW w:w="1835" w:type="dxa"/>
            <w:tcBorders>
              <w:top w:val="nil"/>
              <w:left w:val="nil"/>
              <w:bottom w:val="single" w:color="auto" w:sz="4" w:space="0"/>
              <w:right w:val="single" w:color="auto" w:sz="4" w:space="0"/>
            </w:tcBorders>
            <w:shd w:val="clear" w:color="auto" w:fill="auto"/>
            <w:vAlign w:val="center"/>
          </w:tcPr>
          <w:p w14:paraId="63549AF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被装购置费</w:t>
            </w:r>
          </w:p>
        </w:tc>
        <w:tc>
          <w:tcPr>
            <w:tcW w:w="1709" w:type="dxa"/>
            <w:tcBorders>
              <w:top w:val="nil"/>
              <w:left w:val="nil"/>
              <w:bottom w:val="single" w:color="auto" w:sz="4" w:space="0"/>
              <w:right w:val="single" w:color="auto" w:sz="4" w:space="0"/>
            </w:tcBorders>
            <w:shd w:val="clear" w:color="auto" w:fill="auto"/>
            <w:vAlign w:val="center"/>
          </w:tcPr>
          <w:p w14:paraId="75B391DF">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47B2870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31022</w:t>
            </w:r>
          </w:p>
        </w:tc>
        <w:tc>
          <w:tcPr>
            <w:tcW w:w="2409" w:type="dxa"/>
            <w:tcBorders>
              <w:top w:val="nil"/>
              <w:left w:val="nil"/>
              <w:bottom w:val="single" w:color="auto" w:sz="4" w:space="0"/>
              <w:right w:val="single" w:color="auto" w:sz="4" w:space="0"/>
            </w:tcBorders>
            <w:shd w:val="clear" w:color="auto" w:fill="auto"/>
            <w:vAlign w:val="center"/>
          </w:tcPr>
          <w:p w14:paraId="062A36F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无形资产购置</w:t>
            </w:r>
          </w:p>
        </w:tc>
        <w:tc>
          <w:tcPr>
            <w:tcW w:w="1331" w:type="dxa"/>
            <w:tcBorders>
              <w:top w:val="nil"/>
              <w:left w:val="nil"/>
              <w:bottom w:val="single" w:color="auto" w:sz="4" w:space="0"/>
              <w:right w:val="single" w:color="auto" w:sz="4" w:space="0"/>
            </w:tcBorders>
            <w:shd w:val="clear" w:color="auto" w:fill="auto"/>
            <w:vAlign w:val="center"/>
          </w:tcPr>
          <w:p w14:paraId="2D72D0C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59FFD26C">
        <w:tblPrEx>
          <w:tblCellMar>
            <w:top w:w="0" w:type="dxa"/>
            <w:left w:w="108" w:type="dxa"/>
            <w:bottom w:w="0" w:type="dxa"/>
            <w:right w:w="108" w:type="dxa"/>
          </w:tblCellMar>
        </w:tblPrEx>
        <w:trPr>
          <w:trHeight w:val="716"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3097DC4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30305</w:t>
            </w:r>
          </w:p>
        </w:tc>
        <w:tc>
          <w:tcPr>
            <w:tcW w:w="2739" w:type="dxa"/>
            <w:tcBorders>
              <w:top w:val="nil"/>
              <w:left w:val="nil"/>
              <w:bottom w:val="single" w:color="auto" w:sz="4" w:space="0"/>
              <w:right w:val="single" w:color="auto" w:sz="4" w:space="0"/>
            </w:tcBorders>
            <w:shd w:val="clear" w:color="auto" w:fill="auto"/>
            <w:vAlign w:val="center"/>
          </w:tcPr>
          <w:p w14:paraId="1B4CDDD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生活补助</w:t>
            </w:r>
          </w:p>
        </w:tc>
        <w:tc>
          <w:tcPr>
            <w:tcW w:w="1701" w:type="dxa"/>
            <w:tcBorders>
              <w:top w:val="nil"/>
              <w:left w:val="nil"/>
              <w:bottom w:val="single" w:color="auto" w:sz="4" w:space="0"/>
              <w:right w:val="single" w:color="auto" w:sz="4" w:space="0"/>
            </w:tcBorders>
            <w:shd w:val="clear" w:color="auto" w:fill="auto"/>
            <w:vAlign w:val="center"/>
          </w:tcPr>
          <w:p w14:paraId="0C2F3D4B">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0.83</w:t>
            </w:r>
          </w:p>
        </w:tc>
        <w:tc>
          <w:tcPr>
            <w:tcW w:w="1276" w:type="dxa"/>
            <w:tcBorders>
              <w:top w:val="nil"/>
              <w:left w:val="nil"/>
              <w:bottom w:val="single" w:color="auto" w:sz="4" w:space="0"/>
              <w:right w:val="single" w:color="auto" w:sz="4" w:space="0"/>
            </w:tcBorders>
            <w:shd w:val="clear" w:color="auto" w:fill="auto"/>
            <w:vAlign w:val="center"/>
          </w:tcPr>
          <w:p w14:paraId="0C8D8E3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30225</w:t>
            </w:r>
          </w:p>
        </w:tc>
        <w:tc>
          <w:tcPr>
            <w:tcW w:w="1835" w:type="dxa"/>
            <w:tcBorders>
              <w:top w:val="nil"/>
              <w:left w:val="nil"/>
              <w:bottom w:val="single" w:color="auto" w:sz="4" w:space="0"/>
              <w:right w:val="single" w:color="auto" w:sz="4" w:space="0"/>
            </w:tcBorders>
            <w:shd w:val="clear" w:color="auto" w:fill="auto"/>
            <w:vAlign w:val="center"/>
          </w:tcPr>
          <w:p w14:paraId="1770804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专用燃料费</w:t>
            </w:r>
          </w:p>
        </w:tc>
        <w:tc>
          <w:tcPr>
            <w:tcW w:w="1709" w:type="dxa"/>
            <w:tcBorders>
              <w:top w:val="nil"/>
              <w:left w:val="nil"/>
              <w:bottom w:val="single" w:color="auto" w:sz="4" w:space="0"/>
              <w:right w:val="single" w:color="auto" w:sz="4" w:space="0"/>
            </w:tcBorders>
            <w:shd w:val="clear" w:color="auto" w:fill="auto"/>
            <w:vAlign w:val="center"/>
          </w:tcPr>
          <w:p w14:paraId="36041A6F">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420C684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31099</w:t>
            </w:r>
          </w:p>
        </w:tc>
        <w:tc>
          <w:tcPr>
            <w:tcW w:w="2409" w:type="dxa"/>
            <w:tcBorders>
              <w:top w:val="nil"/>
              <w:left w:val="nil"/>
              <w:bottom w:val="single" w:color="auto" w:sz="4" w:space="0"/>
              <w:right w:val="single" w:color="auto" w:sz="4" w:space="0"/>
            </w:tcBorders>
            <w:shd w:val="clear" w:color="auto" w:fill="auto"/>
            <w:vAlign w:val="center"/>
          </w:tcPr>
          <w:p w14:paraId="2D824A0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其他资本性支出</w:t>
            </w:r>
          </w:p>
        </w:tc>
        <w:tc>
          <w:tcPr>
            <w:tcW w:w="1331" w:type="dxa"/>
            <w:tcBorders>
              <w:top w:val="nil"/>
              <w:left w:val="nil"/>
              <w:bottom w:val="single" w:color="auto" w:sz="4" w:space="0"/>
              <w:right w:val="single" w:color="auto" w:sz="4" w:space="0"/>
            </w:tcBorders>
            <w:shd w:val="clear" w:color="auto" w:fill="auto"/>
            <w:vAlign w:val="center"/>
          </w:tcPr>
          <w:p w14:paraId="1502AB9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32075459">
        <w:tblPrEx>
          <w:tblCellMar>
            <w:top w:w="0" w:type="dxa"/>
            <w:left w:w="108" w:type="dxa"/>
            <w:bottom w:w="0" w:type="dxa"/>
            <w:right w:w="108" w:type="dxa"/>
          </w:tblCellMar>
        </w:tblPrEx>
        <w:trPr>
          <w:trHeight w:val="556"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2704E83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30306</w:t>
            </w:r>
          </w:p>
        </w:tc>
        <w:tc>
          <w:tcPr>
            <w:tcW w:w="2739" w:type="dxa"/>
            <w:tcBorders>
              <w:top w:val="nil"/>
              <w:left w:val="nil"/>
              <w:bottom w:val="single" w:color="auto" w:sz="4" w:space="0"/>
              <w:right w:val="single" w:color="auto" w:sz="4" w:space="0"/>
            </w:tcBorders>
            <w:shd w:val="clear" w:color="auto" w:fill="auto"/>
            <w:vAlign w:val="center"/>
          </w:tcPr>
          <w:p w14:paraId="4858193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救济费</w:t>
            </w:r>
          </w:p>
        </w:tc>
        <w:tc>
          <w:tcPr>
            <w:tcW w:w="1701" w:type="dxa"/>
            <w:tcBorders>
              <w:top w:val="nil"/>
              <w:left w:val="nil"/>
              <w:bottom w:val="single" w:color="auto" w:sz="4" w:space="0"/>
              <w:right w:val="single" w:color="auto" w:sz="4" w:space="0"/>
            </w:tcBorders>
            <w:shd w:val="clear" w:color="auto" w:fill="auto"/>
            <w:vAlign w:val="center"/>
          </w:tcPr>
          <w:p w14:paraId="1061022A">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34DE0A8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30226</w:t>
            </w:r>
          </w:p>
        </w:tc>
        <w:tc>
          <w:tcPr>
            <w:tcW w:w="1835" w:type="dxa"/>
            <w:tcBorders>
              <w:top w:val="nil"/>
              <w:left w:val="nil"/>
              <w:bottom w:val="single" w:color="auto" w:sz="4" w:space="0"/>
              <w:right w:val="single" w:color="auto" w:sz="4" w:space="0"/>
            </w:tcBorders>
            <w:shd w:val="clear" w:color="auto" w:fill="auto"/>
            <w:vAlign w:val="center"/>
          </w:tcPr>
          <w:p w14:paraId="13CD346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劳务费</w:t>
            </w:r>
          </w:p>
        </w:tc>
        <w:tc>
          <w:tcPr>
            <w:tcW w:w="1709" w:type="dxa"/>
            <w:tcBorders>
              <w:top w:val="nil"/>
              <w:left w:val="nil"/>
              <w:bottom w:val="single" w:color="auto" w:sz="4" w:space="0"/>
              <w:right w:val="single" w:color="auto" w:sz="4" w:space="0"/>
            </w:tcBorders>
            <w:shd w:val="clear" w:color="auto" w:fill="auto"/>
            <w:vAlign w:val="center"/>
          </w:tcPr>
          <w:p w14:paraId="7E505DD3">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41FCCD0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399</w:t>
            </w:r>
          </w:p>
        </w:tc>
        <w:tc>
          <w:tcPr>
            <w:tcW w:w="2409" w:type="dxa"/>
            <w:tcBorders>
              <w:top w:val="nil"/>
              <w:left w:val="nil"/>
              <w:bottom w:val="single" w:color="auto" w:sz="4" w:space="0"/>
              <w:right w:val="single" w:color="auto" w:sz="4" w:space="0"/>
            </w:tcBorders>
            <w:shd w:val="clear" w:color="auto" w:fill="auto"/>
            <w:vAlign w:val="center"/>
          </w:tcPr>
          <w:p w14:paraId="12798E5F">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其他支出</w:t>
            </w:r>
          </w:p>
        </w:tc>
        <w:tc>
          <w:tcPr>
            <w:tcW w:w="1331" w:type="dxa"/>
            <w:tcBorders>
              <w:top w:val="nil"/>
              <w:left w:val="nil"/>
              <w:bottom w:val="single" w:color="auto" w:sz="4" w:space="0"/>
              <w:right w:val="single" w:color="auto" w:sz="4" w:space="0"/>
            </w:tcBorders>
            <w:shd w:val="clear" w:color="auto" w:fill="auto"/>
            <w:vAlign w:val="center"/>
          </w:tcPr>
          <w:p w14:paraId="7C5216B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53DBFAE5">
        <w:tblPrEx>
          <w:tblCellMar>
            <w:top w:w="0" w:type="dxa"/>
            <w:left w:w="108" w:type="dxa"/>
            <w:bottom w:w="0" w:type="dxa"/>
            <w:right w:w="108" w:type="dxa"/>
          </w:tblCellMar>
        </w:tblPrEx>
        <w:trPr>
          <w:trHeight w:val="578"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19A68D41">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30307</w:t>
            </w:r>
          </w:p>
        </w:tc>
        <w:tc>
          <w:tcPr>
            <w:tcW w:w="2739" w:type="dxa"/>
            <w:tcBorders>
              <w:top w:val="nil"/>
              <w:left w:val="nil"/>
              <w:bottom w:val="single" w:color="auto" w:sz="4" w:space="0"/>
              <w:right w:val="single" w:color="auto" w:sz="4" w:space="0"/>
            </w:tcBorders>
            <w:shd w:val="clear" w:color="auto" w:fill="auto"/>
            <w:vAlign w:val="center"/>
          </w:tcPr>
          <w:p w14:paraId="0A08CEC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医疗费补助</w:t>
            </w:r>
          </w:p>
        </w:tc>
        <w:tc>
          <w:tcPr>
            <w:tcW w:w="1701" w:type="dxa"/>
            <w:tcBorders>
              <w:top w:val="nil"/>
              <w:left w:val="nil"/>
              <w:bottom w:val="single" w:color="auto" w:sz="4" w:space="0"/>
              <w:right w:val="single" w:color="auto" w:sz="4" w:space="0"/>
            </w:tcBorders>
            <w:shd w:val="clear" w:color="auto" w:fill="auto"/>
            <w:vAlign w:val="center"/>
          </w:tcPr>
          <w:p w14:paraId="68C1CBF4">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0D61447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30227</w:t>
            </w:r>
          </w:p>
        </w:tc>
        <w:tc>
          <w:tcPr>
            <w:tcW w:w="1835" w:type="dxa"/>
            <w:tcBorders>
              <w:top w:val="nil"/>
              <w:left w:val="nil"/>
              <w:bottom w:val="single" w:color="auto" w:sz="4" w:space="0"/>
              <w:right w:val="single" w:color="auto" w:sz="4" w:space="0"/>
            </w:tcBorders>
            <w:shd w:val="clear" w:color="auto" w:fill="auto"/>
            <w:vAlign w:val="center"/>
          </w:tcPr>
          <w:p w14:paraId="2876C5A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委托业务费</w:t>
            </w:r>
          </w:p>
        </w:tc>
        <w:tc>
          <w:tcPr>
            <w:tcW w:w="1709" w:type="dxa"/>
            <w:tcBorders>
              <w:top w:val="nil"/>
              <w:left w:val="nil"/>
              <w:bottom w:val="single" w:color="auto" w:sz="4" w:space="0"/>
              <w:right w:val="single" w:color="auto" w:sz="4" w:space="0"/>
            </w:tcBorders>
            <w:shd w:val="clear" w:color="auto" w:fill="auto"/>
            <w:vAlign w:val="center"/>
          </w:tcPr>
          <w:p w14:paraId="11AB9FDE">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7A9F349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39906</w:t>
            </w:r>
          </w:p>
        </w:tc>
        <w:tc>
          <w:tcPr>
            <w:tcW w:w="2409" w:type="dxa"/>
            <w:tcBorders>
              <w:top w:val="nil"/>
              <w:left w:val="nil"/>
              <w:bottom w:val="single" w:color="auto" w:sz="4" w:space="0"/>
              <w:right w:val="single" w:color="auto" w:sz="4" w:space="0"/>
            </w:tcBorders>
            <w:shd w:val="clear" w:color="auto" w:fill="auto"/>
            <w:vAlign w:val="center"/>
          </w:tcPr>
          <w:p w14:paraId="378A127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赠与</w:t>
            </w:r>
          </w:p>
        </w:tc>
        <w:tc>
          <w:tcPr>
            <w:tcW w:w="1331" w:type="dxa"/>
            <w:tcBorders>
              <w:top w:val="nil"/>
              <w:left w:val="nil"/>
              <w:bottom w:val="single" w:color="auto" w:sz="4" w:space="0"/>
              <w:right w:val="single" w:color="auto" w:sz="4" w:space="0"/>
            </w:tcBorders>
            <w:shd w:val="clear" w:color="auto" w:fill="auto"/>
            <w:vAlign w:val="center"/>
          </w:tcPr>
          <w:p w14:paraId="1C4FB8E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06160674">
        <w:tblPrEx>
          <w:tblCellMar>
            <w:top w:w="0" w:type="dxa"/>
            <w:left w:w="108" w:type="dxa"/>
            <w:bottom w:w="0" w:type="dxa"/>
            <w:right w:w="108" w:type="dxa"/>
          </w:tblCellMar>
        </w:tblPrEx>
        <w:trPr>
          <w:trHeight w:val="700"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7520E5E8">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30308</w:t>
            </w:r>
          </w:p>
        </w:tc>
        <w:tc>
          <w:tcPr>
            <w:tcW w:w="2739" w:type="dxa"/>
            <w:tcBorders>
              <w:top w:val="nil"/>
              <w:left w:val="nil"/>
              <w:bottom w:val="single" w:color="auto" w:sz="4" w:space="0"/>
              <w:right w:val="single" w:color="auto" w:sz="4" w:space="0"/>
            </w:tcBorders>
            <w:shd w:val="clear" w:color="auto" w:fill="auto"/>
            <w:vAlign w:val="center"/>
          </w:tcPr>
          <w:p w14:paraId="36A6408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助学金</w:t>
            </w:r>
          </w:p>
        </w:tc>
        <w:tc>
          <w:tcPr>
            <w:tcW w:w="1701" w:type="dxa"/>
            <w:tcBorders>
              <w:top w:val="nil"/>
              <w:left w:val="nil"/>
              <w:bottom w:val="single" w:color="auto" w:sz="4" w:space="0"/>
              <w:right w:val="single" w:color="auto" w:sz="4" w:space="0"/>
            </w:tcBorders>
            <w:shd w:val="clear" w:color="auto" w:fill="auto"/>
            <w:vAlign w:val="center"/>
          </w:tcPr>
          <w:p w14:paraId="6E46F601">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2AA3D16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30228</w:t>
            </w:r>
          </w:p>
        </w:tc>
        <w:tc>
          <w:tcPr>
            <w:tcW w:w="1835" w:type="dxa"/>
            <w:tcBorders>
              <w:top w:val="nil"/>
              <w:left w:val="nil"/>
              <w:bottom w:val="single" w:color="auto" w:sz="4" w:space="0"/>
              <w:right w:val="single" w:color="auto" w:sz="4" w:space="0"/>
            </w:tcBorders>
            <w:shd w:val="clear" w:color="auto" w:fill="auto"/>
            <w:vAlign w:val="center"/>
          </w:tcPr>
          <w:p w14:paraId="7E14D4FB">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工会经费</w:t>
            </w:r>
          </w:p>
        </w:tc>
        <w:tc>
          <w:tcPr>
            <w:tcW w:w="1709" w:type="dxa"/>
            <w:tcBorders>
              <w:top w:val="nil"/>
              <w:left w:val="nil"/>
              <w:bottom w:val="single" w:color="auto" w:sz="4" w:space="0"/>
              <w:right w:val="single" w:color="auto" w:sz="4" w:space="0"/>
            </w:tcBorders>
            <w:shd w:val="clear" w:color="auto" w:fill="auto"/>
            <w:vAlign w:val="center"/>
          </w:tcPr>
          <w:p w14:paraId="7E864D58">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15.23</w:t>
            </w:r>
          </w:p>
        </w:tc>
        <w:tc>
          <w:tcPr>
            <w:tcW w:w="1276" w:type="dxa"/>
            <w:tcBorders>
              <w:top w:val="nil"/>
              <w:left w:val="nil"/>
              <w:bottom w:val="single" w:color="auto" w:sz="4" w:space="0"/>
              <w:right w:val="single" w:color="auto" w:sz="4" w:space="0"/>
            </w:tcBorders>
            <w:shd w:val="clear" w:color="auto" w:fill="auto"/>
            <w:vAlign w:val="center"/>
          </w:tcPr>
          <w:p w14:paraId="26ABB0BF">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39907</w:t>
            </w:r>
          </w:p>
        </w:tc>
        <w:tc>
          <w:tcPr>
            <w:tcW w:w="2409" w:type="dxa"/>
            <w:tcBorders>
              <w:top w:val="nil"/>
              <w:left w:val="nil"/>
              <w:bottom w:val="single" w:color="auto" w:sz="4" w:space="0"/>
              <w:right w:val="single" w:color="auto" w:sz="4" w:space="0"/>
            </w:tcBorders>
            <w:shd w:val="clear" w:color="auto" w:fill="auto"/>
            <w:vAlign w:val="center"/>
          </w:tcPr>
          <w:p w14:paraId="30528147">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国家赔偿费用支出</w:t>
            </w:r>
          </w:p>
        </w:tc>
        <w:tc>
          <w:tcPr>
            <w:tcW w:w="1331" w:type="dxa"/>
            <w:tcBorders>
              <w:top w:val="nil"/>
              <w:left w:val="nil"/>
              <w:bottom w:val="single" w:color="auto" w:sz="4" w:space="0"/>
              <w:right w:val="single" w:color="auto" w:sz="4" w:space="0"/>
            </w:tcBorders>
            <w:shd w:val="clear" w:color="auto" w:fill="auto"/>
            <w:vAlign w:val="center"/>
          </w:tcPr>
          <w:p w14:paraId="580221E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45C6E7BF">
        <w:tblPrEx>
          <w:tblCellMar>
            <w:top w:w="0" w:type="dxa"/>
            <w:left w:w="108" w:type="dxa"/>
            <w:bottom w:w="0" w:type="dxa"/>
            <w:right w:w="108" w:type="dxa"/>
          </w:tblCellMar>
        </w:tblPrEx>
        <w:trPr>
          <w:trHeight w:val="554"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02EC1F5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30309</w:t>
            </w:r>
          </w:p>
        </w:tc>
        <w:tc>
          <w:tcPr>
            <w:tcW w:w="2739" w:type="dxa"/>
            <w:tcBorders>
              <w:top w:val="nil"/>
              <w:left w:val="nil"/>
              <w:bottom w:val="single" w:color="auto" w:sz="4" w:space="0"/>
              <w:right w:val="single" w:color="auto" w:sz="4" w:space="0"/>
            </w:tcBorders>
            <w:shd w:val="clear" w:color="auto" w:fill="auto"/>
            <w:vAlign w:val="center"/>
          </w:tcPr>
          <w:p w14:paraId="35ACEFB8">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奖励金</w:t>
            </w:r>
          </w:p>
        </w:tc>
        <w:tc>
          <w:tcPr>
            <w:tcW w:w="1701" w:type="dxa"/>
            <w:tcBorders>
              <w:top w:val="nil"/>
              <w:left w:val="nil"/>
              <w:bottom w:val="single" w:color="auto" w:sz="4" w:space="0"/>
              <w:right w:val="single" w:color="auto" w:sz="4" w:space="0"/>
            </w:tcBorders>
            <w:shd w:val="clear" w:color="auto" w:fill="auto"/>
            <w:vAlign w:val="center"/>
          </w:tcPr>
          <w:p w14:paraId="53B7C93C">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1.34</w:t>
            </w:r>
          </w:p>
        </w:tc>
        <w:tc>
          <w:tcPr>
            <w:tcW w:w="1276" w:type="dxa"/>
            <w:tcBorders>
              <w:top w:val="nil"/>
              <w:left w:val="nil"/>
              <w:bottom w:val="single" w:color="auto" w:sz="4" w:space="0"/>
              <w:right w:val="single" w:color="auto" w:sz="4" w:space="0"/>
            </w:tcBorders>
            <w:shd w:val="clear" w:color="auto" w:fill="auto"/>
            <w:vAlign w:val="center"/>
          </w:tcPr>
          <w:p w14:paraId="65F0552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30229</w:t>
            </w:r>
          </w:p>
        </w:tc>
        <w:tc>
          <w:tcPr>
            <w:tcW w:w="1835" w:type="dxa"/>
            <w:tcBorders>
              <w:top w:val="nil"/>
              <w:left w:val="nil"/>
              <w:bottom w:val="single" w:color="auto" w:sz="4" w:space="0"/>
              <w:right w:val="single" w:color="auto" w:sz="4" w:space="0"/>
            </w:tcBorders>
            <w:shd w:val="clear" w:color="auto" w:fill="auto"/>
            <w:vAlign w:val="center"/>
          </w:tcPr>
          <w:p w14:paraId="08DE63A8">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福利费</w:t>
            </w:r>
          </w:p>
        </w:tc>
        <w:tc>
          <w:tcPr>
            <w:tcW w:w="1709" w:type="dxa"/>
            <w:tcBorders>
              <w:top w:val="nil"/>
              <w:left w:val="nil"/>
              <w:bottom w:val="single" w:color="auto" w:sz="4" w:space="0"/>
              <w:right w:val="single" w:color="auto" w:sz="4" w:space="0"/>
            </w:tcBorders>
            <w:shd w:val="clear" w:color="auto" w:fill="auto"/>
            <w:vAlign w:val="center"/>
          </w:tcPr>
          <w:p w14:paraId="776DC7B4">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12.45</w:t>
            </w:r>
          </w:p>
        </w:tc>
        <w:tc>
          <w:tcPr>
            <w:tcW w:w="1276" w:type="dxa"/>
            <w:tcBorders>
              <w:top w:val="nil"/>
              <w:left w:val="nil"/>
              <w:bottom w:val="single" w:color="auto" w:sz="4" w:space="0"/>
              <w:right w:val="single" w:color="auto" w:sz="4" w:space="0"/>
            </w:tcBorders>
            <w:shd w:val="clear" w:color="auto" w:fill="auto"/>
            <w:vAlign w:val="center"/>
          </w:tcPr>
          <w:p w14:paraId="6500A99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39908</w:t>
            </w:r>
          </w:p>
        </w:tc>
        <w:tc>
          <w:tcPr>
            <w:tcW w:w="2409" w:type="dxa"/>
            <w:tcBorders>
              <w:top w:val="nil"/>
              <w:left w:val="nil"/>
              <w:bottom w:val="single" w:color="auto" w:sz="4" w:space="0"/>
              <w:right w:val="single" w:color="auto" w:sz="4" w:space="0"/>
            </w:tcBorders>
            <w:shd w:val="clear" w:color="auto" w:fill="auto"/>
            <w:vAlign w:val="center"/>
          </w:tcPr>
          <w:p w14:paraId="0415DDC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对民间非营利组织和群众性自治组织补贴</w:t>
            </w:r>
          </w:p>
        </w:tc>
        <w:tc>
          <w:tcPr>
            <w:tcW w:w="1331" w:type="dxa"/>
            <w:tcBorders>
              <w:top w:val="nil"/>
              <w:left w:val="nil"/>
              <w:bottom w:val="single" w:color="auto" w:sz="4" w:space="0"/>
              <w:right w:val="single" w:color="auto" w:sz="4" w:space="0"/>
            </w:tcBorders>
            <w:shd w:val="clear" w:color="auto" w:fill="auto"/>
            <w:vAlign w:val="center"/>
          </w:tcPr>
          <w:p w14:paraId="6C51BEB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2EEB2C20">
        <w:tblPrEx>
          <w:tblCellMar>
            <w:top w:w="0" w:type="dxa"/>
            <w:left w:w="108" w:type="dxa"/>
            <w:bottom w:w="0" w:type="dxa"/>
            <w:right w:w="108" w:type="dxa"/>
          </w:tblCellMar>
        </w:tblPrEx>
        <w:trPr>
          <w:trHeight w:val="718"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4EE66EB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30310</w:t>
            </w:r>
          </w:p>
        </w:tc>
        <w:tc>
          <w:tcPr>
            <w:tcW w:w="2739" w:type="dxa"/>
            <w:tcBorders>
              <w:top w:val="nil"/>
              <w:left w:val="nil"/>
              <w:bottom w:val="single" w:color="auto" w:sz="4" w:space="0"/>
              <w:right w:val="single" w:color="auto" w:sz="4" w:space="0"/>
            </w:tcBorders>
            <w:shd w:val="clear" w:color="auto" w:fill="auto"/>
            <w:vAlign w:val="center"/>
          </w:tcPr>
          <w:p w14:paraId="2926E36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个人农业生产补贴</w:t>
            </w:r>
          </w:p>
        </w:tc>
        <w:tc>
          <w:tcPr>
            <w:tcW w:w="1701" w:type="dxa"/>
            <w:tcBorders>
              <w:top w:val="nil"/>
              <w:left w:val="nil"/>
              <w:bottom w:val="single" w:color="auto" w:sz="4" w:space="0"/>
              <w:right w:val="single" w:color="auto" w:sz="4" w:space="0"/>
            </w:tcBorders>
            <w:shd w:val="clear" w:color="auto" w:fill="auto"/>
            <w:vAlign w:val="center"/>
          </w:tcPr>
          <w:p w14:paraId="591DD11B">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0039CE6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30231</w:t>
            </w:r>
          </w:p>
        </w:tc>
        <w:tc>
          <w:tcPr>
            <w:tcW w:w="1835" w:type="dxa"/>
            <w:tcBorders>
              <w:top w:val="nil"/>
              <w:left w:val="nil"/>
              <w:bottom w:val="single" w:color="auto" w:sz="4" w:space="0"/>
              <w:right w:val="single" w:color="auto" w:sz="4" w:space="0"/>
            </w:tcBorders>
            <w:shd w:val="clear" w:color="auto" w:fill="auto"/>
            <w:vAlign w:val="center"/>
          </w:tcPr>
          <w:p w14:paraId="2653200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公务用车运行维护费</w:t>
            </w:r>
          </w:p>
        </w:tc>
        <w:tc>
          <w:tcPr>
            <w:tcW w:w="1709" w:type="dxa"/>
            <w:tcBorders>
              <w:top w:val="nil"/>
              <w:left w:val="nil"/>
              <w:bottom w:val="single" w:color="auto" w:sz="4" w:space="0"/>
              <w:right w:val="single" w:color="auto" w:sz="4" w:space="0"/>
            </w:tcBorders>
            <w:shd w:val="clear" w:color="auto" w:fill="auto"/>
            <w:vAlign w:val="center"/>
          </w:tcPr>
          <w:p w14:paraId="7D35189F">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24.70</w:t>
            </w:r>
          </w:p>
        </w:tc>
        <w:tc>
          <w:tcPr>
            <w:tcW w:w="1276" w:type="dxa"/>
            <w:tcBorders>
              <w:top w:val="nil"/>
              <w:left w:val="nil"/>
              <w:bottom w:val="single" w:color="auto" w:sz="4" w:space="0"/>
              <w:right w:val="single" w:color="auto" w:sz="4" w:space="0"/>
            </w:tcBorders>
            <w:shd w:val="clear" w:color="auto" w:fill="auto"/>
            <w:vAlign w:val="center"/>
          </w:tcPr>
          <w:p w14:paraId="6D87812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39999</w:t>
            </w:r>
          </w:p>
        </w:tc>
        <w:tc>
          <w:tcPr>
            <w:tcW w:w="2409" w:type="dxa"/>
            <w:tcBorders>
              <w:top w:val="nil"/>
              <w:left w:val="nil"/>
              <w:bottom w:val="single" w:color="auto" w:sz="4" w:space="0"/>
              <w:right w:val="single" w:color="auto" w:sz="4" w:space="0"/>
            </w:tcBorders>
            <w:shd w:val="clear" w:color="auto" w:fill="auto"/>
            <w:vAlign w:val="center"/>
          </w:tcPr>
          <w:p w14:paraId="08EA545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其他支出</w:t>
            </w:r>
          </w:p>
        </w:tc>
        <w:tc>
          <w:tcPr>
            <w:tcW w:w="1331" w:type="dxa"/>
            <w:tcBorders>
              <w:top w:val="nil"/>
              <w:left w:val="nil"/>
              <w:bottom w:val="single" w:color="auto" w:sz="4" w:space="0"/>
              <w:right w:val="single" w:color="auto" w:sz="4" w:space="0"/>
            </w:tcBorders>
            <w:shd w:val="clear" w:color="auto" w:fill="auto"/>
            <w:vAlign w:val="center"/>
          </w:tcPr>
          <w:p w14:paraId="6699CAB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6BF8C490">
        <w:tblPrEx>
          <w:tblCellMar>
            <w:top w:w="0" w:type="dxa"/>
            <w:left w:w="108" w:type="dxa"/>
            <w:bottom w:w="0" w:type="dxa"/>
            <w:right w:w="108" w:type="dxa"/>
          </w:tblCellMar>
        </w:tblPrEx>
        <w:trPr>
          <w:trHeight w:val="557"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65ECE34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30311</w:t>
            </w:r>
          </w:p>
        </w:tc>
        <w:tc>
          <w:tcPr>
            <w:tcW w:w="2739" w:type="dxa"/>
            <w:tcBorders>
              <w:top w:val="nil"/>
              <w:left w:val="nil"/>
              <w:bottom w:val="single" w:color="auto" w:sz="4" w:space="0"/>
              <w:right w:val="single" w:color="auto" w:sz="4" w:space="0"/>
            </w:tcBorders>
            <w:shd w:val="clear" w:color="auto" w:fill="auto"/>
            <w:vAlign w:val="center"/>
          </w:tcPr>
          <w:p w14:paraId="3C603DD8">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代缴社会保险费</w:t>
            </w:r>
          </w:p>
        </w:tc>
        <w:tc>
          <w:tcPr>
            <w:tcW w:w="1701" w:type="dxa"/>
            <w:tcBorders>
              <w:top w:val="nil"/>
              <w:left w:val="nil"/>
              <w:bottom w:val="single" w:color="auto" w:sz="4" w:space="0"/>
              <w:right w:val="single" w:color="auto" w:sz="4" w:space="0"/>
            </w:tcBorders>
            <w:shd w:val="clear" w:color="auto" w:fill="auto"/>
            <w:vAlign w:val="center"/>
          </w:tcPr>
          <w:p w14:paraId="45EA1894">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02BA7EF5">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30239</w:t>
            </w:r>
          </w:p>
        </w:tc>
        <w:tc>
          <w:tcPr>
            <w:tcW w:w="1835" w:type="dxa"/>
            <w:tcBorders>
              <w:top w:val="nil"/>
              <w:left w:val="nil"/>
              <w:bottom w:val="single" w:color="auto" w:sz="4" w:space="0"/>
              <w:right w:val="single" w:color="auto" w:sz="4" w:space="0"/>
            </w:tcBorders>
            <w:shd w:val="clear" w:color="auto" w:fill="auto"/>
            <w:vAlign w:val="center"/>
          </w:tcPr>
          <w:p w14:paraId="0F5B7C5C">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其他交通费用</w:t>
            </w:r>
          </w:p>
        </w:tc>
        <w:tc>
          <w:tcPr>
            <w:tcW w:w="1709" w:type="dxa"/>
            <w:tcBorders>
              <w:top w:val="nil"/>
              <w:left w:val="nil"/>
              <w:bottom w:val="single" w:color="auto" w:sz="4" w:space="0"/>
              <w:right w:val="single" w:color="auto" w:sz="4" w:space="0"/>
            </w:tcBorders>
            <w:shd w:val="clear" w:color="auto" w:fill="auto"/>
            <w:vAlign w:val="center"/>
          </w:tcPr>
          <w:p w14:paraId="56C2B3A8">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4.43</w:t>
            </w:r>
          </w:p>
        </w:tc>
        <w:tc>
          <w:tcPr>
            <w:tcW w:w="1276" w:type="dxa"/>
            <w:tcBorders>
              <w:top w:val="nil"/>
              <w:left w:val="nil"/>
              <w:bottom w:val="single" w:color="auto" w:sz="4" w:space="0"/>
              <w:right w:val="single" w:color="auto" w:sz="4" w:space="0"/>
            </w:tcBorders>
            <w:shd w:val="clear" w:color="auto" w:fill="auto"/>
            <w:vAlign w:val="center"/>
          </w:tcPr>
          <w:p w14:paraId="52BFE573">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2409" w:type="dxa"/>
            <w:tcBorders>
              <w:top w:val="nil"/>
              <w:left w:val="nil"/>
              <w:bottom w:val="single" w:color="auto" w:sz="4" w:space="0"/>
              <w:right w:val="single" w:color="auto" w:sz="4" w:space="0"/>
            </w:tcBorders>
            <w:shd w:val="clear" w:color="auto" w:fill="auto"/>
            <w:vAlign w:val="center"/>
          </w:tcPr>
          <w:p w14:paraId="47763A6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331" w:type="dxa"/>
            <w:tcBorders>
              <w:top w:val="nil"/>
              <w:left w:val="nil"/>
              <w:bottom w:val="single" w:color="auto" w:sz="4" w:space="0"/>
              <w:right w:val="single" w:color="auto" w:sz="4" w:space="0"/>
            </w:tcBorders>
            <w:shd w:val="clear" w:color="auto" w:fill="auto"/>
            <w:vAlign w:val="center"/>
          </w:tcPr>
          <w:p w14:paraId="04CC9FD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5FE0507F">
        <w:tblPrEx>
          <w:tblCellMar>
            <w:top w:w="0" w:type="dxa"/>
            <w:left w:w="108" w:type="dxa"/>
            <w:bottom w:w="0" w:type="dxa"/>
            <w:right w:w="108" w:type="dxa"/>
          </w:tblCellMar>
        </w:tblPrEx>
        <w:trPr>
          <w:trHeight w:val="590"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78E10DD8">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30399</w:t>
            </w:r>
          </w:p>
        </w:tc>
        <w:tc>
          <w:tcPr>
            <w:tcW w:w="2739" w:type="dxa"/>
            <w:tcBorders>
              <w:top w:val="nil"/>
              <w:left w:val="nil"/>
              <w:bottom w:val="single" w:color="auto" w:sz="4" w:space="0"/>
              <w:right w:val="single" w:color="auto" w:sz="4" w:space="0"/>
            </w:tcBorders>
            <w:shd w:val="clear" w:color="auto" w:fill="auto"/>
            <w:vAlign w:val="center"/>
          </w:tcPr>
          <w:p w14:paraId="53E6D1C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其他对个人和家庭的补助</w:t>
            </w:r>
          </w:p>
        </w:tc>
        <w:tc>
          <w:tcPr>
            <w:tcW w:w="1701" w:type="dxa"/>
            <w:tcBorders>
              <w:top w:val="nil"/>
              <w:left w:val="nil"/>
              <w:bottom w:val="single" w:color="auto" w:sz="4" w:space="0"/>
              <w:right w:val="single" w:color="auto" w:sz="4" w:space="0"/>
            </w:tcBorders>
            <w:shd w:val="clear" w:color="auto" w:fill="auto"/>
            <w:vAlign w:val="center"/>
          </w:tcPr>
          <w:p w14:paraId="4CF3A15C">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5.00</w:t>
            </w:r>
          </w:p>
        </w:tc>
        <w:tc>
          <w:tcPr>
            <w:tcW w:w="1276" w:type="dxa"/>
            <w:tcBorders>
              <w:top w:val="nil"/>
              <w:left w:val="nil"/>
              <w:bottom w:val="single" w:color="auto" w:sz="4" w:space="0"/>
              <w:right w:val="single" w:color="auto" w:sz="4" w:space="0"/>
            </w:tcBorders>
            <w:shd w:val="clear" w:color="auto" w:fill="auto"/>
            <w:vAlign w:val="center"/>
          </w:tcPr>
          <w:p w14:paraId="55C25B06">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30240</w:t>
            </w:r>
          </w:p>
        </w:tc>
        <w:tc>
          <w:tcPr>
            <w:tcW w:w="1835" w:type="dxa"/>
            <w:tcBorders>
              <w:top w:val="nil"/>
              <w:left w:val="nil"/>
              <w:bottom w:val="single" w:color="auto" w:sz="4" w:space="0"/>
              <w:right w:val="single" w:color="auto" w:sz="4" w:space="0"/>
            </w:tcBorders>
            <w:shd w:val="clear" w:color="auto" w:fill="auto"/>
            <w:vAlign w:val="center"/>
          </w:tcPr>
          <w:p w14:paraId="1B6707C9">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税金及附加费用</w:t>
            </w:r>
          </w:p>
        </w:tc>
        <w:tc>
          <w:tcPr>
            <w:tcW w:w="1709" w:type="dxa"/>
            <w:tcBorders>
              <w:top w:val="nil"/>
              <w:left w:val="nil"/>
              <w:bottom w:val="single" w:color="auto" w:sz="4" w:space="0"/>
              <w:right w:val="single" w:color="auto" w:sz="4" w:space="0"/>
            </w:tcBorders>
            <w:shd w:val="clear" w:color="auto" w:fill="auto"/>
            <w:vAlign w:val="center"/>
          </w:tcPr>
          <w:p w14:paraId="73FF9EBB">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57FF867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2409" w:type="dxa"/>
            <w:tcBorders>
              <w:top w:val="nil"/>
              <w:left w:val="nil"/>
              <w:bottom w:val="single" w:color="auto" w:sz="4" w:space="0"/>
              <w:right w:val="single" w:color="auto" w:sz="4" w:space="0"/>
            </w:tcBorders>
            <w:shd w:val="clear" w:color="auto" w:fill="auto"/>
            <w:vAlign w:val="center"/>
          </w:tcPr>
          <w:p w14:paraId="7EE6A348">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331" w:type="dxa"/>
            <w:tcBorders>
              <w:top w:val="nil"/>
              <w:left w:val="nil"/>
              <w:bottom w:val="single" w:color="auto" w:sz="4" w:space="0"/>
              <w:right w:val="single" w:color="auto" w:sz="4" w:space="0"/>
            </w:tcBorders>
            <w:shd w:val="clear" w:color="auto" w:fill="auto"/>
            <w:vAlign w:val="center"/>
          </w:tcPr>
          <w:p w14:paraId="21D071E4">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5653C298">
        <w:tblPrEx>
          <w:tblCellMar>
            <w:top w:w="0" w:type="dxa"/>
            <w:left w:w="108" w:type="dxa"/>
            <w:bottom w:w="0" w:type="dxa"/>
            <w:right w:w="108" w:type="dxa"/>
          </w:tblCellMar>
        </w:tblPrEx>
        <w:trPr>
          <w:trHeight w:val="555" w:hRule="exact"/>
        </w:trPr>
        <w:tc>
          <w:tcPr>
            <w:tcW w:w="1338" w:type="dxa"/>
            <w:tcBorders>
              <w:top w:val="nil"/>
              <w:left w:val="single" w:color="auto" w:sz="4" w:space="0"/>
              <w:bottom w:val="single" w:color="auto" w:sz="4" w:space="0"/>
              <w:right w:val="single" w:color="auto" w:sz="4" w:space="0"/>
            </w:tcBorders>
            <w:shd w:val="clear" w:color="auto" w:fill="auto"/>
            <w:vAlign w:val="center"/>
          </w:tcPr>
          <w:p w14:paraId="2A8BCE5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2739" w:type="dxa"/>
            <w:tcBorders>
              <w:top w:val="nil"/>
              <w:left w:val="nil"/>
              <w:bottom w:val="single" w:color="auto" w:sz="4" w:space="0"/>
              <w:right w:val="single" w:color="auto" w:sz="4" w:space="0"/>
            </w:tcBorders>
            <w:shd w:val="clear" w:color="auto" w:fill="auto"/>
            <w:vAlign w:val="center"/>
          </w:tcPr>
          <w:p w14:paraId="65982FE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701" w:type="dxa"/>
            <w:tcBorders>
              <w:top w:val="nil"/>
              <w:left w:val="nil"/>
              <w:bottom w:val="single" w:color="auto" w:sz="4" w:space="0"/>
              <w:right w:val="single" w:color="auto" w:sz="4" w:space="0"/>
            </w:tcBorders>
            <w:shd w:val="clear" w:color="auto" w:fill="auto"/>
            <w:vAlign w:val="center"/>
          </w:tcPr>
          <w:p w14:paraId="75EA5B40">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276" w:type="dxa"/>
            <w:tcBorders>
              <w:top w:val="nil"/>
              <w:left w:val="nil"/>
              <w:bottom w:val="single" w:color="auto" w:sz="4" w:space="0"/>
              <w:right w:val="single" w:color="auto" w:sz="4" w:space="0"/>
            </w:tcBorders>
            <w:shd w:val="clear" w:color="auto" w:fill="auto"/>
            <w:vAlign w:val="center"/>
          </w:tcPr>
          <w:p w14:paraId="3DC93D08">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30299</w:t>
            </w:r>
          </w:p>
        </w:tc>
        <w:tc>
          <w:tcPr>
            <w:tcW w:w="1835" w:type="dxa"/>
            <w:tcBorders>
              <w:top w:val="nil"/>
              <w:left w:val="nil"/>
              <w:bottom w:val="single" w:color="auto" w:sz="4" w:space="0"/>
              <w:right w:val="single" w:color="auto" w:sz="4" w:space="0"/>
            </w:tcBorders>
            <w:shd w:val="clear" w:color="auto" w:fill="auto"/>
            <w:vAlign w:val="center"/>
          </w:tcPr>
          <w:p w14:paraId="74259E5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其他商品和服务支出</w:t>
            </w:r>
          </w:p>
        </w:tc>
        <w:tc>
          <w:tcPr>
            <w:tcW w:w="1709" w:type="dxa"/>
            <w:tcBorders>
              <w:top w:val="nil"/>
              <w:left w:val="nil"/>
              <w:bottom w:val="single" w:color="auto" w:sz="4" w:space="0"/>
              <w:right w:val="single" w:color="auto" w:sz="4" w:space="0"/>
            </w:tcBorders>
            <w:shd w:val="clear" w:color="auto" w:fill="auto"/>
            <w:vAlign w:val="center"/>
          </w:tcPr>
          <w:p w14:paraId="38F303B4">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10.97</w:t>
            </w:r>
          </w:p>
        </w:tc>
        <w:tc>
          <w:tcPr>
            <w:tcW w:w="1276" w:type="dxa"/>
            <w:tcBorders>
              <w:top w:val="nil"/>
              <w:left w:val="nil"/>
              <w:bottom w:val="single" w:color="auto" w:sz="4" w:space="0"/>
              <w:right w:val="single" w:color="auto" w:sz="4" w:space="0"/>
            </w:tcBorders>
            <w:shd w:val="clear" w:color="auto" w:fill="auto"/>
            <w:vAlign w:val="center"/>
          </w:tcPr>
          <w:p w14:paraId="478610A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2409" w:type="dxa"/>
            <w:tcBorders>
              <w:top w:val="nil"/>
              <w:left w:val="nil"/>
              <w:bottom w:val="single" w:color="auto" w:sz="4" w:space="0"/>
              <w:right w:val="single" w:color="auto" w:sz="4" w:space="0"/>
            </w:tcBorders>
            <w:shd w:val="clear" w:color="auto" w:fill="auto"/>
            <w:vAlign w:val="center"/>
          </w:tcPr>
          <w:p w14:paraId="0A80AA6D">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c>
          <w:tcPr>
            <w:tcW w:w="1331" w:type="dxa"/>
            <w:tcBorders>
              <w:top w:val="nil"/>
              <w:left w:val="nil"/>
              <w:bottom w:val="single" w:color="auto" w:sz="4" w:space="0"/>
              <w:right w:val="single" w:color="auto" w:sz="4" w:space="0"/>
            </w:tcBorders>
            <w:shd w:val="clear" w:color="auto" w:fill="auto"/>
            <w:vAlign w:val="center"/>
          </w:tcPr>
          <w:p w14:paraId="454C8C72">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w:t>
            </w:r>
          </w:p>
        </w:tc>
      </w:tr>
      <w:tr w14:paraId="2B9B48A8">
        <w:tblPrEx>
          <w:tblCellMar>
            <w:top w:w="0" w:type="dxa"/>
            <w:left w:w="108" w:type="dxa"/>
            <w:bottom w:w="0" w:type="dxa"/>
            <w:right w:w="108" w:type="dxa"/>
          </w:tblCellMar>
        </w:tblPrEx>
        <w:trPr>
          <w:trHeight w:val="578" w:hRule="exact"/>
        </w:trPr>
        <w:tc>
          <w:tcPr>
            <w:tcW w:w="4077"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4EEC66B">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人员经费合计</w:t>
            </w:r>
          </w:p>
        </w:tc>
        <w:tc>
          <w:tcPr>
            <w:tcW w:w="1701" w:type="dxa"/>
            <w:tcBorders>
              <w:top w:val="nil"/>
              <w:left w:val="nil"/>
              <w:bottom w:val="single" w:color="auto" w:sz="4" w:space="0"/>
              <w:right w:val="single" w:color="auto" w:sz="4" w:space="0"/>
            </w:tcBorders>
            <w:shd w:val="clear" w:color="auto" w:fill="auto"/>
            <w:vAlign w:val="center"/>
          </w:tcPr>
          <w:p w14:paraId="2725313B">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651.07</w:t>
            </w:r>
          </w:p>
        </w:tc>
        <w:tc>
          <w:tcPr>
            <w:tcW w:w="8505" w:type="dxa"/>
            <w:gridSpan w:val="5"/>
            <w:tcBorders>
              <w:top w:val="single" w:color="auto" w:sz="4" w:space="0"/>
              <w:left w:val="nil"/>
              <w:bottom w:val="single" w:color="auto" w:sz="4" w:space="0"/>
              <w:right w:val="single" w:color="auto" w:sz="4" w:space="0"/>
            </w:tcBorders>
            <w:shd w:val="clear" w:color="auto" w:fill="auto"/>
            <w:vAlign w:val="center"/>
          </w:tcPr>
          <w:p w14:paraId="577E9A0D">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公用经费合计</w:t>
            </w:r>
          </w:p>
        </w:tc>
        <w:tc>
          <w:tcPr>
            <w:tcW w:w="1331" w:type="dxa"/>
            <w:tcBorders>
              <w:top w:val="nil"/>
              <w:left w:val="nil"/>
              <w:bottom w:val="single" w:color="auto" w:sz="4" w:space="0"/>
              <w:right w:val="single" w:color="auto" w:sz="4" w:space="0"/>
            </w:tcBorders>
            <w:shd w:val="clear" w:color="auto" w:fill="auto"/>
            <w:vAlign w:val="center"/>
          </w:tcPr>
          <w:p w14:paraId="5E82C557">
            <w:pPr>
              <w:widowControl/>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100.26</w:t>
            </w:r>
          </w:p>
        </w:tc>
      </w:tr>
      <w:tr w14:paraId="37AA5CB4">
        <w:tblPrEx>
          <w:tblCellMar>
            <w:top w:w="0" w:type="dxa"/>
            <w:left w:w="108" w:type="dxa"/>
            <w:bottom w:w="0" w:type="dxa"/>
            <w:right w:w="108" w:type="dxa"/>
          </w:tblCellMar>
        </w:tblPrEx>
        <w:trPr>
          <w:trHeight w:val="699" w:hRule="exact"/>
        </w:trPr>
        <w:tc>
          <w:tcPr>
            <w:tcW w:w="15614" w:type="dxa"/>
            <w:gridSpan w:val="9"/>
            <w:tcBorders>
              <w:top w:val="nil"/>
              <w:left w:val="nil"/>
              <w:bottom w:val="nil"/>
              <w:right w:val="nil"/>
            </w:tcBorders>
            <w:shd w:val="clear" w:color="auto" w:fill="auto"/>
            <w:vAlign w:val="center"/>
          </w:tcPr>
          <w:p w14:paraId="456168CE">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注：1</w:t>
            </w:r>
            <w:r>
              <w:rPr>
                <w:rFonts w:hint="eastAsia" w:ascii="仿宋GB2312" w:hAnsi="仿宋_GB2312" w:eastAsia="仿宋GB2312" w:cs="仿宋_GB2312"/>
                <w:kern w:val="0"/>
                <w:szCs w:val="21"/>
              </w:rPr>
              <w:t>.</w:t>
            </w:r>
            <w:r>
              <w:rPr>
                <w:rFonts w:hint="eastAsia" w:ascii="仿宋GB2312" w:hAnsi="仿宋_GB2312" w:eastAsia="仿宋GB2312" w:cs="仿宋_GB2312"/>
                <w:color w:val="000000"/>
                <w:kern w:val="0"/>
                <w:szCs w:val="21"/>
              </w:rPr>
              <w:t>本表反映部门本年度一般公共预算财政拨款基本支出明细情况。2</w:t>
            </w:r>
            <w:r>
              <w:rPr>
                <w:rFonts w:hint="eastAsia" w:ascii="仿宋GB2312" w:hAnsi="仿宋_GB2312" w:eastAsia="仿宋GB2312" w:cs="仿宋_GB2312"/>
                <w:kern w:val="0"/>
                <w:szCs w:val="21"/>
              </w:rPr>
              <w:t>.</w:t>
            </w:r>
            <w:r>
              <w:rPr>
                <w:rFonts w:hint="eastAsia" w:ascii="仿宋GB2312" w:hAnsi="仿宋_GB2312" w:eastAsia="仿宋GB2312" w:cs="仿宋_GB2312"/>
                <w:color w:val="000000"/>
                <w:kern w:val="0"/>
                <w:szCs w:val="21"/>
              </w:rPr>
              <w:t>本表数据来源于部门决算报表Z08_1一般公共预算财政拨款基本支出决算表</w:t>
            </w:r>
          </w:p>
          <w:p w14:paraId="7226FEAE">
            <w:pPr>
              <w:widowControl/>
              <w:jc w:val="left"/>
              <w:rPr>
                <w:rFonts w:ascii="仿宋GB2312" w:hAnsi="仿宋_GB2312" w:eastAsia="仿宋GB2312" w:cs="仿宋_GB2312"/>
                <w:color w:val="000000"/>
                <w:kern w:val="0"/>
                <w:szCs w:val="21"/>
              </w:rPr>
            </w:pPr>
          </w:p>
          <w:p w14:paraId="3D1B6CD9">
            <w:pPr>
              <w:widowControl/>
              <w:jc w:val="left"/>
              <w:rPr>
                <w:rFonts w:ascii="仿宋GB2312" w:hAnsi="仿宋_GB2312" w:eastAsia="仿宋GB2312" w:cs="仿宋_GB2312"/>
                <w:color w:val="000000"/>
                <w:kern w:val="0"/>
                <w:szCs w:val="21"/>
              </w:rPr>
            </w:pPr>
          </w:p>
        </w:tc>
      </w:tr>
    </w:tbl>
    <w:p w14:paraId="5461C559">
      <w:pPr>
        <w:widowControl/>
        <w:jc w:val="center"/>
        <w:rPr>
          <w:rFonts w:ascii="仿宋_GB2312" w:hAnsi="仿宋_GB2312" w:eastAsia="仿宋_GB2312" w:cs="仿宋_GB2312"/>
          <w:color w:val="000000"/>
          <w:kern w:val="0"/>
          <w:sz w:val="36"/>
          <w:szCs w:val="36"/>
        </w:rPr>
      </w:pPr>
      <w:r>
        <w:rPr>
          <w:rFonts w:hint="eastAsia" w:ascii="仿宋_GB2312" w:hAnsi="仿宋_GB2312" w:eastAsia="仿宋_GB2312" w:cs="仿宋_GB2312"/>
          <w:color w:val="000000"/>
          <w:kern w:val="0"/>
          <w:sz w:val="36"/>
          <w:szCs w:val="36"/>
        </w:rPr>
        <w:br w:type="page"/>
      </w:r>
    </w:p>
    <w:p w14:paraId="1A02D598">
      <w:pPr>
        <w:widowControl/>
        <w:jc w:val="center"/>
        <w:rPr>
          <w:rFonts w:ascii="仿宋GB2312" w:hAnsi="方正小标宋简体" w:eastAsia="仿宋GB2312" w:cs="方正小标宋简体"/>
          <w:color w:val="000000"/>
          <w:kern w:val="0"/>
          <w:sz w:val="36"/>
          <w:szCs w:val="36"/>
        </w:rPr>
      </w:pPr>
      <w:r>
        <w:rPr>
          <w:rFonts w:hint="eastAsia" w:ascii="仿宋GB2312" w:hAnsi="方正小标宋简体" w:eastAsia="仿宋GB2312" w:cs="方正小标宋简体"/>
          <w:color w:val="000000"/>
          <w:kern w:val="0"/>
          <w:sz w:val="36"/>
          <w:szCs w:val="36"/>
        </w:rPr>
        <w:t>一般公共预算财政拨款“三公”经费支出决算表</w:t>
      </w:r>
    </w:p>
    <w:p w14:paraId="6C6B289A">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公开07表</w:t>
      </w:r>
    </w:p>
    <w:p w14:paraId="5765A522">
      <w:pPr>
        <w:widowControl/>
        <w:ind w:right="420"/>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部门：</w:t>
      </w:r>
      <w:r>
        <w:rPr>
          <w:rFonts w:hint="eastAsia" w:ascii="仿宋GB2312" w:hAnsi="仿宋_GB2312" w:eastAsia="仿宋GB2312" w:cs="仿宋_GB2312"/>
          <w:color w:val="000000"/>
          <w:kern w:val="0"/>
          <w:sz w:val="22"/>
        </w:rPr>
        <w:t xml:space="preserve">湖南省常德生态环境监测中心                                                                                            </w:t>
      </w:r>
      <w:r>
        <w:rPr>
          <w:rFonts w:hint="eastAsia" w:ascii="仿宋GB2312" w:hAnsi="仿宋_GB2312" w:eastAsia="仿宋GB2312" w:cs="仿宋_GB2312"/>
          <w:color w:val="000000"/>
          <w:kern w:val="0"/>
          <w:szCs w:val="21"/>
        </w:rPr>
        <w:t>单位：万元</w:t>
      </w:r>
    </w:p>
    <w:tbl>
      <w:tblPr>
        <w:tblStyle w:val="5"/>
        <w:tblW w:w="14640" w:type="dxa"/>
        <w:jc w:val="center"/>
        <w:tblLayout w:type="fixed"/>
        <w:tblCellMar>
          <w:top w:w="0" w:type="dxa"/>
          <w:left w:w="108" w:type="dxa"/>
          <w:bottom w:w="0" w:type="dxa"/>
          <w:right w:w="108" w:type="dxa"/>
        </w:tblCellMar>
      </w:tblPr>
      <w:tblGrid>
        <w:gridCol w:w="1220"/>
        <w:gridCol w:w="1220"/>
        <w:gridCol w:w="1220"/>
        <w:gridCol w:w="1220"/>
        <w:gridCol w:w="1220"/>
        <w:gridCol w:w="1220"/>
        <w:gridCol w:w="1220"/>
        <w:gridCol w:w="1220"/>
        <w:gridCol w:w="1220"/>
        <w:gridCol w:w="1220"/>
        <w:gridCol w:w="1220"/>
        <w:gridCol w:w="1220"/>
      </w:tblGrid>
      <w:tr w14:paraId="403C7961">
        <w:tblPrEx>
          <w:tblCellMar>
            <w:top w:w="0" w:type="dxa"/>
            <w:left w:w="108" w:type="dxa"/>
            <w:bottom w:w="0" w:type="dxa"/>
            <w:right w:w="108" w:type="dxa"/>
          </w:tblCellMar>
        </w:tblPrEx>
        <w:trPr>
          <w:trHeight w:val="397" w:hRule="atLeast"/>
          <w:jc w:val="center"/>
        </w:trPr>
        <w:tc>
          <w:tcPr>
            <w:tcW w:w="7320" w:type="dxa"/>
            <w:gridSpan w:val="6"/>
            <w:tcBorders>
              <w:top w:val="single" w:color="auto" w:sz="8" w:space="0"/>
              <w:left w:val="single" w:color="auto" w:sz="8" w:space="0"/>
              <w:bottom w:val="single" w:color="auto" w:sz="4" w:space="0"/>
              <w:right w:val="single" w:color="000000" w:sz="4" w:space="0"/>
            </w:tcBorders>
            <w:shd w:val="clear" w:color="auto" w:fill="auto"/>
            <w:vAlign w:val="center"/>
          </w:tcPr>
          <w:p w14:paraId="26D3221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预算数</w:t>
            </w:r>
          </w:p>
        </w:tc>
        <w:tc>
          <w:tcPr>
            <w:tcW w:w="7320" w:type="dxa"/>
            <w:gridSpan w:val="6"/>
            <w:tcBorders>
              <w:top w:val="single" w:color="auto" w:sz="8" w:space="0"/>
              <w:left w:val="nil"/>
              <w:bottom w:val="single" w:color="auto" w:sz="4" w:space="0"/>
              <w:right w:val="single" w:color="000000" w:sz="8" w:space="0"/>
            </w:tcBorders>
            <w:shd w:val="clear" w:color="auto" w:fill="auto"/>
            <w:vAlign w:val="center"/>
          </w:tcPr>
          <w:p w14:paraId="5E1F3562">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决算数</w:t>
            </w:r>
          </w:p>
        </w:tc>
      </w:tr>
      <w:tr w14:paraId="5148DAB9">
        <w:tblPrEx>
          <w:tblCellMar>
            <w:top w:w="0" w:type="dxa"/>
            <w:left w:w="108" w:type="dxa"/>
            <w:bottom w:w="0" w:type="dxa"/>
            <w:right w:w="108" w:type="dxa"/>
          </w:tblCellMar>
        </w:tblPrEx>
        <w:trPr>
          <w:trHeight w:val="397" w:hRule="atLeast"/>
          <w:jc w:val="center"/>
        </w:trPr>
        <w:tc>
          <w:tcPr>
            <w:tcW w:w="1220" w:type="dxa"/>
            <w:vMerge w:val="restart"/>
            <w:tcBorders>
              <w:top w:val="nil"/>
              <w:left w:val="single" w:color="auto" w:sz="8" w:space="0"/>
              <w:bottom w:val="single" w:color="000000" w:sz="4" w:space="0"/>
              <w:right w:val="single" w:color="auto" w:sz="4" w:space="0"/>
            </w:tcBorders>
            <w:shd w:val="clear" w:color="auto" w:fill="auto"/>
            <w:vAlign w:val="center"/>
          </w:tcPr>
          <w:p w14:paraId="419DCCA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合计</w:t>
            </w:r>
          </w:p>
        </w:tc>
        <w:tc>
          <w:tcPr>
            <w:tcW w:w="1220" w:type="dxa"/>
            <w:vMerge w:val="restart"/>
            <w:tcBorders>
              <w:top w:val="nil"/>
              <w:left w:val="single" w:color="auto" w:sz="4" w:space="0"/>
              <w:bottom w:val="single" w:color="000000" w:sz="4" w:space="0"/>
              <w:right w:val="single" w:color="auto" w:sz="4" w:space="0"/>
            </w:tcBorders>
            <w:shd w:val="clear" w:color="auto" w:fill="auto"/>
            <w:vAlign w:val="center"/>
          </w:tcPr>
          <w:p w14:paraId="2D7848D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因公出国（境）费</w:t>
            </w:r>
          </w:p>
        </w:tc>
        <w:tc>
          <w:tcPr>
            <w:tcW w:w="3660" w:type="dxa"/>
            <w:gridSpan w:val="3"/>
            <w:tcBorders>
              <w:top w:val="single" w:color="auto" w:sz="4" w:space="0"/>
              <w:left w:val="nil"/>
              <w:bottom w:val="single" w:color="auto" w:sz="4" w:space="0"/>
              <w:right w:val="single" w:color="000000" w:sz="4" w:space="0"/>
            </w:tcBorders>
            <w:shd w:val="clear" w:color="auto" w:fill="auto"/>
            <w:vAlign w:val="center"/>
          </w:tcPr>
          <w:p w14:paraId="359AD10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公务用车购置及运行费</w:t>
            </w:r>
          </w:p>
        </w:tc>
        <w:tc>
          <w:tcPr>
            <w:tcW w:w="1220" w:type="dxa"/>
            <w:vMerge w:val="restart"/>
            <w:tcBorders>
              <w:top w:val="nil"/>
              <w:left w:val="single" w:color="auto" w:sz="4" w:space="0"/>
              <w:bottom w:val="single" w:color="auto" w:sz="4" w:space="0"/>
              <w:right w:val="single" w:color="auto" w:sz="4" w:space="0"/>
            </w:tcBorders>
            <w:shd w:val="clear" w:color="auto" w:fill="auto"/>
            <w:vAlign w:val="center"/>
          </w:tcPr>
          <w:p w14:paraId="3361A95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公务</w:t>
            </w:r>
          </w:p>
          <w:p w14:paraId="312B5FF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接待费</w:t>
            </w:r>
          </w:p>
        </w:tc>
        <w:tc>
          <w:tcPr>
            <w:tcW w:w="1220" w:type="dxa"/>
            <w:vMerge w:val="restart"/>
            <w:tcBorders>
              <w:top w:val="nil"/>
              <w:left w:val="nil"/>
              <w:bottom w:val="single" w:color="000000" w:sz="4" w:space="0"/>
              <w:right w:val="single" w:color="auto" w:sz="4" w:space="0"/>
            </w:tcBorders>
            <w:shd w:val="clear" w:color="auto" w:fill="auto"/>
            <w:vAlign w:val="center"/>
          </w:tcPr>
          <w:p w14:paraId="1A8B04C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合计</w:t>
            </w:r>
          </w:p>
        </w:tc>
        <w:tc>
          <w:tcPr>
            <w:tcW w:w="1220" w:type="dxa"/>
            <w:vMerge w:val="restart"/>
            <w:tcBorders>
              <w:top w:val="nil"/>
              <w:left w:val="single" w:color="auto" w:sz="4" w:space="0"/>
              <w:bottom w:val="single" w:color="000000" w:sz="4" w:space="0"/>
              <w:right w:val="single" w:color="auto" w:sz="4" w:space="0"/>
            </w:tcBorders>
            <w:shd w:val="clear" w:color="auto" w:fill="auto"/>
            <w:vAlign w:val="center"/>
          </w:tcPr>
          <w:p w14:paraId="0FAD120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因公出国（境）费</w:t>
            </w:r>
          </w:p>
        </w:tc>
        <w:tc>
          <w:tcPr>
            <w:tcW w:w="3660" w:type="dxa"/>
            <w:gridSpan w:val="3"/>
            <w:tcBorders>
              <w:top w:val="single" w:color="auto" w:sz="4" w:space="0"/>
              <w:left w:val="nil"/>
              <w:bottom w:val="single" w:color="auto" w:sz="4" w:space="0"/>
              <w:right w:val="single" w:color="000000" w:sz="4" w:space="0"/>
            </w:tcBorders>
            <w:shd w:val="clear" w:color="auto" w:fill="auto"/>
            <w:vAlign w:val="center"/>
          </w:tcPr>
          <w:p w14:paraId="6E8440B2">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公务用车购置及运行费</w:t>
            </w:r>
          </w:p>
        </w:tc>
        <w:tc>
          <w:tcPr>
            <w:tcW w:w="1220" w:type="dxa"/>
            <w:vMerge w:val="restart"/>
            <w:tcBorders>
              <w:top w:val="nil"/>
              <w:left w:val="single" w:color="auto" w:sz="4" w:space="0"/>
              <w:bottom w:val="single" w:color="000000" w:sz="4" w:space="0"/>
              <w:right w:val="single" w:color="auto" w:sz="8" w:space="0"/>
            </w:tcBorders>
            <w:shd w:val="clear" w:color="auto" w:fill="auto"/>
            <w:vAlign w:val="center"/>
          </w:tcPr>
          <w:p w14:paraId="12C57136">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公务</w:t>
            </w:r>
          </w:p>
          <w:p w14:paraId="5FC0BDD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接待费</w:t>
            </w:r>
          </w:p>
        </w:tc>
      </w:tr>
      <w:tr w14:paraId="06E93E70">
        <w:tblPrEx>
          <w:tblCellMar>
            <w:top w:w="0" w:type="dxa"/>
            <w:left w:w="108" w:type="dxa"/>
            <w:bottom w:w="0" w:type="dxa"/>
            <w:right w:w="108" w:type="dxa"/>
          </w:tblCellMar>
        </w:tblPrEx>
        <w:trPr>
          <w:trHeight w:val="397" w:hRule="atLeast"/>
          <w:jc w:val="center"/>
        </w:trPr>
        <w:tc>
          <w:tcPr>
            <w:tcW w:w="1220" w:type="dxa"/>
            <w:vMerge w:val="continue"/>
            <w:tcBorders>
              <w:top w:val="nil"/>
              <w:left w:val="single" w:color="auto" w:sz="8" w:space="0"/>
              <w:bottom w:val="single" w:color="000000" w:sz="4" w:space="0"/>
              <w:right w:val="single" w:color="auto" w:sz="4" w:space="0"/>
            </w:tcBorders>
            <w:vAlign w:val="center"/>
          </w:tcPr>
          <w:p w14:paraId="14CCBE0A">
            <w:pPr>
              <w:widowControl/>
              <w:jc w:val="left"/>
              <w:rPr>
                <w:rFonts w:ascii="仿宋GB2312" w:hAnsi="仿宋_GB2312" w:eastAsia="仿宋GB2312" w:cs="仿宋_GB2312"/>
                <w:kern w:val="0"/>
                <w:szCs w:val="21"/>
              </w:rPr>
            </w:pPr>
          </w:p>
        </w:tc>
        <w:tc>
          <w:tcPr>
            <w:tcW w:w="1220" w:type="dxa"/>
            <w:vMerge w:val="continue"/>
            <w:tcBorders>
              <w:top w:val="nil"/>
              <w:left w:val="single" w:color="auto" w:sz="4" w:space="0"/>
              <w:bottom w:val="single" w:color="000000" w:sz="4" w:space="0"/>
              <w:right w:val="single" w:color="auto" w:sz="4" w:space="0"/>
            </w:tcBorders>
            <w:vAlign w:val="center"/>
          </w:tcPr>
          <w:p w14:paraId="3BAA0D60">
            <w:pPr>
              <w:widowControl/>
              <w:jc w:val="left"/>
              <w:rPr>
                <w:rFonts w:ascii="仿宋GB2312" w:hAnsi="仿宋_GB2312" w:eastAsia="仿宋GB2312" w:cs="仿宋_GB2312"/>
                <w:kern w:val="0"/>
                <w:szCs w:val="21"/>
              </w:rPr>
            </w:pPr>
          </w:p>
        </w:tc>
        <w:tc>
          <w:tcPr>
            <w:tcW w:w="1220" w:type="dxa"/>
            <w:tcBorders>
              <w:top w:val="nil"/>
              <w:left w:val="nil"/>
              <w:bottom w:val="single" w:color="auto" w:sz="4" w:space="0"/>
              <w:right w:val="single" w:color="auto" w:sz="4" w:space="0"/>
            </w:tcBorders>
            <w:shd w:val="clear" w:color="auto" w:fill="auto"/>
            <w:vAlign w:val="center"/>
          </w:tcPr>
          <w:p w14:paraId="44FEC7D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小计</w:t>
            </w:r>
          </w:p>
        </w:tc>
        <w:tc>
          <w:tcPr>
            <w:tcW w:w="1220" w:type="dxa"/>
            <w:tcBorders>
              <w:top w:val="nil"/>
              <w:left w:val="nil"/>
              <w:bottom w:val="single" w:color="auto" w:sz="4" w:space="0"/>
              <w:right w:val="single" w:color="auto" w:sz="4" w:space="0"/>
            </w:tcBorders>
            <w:shd w:val="clear" w:color="auto" w:fill="auto"/>
            <w:vAlign w:val="center"/>
          </w:tcPr>
          <w:p w14:paraId="49A17E0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公务用车</w:t>
            </w:r>
            <w:r>
              <w:rPr>
                <w:rFonts w:hint="eastAsia" w:ascii="仿宋GB2312" w:hAnsi="仿宋_GB2312" w:eastAsia="仿宋GB2312" w:cs="仿宋_GB2312"/>
                <w:kern w:val="0"/>
                <w:szCs w:val="21"/>
              </w:rPr>
              <w:br w:type="textWrapping"/>
            </w:r>
            <w:r>
              <w:rPr>
                <w:rFonts w:hint="eastAsia" w:ascii="仿宋GB2312" w:hAnsi="仿宋_GB2312" w:eastAsia="仿宋GB2312" w:cs="仿宋_GB2312"/>
                <w:kern w:val="0"/>
                <w:szCs w:val="21"/>
              </w:rPr>
              <w:t>购置费</w:t>
            </w:r>
          </w:p>
        </w:tc>
        <w:tc>
          <w:tcPr>
            <w:tcW w:w="1220" w:type="dxa"/>
            <w:tcBorders>
              <w:top w:val="nil"/>
              <w:left w:val="nil"/>
              <w:bottom w:val="single" w:color="auto" w:sz="4" w:space="0"/>
              <w:right w:val="single" w:color="auto" w:sz="4" w:space="0"/>
            </w:tcBorders>
            <w:shd w:val="clear" w:color="auto" w:fill="auto"/>
            <w:vAlign w:val="center"/>
          </w:tcPr>
          <w:p w14:paraId="529A893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公务用车</w:t>
            </w:r>
            <w:r>
              <w:rPr>
                <w:rFonts w:hint="eastAsia" w:ascii="仿宋GB2312" w:hAnsi="仿宋_GB2312" w:eastAsia="仿宋GB2312" w:cs="仿宋_GB2312"/>
                <w:kern w:val="0"/>
                <w:szCs w:val="21"/>
              </w:rPr>
              <w:br w:type="textWrapping"/>
            </w:r>
            <w:r>
              <w:rPr>
                <w:rFonts w:hint="eastAsia" w:ascii="仿宋GB2312" w:hAnsi="仿宋_GB2312" w:eastAsia="仿宋GB2312" w:cs="仿宋_GB2312"/>
                <w:kern w:val="0"/>
                <w:szCs w:val="21"/>
              </w:rPr>
              <w:t>运行费</w:t>
            </w:r>
          </w:p>
        </w:tc>
        <w:tc>
          <w:tcPr>
            <w:tcW w:w="1220" w:type="dxa"/>
            <w:vMerge w:val="continue"/>
            <w:tcBorders>
              <w:top w:val="nil"/>
              <w:left w:val="single" w:color="auto" w:sz="4" w:space="0"/>
              <w:bottom w:val="single" w:color="auto" w:sz="4" w:space="0"/>
              <w:right w:val="single" w:color="auto" w:sz="4" w:space="0"/>
            </w:tcBorders>
            <w:vAlign w:val="center"/>
          </w:tcPr>
          <w:p w14:paraId="373A8384">
            <w:pPr>
              <w:widowControl/>
              <w:jc w:val="left"/>
              <w:rPr>
                <w:rFonts w:ascii="仿宋GB2312" w:hAnsi="仿宋_GB2312" w:eastAsia="仿宋GB2312" w:cs="仿宋_GB2312"/>
                <w:kern w:val="0"/>
                <w:szCs w:val="21"/>
              </w:rPr>
            </w:pPr>
          </w:p>
        </w:tc>
        <w:tc>
          <w:tcPr>
            <w:tcW w:w="1220" w:type="dxa"/>
            <w:vMerge w:val="continue"/>
            <w:tcBorders>
              <w:top w:val="nil"/>
              <w:left w:val="nil"/>
              <w:bottom w:val="single" w:color="000000" w:sz="4" w:space="0"/>
              <w:right w:val="single" w:color="auto" w:sz="4" w:space="0"/>
            </w:tcBorders>
            <w:vAlign w:val="center"/>
          </w:tcPr>
          <w:p w14:paraId="42012B75">
            <w:pPr>
              <w:widowControl/>
              <w:jc w:val="left"/>
              <w:rPr>
                <w:rFonts w:ascii="仿宋GB2312" w:hAnsi="仿宋_GB2312" w:eastAsia="仿宋GB2312" w:cs="仿宋_GB2312"/>
                <w:kern w:val="0"/>
                <w:szCs w:val="21"/>
              </w:rPr>
            </w:pPr>
          </w:p>
        </w:tc>
        <w:tc>
          <w:tcPr>
            <w:tcW w:w="1220" w:type="dxa"/>
            <w:vMerge w:val="continue"/>
            <w:tcBorders>
              <w:top w:val="nil"/>
              <w:left w:val="single" w:color="auto" w:sz="4" w:space="0"/>
              <w:bottom w:val="single" w:color="000000" w:sz="4" w:space="0"/>
              <w:right w:val="single" w:color="auto" w:sz="4" w:space="0"/>
            </w:tcBorders>
            <w:vAlign w:val="center"/>
          </w:tcPr>
          <w:p w14:paraId="2DC07DD1">
            <w:pPr>
              <w:widowControl/>
              <w:jc w:val="left"/>
              <w:rPr>
                <w:rFonts w:ascii="仿宋GB2312" w:hAnsi="仿宋_GB2312" w:eastAsia="仿宋GB2312" w:cs="仿宋_GB2312"/>
                <w:kern w:val="0"/>
                <w:szCs w:val="21"/>
              </w:rPr>
            </w:pPr>
          </w:p>
        </w:tc>
        <w:tc>
          <w:tcPr>
            <w:tcW w:w="1220" w:type="dxa"/>
            <w:tcBorders>
              <w:top w:val="nil"/>
              <w:left w:val="nil"/>
              <w:bottom w:val="single" w:color="auto" w:sz="4" w:space="0"/>
              <w:right w:val="single" w:color="auto" w:sz="4" w:space="0"/>
            </w:tcBorders>
            <w:shd w:val="clear" w:color="auto" w:fill="auto"/>
            <w:vAlign w:val="center"/>
          </w:tcPr>
          <w:p w14:paraId="73D65925">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小计</w:t>
            </w:r>
          </w:p>
        </w:tc>
        <w:tc>
          <w:tcPr>
            <w:tcW w:w="1220" w:type="dxa"/>
            <w:tcBorders>
              <w:top w:val="nil"/>
              <w:left w:val="nil"/>
              <w:bottom w:val="single" w:color="auto" w:sz="4" w:space="0"/>
              <w:right w:val="single" w:color="auto" w:sz="4" w:space="0"/>
            </w:tcBorders>
            <w:shd w:val="clear" w:color="auto" w:fill="auto"/>
            <w:vAlign w:val="center"/>
          </w:tcPr>
          <w:p w14:paraId="009C7340">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公务用车</w:t>
            </w:r>
            <w:r>
              <w:rPr>
                <w:rFonts w:hint="eastAsia" w:ascii="仿宋GB2312" w:hAnsi="仿宋_GB2312" w:eastAsia="仿宋GB2312" w:cs="仿宋_GB2312"/>
                <w:kern w:val="0"/>
                <w:szCs w:val="21"/>
              </w:rPr>
              <w:br w:type="textWrapping"/>
            </w:r>
            <w:r>
              <w:rPr>
                <w:rFonts w:hint="eastAsia" w:ascii="仿宋GB2312" w:hAnsi="仿宋_GB2312" w:eastAsia="仿宋GB2312" w:cs="仿宋_GB2312"/>
                <w:kern w:val="0"/>
                <w:szCs w:val="21"/>
              </w:rPr>
              <w:t>购置费</w:t>
            </w:r>
          </w:p>
        </w:tc>
        <w:tc>
          <w:tcPr>
            <w:tcW w:w="1220" w:type="dxa"/>
            <w:tcBorders>
              <w:top w:val="nil"/>
              <w:left w:val="nil"/>
              <w:bottom w:val="single" w:color="auto" w:sz="4" w:space="0"/>
              <w:right w:val="single" w:color="auto" w:sz="4" w:space="0"/>
            </w:tcBorders>
            <w:shd w:val="clear" w:color="auto" w:fill="auto"/>
            <w:vAlign w:val="center"/>
          </w:tcPr>
          <w:p w14:paraId="3B46EB7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公务用车</w:t>
            </w:r>
            <w:r>
              <w:rPr>
                <w:rFonts w:hint="eastAsia" w:ascii="仿宋GB2312" w:hAnsi="仿宋_GB2312" w:eastAsia="仿宋GB2312" w:cs="仿宋_GB2312"/>
                <w:kern w:val="0"/>
                <w:szCs w:val="21"/>
              </w:rPr>
              <w:br w:type="textWrapping"/>
            </w:r>
            <w:r>
              <w:rPr>
                <w:rFonts w:hint="eastAsia" w:ascii="仿宋GB2312" w:hAnsi="仿宋_GB2312" w:eastAsia="仿宋GB2312" w:cs="仿宋_GB2312"/>
                <w:kern w:val="0"/>
                <w:szCs w:val="21"/>
              </w:rPr>
              <w:t>运行费</w:t>
            </w:r>
          </w:p>
        </w:tc>
        <w:tc>
          <w:tcPr>
            <w:tcW w:w="1220" w:type="dxa"/>
            <w:vMerge w:val="continue"/>
            <w:tcBorders>
              <w:top w:val="nil"/>
              <w:left w:val="single" w:color="auto" w:sz="4" w:space="0"/>
              <w:bottom w:val="single" w:color="000000" w:sz="4" w:space="0"/>
              <w:right w:val="single" w:color="auto" w:sz="8" w:space="0"/>
            </w:tcBorders>
            <w:vAlign w:val="center"/>
          </w:tcPr>
          <w:p w14:paraId="05989268">
            <w:pPr>
              <w:widowControl/>
              <w:jc w:val="left"/>
              <w:rPr>
                <w:rFonts w:ascii="仿宋GB2312" w:hAnsi="仿宋_GB2312" w:eastAsia="仿宋GB2312" w:cs="仿宋_GB2312"/>
                <w:kern w:val="0"/>
                <w:szCs w:val="21"/>
              </w:rPr>
            </w:pPr>
          </w:p>
        </w:tc>
      </w:tr>
      <w:tr w14:paraId="6AB56A69">
        <w:tblPrEx>
          <w:tblCellMar>
            <w:top w:w="0" w:type="dxa"/>
            <w:left w:w="108" w:type="dxa"/>
            <w:bottom w:w="0" w:type="dxa"/>
            <w:right w:w="108" w:type="dxa"/>
          </w:tblCellMar>
        </w:tblPrEx>
        <w:trPr>
          <w:trHeight w:val="397" w:hRule="atLeast"/>
          <w:jc w:val="center"/>
        </w:trPr>
        <w:tc>
          <w:tcPr>
            <w:tcW w:w="1220" w:type="dxa"/>
            <w:tcBorders>
              <w:top w:val="nil"/>
              <w:left w:val="single" w:color="auto" w:sz="8" w:space="0"/>
              <w:bottom w:val="single" w:color="auto" w:sz="4" w:space="0"/>
              <w:right w:val="single" w:color="auto" w:sz="4" w:space="0"/>
            </w:tcBorders>
            <w:shd w:val="clear" w:color="auto" w:fill="auto"/>
            <w:vAlign w:val="center"/>
          </w:tcPr>
          <w:p w14:paraId="5C5594D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w:t>
            </w:r>
          </w:p>
        </w:tc>
        <w:tc>
          <w:tcPr>
            <w:tcW w:w="1220" w:type="dxa"/>
            <w:tcBorders>
              <w:top w:val="nil"/>
              <w:left w:val="nil"/>
              <w:bottom w:val="single" w:color="auto" w:sz="4" w:space="0"/>
              <w:right w:val="single" w:color="auto" w:sz="4" w:space="0"/>
            </w:tcBorders>
            <w:shd w:val="clear" w:color="auto" w:fill="auto"/>
            <w:vAlign w:val="center"/>
          </w:tcPr>
          <w:p w14:paraId="1383CE0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w:t>
            </w:r>
          </w:p>
        </w:tc>
        <w:tc>
          <w:tcPr>
            <w:tcW w:w="1220" w:type="dxa"/>
            <w:tcBorders>
              <w:top w:val="nil"/>
              <w:left w:val="nil"/>
              <w:bottom w:val="single" w:color="auto" w:sz="4" w:space="0"/>
              <w:right w:val="single" w:color="auto" w:sz="4" w:space="0"/>
            </w:tcBorders>
            <w:shd w:val="clear" w:color="auto" w:fill="auto"/>
            <w:vAlign w:val="center"/>
          </w:tcPr>
          <w:p w14:paraId="6888786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3</w:t>
            </w:r>
          </w:p>
        </w:tc>
        <w:tc>
          <w:tcPr>
            <w:tcW w:w="1220" w:type="dxa"/>
            <w:tcBorders>
              <w:top w:val="nil"/>
              <w:left w:val="nil"/>
              <w:bottom w:val="single" w:color="auto" w:sz="4" w:space="0"/>
              <w:right w:val="single" w:color="auto" w:sz="4" w:space="0"/>
            </w:tcBorders>
            <w:shd w:val="clear" w:color="auto" w:fill="auto"/>
            <w:vAlign w:val="center"/>
          </w:tcPr>
          <w:p w14:paraId="4F6B57E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4</w:t>
            </w:r>
          </w:p>
        </w:tc>
        <w:tc>
          <w:tcPr>
            <w:tcW w:w="1220" w:type="dxa"/>
            <w:tcBorders>
              <w:top w:val="nil"/>
              <w:left w:val="nil"/>
              <w:bottom w:val="single" w:color="auto" w:sz="4" w:space="0"/>
              <w:right w:val="single" w:color="auto" w:sz="4" w:space="0"/>
            </w:tcBorders>
            <w:shd w:val="clear" w:color="auto" w:fill="auto"/>
            <w:vAlign w:val="center"/>
          </w:tcPr>
          <w:p w14:paraId="2500B51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5</w:t>
            </w:r>
          </w:p>
        </w:tc>
        <w:tc>
          <w:tcPr>
            <w:tcW w:w="1220" w:type="dxa"/>
            <w:tcBorders>
              <w:top w:val="nil"/>
              <w:left w:val="nil"/>
              <w:bottom w:val="single" w:color="auto" w:sz="4" w:space="0"/>
              <w:right w:val="single" w:color="auto" w:sz="4" w:space="0"/>
            </w:tcBorders>
            <w:shd w:val="clear" w:color="auto" w:fill="auto"/>
            <w:vAlign w:val="center"/>
          </w:tcPr>
          <w:p w14:paraId="4004F953">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6</w:t>
            </w:r>
          </w:p>
        </w:tc>
        <w:tc>
          <w:tcPr>
            <w:tcW w:w="1220" w:type="dxa"/>
            <w:tcBorders>
              <w:top w:val="nil"/>
              <w:left w:val="nil"/>
              <w:bottom w:val="single" w:color="auto" w:sz="4" w:space="0"/>
              <w:right w:val="single" w:color="auto" w:sz="4" w:space="0"/>
            </w:tcBorders>
            <w:shd w:val="clear" w:color="auto" w:fill="auto"/>
            <w:vAlign w:val="center"/>
          </w:tcPr>
          <w:p w14:paraId="7E7AEFA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7</w:t>
            </w:r>
          </w:p>
        </w:tc>
        <w:tc>
          <w:tcPr>
            <w:tcW w:w="1220" w:type="dxa"/>
            <w:tcBorders>
              <w:top w:val="nil"/>
              <w:left w:val="nil"/>
              <w:bottom w:val="single" w:color="auto" w:sz="4" w:space="0"/>
              <w:right w:val="single" w:color="auto" w:sz="4" w:space="0"/>
            </w:tcBorders>
            <w:shd w:val="clear" w:color="auto" w:fill="auto"/>
            <w:vAlign w:val="center"/>
          </w:tcPr>
          <w:p w14:paraId="7FA8C0E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8</w:t>
            </w:r>
          </w:p>
        </w:tc>
        <w:tc>
          <w:tcPr>
            <w:tcW w:w="1220" w:type="dxa"/>
            <w:tcBorders>
              <w:top w:val="nil"/>
              <w:left w:val="nil"/>
              <w:bottom w:val="single" w:color="auto" w:sz="4" w:space="0"/>
              <w:right w:val="single" w:color="auto" w:sz="4" w:space="0"/>
            </w:tcBorders>
            <w:shd w:val="clear" w:color="auto" w:fill="auto"/>
            <w:vAlign w:val="center"/>
          </w:tcPr>
          <w:p w14:paraId="5D66088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9</w:t>
            </w:r>
          </w:p>
        </w:tc>
        <w:tc>
          <w:tcPr>
            <w:tcW w:w="1220" w:type="dxa"/>
            <w:tcBorders>
              <w:top w:val="nil"/>
              <w:left w:val="nil"/>
              <w:bottom w:val="single" w:color="auto" w:sz="4" w:space="0"/>
              <w:right w:val="single" w:color="auto" w:sz="4" w:space="0"/>
            </w:tcBorders>
            <w:shd w:val="clear" w:color="auto" w:fill="auto"/>
            <w:vAlign w:val="center"/>
          </w:tcPr>
          <w:p w14:paraId="4433E3E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10</w:t>
            </w:r>
          </w:p>
        </w:tc>
        <w:tc>
          <w:tcPr>
            <w:tcW w:w="1220" w:type="dxa"/>
            <w:tcBorders>
              <w:top w:val="nil"/>
              <w:left w:val="nil"/>
              <w:bottom w:val="single" w:color="auto" w:sz="4" w:space="0"/>
              <w:right w:val="single" w:color="auto" w:sz="4" w:space="0"/>
            </w:tcBorders>
            <w:shd w:val="clear" w:color="auto" w:fill="auto"/>
            <w:vAlign w:val="center"/>
          </w:tcPr>
          <w:p w14:paraId="53DE413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11</w:t>
            </w:r>
          </w:p>
        </w:tc>
        <w:tc>
          <w:tcPr>
            <w:tcW w:w="1220" w:type="dxa"/>
            <w:tcBorders>
              <w:top w:val="nil"/>
              <w:left w:val="nil"/>
              <w:bottom w:val="single" w:color="auto" w:sz="4" w:space="0"/>
              <w:right w:val="single" w:color="auto" w:sz="8" w:space="0"/>
            </w:tcBorders>
            <w:shd w:val="clear" w:color="auto" w:fill="auto"/>
            <w:vAlign w:val="center"/>
          </w:tcPr>
          <w:p w14:paraId="48ED6C6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12</w:t>
            </w:r>
          </w:p>
        </w:tc>
      </w:tr>
      <w:tr w14:paraId="3B11B9DC">
        <w:tblPrEx>
          <w:tblCellMar>
            <w:top w:w="0" w:type="dxa"/>
            <w:left w:w="108" w:type="dxa"/>
            <w:bottom w:w="0" w:type="dxa"/>
            <w:right w:w="108" w:type="dxa"/>
          </w:tblCellMar>
        </w:tblPrEx>
        <w:trPr>
          <w:trHeight w:val="397" w:hRule="atLeast"/>
          <w:jc w:val="center"/>
        </w:trPr>
        <w:tc>
          <w:tcPr>
            <w:tcW w:w="1220" w:type="dxa"/>
            <w:tcBorders>
              <w:top w:val="nil"/>
              <w:left w:val="single" w:color="auto" w:sz="8" w:space="0"/>
              <w:bottom w:val="single" w:color="auto" w:sz="8" w:space="0"/>
              <w:right w:val="single" w:color="auto" w:sz="4" w:space="0"/>
            </w:tcBorders>
            <w:shd w:val="clear" w:color="auto" w:fill="auto"/>
            <w:vAlign w:val="center"/>
          </w:tcPr>
          <w:p w14:paraId="53C4ACC3">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52.27</w:t>
            </w:r>
          </w:p>
        </w:tc>
        <w:tc>
          <w:tcPr>
            <w:tcW w:w="1220" w:type="dxa"/>
            <w:tcBorders>
              <w:top w:val="nil"/>
              <w:left w:val="nil"/>
              <w:bottom w:val="single" w:color="auto" w:sz="8" w:space="0"/>
              <w:right w:val="single" w:color="auto" w:sz="4" w:space="0"/>
            </w:tcBorders>
            <w:shd w:val="clear" w:color="auto" w:fill="auto"/>
            <w:vAlign w:val="center"/>
          </w:tcPr>
          <w:p w14:paraId="787D6C78">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220" w:type="dxa"/>
            <w:tcBorders>
              <w:top w:val="nil"/>
              <w:left w:val="nil"/>
              <w:bottom w:val="single" w:color="auto" w:sz="8" w:space="0"/>
              <w:right w:val="single" w:color="auto" w:sz="4" w:space="0"/>
            </w:tcBorders>
            <w:shd w:val="clear" w:color="auto" w:fill="auto"/>
            <w:vAlign w:val="center"/>
          </w:tcPr>
          <w:p w14:paraId="3B45CA9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46.27</w:t>
            </w:r>
          </w:p>
        </w:tc>
        <w:tc>
          <w:tcPr>
            <w:tcW w:w="1220" w:type="dxa"/>
            <w:tcBorders>
              <w:top w:val="nil"/>
              <w:left w:val="nil"/>
              <w:bottom w:val="single" w:color="auto" w:sz="8" w:space="0"/>
              <w:right w:val="single" w:color="auto" w:sz="4" w:space="0"/>
            </w:tcBorders>
            <w:shd w:val="clear" w:color="auto" w:fill="auto"/>
            <w:vAlign w:val="center"/>
          </w:tcPr>
          <w:p w14:paraId="49B752F5">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21.57</w:t>
            </w:r>
          </w:p>
        </w:tc>
        <w:tc>
          <w:tcPr>
            <w:tcW w:w="1220" w:type="dxa"/>
            <w:tcBorders>
              <w:top w:val="nil"/>
              <w:left w:val="nil"/>
              <w:bottom w:val="single" w:color="auto" w:sz="8" w:space="0"/>
              <w:right w:val="single" w:color="auto" w:sz="4" w:space="0"/>
            </w:tcBorders>
            <w:shd w:val="clear" w:color="auto" w:fill="auto"/>
            <w:vAlign w:val="center"/>
          </w:tcPr>
          <w:p w14:paraId="779D164B">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24.70</w:t>
            </w:r>
          </w:p>
        </w:tc>
        <w:tc>
          <w:tcPr>
            <w:tcW w:w="1220" w:type="dxa"/>
            <w:tcBorders>
              <w:top w:val="nil"/>
              <w:left w:val="nil"/>
              <w:bottom w:val="single" w:color="auto" w:sz="8" w:space="0"/>
              <w:right w:val="single" w:color="auto" w:sz="4" w:space="0"/>
            </w:tcBorders>
            <w:shd w:val="clear" w:color="auto" w:fill="auto"/>
            <w:vAlign w:val="center"/>
          </w:tcPr>
          <w:p w14:paraId="715A7759">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6.00</w:t>
            </w:r>
          </w:p>
        </w:tc>
        <w:tc>
          <w:tcPr>
            <w:tcW w:w="1220" w:type="dxa"/>
            <w:tcBorders>
              <w:top w:val="nil"/>
              <w:left w:val="nil"/>
              <w:bottom w:val="single" w:color="auto" w:sz="8" w:space="0"/>
              <w:right w:val="single" w:color="auto" w:sz="4" w:space="0"/>
            </w:tcBorders>
            <w:shd w:val="clear" w:color="auto" w:fill="auto"/>
            <w:vAlign w:val="center"/>
          </w:tcPr>
          <w:p w14:paraId="03EA416D">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50.00</w:t>
            </w:r>
          </w:p>
        </w:tc>
        <w:tc>
          <w:tcPr>
            <w:tcW w:w="1220" w:type="dxa"/>
            <w:tcBorders>
              <w:top w:val="nil"/>
              <w:left w:val="nil"/>
              <w:bottom w:val="single" w:color="auto" w:sz="8" w:space="0"/>
              <w:right w:val="single" w:color="auto" w:sz="4" w:space="0"/>
            </w:tcBorders>
            <w:shd w:val="clear" w:color="auto" w:fill="auto"/>
            <w:vAlign w:val="center"/>
          </w:tcPr>
          <w:p w14:paraId="4C4E5A4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220" w:type="dxa"/>
            <w:tcBorders>
              <w:top w:val="nil"/>
              <w:left w:val="nil"/>
              <w:bottom w:val="single" w:color="auto" w:sz="8" w:space="0"/>
              <w:right w:val="single" w:color="auto" w:sz="4" w:space="0"/>
            </w:tcBorders>
            <w:shd w:val="clear" w:color="auto" w:fill="auto"/>
            <w:vAlign w:val="center"/>
          </w:tcPr>
          <w:p w14:paraId="045A5D16">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46.27</w:t>
            </w:r>
          </w:p>
        </w:tc>
        <w:tc>
          <w:tcPr>
            <w:tcW w:w="1220" w:type="dxa"/>
            <w:tcBorders>
              <w:top w:val="nil"/>
              <w:left w:val="nil"/>
              <w:bottom w:val="single" w:color="auto" w:sz="8" w:space="0"/>
              <w:right w:val="single" w:color="auto" w:sz="4" w:space="0"/>
            </w:tcBorders>
            <w:shd w:val="clear" w:color="auto" w:fill="auto"/>
            <w:vAlign w:val="center"/>
          </w:tcPr>
          <w:p w14:paraId="5A75B22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21.57</w:t>
            </w:r>
          </w:p>
        </w:tc>
        <w:tc>
          <w:tcPr>
            <w:tcW w:w="1220" w:type="dxa"/>
            <w:tcBorders>
              <w:top w:val="nil"/>
              <w:left w:val="nil"/>
              <w:bottom w:val="single" w:color="auto" w:sz="8" w:space="0"/>
              <w:right w:val="nil"/>
            </w:tcBorders>
            <w:shd w:val="clear" w:color="auto" w:fill="auto"/>
            <w:vAlign w:val="center"/>
          </w:tcPr>
          <w:p w14:paraId="2EF3FE7D">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24.70</w:t>
            </w:r>
          </w:p>
        </w:tc>
        <w:tc>
          <w:tcPr>
            <w:tcW w:w="1220" w:type="dxa"/>
            <w:tcBorders>
              <w:top w:val="nil"/>
              <w:left w:val="single" w:color="auto" w:sz="4" w:space="0"/>
              <w:bottom w:val="single" w:color="auto" w:sz="8" w:space="0"/>
              <w:right w:val="single" w:color="auto" w:sz="8" w:space="0"/>
            </w:tcBorders>
            <w:shd w:val="clear" w:color="auto" w:fill="auto"/>
            <w:vAlign w:val="center"/>
          </w:tcPr>
          <w:p w14:paraId="2B1583CF">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3.73</w:t>
            </w:r>
          </w:p>
        </w:tc>
      </w:tr>
    </w:tbl>
    <w:p w14:paraId="2F067061">
      <w:pPr>
        <w:widowControl/>
        <w:ind w:firstLine="480"/>
        <w:jc w:val="left"/>
        <w:rPr>
          <w:rFonts w:ascii="仿宋GB2312" w:hAnsi="仿宋_GB2312" w:eastAsia="仿宋GB2312" w:cs="仿宋_GB2312"/>
          <w:kern w:val="0"/>
          <w:sz w:val="24"/>
          <w:szCs w:val="24"/>
        </w:rPr>
      </w:pPr>
      <w:r>
        <w:rPr>
          <w:rFonts w:hint="eastAsia" w:ascii="仿宋GB2312" w:hAnsi="仿宋_GB2312" w:eastAsia="仿宋GB2312" w:cs="仿宋_GB2312"/>
          <w:kern w:val="0"/>
          <w:sz w:val="24"/>
          <w:szCs w:val="24"/>
        </w:rPr>
        <w:t>注：1.本表反映部门本年度“三公”经费支出预决算情况。其中，预算数为“三公”经费全年预算数，反映按规定程序调整后的预算数；</w:t>
      </w:r>
    </w:p>
    <w:p w14:paraId="21D03A51">
      <w:pPr>
        <w:widowControl/>
        <w:ind w:firstLine="480"/>
        <w:jc w:val="left"/>
        <w:rPr>
          <w:rFonts w:ascii="仿宋GB2312" w:hAnsi="仿宋_GB2312" w:eastAsia="仿宋GB2312" w:cs="仿宋_GB2312"/>
          <w:kern w:val="0"/>
          <w:sz w:val="24"/>
          <w:szCs w:val="24"/>
        </w:rPr>
      </w:pPr>
      <w:r>
        <w:rPr>
          <w:rFonts w:hint="eastAsia" w:ascii="仿宋GB2312" w:hAnsi="仿宋_GB2312" w:eastAsia="仿宋GB2312" w:cs="仿宋_GB2312"/>
          <w:kern w:val="0"/>
          <w:sz w:val="24"/>
          <w:szCs w:val="24"/>
        </w:rPr>
        <w:t>决算数是包括当年一般公共预算财政拨款和以前年度结转资金安排的实际支出。</w:t>
      </w:r>
    </w:p>
    <w:p w14:paraId="77555DCD">
      <w:pPr>
        <w:widowControl/>
        <w:jc w:val="left"/>
        <w:rPr>
          <w:rFonts w:ascii="仿宋GB2312" w:hAnsi="仿宋_GB2312" w:eastAsia="仿宋GB2312" w:cs="仿宋_GB2312"/>
          <w:kern w:val="0"/>
          <w:sz w:val="24"/>
          <w:szCs w:val="24"/>
        </w:rPr>
      </w:pPr>
      <w:r>
        <w:rPr>
          <w:rFonts w:hint="eastAsia" w:ascii="仿宋GB2312" w:hAnsi="仿宋_GB2312" w:eastAsia="仿宋GB2312" w:cs="仿宋_GB2312"/>
          <w:kern w:val="0"/>
          <w:sz w:val="24"/>
          <w:szCs w:val="24"/>
        </w:rPr>
        <w:t xml:space="preserve">    2.本表数据来源于部门决算报表F03机构运行信息表。</w:t>
      </w:r>
    </w:p>
    <w:p w14:paraId="6D1FB7C8">
      <w:pPr>
        <w:widowControl/>
        <w:jc w:val="left"/>
        <w:rPr>
          <w:rFonts w:ascii="仿宋_GB2312" w:hAnsi="仿宋_GB2312" w:eastAsia="仿宋_GB2312" w:cs="仿宋_GB2312"/>
          <w:kern w:val="0"/>
          <w:sz w:val="24"/>
          <w:szCs w:val="24"/>
        </w:rPr>
      </w:pPr>
    </w:p>
    <w:p w14:paraId="1D4341EA">
      <w:pPr>
        <w:widowControl/>
        <w:jc w:val="left"/>
        <w:rPr>
          <w:rFonts w:ascii="仿宋_GB2312" w:hAnsi="仿宋_GB2312" w:eastAsia="仿宋_GB2312" w:cs="仿宋_GB2312"/>
          <w:kern w:val="0"/>
          <w:sz w:val="24"/>
          <w:szCs w:val="24"/>
        </w:rPr>
      </w:pPr>
    </w:p>
    <w:p w14:paraId="74D0F1DF">
      <w:pPr>
        <w:widowControl/>
        <w:jc w:val="left"/>
        <w:rPr>
          <w:rFonts w:ascii="仿宋_GB2312" w:hAnsi="仿宋_GB2312" w:eastAsia="仿宋_GB2312" w:cs="仿宋_GB2312"/>
          <w:kern w:val="0"/>
          <w:sz w:val="24"/>
          <w:szCs w:val="24"/>
        </w:rPr>
      </w:pPr>
    </w:p>
    <w:p w14:paraId="13F6C8ED">
      <w:pPr>
        <w:widowControl/>
        <w:jc w:val="left"/>
        <w:rPr>
          <w:rFonts w:ascii="仿宋_GB2312" w:hAnsi="仿宋_GB2312" w:eastAsia="仿宋_GB2312" w:cs="仿宋_GB2312"/>
          <w:kern w:val="0"/>
          <w:sz w:val="24"/>
          <w:szCs w:val="24"/>
        </w:rPr>
      </w:pPr>
    </w:p>
    <w:p w14:paraId="6574DAF3">
      <w:pPr>
        <w:widowControl/>
        <w:jc w:val="left"/>
        <w:rPr>
          <w:rFonts w:ascii="仿宋_GB2312" w:hAnsi="仿宋_GB2312" w:eastAsia="仿宋_GB2312" w:cs="仿宋_GB2312"/>
          <w:kern w:val="0"/>
          <w:sz w:val="24"/>
          <w:szCs w:val="24"/>
        </w:rPr>
      </w:pPr>
    </w:p>
    <w:p w14:paraId="37BE1D12">
      <w:pPr>
        <w:widowControl/>
        <w:jc w:val="left"/>
        <w:rPr>
          <w:rFonts w:hint="eastAsia" w:ascii="仿宋_GB2312" w:hAnsi="仿宋_GB2312" w:eastAsia="仿宋_GB2312" w:cs="仿宋_GB2312"/>
          <w:kern w:val="0"/>
          <w:sz w:val="24"/>
          <w:szCs w:val="24"/>
        </w:rPr>
      </w:pPr>
    </w:p>
    <w:p w14:paraId="2531AF56">
      <w:pPr>
        <w:widowControl/>
        <w:jc w:val="left"/>
        <w:rPr>
          <w:rFonts w:ascii="仿宋_GB2312" w:hAnsi="仿宋_GB2312" w:eastAsia="仿宋_GB2312" w:cs="仿宋_GB2312"/>
          <w:kern w:val="0"/>
          <w:sz w:val="24"/>
          <w:szCs w:val="24"/>
        </w:rPr>
      </w:pPr>
    </w:p>
    <w:p w14:paraId="4E807C0C">
      <w:pPr>
        <w:widowControl/>
        <w:jc w:val="left"/>
        <w:rPr>
          <w:rFonts w:ascii="仿宋_GB2312" w:hAnsi="仿宋_GB2312" w:eastAsia="仿宋_GB2312" w:cs="仿宋_GB2312"/>
          <w:kern w:val="0"/>
          <w:sz w:val="24"/>
          <w:szCs w:val="24"/>
        </w:rPr>
      </w:pPr>
    </w:p>
    <w:p w14:paraId="206F4927">
      <w:pPr>
        <w:widowControl/>
        <w:jc w:val="left"/>
        <w:rPr>
          <w:rFonts w:ascii="仿宋_GB2312" w:hAnsi="仿宋_GB2312" w:eastAsia="仿宋_GB2312" w:cs="仿宋_GB2312"/>
          <w:kern w:val="0"/>
          <w:sz w:val="24"/>
          <w:szCs w:val="24"/>
        </w:rPr>
      </w:pPr>
    </w:p>
    <w:p w14:paraId="63E9DC30">
      <w:pPr>
        <w:widowControl/>
        <w:jc w:val="left"/>
        <w:rPr>
          <w:rFonts w:ascii="仿宋_GB2312" w:hAnsi="仿宋_GB2312" w:eastAsia="仿宋_GB2312" w:cs="仿宋_GB2312"/>
          <w:kern w:val="0"/>
          <w:sz w:val="24"/>
          <w:szCs w:val="24"/>
        </w:rPr>
      </w:pPr>
    </w:p>
    <w:p w14:paraId="0CF3DBAE">
      <w:pPr>
        <w:widowControl/>
        <w:jc w:val="left"/>
        <w:rPr>
          <w:rFonts w:ascii="仿宋_GB2312" w:hAnsi="仿宋_GB2312" w:eastAsia="仿宋_GB2312" w:cs="仿宋_GB2312"/>
          <w:kern w:val="0"/>
          <w:sz w:val="24"/>
          <w:szCs w:val="24"/>
        </w:rPr>
      </w:pPr>
    </w:p>
    <w:p w14:paraId="1BAC006D">
      <w:pPr>
        <w:widowControl/>
        <w:jc w:val="left"/>
        <w:rPr>
          <w:rFonts w:ascii="仿宋_GB2312" w:hAnsi="仿宋_GB2312" w:eastAsia="仿宋_GB2312" w:cs="仿宋_GB2312"/>
          <w:kern w:val="0"/>
          <w:sz w:val="24"/>
          <w:szCs w:val="24"/>
        </w:rPr>
      </w:pPr>
    </w:p>
    <w:p w14:paraId="489FFE91">
      <w:pPr>
        <w:widowControl/>
        <w:jc w:val="left"/>
        <w:rPr>
          <w:rFonts w:ascii="仿宋_GB2312" w:hAnsi="仿宋_GB2312" w:eastAsia="仿宋_GB2312" w:cs="仿宋_GB2312"/>
          <w:kern w:val="0"/>
          <w:sz w:val="24"/>
          <w:szCs w:val="24"/>
        </w:rPr>
      </w:pPr>
    </w:p>
    <w:p w14:paraId="7435E67F">
      <w:pPr>
        <w:widowControl/>
        <w:jc w:val="left"/>
        <w:rPr>
          <w:rFonts w:ascii="仿宋_GB2312" w:hAnsi="仿宋_GB2312" w:eastAsia="仿宋_GB2312" w:cs="仿宋_GB2312"/>
          <w:kern w:val="0"/>
          <w:sz w:val="24"/>
          <w:szCs w:val="24"/>
        </w:rPr>
      </w:pPr>
    </w:p>
    <w:p w14:paraId="0CFCE11F">
      <w:pPr>
        <w:widowControl/>
        <w:jc w:val="left"/>
        <w:rPr>
          <w:rFonts w:ascii="仿宋_GB2312" w:hAnsi="仿宋_GB2312" w:eastAsia="仿宋_GB2312" w:cs="仿宋_GB2312"/>
          <w:kern w:val="0"/>
          <w:sz w:val="24"/>
          <w:szCs w:val="24"/>
        </w:rPr>
      </w:pPr>
    </w:p>
    <w:p w14:paraId="4D27B439">
      <w:pPr>
        <w:widowControl/>
        <w:jc w:val="left"/>
        <w:rPr>
          <w:rFonts w:ascii="仿宋_GB2312" w:hAnsi="仿宋_GB2312" w:eastAsia="仿宋_GB2312" w:cs="仿宋_GB2312"/>
          <w:kern w:val="0"/>
          <w:sz w:val="24"/>
          <w:szCs w:val="24"/>
        </w:rPr>
      </w:pPr>
    </w:p>
    <w:p w14:paraId="3E61B949">
      <w:pPr>
        <w:widowControl/>
        <w:jc w:val="center"/>
        <w:rPr>
          <w:rFonts w:ascii="仿宋GB2312" w:hAnsi="方正小标宋简体" w:eastAsia="仿宋GB2312" w:cs="方正小标宋简体"/>
          <w:kern w:val="0"/>
          <w:sz w:val="36"/>
          <w:szCs w:val="36"/>
        </w:rPr>
      </w:pPr>
    </w:p>
    <w:p w14:paraId="3316D48D">
      <w:pPr>
        <w:widowControl/>
        <w:jc w:val="center"/>
        <w:rPr>
          <w:rFonts w:ascii="仿宋GB2312" w:hAnsi="方正小标宋简体" w:eastAsia="仿宋GB2312" w:cs="方正小标宋简体"/>
          <w:kern w:val="0"/>
          <w:sz w:val="36"/>
          <w:szCs w:val="36"/>
        </w:rPr>
      </w:pPr>
      <w:r>
        <w:rPr>
          <w:rFonts w:hint="eastAsia" w:ascii="仿宋GB2312" w:hAnsi="方正小标宋简体" w:eastAsia="仿宋GB2312" w:cs="方正小标宋简体"/>
          <w:kern w:val="0"/>
          <w:sz w:val="36"/>
          <w:szCs w:val="36"/>
        </w:rPr>
        <w:t>政府性基金预算财政拨款收入支出决算表</w:t>
      </w:r>
    </w:p>
    <w:p w14:paraId="073947F3">
      <w:pPr>
        <w:widowControl/>
        <w:wordWrap w:val="0"/>
        <w:jc w:val="center"/>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公开08表</w:t>
      </w:r>
    </w:p>
    <w:p w14:paraId="5D933937">
      <w:pPr>
        <w:widowControl/>
        <w:wordWrap w:val="0"/>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 xml:space="preserve">    部门：湖南省常德生态环境监测中心                                                                                                 单位：万元   </w:t>
      </w:r>
    </w:p>
    <w:tbl>
      <w:tblPr>
        <w:tblStyle w:val="5"/>
        <w:tblW w:w="14440"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120"/>
        <w:gridCol w:w="1320"/>
        <w:gridCol w:w="2000"/>
        <w:gridCol w:w="2000"/>
        <w:gridCol w:w="2000"/>
        <w:gridCol w:w="2000"/>
        <w:gridCol w:w="2000"/>
        <w:gridCol w:w="2000"/>
      </w:tblGrid>
      <w:tr w14:paraId="6993A7C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54" w:hRule="atLeast"/>
          <w:jc w:val="center"/>
        </w:trPr>
        <w:tc>
          <w:tcPr>
            <w:tcW w:w="2440" w:type="dxa"/>
            <w:gridSpan w:val="2"/>
            <w:shd w:val="clear" w:color="auto" w:fill="auto"/>
            <w:vAlign w:val="center"/>
          </w:tcPr>
          <w:p w14:paraId="09C80998">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项 目</w:t>
            </w:r>
          </w:p>
        </w:tc>
        <w:tc>
          <w:tcPr>
            <w:tcW w:w="2000" w:type="dxa"/>
            <w:vMerge w:val="restart"/>
            <w:shd w:val="clear" w:color="auto" w:fill="auto"/>
            <w:vAlign w:val="center"/>
          </w:tcPr>
          <w:p w14:paraId="6B867698">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年初结转和结余</w:t>
            </w:r>
          </w:p>
        </w:tc>
        <w:tc>
          <w:tcPr>
            <w:tcW w:w="2000" w:type="dxa"/>
            <w:vMerge w:val="restart"/>
            <w:shd w:val="clear" w:color="auto" w:fill="auto"/>
            <w:vAlign w:val="center"/>
          </w:tcPr>
          <w:p w14:paraId="08AC5553">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本年收入</w:t>
            </w:r>
          </w:p>
        </w:tc>
        <w:tc>
          <w:tcPr>
            <w:tcW w:w="6000" w:type="dxa"/>
            <w:gridSpan w:val="3"/>
            <w:shd w:val="clear" w:color="auto" w:fill="auto"/>
            <w:vAlign w:val="center"/>
          </w:tcPr>
          <w:p w14:paraId="37E1409B">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本年支出</w:t>
            </w:r>
          </w:p>
        </w:tc>
        <w:tc>
          <w:tcPr>
            <w:tcW w:w="2000" w:type="dxa"/>
            <w:vMerge w:val="restart"/>
            <w:shd w:val="clear" w:color="auto" w:fill="auto"/>
            <w:vAlign w:val="center"/>
          </w:tcPr>
          <w:p w14:paraId="46145D02">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年末结转和结余</w:t>
            </w:r>
          </w:p>
        </w:tc>
      </w:tr>
      <w:tr w14:paraId="6B04432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48" w:hRule="atLeast"/>
          <w:jc w:val="center"/>
        </w:trPr>
        <w:tc>
          <w:tcPr>
            <w:tcW w:w="1120" w:type="dxa"/>
            <w:vMerge w:val="restart"/>
            <w:shd w:val="clear" w:color="auto" w:fill="auto"/>
            <w:vAlign w:val="center"/>
          </w:tcPr>
          <w:p w14:paraId="29D89FEF">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功能分类科目编码</w:t>
            </w:r>
          </w:p>
        </w:tc>
        <w:tc>
          <w:tcPr>
            <w:tcW w:w="1320" w:type="dxa"/>
            <w:vMerge w:val="restart"/>
            <w:shd w:val="clear" w:color="auto" w:fill="auto"/>
            <w:vAlign w:val="center"/>
          </w:tcPr>
          <w:p w14:paraId="7FECD551">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科目名称</w:t>
            </w:r>
          </w:p>
        </w:tc>
        <w:tc>
          <w:tcPr>
            <w:tcW w:w="2000" w:type="dxa"/>
            <w:vMerge w:val="continue"/>
            <w:vAlign w:val="center"/>
          </w:tcPr>
          <w:p w14:paraId="1B0ABF55">
            <w:pPr>
              <w:widowControl/>
              <w:jc w:val="left"/>
              <w:rPr>
                <w:rFonts w:ascii="仿宋GB2312" w:hAnsi="仿宋_GB2312" w:eastAsia="仿宋GB2312" w:cs="仿宋_GB2312"/>
                <w:b/>
                <w:kern w:val="0"/>
                <w:szCs w:val="21"/>
              </w:rPr>
            </w:pPr>
          </w:p>
        </w:tc>
        <w:tc>
          <w:tcPr>
            <w:tcW w:w="2000" w:type="dxa"/>
            <w:vMerge w:val="continue"/>
            <w:vAlign w:val="center"/>
          </w:tcPr>
          <w:p w14:paraId="0AF293F5">
            <w:pPr>
              <w:widowControl/>
              <w:jc w:val="left"/>
              <w:rPr>
                <w:rFonts w:ascii="仿宋GB2312" w:hAnsi="仿宋_GB2312" w:eastAsia="仿宋GB2312" w:cs="仿宋_GB2312"/>
                <w:b/>
                <w:kern w:val="0"/>
                <w:szCs w:val="21"/>
              </w:rPr>
            </w:pPr>
          </w:p>
        </w:tc>
        <w:tc>
          <w:tcPr>
            <w:tcW w:w="2000" w:type="dxa"/>
            <w:vMerge w:val="restart"/>
            <w:shd w:val="clear" w:color="auto" w:fill="auto"/>
            <w:vAlign w:val="center"/>
          </w:tcPr>
          <w:p w14:paraId="251D954C">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小计</w:t>
            </w:r>
          </w:p>
        </w:tc>
        <w:tc>
          <w:tcPr>
            <w:tcW w:w="2000" w:type="dxa"/>
            <w:vMerge w:val="restart"/>
            <w:shd w:val="clear" w:color="auto" w:fill="auto"/>
            <w:vAlign w:val="center"/>
          </w:tcPr>
          <w:p w14:paraId="536A8AF8">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 xml:space="preserve">基本支出  </w:t>
            </w:r>
          </w:p>
        </w:tc>
        <w:tc>
          <w:tcPr>
            <w:tcW w:w="2000" w:type="dxa"/>
            <w:vMerge w:val="restart"/>
            <w:shd w:val="clear" w:color="auto" w:fill="auto"/>
            <w:vAlign w:val="center"/>
          </w:tcPr>
          <w:p w14:paraId="514E1DDD">
            <w:pPr>
              <w:widowControl/>
              <w:jc w:val="center"/>
              <w:rPr>
                <w:rFonts w:ascii="仿宋GB2312" w:hAnsi="仿宋_GB2312" w:eastAsia="仿宋GB2312" w:cs="仿宋_GB2312"/>
                <w:b/>
                <w:kern w:val="0"/>
                <w:szCs w:val="21"/>
              </w:rPr>
            </w:pPr>
            <w:r>
              <w:rPr>
                <w:rFonts w:hint="eastAsia" w:ascii="仿宋GB2312" w:hAnsi="仿宋_GB2312" w:eastAsia="仿宋GB2312" w:cs="仿宋_GB2312"/>
                <w:b/>
                <w:kern w:val="0"/>
                <w:szCs w:val="21"/>
              </w:rPr>
              <w:t>项目支出</w:t>
            </w:r>
          </w:p>
        </w:tc>
        <w:tc>
          <w:tcPr>
            <w:tcW w:w="2000" w:type="dxa"/>
            <w:vMerge w:val="continue"/>
            <w:vAlign w:val="center"/>
          </w:tcPr>
          <w:p w14:paraId="76C4D30D">
            <w:pPr>
              <w:widowControl/>
              <w:jc w:val="left"/>
              <w:rPr>
                <w:rFonts w:ascii="仿宋GB2312" w:hAnsi="仿宋_GB2312" w:eastAsia="仿宋GB2312" w:cs="仿宋_GB2312"/>
                <w:b/>
                <w:kern w:val="0"/>
                <w:szCs w:val="21"/>
              </w:rPr>
            </w:pPr>
          </w:p>
        </w:tc>
      </w:tr>
      <w:tr w14:paraId="59E310B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48" w:hRule="atLeast"/>
          <w:jc w:val="center"/>
        </w:trPr>
        <w:tc>
          <w:tcPr>
            <w:tcW w:w="1120" w:type="dxa"/>
            <w:vMerge w:val="continue"/>
            <w:vAlign w:val="center"/>
          </w:tcPr>
          <w:p w14:paraId="0C494C5F">
            <w:pPr>
              <w:widowControl/>
              <w:jc w:val="left"/>
              <w:rPr>
                <w:rFonts w:ascii="仿宋GB2312" w:hAnsi="仿宋_GB2312" w:eastAsia="仿宋GB2312" w:cs="仿宋_GB2312"/>
                <w:kern w:val="0"/>
                <w:szCs w:val="21"/>
              </w:rPr>
            </w:pPr>
          </w:p>
        </w:tc>
        <w:tc>
          <w:tcPr>
            <w:tcW w:w="1320" w:type="dxa"/>
            <w:vMerge w:val="continue"/>
            <w:vAlign w:val="center"/>
          </w:tcPr>
          <w:p w14:paraId="70E86029">
            <w:pPr>
              <w:widowControl/>
              <w:jc w:val="left"/>
              <w:rPr>
                <w:rFonts w:ascii="仿宋GB2312" w:hAnsi="仿宋_GB2312" w:eastAsia="仿宋GB2312" w:cs="仿宋_GB2312"/>
                <w:kern w:val="0"/>
                <w:szCs w:val="21"/>
              </w:rPr>
            </w:pPr>
          </w:p>
        </w:tc>
        <w:tc>
          <w:tcPr>
            <w:tcW w:w="2000" w:type="dxa"/>
            <w:vMerge w:val="continue"/>
            <w:vAlign w:val="center"/>
          </w:tcPr>
          <w:p w14:paraId="1E2D51F7">
            <w:pPr>
              <w:widowControl/>
              <w:jc w:val="left"/>
              <w:rPr>
                <w:rFonts w:ascii="仿宋GB2312" w:hAnsi="仿宋_GB2312" w:eastAsia="仿宋GB2312" w:cs="仿宋_GB2312"/>
                <w:kern w:val="0"/>
                <w:szCs w:val="21"/>
              </w:rPr>
            </w:pPr>
          </w:p>
        </w:tc>
        <w:tc>
          <w:tcPr>
            <w:tcW w:w="2000" w:type="dxa"/>
            <w:vMerge w:val="continue"/>
            <w:vAlign w:val="center"/>
          </w:tcPr>
          <w:p w14:paraId="2C34BF8E">
            <w:pPr>
              <w:widowControl/>
              <w:jc w:val="left"/>
              <w:rPr>
                <w:rFonts w:ascii="仿宋GB2312" w:hAnsi="仿宋_GB2312" w:eastAsia="仿宋GB2312" w:cs="仿宋_GB2312"/>
                <w:kern w:val="0"/>
                <w:szCs w:val="21"/>
              </w:rPr>
            </w:pPr>
          </w:p>
        </w:tc>
        <w:tc>
          <w:tcPr>
            <w:tcW w:w="2000" w:type="dxa"/>
            <w:vMerge w:val="continue"/>
            <w:vAlign w:val="center"/>
          </w:tcPr>
          <w:p w14:paraId="2AF477D3">
            <w:pPr>
              <w:widowControl/>
              <w:jc w:val="left"/>
              <w:rPr>
                <w:rFonts w:ascii="仿宋GB2312" w:hAnsi="仿宋_GB2312" w:eastAsia="仿宋GB2312" w:cs="仿宋_GB2312"/>
                <w:kern w:val="0"/>
                <w:szCs w:val="21"/>
              </w:rPr>
            </w:pPr>
          </w:p>
        </w:tc>
        <w:tc>
          <w:tcPr>
            <w:tcW w:w="2000" w:type="dxa"/>
            <w:vMerge w:val="continue"/>
            <w:vAlign w:val="center"/>
          </w:tcPr>
          <w:p w14:paraId="647B67BD">
            <w:pPr>
              <w:widowControl/>
              <w:jc w:val="left"/>
              <w:rPr>
                <w:rFonts w:ascii="仿宋GB2312" w:hAnsi="仿宋_GB2312" w:eastAsia="仿宋GB2312" w:cs="仿宋_GB2312"/>
                <w:kern w:val="0"/>
                <w:szCs w:val="21"/>
              </w:rPr>
            </w:pPr>
          </w:p>
        </w:tc>
        <w:tc>
          <w:tcPr>
            <w:tcW w:w="2000" w:type="dxa"/>
            <w:vMerge w:val="continue"/>
            <w:vAlign w:val="center"/>
          </w:tcPr>
          <w:p w14:paraId="2C1B4143">
            <w:pPr>
              <w:widowControl/>
              <w:jc w:val="left"/>
              <w:rPr>
                <w:rFonts w:ascii="仿宋GB2312" w:hAnsi="仿宋_GB2312" w:eastAsia="仿宋GB2312" w:cs="仿宋_GB2312"/>
                <w:kern w:val="0"/>
                <w:szCs w:val="21"/>
              </w:rPr>
            </w:pPr>
          </w:p>
        </w:tc>
        <w:tc>
          <w:tcPr>
            <w:tcW w:w="2000" w:type="dxa"/>
            <w:vMerge w:val="continue"/>
            <w:vAlign w:val="center"/>
          </w:tcPr>
          <w:p w14:paraId="5E974E87">
            <w:pPr>
              <w:widowControl/>
              <w:jc w:val="left"/>
              <w:rPr>
                <w:rFonts w:ascii="仿宋GB2312" w:hAnsi="仿宋_GB2312" w:eastAsia="仿宋GB2312" w:cs="仿宋_GB2312"/>
                <w:kern w:val="0"/>
                <w:szCs w:val="21"/>
              </w:rPr>
            </w:pPr>
          </w:p>
        </w:tc>
      </w:tr>
      <w:tr w14:paraId="35DAAD5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48" w:hRule="atLeast"/>
          <w:jc w:val="center"/>
        </w:trPr>
        <w:tc>
          <w:tcPr>
            <w:tcW w:w="1120" w:type="dxa"/>
            <w:vMerge w:val="continue"/>
            <w:vAlign w:val="center"/>
          </w:tcPr>
          <w:p w14:paraId="33459E20">
            <w:pPr>
              <w:widowControl/>
              <w:jc w:val="left"/>
              <w:rPr>
                <w:rFonts w:ascii="仿宋GB2312" w:hAnsi="仿宋_GB2312" w:eastAsia="仿宋GB2312" w:cs="仿宋_GB2312"/>
                <w:kern w:val="0"/>
                <w:szCs w:val="21"/>
              </w:rPr>
            </w:pPr>
          </w:p>
        </w:tc>
        <w:tc>
          <w:tcPr>
            <w:tcW w:w="1320" w:type="dxa"/>
            <w:vMerge w:val="continue"/>
            <w:vAlign w:val="center"/>
          </w:tcPr>
          <w:p w14:paraId="697066A5">
            <w:pPr>
              <w:widowControl/>
              <w:jc w:val="left"/>
              <w:rPr>
                <w:rFonts w:ascii="仿宋GB2312" w:hAnsi="仿宋_GB2312" w:eastAsia="仿宋GB2312" w:cs="仿宋_GB2312"/>
                <w:kern w:val="0"/>
                <w:szCs w:val="21"/>
              </w:rPr>
            </w:pPr>
          </w:p>
        </w:tc>
        <w:tc>
          <w:tcPr>
            <w:tcW w:w="2000" w:type="dxa"/>
            <w:vMerge w:val="continue"/>
            <w:vAlign w:val="center"/>
          </w:tcPr>
          <w:p w14:paraId="144D6E23">
            <w:pPr>
              <w:widowControl/>
              <w:jc w:val="left"/>
              <w:rPr>
                <w:rFonts w:ascii="仿宋GB2312" w:hAnsi="仿宋_GB2312" w:eastAsia="仿宋GB2312" w:cs="仿宋_GB2312"/>
                <w:kern w:val="0"/>
                <w:szCs w:val="21"/>
              </w:rPr>
            </w:pPr>
          </w:p>
        </w:tc>
        <w:tc>
          <w:tcPr>
            <w:tcW w:w="2000" w:type="dxa"/>
            <w:vMerge w:val="continue"/>
            <w:vAlign w:val="center"/>
          </w:tcPr>
          <w:p w14:paraId="460D19CA">
            <w:pPr>
              <w:widowControl/>
              <w:jc w:val="left"/>
              <w:rPr>
                <w:rFonts w:ascii="仿宋GB2312" w:hAnsi="仿宋_GB2312" w:eastAsia="仿宋GB2312" w:cs="仿宋_GB2312"/>
                <w:kern w:val="0"/>
                <w:szCs w:val="21"/>
              </w:rPr>
            </w:pPr>
          </w:p>
        </w:tc>
        <w:tc>
          <w:tcPr>
            <w:tcW w:w="2000" w:type="dxa"/>
            <w:vMerge w:val="continue"/>
            <w:vAlign w:val="center"/>
          </w:tcPr>
          <w:p w14:paraId="7FECF983">
            <w:pPr>
              <w:widowControl/>
              <w:jc w:val="left"/>
              <w:rPr>
                <w:rFonts w:ascii="仿宋GB2312" w:hAnsi="仿宋_GB2312" w:eastAsia="仿宋GB2312" w:cs="仿宋_GB2312"/>
                <w:kern w:val="0"/>
                <w:szCs w:val="21"/>
              </w:rPr>
            </w:pPr>
          </w:p>
        </w:tc>
        <w:tc>
          <w:tcPr>
            <w:tcW w:w="2000" w:type="dxa"/>
            <w:vMerge w:val="continue"/>
            <w:vAlign w:val="center"/>
          </w:tcPr>
          <w:p w14:paraId="1B02F71C">
            <w:pPr>
              <w:widowControl/>
              <w:jc w:val="left"/>
              <w:rPr>
                <w:rFonts w:ascii="仿宋GB2312" w:hAnsi="仿宋_GB2312" w:eastAsia="仿宋GB2312" w:cs="仿宋_GB2312"/>
                <w:kern w:val="0"/>
                <w:szCs w:val="21"/>
              </w:rPr>
            </w:pPr>
          </w:p>
        </w:tc>
        <w:tc>
          <w:tcPr>
            <w:tcW w:w="2000" w:type="dxa"/>
            <w:vMerge w:val="continue"/>
            <w:vAlign w:val="center"/>
          </w:tcPr>
          <w:p w14:paraId="034FD66E">
            <w:pPr>
              <w:widowControl/>
              <w:jc w:val="left"/>
              <w:rPr>
                <w:rFonts w:ascii="仿宋GB2312" w:hAnsi="仿宋_GB2312" w:eastAsia="仿宋GB2312" w:cs="仿宋_GB2312"/>
                <w:kern w:val="0"/>
                <w:szCs w:val="21"/>
              </w:rPr>
            </w:pPr>
          </w:p>
        </w:tc>
        <w:tc>
          <w:tcPr>
            <w:tcW w:w="2000" w:type="dxa"/>
            <w:vMerge w:val="continue"/>
            <w:vAlign w:val="center"/>
          </w:tcPr>
          <w:p w14:paraId="27981FF1">
            <w:pPr>
              <w:widowControl/>
              <w:jc w:val="left"/>
              <w:rPr>
                <w:rFonts w:ascii="仿宋GB2312" w:hAnsi="仿宋_GB2312" w:eastAsia="仿宋GB2312" w:cs="仿宋_GB2312"/>
                <w:kern w:val="0"/>
                <w:szCs w:val="21"/>
              </w:rPr>
            </w:pPr>
          </w:p>
        </w:tc>
      </w:tr>
      <w:tr w14:paraId="2FF453B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54" w:hRule="atLeast"/>
          <w:jc w:val="center"/>
        </w:trPr>
        <w:tc>
          <w:tcPr>
            <w:tcW w:w="2440" w:type="dxa"/>
            <w:gridSpan w:val="2"/>
            <w:shd w:val="clear" w:color="auto" w:fill="auto"/>
            <w:vAlign w:val="center"/>
          </w:tcPr>
          <w:p w14:paraId="7142E2D5">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栏次</w:t>
            </w:r>
          </w:p>
        </w:tc>
        <w:tc>
          <w:tcPr>
            <w:tcW w:w="2000" w:type="dxa"/>
            <w:shd w:val="clear" w:color="auto" w:fill="auto"/>
            <w:vAlign w:val="center"/>
          </w:tcPr>
          <w:p w14:paraId="5AEDA9F7">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w:t>
            </w:r>
          </w:p>
        </w:tc>
        <w:tc>
          <w:tcPr>
            <w:tcW w:w="2000" w:type="dxa"/>
            <w:shd w:val="clear" w:color="auto" w:fill="auto"/>
            <w:vAlign w:val="center"/>
          </w:tcPr>
          <w:p w14:paraId="3B954B0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w:t>
            </w:r>
          </w:p>
        </w:tc>
        <w:tc>
          <w:tcPr>
            <w:tcW w:w="2000" w:type="dxa"/>
            <w:shd w:val="clear" w:color="auto" w:fill="auto"/>
            <w:vAlign w:val="center"/>
          </w:tcPr>
          <w:p w14:paraId="166A8A90">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3</w:t>
            </w:r>
          </w:p>
        </w:tc>
        <w:tc>
          <w:tcPr>
            <w:tcW w:w="2000" w:type="dxa"/>
            <w:shd w:val="clear" w:color="auto" w:fill="auto"/>
            <w:vAlign w:val="center"/>
          </w:tcPr>
          <w:p w14:paraId="0FFEBE59">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4</w:t>
            </w:r>
          </w:p>
        </w:tc>
        <w:tc>
          <w:tcPr>
            <w:tcW w:w="2000" w:type="dxa"/>
            <w:shd w:val="clear" w:color="auto" w:fill="auto"/>
            <w:vAlign w:val="center"/>
          </w:tcPr>
          <w:p w14:paraId="0292DB7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5</w:t>
            </w:r>
          </w:p>
        </w:tc>
        <w:tc>
          <w:tcPr>
            <w:tcW w:w="2000" w:type="dxa"/>
            <w:shd w:val="clear" w:color="auto" w:fill="auto"/>
            <w:vAlign w:val="center"/>
          </w:tcPr>
          <w:p w14:paraId="5E86B98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6</w:t>
            </w:r>
          </w:p>
        </w:tc>
      </w:tr>
      <w:tr w14:paraId="233A994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54" w:hRule="atLeast"/>
          <w:jc w:val="center"/>
        </w:trPr>
        <w:tc>
          <w:tcPr>
            <w:tcW w:w="2440" w:type="dxa"/>
            <w:gridSpan w:val="2"/>
            <w:shd w:val="clear" w:color="auto" w:fill="auto"/>
            <w:vAlign w:val="center"/>
          </w:tcPr>
          <w:p w14:paraId="530D14F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合计</w:t>
            </w:r>
          </w:p>
        </w:tc>
        <w:tc>
          <w:tcPr>
            <w:tcW w:w="12000" w:type="dxa"/>
            <w:gridSpan w:val="6"/>
            <w:shd w:val="clear" w:color="auto" w:fill="auto"/>
            <w:vAlign w:val="center"/>
          </w:tcPr>
          <w:p w14:paraId="4781ADDC">
            <w:pPr>
              <w:widowControl/>
              <w:jc w:val="center"/>
              <w:rPr>
                <w:rFonts w:ascii="仿宋GB2312" w:hAnsi="仿宋_GB2312" w:eastAsia="仿宋GB2312" w:cs="仿宋_GB2312"/>
                <w:kern w:val="0"/>
                <w:szCs w:val="21"/>
              </w:rPr>
            </w:pPr>
            <w:r>
              <w:rPr>
                <w:rFonts w:hint="eastAsia" w:ascii="仿宋GB2312" w:hAnsi="仿宋_GB2312" w:eastAsia="仿宋GB2312" w:cs="仿宋_GB2312"/>
                <w:iCs/>
                <w:kern w:val="0"/>
                <w:szCs w:val="21"/>
              </w:rPr>
              <w:t>本单位没有政府性基金收入，也没有使用政府性基金收入安排的支出，故本表无数据。</w:t>
            </w:r>
            <w:r>
              <w:rPr>
                <w:rFonts w:hint="eastAsia" w:ascii="仿宋GB2312" w:hAnsi="仿宋_GB2312" w:eastAsia="仿宋GB2312" w:cs="仿宋_GB2312"/>
                <w:kern w:val="0"/>
                <w:szCs w:val="21"/>
              </w:rPr>
              <w:t>　</w:t>
            </w:r>
          </w:p>
        </w:tc>
      </w:tr>
      <w:tr w14:paraId="18986DA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54" w:hRule="atLeast"/>
          <w:jc w:val="center"/>
        </w:trPr>
        <w:tc>
          <w:tcPr>
            <w:tcW w:w="1120" w:type="dxa"/>
            <w:shd w:val="clear" w:color="auto" w:fill="auto"/>
            <w:vAlign w:val="center"/>
          </w:tcPr>
          <w:p w14:paraId="3A5D89E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20" w:type="dxa"/>
            <w:shd w:val="clear" w:color="auto" w:fill="auto"/>
            <w:vAlign w:val="center"/>
          </w:tcPr>
          <w:p w14:paraId="4992E20E">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56FB2FB4">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32A6B079">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7976A3F5">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7065D39E">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7DDA02D8">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402E937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50A3792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54" w:hRule="atLeast"/>
          <w:jc w:val="center"/>
        </w:trPr>
        <w:tc>
          <w:tcPr>
            <w:tcW w:w="1120" w:type="dxa"/>
            <w:shd w:val="clear" w:color="auto" w:fill="auto"/>
            <w:vAlign w:val="center"/>
          </w:tcPr>
          <w:p w14:paraId="0E0CC555">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20" w:type="dxa"/>
            <w:shd w:val="clear" w:color="auto" w:fill="auto"/>
            <w:vAlign w:val="center"/>
          </w:tcPr>
          <w:p w14:paraId="46ECA7DF">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5D98EB1C">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18C058E2">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1782B33C">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57DD8615">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2F14362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385FB4C6">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35650F2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54" w:hRule="atLeast"/>
          <w:jc w:val="center"/>
        </w:trPr>
        <w:tc>
          <w:tcPr>
            <w:tcW w:w="1120" w:type="dxa"/>
            <w:shd w:val="clear" w:color="auto" w:fill="auto"/>
            <w:vAlign w:val="center"/>
          </w:tcPr>
          <w:p w14:paraId="7CBFFCEA">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20" w:type="dxa"/>
            <w:shd w:val="clear" w:color="auto" w:fill="auto"/>
            <w:vAlign w:val="center"/>
          </w:tcPr>
          <w:p w14:paraId="607074D6">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2AC90BD8">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3DBC0A16">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43D81338">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7E94D0C4">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7C3DD914">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7C189DEB">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r w14:paraId="5C5B389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54" w:hRule="atLeast"/>
          <w:jc w:val="center"/>
        </w:trPr>
        <w:tc>
          <w:tcPr>
            <w:tcW w:w="1120" w:type="dxa"/>
            <w:shd w:val="clear" w:color="auto" w:fill="auto"/>
            <w:vAlign w:val="center"/>
          </w:tcPr>
          <w:p w14:paraId="71F6D224">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320" w:type="dxa"/>
            <w:shd w:val="clear" w:color="auto" w:fill="auto"/>
            <w:vAlign w:val="center"/>
          </w:tcPr>
          <w:p w14:paraId="1AA228A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1EBDDE78">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1BC71DD6">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2CC5AC7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712E25DE">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3F2A55DB">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000" w:type="dxa"/>
            <w:shd w:val="clear" w:color="auto" w:fill="auto"/>
            <w:vAlign w:val="center"/>
          </w:tcPr>
          <w:p w14:paraId="7D122642">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r>
    </w:tbl>
    <w:p w14:paraId="2185AAE0">
      <w:pPr>
        <w:widowControl/>
        <w:ind w:firstLine="480"/>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注：1.本表反映部门本年度政府性基金预算财政拨款收入、支出及结转和结余情况，细化公开到功能分类项级科目。</w:t>
      </w:r>
    </w:p>
    <w:p w14:paraId="598A707D">
      <w:pPr>
        <w:widowControl/>
        <w:ind w:firstLine="480"/>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2.本表数据来源于部门决算报表Z09政府性基金预算财政拨款收入支出决算表。</w:t>
      </w:r>
    </w:p>
    <w:p w14:paraId="0506D29F">
      <w:pPr>
        <w:widowControl/>
        <w:ind w:firstLine="480"/>
        <w:jc w:val="left"/>
        <w:rPr>
          <w:rFonts w:ascii="仿宋_GB2312" w:hAnsi="仿宋_GB2312" w:eastAsia="仿宋_GB2312" w:cs="仿宋_GB2312"/>
          <w:szCs w:val="21"/>
        </w:rPr>
      </w:pPr>
      <w:r>
        <w:rPr>
          <w:rFonts w:hint="eastAsia" w:ascii="仿宋_GB2312" w:hAnsi="仿宋_GB2312" w:eastAsia="仿宋_GB2312" w:cs="仿宋_GB2312"/>
          <w:szCs w:val="21"/>
        </w:rPr>
        <w:br w:type="page"/>
      </w:r>
    </w:p>
    <w:tbl>
      <w:tblPr>
        <w:tblStyle w:val="5"/>
        <w:tblpPr w:leftFromText="180" w:rightFromText="180" w:vertAnchor="text" w:tblpXSpec="center" w:tblpY="1"/>
        <w:tblOverlap w:val="never"/>
        <w:tblW w:w="14190" w:type="dxa"/>
        <w:tblInd w:w="0" w:type="dxa"/>
        <w:tblLayout w:type="fixed"/>
        <w:tblCellMar>
          <w:top w:w="0" w:type="dxa"/>
          <w:left w:w="108" w:type="dxa"/>
          <w:bottom w:w="0" w:type="dxa"/>
          <w:right w:w="108" w:type="dxa"/>
        </w:tblCellMar>
      </w:tblPr>
      <w:tblGrid>
        <w:gridCol w:w="1060"/>
        <w:gridCol w:w="560"/>
        <w:gridCol w:w="473"/>
        <w:gridCol w:w="2268"/>
        <w:gridCol w:w="474"/>
        <w:gridCol w:w="1225"/>
        <w:gridCol w:w="1326"/>
        <w:gridCol w:w="1294"/>
        <w:gridCol w:w="1683"/>
        <w:gridCol w:w="3827"/>
      </w:tblGrid>
      <w:tr w14:paraId="3B65E672">
        <w:tblPrEx>
          <w:tblCellMar>
            <w:top w:w="0" w:type="dxa"/>
            <w:left w:w="108" w:type="dxa"/>
            <w:bottom w:w="0" w:type="dxa"/>
            <w:right w:w="108" w:type="dxa"/>
          </w:tblCellMar>
        </w:tblPrEx>
        <w:trPr>
          <w:trHeight w:val="720" w:hRule="atLeast"/>
        </w:trPr>
        <w:tc>
          <w:tcPr>
            <w:tcW w:w="14190" w:type="dxa"/>
            <w:gridSpan w:val="10"/>
            <w:tcBorders>
              <w:top w:val="nil"/>
              <w:left w:val="nil"/>
              <w:bottom w:val="nil"/>
              <w:right w:val="nil"/>
            </w:tcBorders>
            <w:shd w:val="clear" w:color="000000" w:fill="FFFFFF"/>
            <w:vAlign w:val="center"/>
          </w:tcPr>
          <w:p w14:paraId="5C8F8D06">
            <w:pPr>
              <w:widowControl/>
              <w:jc w:val="center"/>
              <w:rPr>
                <w:rFonts w:ascii="仿宋GB2312" w:hAnsi="方正小标宋简体" w:eastAsia="仿宋GB2312" w:cs="方正小标宋简体"/>
                <w:kern w:val="0"/>
                <w:sz w:val="36"/>
                <w:szCs w:val="36"/>
              </w:rPr>
            </w:pPr>
          </w:p>
          <w:p w14:paraId="50288633">
            <w:pPr>
              <w:widowControl/>
              <w:jc w:val="center"/>
              <w:rPr>
                <w:rFonts w:ascii="仿宋GB2312" w:hAnsi="方正小标宋简体" w:eastAsia="仿宋GB2312" w:cs="方正小标宋简体"/>
                <w:kern w:val="0"/>
                <w:sz w:val="32"/>
                <w:szCs w:val="32"/>
              </w:rPr>
            </w:pPr>
            <w:r>
              <w:rPr>
                <w:rFonts w:hint="eastAsia" w:ascii="仿宋GB2312" w:hAnsi="方正小标宋简体" w:eastAsia="仿宋GB2312" w:cs="方正小标宋简体"/>
                <w:kern w:val="0"/>
                <w:sz w:val="36"/>
                <w:szCs w:val="36"/>
              </w:rPr>
              <w:t>国有资本经营预算财政拨款支出决算表</w:t>
            </w:r>
          </w:p>
        </w:tc>
      </w:tr>
      <w:tr w14:paraId="2ECFB171">
        <w:tblPrEx>
          <w:tblCellMar>
            <w:top w:w="0" w:type="dxa"/>
            <w:left w:w="108" w:type="dxa"/>
            <w:bottom w:w="0" w:type="dxa"/>
            <w:right w:w="108" w:type="dxa"/>
          </w:tblCellMar>
        </w:tblPrEx>
        <w:trPr>
          <w:trHeight w:val="285" w:hRule="atLeast"/>
        </w:trPr>
        <w:tc>
          <w:tcPr>
            <w:tcW w:w="1060" w:type="dxa"/>
            <w:tcBorders>
              <w:top w:val="nil"/>
              <w:left w:val="nil"/>
              <w:bottom w:val="nil"/>
              <w:right w:val="nil"/>
            </w:tcBorders>
            <w:shd w:val="clear" w:color="000000" w:fill="FFFFFF"/>
            <w:vAlign w:val="center"/>
          </w:tcPr>
          <w:p w14:paraId="4C04C117">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c>
          <w:tcPr>
            <w:tcW w:w="560" w:type="dxa"/>
            <w:tcBorders>
              <w:top w:val="nil"/>
              <w:left w:val="nil"/>
              <w:bottom w:val="nil"/>
              <w:right w:val="nil"/>
            </w:tcBorders>
            <w:shd w:val="clear" w:color="000000" w:fill="FFFFFF"/>
            <w:vAlign w:val="center"/>
          </w:tcPr>
          <w:p w14:paraId="3DBD3815">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c>
          <w:tcPr>
            <w:tcW w:w="3215" w:type="dxa"/>
            <w:gridSpan w:val="3"/>
            <w:tcBorders>
              <w:top w:val="nil"/>
              <w:left w:val="nil"/>
              <w:bottom w:val="nil"/>
              <w:right w:val="nil"/>
            </w:tcBorders>
            <w:shd w:val="clear" w:color="000000" w:fill="FFFFFF"/>
            <w:vAlign w:val="center"/>
          </w:tcPr>
          <w:p w14:paraId="26C1DB0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1225" w:type="dxa"/>
            <w:tcBorders>
              <w:top w:val="nil"/>
              <w:left w:val="nil"/>
              <w:bottom w:val="nil"/>
              <w:right w:val="nil"/>
            </w:tcBorders>
            <w:shd w:val="clear" w:color="000000" w:fill="FFFFFF"/>
            <w:vAlign w:val="center"/>
          </w:tcPr>
          <w:p w14:paraId="5FD8B9EF">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620" w:type="dxa"/>
            <w:gridSpan w:val="2"/>
            <w:tcBorders>
              <w:top w:val="nil"/>
              <w:left w:val="nil"/>
              <w:bottom w:val="nil"/>
              <w:right w:val="nil"/>
            </w:tcBorders>
            <w:shd w:val="clear" w:color="000000" w:fill="FFFFFF"/>
            <w:vAlign w:val="center"/>
          </w:tcPr>
          <w:p w14:paraId="25DA56AB">
            <w:pPr>
              <w:widowControl/>
              <w:jc w:val="left"/>
              <w:rPr>
                <w:rFonts w:ascii="仿宋GB2312" w:hAnsi="仿宋_GB2312" w:eastAsia="仿宋GB2312" w:cs="仿宋_GB2312"/>
                <w:kern w:val="0"/>
                <w:szCs w:val="21"/>
              </w:rPr>
            </w:pPr>
          </w:p>
        </w:tc>
        <w:tc>
          <w:tcPr>
            <w:tcW w:w="5510" w:type="dxa"/>
            <w:gridSpan w:val="2"/>
            <w:tcBorders>
              <w:top w:val="nil"/>
              <w:left w:val="nil"/>
              <w:bottom w:val="nil"/>
              <w:right w:val="nil"/>
            </w:tcBorders>
            <w:shd w:val="clear" w:color="000000" w:fill="FFFFFF"/>
            <w:vAlign w:val="center"/>
          </w:tcPr>
          <w:p w14:paraId="48B25605">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公开09表</w:t>
            </w:r>
          </w:p>
        </w:tc>
      </w:tr>
      <w:tr w14:paraId="355A87B8">
        <w:tblPrEx>
          <w:tblCellMar>
            <w:top w:w="0" w:type="dxa"/>
            <w:left w:w="108" w:type="dxa"/>
            <w:bottom w:w="0" w:type="dxa"/>
            <w:right w:w="108" w:type="dxa"/>
          </w:tblCellMar>
        </w:tblPrEx>
        <w:trPr>
          <w:trHeight w:val="285" w:hRule="atLeast"/>
        </w:trPr>
        <w:tc>
          <w:tcPr>
            <w:tcW w:w="6060" w:type="dxa"/>
            <w:gridSpan w:val="6"/>
            <w:tcBorders>
              <w:top w:val="nil"/>
              <w:left w:val="nil"/>
              <w:bottom w:val="nil"/>
              <w:right w:val="nil"/>
            </w:tcBorders>
            <w:shd w:val="clear" w:color="000000" w:fill="FFFFFF"/>
            <w:vAlign w:val="center"/>
          </w:tcPr>
          <w:p w14:paraId="31088EB1">
            <w:pPr>
              <w:widowControl/>
              <w:jc w:val="lef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部门：湖南省常德生态环境监测中心</w:t>
            </w:r>
          </w:p>
        </w:tc>
        <w:tc>
          <w:tcPr>
            <w:tcW w:w="2620" w:type="dxa"/>
            <w:gridSpan w:val="2"/>
            <w:tcBorders>
              <w:top w:val="nil"/>
              <w:left w:val="nil"/>
              <w:bottom w:val="single" w:color="auto" w:sz="8" w:space="0"/>
              <w:right w:val="nil"/>
            </w:tcBorders>
            <w:shd w:val="clear" w:color="000000" w:fill="FFFFFF"/>
            <w:vAlign w:val="center"/>
          </w:tcPr>
          <w:p w14:paraId="080B5C60">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5510" w:type="dxa"/>
            <w:gridSpan w:val="2"/>
            <w:tcBorders>
              <w:top w:val="nil"/>
              <w:left w:val="nil"/>
              <w:bottom w:val="nil"/>
              <w:right w:val="nil"/>
            </w:tcBorders>
            <w:shd w:val="clear" w:color="000000" w:fill="FFFFFF"/>
            <w:vAlign w:val="center"/>
          </w:tcPr>
          <w:p w14:paraId="394EEA62">
            <w:pPr>
              <w:widowControl/>
              <w:jc w:val="right"/>
              <w:rPr>
                <w:rFonts w:ascii="仿宋GB2312" w:hAnsi="仿宋_GB2312" w:eastAsia="仿宋GB2312" w:cs="仿宋_GB2312"/>
                <w:color w:val="000000"/>
                <w:kern w:val="0"/>
                <w:szCs w:val="21"/>
              </w:rPr>
            </w:pPr>
            <w:r>
              <w:rPr>
                <w:rFonts w:hint="eastAsia" w:ascii="仿宋GB2312" w:hAnsi="仿宋_GB2312" w:eastAsia="仿宋GB2312" w:cs="仿宋_GB2312"/>
                <w:color w:val="000000"/>
                <w:kern w:val="0"/>
                <w:szCs w:val="21"/>
              </w:rPr>
              <w:t>单位：万元</w:t>
            </w:r>
          </w:p>
        </w:tc>
      </w:tr>
      <w:tr w14:paraId="30097448">
        <w:tblPrEx>
          <w:tblCellMar>
            <w:top w:w="0" w:type="dxa"/>
            <w:left w:w="108" w:type="dxa"/>
            <w:bottom w:w="0" w:type="dxa"/>
            <w:right w:w="108" w:type="dxa"/>
          </w:tblCellMar>
        </w:tblPrEx>
        <w:trPr>
          <w:trHeight w:val="402" w:hRule="atLeast"/>
        </w:trPr>
        <w:tc>
          <w:tcPr>
            <w:tcW w:w="4361" w:type="dxa"/>
            <w:gridSpan w:val="4"/>
            <w:tcBorders>
              <w:top w:val="single" w:color="auto" w:sz="8" w:space="0"/>
              <w:left w:val="single" w:color="auto" w:sz="8" w:space="0"/>
              <w:bottom w:val="single" w:color="auto" w:sz="4" w:space="0"/>
              <w:right w:val="single" w:color="auto" w:sz="4" w:space="0"/>
            </w:tcBorders>
            <w:shd w:val="clear" w:color="auto" w:fill="auto"/>
            <w:vAlign w:val="center"/>
          </w:tcPr>
          <w:p w14:paraId="345D269E">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项 目</w:t>
            </w:r>
          </w:p>
        </w:tc>
        <w:tc>
          <w:tcPr>
            <w:tcW w:w="9829" w:type="dxa"/>
            <w:gridSpan w:val="6"/>
            <w:tcBorders>
              <w:top w:val="single" w:color="auto" w:sz="8" w:space="0"/>
              <w:left w:val="nil"/>
              <w:bottom w:val="single" w:color="auto" w:sz="4" w:space="0"/>
              <w:right w:val="single" w:color="000000" w:sz="4" w:space="0"/>
            </w:tcBorders>
            <w:shd w:val="clear" w:color="auto" w:fill="auto"/>
            <w:vAlign w:val="center"/>
          </w:tcPr>
          <w:p w14:paraId="7120025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本年支出</w:t>
            </w:r>
          </w:p>
        </w:tc>
      </w:tr>
      <w:tr w14:paraId="13A9DB61">
        <w:tblPrEx>
          <w:tblCellMar>
            <w:top w:w="0" w:type="dxa"/>
            <w:left w:w="108" w:type="dxa"/>
            <w:bottom w:w="0" w:type="dxa"/>
            <w:right w:w="108" w:type="dxa"/>
          </w:tblCellMar>
        </w:tblPrEx>
        <w:trPr>
          <w:trHeight w:val="648" w:hRule="atLeast"/>
        </w:trPr>
        <w:tc>
          <w:tcPr>
            <w:tcW w:w="2093" w:type="dxa"/>
            <w:gridSpan w:val="3"/>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62C2203C">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功能分类科目编码</w:t>
            </w:r>
          </w:p>
        </w:tc>
        <w:tc>
          <w:tcPr>
            <w:tcW w:w="2268" w:type="dxa"/>
            <w:vMerge w:val="restart"/>
            <w:tcBorders>
              <w:top w:val="nil"/>
              <w:left w:val="single" w:color="auto" w:sz="4" w:space="0"/>
              <w:bottom w:val="single" w:color="auto" w:sz="4" w:space="0"/>
              <w:right w:val="single" w:color="auto" w:sz="4" w:space="0"/>
            </w:tcBorders>
            <w:shd w:val="clear" w:color="auto" w:fill="auto"/>
            <w:vAlign w:val="center"/>
          </w:tcPr>
          <w:p w14:paraId="53204CF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科目名称</w:t>
            </w:r>
          </w:p>
        </w:tc>
        <w:tc>
          <w:tcPr>
            <w:tcW w:w="3025" w:type="dxa"/>
            <w:gridSpan w:val="3"/>
            <w:vMerge w:val="restart"/>
            <w:tcBorders>
              <w:top w:val="nil"/>
              <w:left w:val="single" w:color="auto" w:sz="4" w:space="0"/>
              <w:bottom w:val="single" w:color="000000" w:sz="4" w:space="0"/>
              <w:right w:val="single" w:color="auto" w:sz="4" w:space="0"/>
            </w:tcBorders>
            <w:shd w:val="clear" w:color="auto" w:fill="auto"/>
            <w:vAlign w:val="center"/>
          </w:tcPr>
          <w:p w14:paraId="5F1C29E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合计</w:t>
            </w:r>
          </w:p>
        </w:tc>
        <w:tc>
          <w:tcPr>
            <w:tcW w:w="2977" w:type="dxa"/>
            <w:gridSpan w:val="2"/>
            <w:vMerge w:val="restart"/>
            <w:tcBorders>
              <w:top w:val="nil"/>
              <w:left w:val="single" w:color="auto" w:sz="4" w:space="0"/>
              <w:bottom w:val="single" w:color="000000" w:sz="4" w:space="0"/>
              <w:right w:val="single" w:color="auto" w:sz="4" w:space="0"/>
            </w:tcBorders>
            <w:shd w:val="clear" w:color="auto" w:fill="auto"/>
            <w:vAlign w:val="center"/>
          </w:tcPr>
          <w:p w14:paraId="1920C2ED">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基本支出</w:t>
            </w:r>
          </w:p>
        </w:tc>
        <w:tc>
          <w:tcPr>
            <w:tcW w:w="3827" w:type="dxa"/>
            <w:vMerge w:val="restart"/>
            <w:tcBorders>
              <w:top w:val="nil"/>
              <w:left w:val="single" w:color="auto" w:sz="4" w:space="0"/>
              <w:bottom w:val="single" w:color="000000" w:sz="4" w:space="0"/>
              <w:right w:val="single" w:color="auto" w:sz="4" w:space="0"/>
            </w:tcBorders>
            <w:shd w:val="clear" w:color="auto" w:fill="auto"/>
            <w:vAlign w:val="center"/>
          </w:tcPr>
          <w:p w14:paraId="7A00B9E9">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项目支出</w:t>
            </w:r>
          </w:p>
        </w:tc>
      </w:tr>
      <w:tr w14:paraId="4FE04930">
        <w:tblPrEx>
          <w:tblCellMar>
            <w:top w:w="0" w:type="dxa"/>
            <w:left w:w="108" w:type="dxa"/>
            <w:bottom w:w="0" w:type="dxa"/>
            <w:right w:w="108" w:type="dxa"/>
          </w:tblCellMar>
        </w:tblPrEx>
        <w:trPr>
          <w:trHeight w:val="648" w:hRule="atLeast"/>
        </w:trPr>
        <w:tc>
          <w:tcPr>
            <w:tcW w:w="2093" w:type="dxa"/>
            <w:gridSpan w:val="3"/>
            <w:vMerge w:val="continue"/>
            <w:tcBorders>
              <w:top w:val="single" w:color="auto" w:sz="4" w:space="0"/>
              <w:left w:val="single" w:color="auto" w:sz="8" w:space="0"/>
              <w:bottom w:val="single" w:color="auto" w:sz="4" w:space="0"/>
              <w:right w:val="single" w:color="auto" w:sz="4" w:space="0"/>
            </w:tcBorders>
            <w:vAlign w:val="center"/>
          </w:tcPr>
          <w:p w14:paraId="19F73D25">
            <w:pPr>
              <w:widowControl/>
              <w:jc w:val="left"/>
              <w:rPr>
                <w:rFonts w:ascii="仿宋GB2312" w:hAnsi="仿宋_GB2312" w:eastAsia="仿宋GB2312" w:cs="仿宋_GB2312"/>
                <w:kern w:val="0"/>
                <w:szCs w:val="21"/>
              </w:rPr>
            </w:pPr>
          </w:p>
        </w:tc>
        <w:tc>
          <w:tcPr>
            <w:tcW w:w="2268" w:type="dxa"/>
            <w:vMerge w:val="continue"/>
            <w:tcBorders>
              <w:top w:val="nil"/>
              <w:left w:val="single" w:color="auto" w:sz="4" w:space="0"/>
              <w:bottom w:val="single" w:color="auto" w:sz="4" w:space="0"/>
              <w:right w:val="single" w:color="auto" w:sz="4" w:space="0"/>
            </w:tcBorders>
            <w:vAlign w:val="center"/>
          </w:tcPr>
          <w:p w14:paraId="0737A36A">
            <w:pPr>
              <w:widowControl/>
              <w:jc w:val="left"/>
              <w:rPr>
                <w:rFonts w:ascii="仿宋GB2312" w:hAnsi="仿宋_GB2312" w:eastAsia="仿宋GB2312" w:cs="仿宋_GB2312"/>
                <w:kern w:val="0"/>
                <w:szCs w:val="21"/>
              </w:rPr>
            </w:pPr>
          </w:p>
        </w:tc>
        <w:tc>
          <w:tcPr>
            <w:tcW w:w="3025" w:type="dxa"/>
            <w:gridSpan w:val="3"/>
            <w:vMerge w:val="continue"/>
            <w:tcBorders>
              <w:top w:val="nil"/>
              <w:left w:val="single" w:color="auto" w:sz="4" w:space="0"/>
              <w:bottom w:val="single" w:color="000000" w:sz="4" w:space="0"/>
              <w:right w:val="single" w:color="auto" w:sz="4" w:space="0"/>
            </w:tcBorders>
            <w:vAlign w:val="center"/>
          </w:tcPr>
          <w:p w14:paraId="41F135BE">
            <w:pPr>
              <w:widowControl/>
              <w:jc w:val="left"/>
              <w:rPr>
                <w:rFonts w:ascii="仿宋GB2312" w:hAnsi="仿宋_GB2312" w:eastAsia="仿宋GB2312" w:cs="仿宋_GB2312"/>
                <w:kern w:val="0"/>
                <w:szCs w:val="21"/>
              </w:rPr>
            </w:pPr>
          </w:p>
        </w:tc>
        <w:tc>
          <w:tcPr>
            <w:tcW w:w="2977" w:type="dxa"/>
            <w:gridSpan w:val="2"/>
            <w:vMerge w:val="continue"/>
            <w:tcBorders>
              <w:top w:val="nil"/>
              <w:left w:val="single" w:color="auto" w:sz="4" w:space="0"/>
              <w:bottom w:val="single" w:color="000000" w:sz="4" w:space="0"/>
              <w:right w:val="single" w:color="auto" w:sz="4" w:space="0"/>
            </w:tcBorders>
            <w:vAlign w:val="center"/>
          </w:tcPr>
          <w:p w14:paraId="3D0A1A32">
            <w:pPr>
              <w:widowControl/>
              <w:jc w:val="left"/>
              <w:rPr>
                <w:rFonts w:ascii="仿宋GB2312" w:hAnsi="仿宋_GB2312" w:eastAsia="仿宋GB2312" w:cs="仿宋_GB2312"/>
                <w:kern w:val="0"/>
                <w:szCs w:val="21"/>
              </w:rPr>
            </w:pPr>
          </w:p>
        </w:tc>
        <w:tc>
          <w:tcPr>
            <w:tcW w:w="3827" w:type="dxa"/>
            <w:vMerge w:val="continue"/>
            <w:tcBorders>
              <w:top w:val="nil"/>
              <w:left w:val="single" w:color="auto" w:sz="4" w:space="0"/>
              <w:bottom w:val="single" w:color="000000" w:sz="4" w:space="0"/>
              <w:right w:val="single" w:color="auto" w:sz="4" w:space="0"/>
            </w:tcBorders>
            <w:vAlign w:val="center"/>
          </w:tcPr>
          <w:p w14:paraId="58A3E66E">
            <w:pPr>
              <w:widowControl/>
              <w:jc w:val="left"/>
              <w:rPr>
                <w:rFonts w:ascii="仿宋_GB2312" w:hAnsi="仿宋_GB2312" w:eastAsia="仿宋_GB2312" w:cs="仿宋_GB2312"/>
                <w:kern w:val="0"/>
                <w:szCs w:val="21"/>
              </w:rPr>
            </w:pPr>
          </w:p>
        </w:tc>
      </w:tr>
      <w:tr w14:paraId="10EB2AB6">
        <w:tblPrEx>
          <w:tblCellMar>
            <w:top w:w="0" w:type="dxa"/>
            <w:left w:w="108" w:type="dxa"/>
            <w:bottom w:w="0" w:type="dxa"/>
            <w:right w:w="108" w:type="dxa"/>
          </w:tblCellMar>
        </w:tblPrEx>
        <w:trPr>
          <w:trHeight w:val="648" w:hRule="atLeast"/>
        </w:trPr>
        <w:tc>
          <w:tcPr>
            <w:tcW w:w="2093" w:type="dxa"/>
            <w:gridSpan w:val="3"/>
            <w:vMerge w:val="continue"/>
            <w:tcBorders>
              <w:top w:val="single" w:color="auto" w:sz="4" w:space="0"/>
              <w:left w:val="single" w:color="auto" w:sz="8" w:space="0"/>
              <w:bottom w:val="single" w:color="auto" w:sz="4" w:space="0"/>
              <w:right w:val="single" w:color="auto" w:sz="4" w:space="0"/>
            </w:tcBorders>
            <w:vAlign w:val="center"/>
          </w:tcPr>
          <w:p w14:paraId="59310A7C">
            <w:pPr>
              <w:widowControl/>
              <w:jc w:val="left"/>
              <w:rPr>
                <w:rFonts w:ascii="仿宋GB2312" w:hAnsi="仿宋_GB2312" w:eastAsia="仿宋GB2312" w:cs="仿宋_GB2312"/>
                <w:kern w:val="0"/>
                <w:szCs w:val="21"/>
              </w:rPr>
            </w:pPr>
          </w:p>
        </w:tc>
        <w:tc>
          <w:tcPr>
            <w:tcW w:w="2268" w:type="dxa"/>
            <w:vMerge w:val="continue"/>
            <w:tcBorders>
              <w:top w:val="nil"/>
              <w:left w:val="single" w:color="auto" w:sz="4" w:space="0"/>
              <w:bottom w:val="single" w:color="auto" w:sz="4" w:space="0"/>
              <w:right w:val="single" w:color="auto" w:sz="4" w:space="0"/>
            </w:tcBorders>
            <w:vAlign w:val="center"/>
          </w:tcPr>
          <w:p w14:paraId="273A7CBB">
            <w:pPr>
              <w:widowControl/>
              <w:jc w:val="left"/>
              <w:rPr>
                <w:rFonts w:ascii="仿宋GB2312" w:hAnsi="仿宋_GB2312" w:eastAsia="仿宋GB2312" w:cs="仿宋_GB2312"/>
                <w:kern w:val="0"/>
                <w:szCs w:val="21"/>
              </w:rPr>
            </w:pPr>
          </w:p>
        </w:tc>
        <w:tc>
          <w:tcPr>
            <w:tcW w:w="3025" w:type="dxa"/>
            <w:gridSpan w:val="3"/>
            <w:vMerge w:val="continue"/>
            <w:tcBorders>
              <w:top w:val="nil"/>
              <w:left w:val="single" w:color="auto" w:sz="4" w:space="0"/>
              <w:bottom w:val="single" w:color="000000" w:sz="4" w:space="0"/>
              <w:right w:val="single" w:color="auto" w:sz="4" w:space="0"/>
            </w:tcBorders>
            <w:vAlign w:val="center"/>
          </w:tcPr>
          <w:p w14:paraId="1C55FD96">
            <w:pPr>
              <w:widowControl/>
              <w:jc w:val="left"/>
              <w:rPr>
                <w:rFonts w:ascii="仿宋GB2312" w:hAnsi="仿宋_GB2312" w:eastAsia="仿宋GB2312" w:cs="仿宋_GB2312"/>
                <w:kern w:val="0"/>
                <w:szCs w:val="21"/>
              </w:rPr>
            </w:pPr>
          </w:p>
        </w:tc>
        <w:tc>
          <w:tcPr>
            <w:tcW w:w="2977" w:type="dxa"/>
            <w:gridSpan w:val="2"/>
            <w:vMerge w:val="continue"/>
            <w:tcBorders>
              <w:top w:val="nil"/>
              <w:left w:val="single" w:color="auto" w:sz="4" w:space="0"/>
              <w:bottom w:val="single" w:color="000000" w:sz="4" w:space="0"/>
              <w:right w:val="single" w:color="auto" w:sz="4" w:space="0"/>
            </w:tcBorders>
            <w:vAlign w:val="center"/>
          </w:tcPr>
          <w:p w14:paraId="00EC5816">
            <w:pPr>
              <w:widowControl/>
              <w:jc w:val="left"/>
              <w:rPr>
                <w:rFonts w:ascii="仿宋GB2312" w:hAnsi="仿宋_GB2312" w:eastAsia="仿宋GB2312" w:cs="仿宋_GB2312"/>
                <w:kern w:val="0"/>
                <w:szCs w:val="21"/>
              </w:rPr>
            </w:pPr>
          </w:p>
        </w:tc>
        <w:tc>
          <w:tcPr>
            <w:tcW w:w="3827" w:type="dxa"/>
            <w:vMerge w:val="continue"/>
            <w:tcBorders>
              <w:top w:val="nil"/>
              <w:left w:val="single" w:color="auto" w:sz="4" w:space="0"/>
              <w:bottom w:val="single" w:color="000000" w:sz="4" w:space="0"/>
              <w:right w:val="single" w:color="auto" w:sz="4" w:space="0"/>
            </w:tcBorders>
            <w:vAlign w:val="center"/>
          </w:tcPr>
          <w:p w14:paraId="726701FC">
            <w:pPr>
              <w:widowControl/>
              <w:jc w:val="left"/>
              <w:rPr>
                <w:rFonts w:ascii="仿宋_GB2312" w:hAnsi="仿宋_GB2312" w:eastAsia="仿宋_GB2312" w:cs="仿宋_GB2312"/>
                <w:kern w:val="0"/>
                <w:szCs w:val="21"/>
              </w:rPr>
            </w:pPr>
          </w:p>
        </w:tc>
      </w:tr>
      <w:tr w14:paraId="6952B2AF">
        <w:tblPrEx>
          <w:tblCellMar>
            <w:top w:w="0" w:type="dxa"/>
            <w:left w:w="108" w:type="dxa"/>
            <w:bottom w:w="0" w:type="dxa"/>
            <w:right w:w="108" w:type="dxa"/>
          </w:tblCellMar>
        </w:tblPrEx>
        <w:trPr>
          <w:trHeight w:val="402" w:hRule="atLeast"/>
        </w:trPr>
        <w:tc>
          <w:tcPr>
            <w:tcW w:w="4361" w:type="dxa"/>
            <w:gridSpan w:val="4"/>
            <w:tcBorders>
              <w:top w:val="single" w:color="auto" w:sz="4" w:space="0"/>
              <w:left w:val="single" w:color="auto" w:sz="8" w:space="0"/>
              <w:bottom w:val="single" w:color="auto" w:sz="4" w:space="0"/>
              <w:right w:val="single" w:color="000000" w:sz="4" w:space="0"/>
            </w:tcBorders>
            <w:shd w:val="clear" w:color="auto" w:fill="auto"/>
            <w:vAlign w:val="center"/>
          </w:tcPr>
          <w:p w14:paraId="7E98777F">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栏次</w:t>
            </w:r>
          </w:p>
        </w:tc>
        <w:tc>
          <w:tcPr>
            <w:tcW w:w="3025" w:type="dxa"/>
            <w:gridSpan w:val="3"/>
            <w:tcBorders>
              <w:top w:val="nil"/>
              <w:left w:val="nil"/>
              <w:bottom w:val="single" w:color="auto" w:sz="4" w:space="0"/>
              <w:right w:val="single" w:color="auto" w:sz="4" w:space="0"/>
            </w:tcBorders>
            <w:shd w:val="clear" w:color="auto" w:fill="auto"/>
            <w:vAlign w:val="center"/>
          </w:tcPr>
          <w:p w14:paraId="5907C2CB">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1</w:t>
            </w:r>
          </w:p>
        </w:tc>
        <w:tc>
          <w:tcPr>
            <w:tcW w:w="2977" w:type="dxa"/>
            <w:gridSpan w:val="2"/>
            <w:tcBorders>
              <w:top w:val="nil"/>
              <w:left w:val="nil"/>
              <w:bottom w:val="single" w:color="auto" w:sz="4" w:space="0"/>
              <w:right w:val="single" w:color="auto" w:sz="4" w:space="0"/>
            </w:tcBorders>
            <w:shd w:val="clear" w:color="auto" w:fill="auto"/>
            <w:vAlign w:val="center"/>
          </w:tcPr>
          <w:p w14:paraId="7B003098">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2</w:t>
            </w:r>
          </w:p>
        </w:tc>
        <w:tc>
          <w:tcPr>
            <w:tcW w:w="3827" w:type="dxa"/>
            <w:tcBorders>
              <w:top w:val="nil"/>
              <w:left w:val="nil"/>
              <w:bottom w:val="single" w:color="auto" w:sz="4" w:space="0"/>
              <w:right w:val="single" w:color="auto" w:sz="4" w:space="0"/>
            </w:tcBorders>
            <w:shd w:val="clear" w:color="auto" w:fill="auto"/>
            <w:vAlign w:val="center"/>
          </w:tcPr>
          <w:p w14:paraId="3732FCF9">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3</w:t>
            </w:r>
          </w:p>
        </w:tc>
      </w:tr>
      <w:tr w14:paraId="4A490686">
        <w:tblPrEx>
          <w:tblCellMar>
            <w:top w:w="0" w:type="dxa"/>
            <w:left w:w="108" w:type="dxa"/>
            <w:bottom w:w="0" w:type="dxa"/>
            <w:right w:w="108" w:type="dxa"/>
          </w:tblCellMar>
        </w:tblPrEx>
        <w:trPr>
          <w:trHeight w:val="402" w:hRule="atLeast"/>
        </w:trPr>
        <w:tc>
          <w:tcPr>
            <w:tcW w:w="4361" w:type="dxa"/>
            <w:gridSpan w:val="4"/>
            <w:tcBorders>
              <w:top w:val="nil"/>
              <w:left w:val="single" w:color="auto" w:sz="8" w:space="0"/>
              <w:bottom w:val="single" w:color="auto" w:sz="4" w:space="0"/>
              <w:right w:val="single" w:color="000000" w:sz="4" w:space="0"/>
            </w:tcBorders>
            <w:shd w:val="clear" w:color="auto" w:fill="auto"/>
            <w:vAlign w:val="center"/>
          </w:tcPr>
          <w:p w14:paraId="013B7571">
            <w:pPr>
              <w:widowControl/>
              <w:jc w:val="center"/>
              <w:rPr>
                <w:rFonts w:ascii="仿宋GB2312" w:hAnsi="仿宋_GB2312" w:eastAsia="仿宋GB2312" w:cs="仿宋_GB2312"/>
                <w:kern w:val="0"/>
                <w:szCs w:val="21"/>
              </w:rPr>
            </w:pPr>
            <w:r>
              <w:rPr>
                <w:rFonts w:hint="eastAsia" w:ascii="仿宋GB2312" w:hAnsi="仿宋_GB2312" w:eastAsia="仿宋GB2312" w:cs="仿宋_GB2312"/>
                <w:kern w:val="0"/>
                <w:szCs w:val="21"/>
              </w:rPr>
              <w:t>合计</w:t>
            </w:r>
          </w:p>
        </w:tc>
        <w:tc>
          <w:tcPr>
            <w:tcW w:w="9829" w:type="dxa"/>
            <w:gridSpan w:val="6"/>
            <w:tcBorders>
              <w:top w:val="nil"/>
              <w:left w:val="nil"/>
              <w:bottom w:val="single" w:color="auto" w:sz="4" w:space="0"/>
              <w:right w:val="single" w:color="auto" w:sz="4" w:space="0"/>
            </w:tcBorders>
            <w:shd w:val="clear" w:color="auto" w:fill="auto"/>
            <w:vAlign w:val="center"/>
          </w:tcPr>
          <w:p w14:paraId="4B51CCB4">
            <w:pPr>
              <w:widowControl/>
              <w:jc w:val="center"/>
              <w:rPr>
                <w:rFonts w:ascii="仿宋GB2312" w:hAnsi="仿宋_GB2312" w:eastAsia="仿宋GB2312" w:cs="仿宋_GB2312"/>
                <w:kern w:val="0"/>
                <w:szCs w:val="21"/>
              </w:rPr>
            </w:pPr>
            <w:r>
              <w:rPr>
                <w:rFonts w:hint="eastAsia" w:ascii="仿宋GB2312" w:hAnsi="仿宋_GB2312" w:eastAsia="仿宋GB2312" w:cs="仿宋_GB2312"/>
                <w:iCs/>
                <w:kern w:val="0"/>
                <w:szCs w:val="21"/>
              </w:rPr>
              <w:t>本单位没有国有资本经营预算收入，也没有使用国有资本经营预算收入安排的支出，故本表无数据。</w:t>
            </w:r>
            <w:r>
              <w:rPr>
                <w:rFonts w:hint="eastAsia" w:ascii="仿宋GB2312" w:hAnsi="仿宋_GB2312" w:eastAsia="仿宋GB2312" w:cs="仿宋_GB2312"/>
                <w:kern w:val="0"/>
                <w:szCs w:val="21"/>
              </w:rPr>
              <w:t>　</w:t>
            </w:r>
          </w:p>
        </w:tc>
      </w:tr>
      <w:tr w14:paraId="2B37F150">
        <w:tblPrEx>
          <w:tblCellMar>
            <w:top w:w="0" w:type="dxa"/>
            <w:left w:w="108" w:type="dxa"/>
            <w:bottom w:w="0" w:type="dxa"/>
            <w:right w:w="108" w:type="dxa"/>
          </w:tblCellMar>
        </w:tblPrEx>
        <w:trPr>
          <w:trHeight w:val="402" w:hRule="atLeast"/>
        </w:trPr>
        <w:tc>
          <w:tcPr>
            <w:tcW w:w="2093" w:type="dxa"/>
            <w:gridSpan w:val="3"/>
            <w:tcBorders>
              <w:top w:val="single" w:color="auto" w:sz="4" w:space="0"/>
              <w:left w:val="single" w:color="auto" w:sz="8" w:space="0"/>
              <w:bottom w:val="single" w:color="auto" w:sz="4" w:space="0"/>
              <w:right w:val="single" w:color="auto" w:sz="4" w:space="0"/>
            </w:tcBorders>
            <w:shd w:val="clear" w:color="auto" w:fill="auto"/>
            <w:vAlign w:val="center"/>
          </w:tcPr>
          <w:p w14:paraId="3EBC9E6F">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c>
          <w:tcPr>
            <w:tcW w:w="2268" w:type="dxa"/>
            <w:tcBorders>
              <w:top w:val="nil"/>
              <w:left w:val="nil"/>
              <w:bottom w:val="single" w:color="auto" w:sz="4" w:space="0"/>
              <w:right w:val="single" w:color="auto" w:sz="4" w:space="0"/>
            </w:tcBorders>
            <w:shd w:val="clear" w:color="auto" w:fill="auto"/>
            <w:vAlign w:val="center"/>
          </w:tcPr>
          <w:p w14:paraId="13A32009">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025" w:type="dxa"/>
            <w:gridSpan w:val="3"/>
            <w:tcBorders>
              <w:top w:val="nil"/>
              <w:left w:val="nil"/>
              <w:bottom w:val="single" w:color="auto" w:sz="4" w:space="0"/>
              <w:right w:val="single" w:color="auto" w:sz="4" w:space="0"/>
            </w:tcBorders>
            <w:shd w:val="clear" w:color="auto" w:fill="auto"/>
            <w:vAlign w:val="center"/>
          </w:tcPr>
          <w:p w14:paraId="4116794E">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977" w:type="dxa"/>
            <w:gridSpan w:val="2"/>
            <w:tcBorders>
              <w:top w:val="nil"/>
              <w:left w:val="nil"/>
              <w:bottom w:val="single" w:color="auto" w:sz="4" w:space="0"/>
              <w:right w:val="single" w:color="auto" w:sz="4" w:space="0"/>
            </w:tcBorders>
            <w:shd w:val="clear" w:color="auto" w:fill="auto"/>
            <w:vAlign w:val="center"/>
          </w:tcPr>
          <w:p w14:paraId="1A2FBBA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827" w:type="dxa"/>
            <w:tcBorders>
              <w:top w:val="nil"/>
              <w:left w:val="nil"/>
              <w:bottom w:val="single" w:color="auto" w:sz="4" w:space="0"/>
              <w:right w:val="single" w:color="auto" w:sz="4" w:space="0"/>
            </w:tcBorders>
            <w:shd w:val="clear" w:color="auto" w:fill="auto"/>
            <w:vAlign w:val="center"/>
          </w:tcPr>
          <w:p w14:paraId="3799A92E">
            <w:pPr>
              <w:widowControl/>
              <w:jc w:val="left"/>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r>
      <w:tr w14:paraId="27E77EC1">
        <w:tblPrEx>
          <w:tblCellMar>
            <w:top w:w="0" w:type="dxa"/>
            <w:left w:w="108" w:type="dxa"/>
            <w:bottom w:w="0" w:type="dxa"/>
            <w:right w:w="108" w:type="dxa"/>
          </w:tblCellMar>
        </w:tblPrEx>
        <w:trPr>
          <w:trHeight w:val="402" w:hRule="atLeast"/>
        </w:trPr>
        <w:tc>
          <w:tcPr>
            <w:tcW w:w="2093" w:type="dxa"/>
            <w:gridSpan w:val="3"/>
            <w:tcBorders>
              <w:top w:val="single" w:color="auto" w:sz="4" w:space="0"/>
              <w:left w:val="single" w:color="auto" w:sz="8" w:space="0"/>
              <w:bottom w:val="single" w:color="auto" w:sz="4" w:space="0"/>
              <w:right w:val="single" w:color="auto" w:sz="4" w:space="0"/>
            </w:tcBorders>
            <w:shd w:val="clear" w:color="auto" w:fill="auto"/>
            <w:vAlign w:val="center"/>
          </w:tcPr>
          <w:p w14:paraId="14129A0A">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c>
          <w:tcPr>
            <w:tcW w:w="2268" w:type="dxa"/>
            <w:tcBorders>
              <w:top w:val="nil"/>
              <w:left w:val="nil"/>
              <w:bottom w:val="single" w:color="auto" w:sz="4" w:space="0"/>
              <w:right w:val="single" w:color="auto" w:sz="4" w:space="0"/>
            </w:tcBorders>
            <w:shd w:val="clear" w:color="auto" w:fill="auto"/>
            <w:vAlign w:val="center"/>
          </w:tcPr>
          <w:p w14:paraId="6571296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025" w:type="dxa"/>
            <w:gridSpan w:val="3"/>
            <w:tcBorders>
              <w:top w:val="nil"/>
              <w:left w:val="nil"/>
              <w:bottom w:val="single" w:color="auto" w:sz="4" w:space="0"/>
              <w:right w:val="single" w:color="auto" w:sz="4" w:space="0"/>
            </w:tcBorders>
            <w:shd w:val="clear" w:color="auto" w:fill="auto"/>
            <w:vAlign w:val="center"/>
          </w:tcPr>
          <w:p w14:paraId="0E1ECC14">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977" w:type="dxa"/>
            <w:gridSpan w:val="2"/>
            <w:tcBorders>
              <w:top w:val="nil"/>
              <w:left w:val="nil"/>
              <w:bottom w:val="single" w:color="auto" w:sz="4" w:space="0"/>
              <w:right w:val="single" w:color="auto" w:sz="4" w:space="0"/>
            </w:tcBorders>
            <w:shd w:val="clear" w:color="auto" w:fill="auto"/>
            <w:vAlign w:val="center"/>
          </w:tcPr>
          <w:p w14:paraId="624AAB63">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827" w:type="dxa"/>
            <w:tcBorders>
              <w:top w:val="nil"/>
              <w:left w:val="nil"/>
              <w:bottom w:val="single" w:color="auto" w:sz="4" w:space="0"/>
              <w:right w:val="single" w:color="auto" w:sz="4" w:space="0"/>
            </w:tcBorders>
            <w:shd w:val="clear" w:color="auto" w:fill="auto"/>
            <w:vAlign w:val="center"/>
          </w:tcPr>
          <w:p w14:paraId="78683BCB">
            <w:pPr>
              <w:widowControl/>
              <w:jc w:val="left"/>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r>
      <w:tr w14:paraId="01F9B46C">
        <w:tblPrEx>
          <w:tblCellMar>
            <w:top w:w="0" w:type="dxa"/>
            <w:left w:w="108" w:type="dxa"/>
            <w:bottom w:w="0" w:type="dxa"/>
            <w:right w:w="108" w:type="dxa"/>
          </w:tblCellMar>
        </w:tblPrEx>
        <w:trPr>
          <w:trHeight w:val="402" w:hRule="atLeast"/>
        </w:trPr>
        <w:tc>
          <w:tcPr>
            <w:tcW w:w="2093" w:type="dxa"/>
            <w:gridSpan w:val="3"/>
            <w:tcBorders>
              <w:top w:val="single" w:color="auto" w:sz="4" w:space="0"/>
              <w:left w:val="single" w:color="auto" w:sz="8" w:space="0"/>
              <w:bottom w:val="single" w:color="auto" w:sz="4" w:space="0"/>
              <w:right w:val="single" w:color="auto" w:sz="4" w:space="0"/>
            </w:tcBorders>
            <w:shd w:val="clear" w:color="auto" w:fill="auto"/>
            <w:vAlign w:val="center"/>
          </w:tcPr>
          <w:p w14:paraId="42635667">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c>
          <w:tcPr>
            <w:tcW w:w="2268" w:type="dxa"/>
            <w:tcBorders>
              <w:top w:val="nil"/>
              <w:left w:val="nil"/>
              <w:bottom w:val="single" w:color="auto" w:sz="4" w:space="0"/>
              <w:right w:val="single" w:color="auto" w:sz="4" w:space="0"/>
            </w:tcBorders>
            <w:shd w:val="clear" w:color="auto" w:fill="auto"/>
            <w:vAlign w:val="center"/>
          </w:tcPr>
          <w:p w14:paraId="0F220C96">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025" w:type="dxa"/>
            <w:gridSpan w:val="3"/>
            <w:tcBorders>
              <w:top w:val="nil"/>
              <w:left w:val="nil"/>
              <w:bottom w:val="single" w:color="auto" w:sz="4" w:space="0"/>
              <w:right w:val="single" w:color="auto" w:sz="4" w:space="0"/>
            </w:tcBorders>
            <w:shd w:val="clear" w:color="auto" w:fill="auto"/>
            <w:vAlign w:val="center"/>
          </w:tcPr>
          <w:p w14:paraId="26ECF73E">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977" w:type="dxa"/>
            <w:gridSpan w:val="2"/>
            <w:tcBorders>
              <w:top w:val="nil"/>
              <w:left w:val="nil"/>
              <w:bottom w:val="single" w:color="auto" w:sz="4" w:space="0"/>
              <w:right w:val="single" w:color="auto" w:sz="4" w:space="0"/>
            </w:tcBorders>
            <w:shd w:val="clear" w:color="auto" w:fill="auto"/>
            <w:vAlign w:val="center"/>
          </w:tcPr>
          <w:p w14:paraId="0B6A43B7">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827" w:type="dxa"/>
            <w:tcBorders>
              <w:top w:val="nil"/>
              <w:left w:val="nil"/>
              <w:bottom w:val="single" w:color="auto" w:sz="4" w:space="0"/>
              <w:right w:val="single" w:color="auto" w:sz="4" w:space="0"/>
            </w:tcBorders>
            <w:shd w:val="clear" w:color="auto" w:fill="auto"/>
            <w:vAlign w:val="center"/>
          </w:tcPr>
          <w:p w14:paraId="3B62A6AA">
            <w:pPr>
              <w:widowControl/>
              <w:jc w:val="left"/>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r>
      <w:tr w14:paraId="50DAD148">
        <w:tblPrEx>
          <w:tblCellMar>
            <w:top w:w="0" w:type="dxa"/>
            <w:left w:w="108" w:type="dxa"/>
            <w:bottom w:w="0" w:type="dxa"/>
            <w:right w:w="108" w:type="dxa"/>
          </w:tblCellMar>
        </w:tblPrEx>
        <w:trPr>
          <w:trHeight w:val="402" w:hRule="atLeast"/>
        </w:trPr>
        <w:tc>
          <w:tcPr>
            <w:tcW w:w="2093" w:type="dxa"/>
            <w:gridSpan w:val="3"/>
            <w:tcBorders>
              <w:top w:val="single" w:color="auto" w:sz="4" w:space="0"/>
              <w:left w:val="single" w:color="auto" w:sz="8" w:space="0"/>
              <w:bottom w:val="single" w:color="auto" w:sz="8" w:space="0"/>
              <w:right w:val="single" w:color="auto" w:sz="4" w:space="0"/>
            </w:tcBorders>
            <w:shd w:val="clear" w:color="auto" w:fill="auto"/>
            <w:vAlign w:val="center"/>
          </w:tcPr>
          <w:p w14:paraId="707D0416">
            <w:pPr>
              <w:widowControl/>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c>
          <w:tcPr>
            <w:tcW w:w="2268" w:type="dxa"/>
            <w:tcBorders>
              <w:top w:val="nil"/>
              <w:left w:val="nil"/>
              <w:bottom w:val="single" w:color="auto" w:sz="8" w:space="0"/>
              <w:right w:val="single" w:color="auto" w:sz="4" w:space="0"/>
            </w:tcBorders>
            <w:shd w:val="clear" w:color="auto" w:fill="auto"/>
            <w:vAlign w:val="center"/>
          </w:tcPr>
          <w:p w14:paraId="44310326">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025" w:type="dxa"/>
            <w:gridSpan w:val="3"/>
            <w:tcBorders>
              <w:top w:val="nil"/>
              <w:left w:val="nil"/>
              <w:bottom w:val="single" w:color="auto" w:sz="8" w:space="0"/>
              <w:right w:val="single" w:color="auto" w:sz="4" w:space="0"/>
            </w:tcBorders>
            <w:shd w:val="clear" w:color="auto" w:fill="auto"/>
            <w:vAlign w:val="center"/>
          </w:tcPr>
          <w:p w14:paraId="36C57401">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2977" w:type="dxa"/>
            <w:gridSpan w:val="2"/>
            <w:tcBorders>
              <w:top w:val="nil"/>
              <w:left w:val="nil"/>
              <w:bottom w:val="single" w:color="auto" w:sz="8" w:space="0"/>
              <w:right w:val="single" w:color="auto" w:sz="4" w:space="0"/>
            </w:tcBorders>
            <w:shd w:val="clear" w:color="auto" w:fill="auto"/>
            <w:vAlign w:val="center"/>
          </w:tcPr>
          <w:p w14:paraId="70E123EB">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w:t>
            </w:r>
          </w:p>
        </w:tc>
        <w:tc>
          <w:tcPr>
            <w:tcW w:w="3827" w:type="dxa"/>
            <w:tcBorders>
              <w:top w:val="nil"/>
              <w:left w:val="nil"/>
              <w:bottom w:val="single" w:color="auto" w:sz="8" w:space="0"/>
              <w:right w:val="single" w:color="auto" w:sz="4" w:space="0"/>
            </w:tcBorders>
            <w:shd w:val="clear" w:color="auto" w:fill="auto"/>
            <w:vAlign w:val="center"/>
          </w:tcPr>
          <w:p w14:paraId="52481E3A">
            <w:pPr>
              <w:widowControl/>
              <w:jc w:val="left"/>
              <w:rPr>
                <w:rFonts w:ascii="仿宋_GB2312" w:hAnsi="仿宋_GB2312" w:eastAsia="仿宋_GB2312" w:cs="仿宋_GB2312"/>
                <w:kern w:val="0"/>
                <w:szCs w:val="21"/>
              </w:rPr>
            </w:pPr>
            <w:r>
              <w:rPr>
                <w:rFonts w:hint="eastAsia" w:ascii="仿宋_GB2312" w:hAnsi="仿宋_GB2312" w:eastAsia="仿宋_GB2312" w:cs="仿宋_GB2312"/>
                <w:kern w:val="0"/>
                <w:szCs w:val="21"/>
              </w:rPr>
              <w:t>　</w:t>
            </w:r>
          </w:p>
        </w:tc>
      </w:tr>
      <w:tr w14:paraId="0A8AD874">
        <w:tblPrEx>
          <w:tblCellMar>
            <w:top w:w="0" w:type="dxa"/>
            <w:left w:w="108" w:type="dxa"/>
            <w:bottom w:w="0" w:type="dxa"/>
            <w:right w:w="108" w:type="dxa"/>
          </w:tblCellMar>
        </w:tblPrEx>
        <w:trPr>
          <w:trHeight w:val="720" w:hRule="atLeast"/>
        </w:trPr>
        <w:tc>
          <w:tcPr>
            <w:tcW w:w="14190" w:type="dxa"/>
            <w:gridSpan w:val="10"/>
            <w:tcBorders>
              <w:top w:val="single" w:color="auto" w:sz="8" w:space="0"/>
              <w:left w:val="nil"/>
              <w:bottom w:val="single" w:color="auto" w:sz="8" w:space="0"/>
              <w:right w:val="nil"/>
            </w:tcBorders>
            <w:shd w:val="clear" w:color="auto" w:fill="auto"/>
            <w:vAlign w:val="center"/>
          </w:tcPr>
          <w:p w14:paraId="36755226">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注：1.本表反映部门本年度国有资本经营预算财政拨款支出情况，细化公开到功能分类项级科目。</w:t>
            </w:r>
          </w:p>
          <w:p w14:paraId="6F8FA6B5">
            <w:pPr>
              <w:widowControl/>
              <w:jc w:val="left"/>
              <w:rPr>
                <w:rFonts w:ascii="仿宋GB2312" w:hAnsi="仿宋_GB2312" w:eastAsia="仿宋GB2312" w:cs="仿宋_GB2312"/>
                <w:kern w:val="0"/>
                <w:szCs w:val="21"/>
              </w:rPr>
            </w:pPr>
            <w:r>
              <w:rPr>
                <w:rFonts w:hint="eastAsia" w:ascii="仿宋GB2312" w:hAnsi="仿宋_GB2312" w:eastAsia="仿宋GB2312" w:cs="仿宋_GB2312"/>
                <w:kern w:val="0"/>
                <w:szCs w:val="21"/>
              </w:rPr>
              <w:t xml:space="preserve">    2.本表数据来源于部门决算报表Z12国有资本经营预算财政拨款支出决算表。</w:t>
            </w:r>
          </w:p>
        </w:tc>
      </w:tr>
    </w:tbl>
    <w:p w14:paraId="07D4A2C3">
      <w:pPr>
        <w:pStyle w:val="9"/>
        <w:rPr>
          <w:sz w:val="72"/>
          <w:szCs w:val="72"/>
        </w:rPr>
        <w:sectPr>
          <w:pgSz w:w="16838" w:h="11906" w:orient="landscape"/>
          <w:pgMar w:top="680" w:right="720" w:bottom="567" w:left="720" w:header="851" w:footer="567" w:gutter="0"/>
          <w:cols w:space="0" w:num="1"/>
          <w:docGrid w:type="lines" w:linePitch="324" w:charSpace="0"/>
        </w:sectPr>
      </w:pPr>
    </w:p>
    <w:p w14:paraId="03E4CA28">
      <w:pPr>
        <w:pStyle w:val="9"/>
        <w:rPr>
          <w:rFonts w:hint="eastAsia" w:ascii="仿宋GB2312" w:eastAsia="仿宋GB2312"/>
          <w:sz w:val="52"/>
          <w:szCs w:val="52"/>
        </w:rPr>
      </w:pPr>
    </w:p>
    <w:p w14:paraId="3FDEEE1A">
      <w:pPr>
        <w:pStyle w:val="9"/>
        <w:rPr>
          <w:rFonts w:hint="eastAsia" w:ascii="仿宋GB2312" w:eastAsia="仿宋GB2312"/>
          <w:sz w:val="52"/>
          <w:szCs w:val="52"/>
        </w:rPr>
      </w:pPr>
    </w:p>
    <w:p w14:paraId="312DA2C3">
      <w:pPr>
        <w:pStyle w:val="9"/>
        <w:jc w:val="center"/>
        <w:rPr>
          <w:rFonts w:hint="eastAsia" w:ascii="仿宋GB2312" w:eastAsia="仿宋GB2312"/>
          <w:sz w:val="52"/>
          <w:szCs w:val="52"/>
        </w:rPr>
      </w:pPr>
    </w:p>
    <w:p w14:paraId="0BA3971C">
      <w:pPr>
        <w:pStyle w:val="9"/>
        <w:jc w:val="center"/>
        <w:rPr>
          <w:rFonts w:hint="eastAsia" w:ascii="仿宋GB2312" w:eastAsia="仿宋GB2312"/>
          <w:sz w:val="52"/>
          <w:szCs w:val="52"/>
        </w:rPr>
      </w:pPr>
    </w:p>
    <w:p w14:paraId="79C4D49C">
      <w:pPr>
        <w:pStyle w:val="9"/>
        <w:jc w:val="center"/>
        <w:rPr>
          <w:rFonts w:hint="eastAsia" w:ascii="仿宋GB2312" w:hAnsi="方正小标宋简体" w:eastAsia="仿宋GB2312" w:cs="方正小标宋简体"/>
          <w:b/>
          <w:sz w:val="52"/>
          <w:szCs w:val="52"/>
        </w:rPr>
      </w:pPr>
      <w:r>
        <w:rPr>
          <w:rFonts w:hint="eastAsia" w:ascii="仿宋GB2312" w:hAnsi="方正小标宋简体" w:eastAsia="仿宋GB2312" w:cs="方正小标宋简体"/>
          <w:b/>
          <w:sz w:val="52"/>
          <w:szCs w:val="52"/>
        </w:rPr>
        <w:t>第三部分</w:t>
      </w:r>
    </w:p>
    <w:p w14:paraId="1FA84E01">
      <w:pPr>
        <w:pStyle w:val="9"/>
        <w:jc w:val="center"/>
        <w:rPr>
          <w:rFonts w:hint="eastAsia" w:ascii="仿宋GB2312" w:hAnsi="方正小标宋简体" w:eastAsia="仿宋GB2312" w:cs="方正小标宋简体"/>
          <w:b/>
          <w:sz w:val="52"/>
          <w:szCs w:val="52"/>
        </w:rPr>
      </w:pPr>
    </w:p>
    <w:p w14:paraId="3A2C3F8B">
      <w:pPr>
        <w:pStyle w:val="9"/>
        <w:jc w:val="center"/>
        <w:rPr>
          <w:rFonts w:hint="eastAsia" w:ascii="仿宋GB2312" w:hAnsi="方正小标宋简体" w:eastAsia="仿宋GB2312" w:cs="方正小标宋简体"/>
          <w:b/>
          <w:sz w:val="52"/>
          <w:szCs w:val="52"/>
        </w:rPr>
      </w:pPr>
      <w:r>
        <w:rPr>
          <w:rFonts w:hint="eastAsia" w:ascii="仿宋GB2312" w:hAnsi="方正小标宋简体" w:eastAsia="仿宋GB2312" w:cs="方正小标宋简体"/>
          <w:b/>
          <w:sz w:val="52"/>
          <w:szCs w:val="52"/>
        </w:rPr>
        <w:t>2021年度部门决算情况说明</w:t>
      </w:r>
    </w:p>
    <w:p w14:paraId="3BB13BE3">
      <w:pPr>
        <w:widowControl/>
        <w:jc w:val="left"/>
        <w:rPr>
          <w:rFonts w:hint="eastAsia" w:ascii="仿宋GB2312" w:eastAsia="仿宋GB2312" w:cs="黑体"/>
          <w:b/>
          <w:color w:val="000000"/>
          <w:kern w:val="0"/>
          <w:sz w:val="52"/>
          <w:szCs w:val="52"/>
        </w:rPr>
      </w:pPr>
      <w:r>
        <w:rPr>
          <w:rFonts w:hint="eastAsia" w:ascii="仿宋GB2312" w:eastAsia="仿宋GB2312"/>
          <w:b/>
          <w:sz w:val="52"/>
          <w:szCs w:val="52"/>
        </w:rPr>
        <w:br w:type="page"/>
      </w:r>
    </w:p>
    <w:p w14:paraId="0445C0BF">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一、收入支出决算总体情况说明</w:t>
      </w:r>
    </w:p>
    <w:p w14:paraId="77E6040D">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2021年度收入总计1934.06万元</w:t>
      </w:r>
      <w:r>
        <w:rPr>
          <w:rFonts w:hint="eastAsia" w:ascii="仿宋GB2312" w:hAnsi="仿宋_GB2312" w:eastAsia="仿宋GB2312" w:cs="仿宋_GB2312"/>
          <w:sz w:val="28"/>
          <w:szCs w:val="28"/>
          <w:lang w:val="en-US" w:eastAsia="zh-CN"/>
        </w:rPr>
        <w:t>(含年初结转和结余资金362.06万元）</w:t>
      </w:r>
      <w:r>
        <w:rPr>
          <w:rFonts w:hint="eastAsia" w:ascii="仿宋GB2312" w:hAnsi="仿宋_GB2312" w:eastAsia="仿宋GB2312" w:cs="仿宋_GB2312"/>
          <w:sz w:val="28"/>
          <w:szCs w:val="28"/>
        </w:rPr>
        <w:t>。与上年相比，增加31.96万元，增长1.68%，主要是因为本年有新招聘人员,人员经费有追加。</w:t>
      </w:r>
    </w:p>
    <w:p w14:paraId="4C4CE56A">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lang w:val="en-US" w:eastAsia="zh-CN"/>
        </w:rPr>
        <w:t>2021年度</w:t>
      </w:r>
      <w:r>
        <w:rPr>
          <w:rFonts w:hint="eastAsia" w:ascii="仿宋GB2312" w:hAnsi="仿宋_GB2312" w:eastAsia="仿宋GB2312" w:cs="仿宋_GB2312"/>
          <w:sz w:val="28"/>
          <w:szCs w:val="28"/>
        </w:rPr>
        <w:t>支出总计1934.06万元</w:t>
      </w:r>
      <w:r>
        <w:rPr>
          <w:rFonts w:hint="eastAsia" w:ascii="仿宋GB2312" w:hAnsi="仿宋_GB2312" w:eastAsia="仿宋GB2312" w:cs="仿宋_GB2312"/>
          <w:sz w:val="28"/>
          <w:szCs w:val="28"/>
          <w:lang w:eastAsia="zh-CN"/>
        </w:rPr>
        <w:t>（含年初结转和结余资金</w:t>
      </w:r>
      <w:r>
        <w:rPr>
          <w:rFonts w:hint="eastAsia" w:ascii="仿宋GB2312" w:hAnsi="仿宋_GB2312" w:eastAsia="仿宋GB2312" w:cs="仿宋_GB2312"/>
          <w:sz w:val="28"/>
          <w:szCs w:val="28"/>
          <w:lang w:val="en-US" w:eastAsia="zh-CN"/>
        </w:rPr>
        <w:t>48.80万元</w:t>
      </w:r>
      <w:r>
        <w:rPr>
          <w:rFonts w:hint="eastAsia" w:ascii="仿宋GB2312" w:hAnsi="仿宋_GB2312" w:eastAsia="仿宋GB2312" w:cs="仿宋_GB2312"/>
          <w:sz w:val="28"/>
          <w:szCs w:val="28"/>
          <w:lang w:eastAsia="zh-CN"/>
        </w:rPr>
        <w:t>）</w:t>
      </w:r>
      <w:r>
        <w:rPr>
          <w:rFonts w:hint="eastAsia" w:ascii="仿宋GB2312" w:hAnsi="仿宋_GB2312" w:eastAsia="仿宋GB2312" w:cs="仿宋_GB2312"/>
          <w:sz w:val="28"/>
          <w:szCs w:val="28"/>
        </w:rPr>
        <w:t>。与上年相比，增加31.96万元，增长1.68%，主要是因为本年有新招聘人员，人员经费支出等增加。</w:t>
      </w:r>
    </w:p>
    <w:p w14:paraId="5D7A3983">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二、收入决算情况说明</w:t>
      </w:r>
    </w:p>
    <w:p w14:paraId="783311C3">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2021年度收入合计1</w:t>
      </w:r>
      <w:r>
        <w:rPr>
          <w:rFonts w:hint="eastAsia" w:ascii="仿宋GB2312" w:hAnsi="仿宋_GB2312" w:eastAsia="仿宋GB2312" w:cs="仿宋_GB2312"/>
          <w:sz w:val="28"/>
          <w:szCs w:val="28"/>
          <w:lang w:val="en-US" w:eastAsia="zh-CN"/>
        </w:rPr>
        <w:t>572</w:t>
      </w:r>
      <w:r>
        <w:rPr>
          <w:rFonts w:hint="eastAsia" w:ascii="仿宋GB2312" w:hAnsi="仿宋_GB2312" w:eastAsia="仿宋GB2312" w:cs="仿宋_GB2312"/>
          <w:sz w:val="28"/>
          <w:szCs w:val="28"/>
        </w:rPr>
        <w:t>万元</w:t>
      </w:r>
      <w:r>
        <w:rPr>
          <w:rFonts w:hint="eastAsia" w:ascii="仿宋GB2312" w:hAnsi="仿宋_GB2312" w:eastAsia="仿宋GB2312" w:cs="仿宋_GB2312"/>
          <w:sz w:val="28"/>
          <w:szCs w:val="28"/>
          <w:lang w:eastAsia="zh-CN"/>
        </w:rPr>
        <w:t>（不否年初结转和结余资金）</w:t>
      </w:r>
      <w:r>
        <w:rPr>
          <w:rFonts w:hint="eastAsia" w:ascii="仿宋GB2312" w:hAnsi="仿宋_GB2312" w:eastAsia="仿宋GB2312" w:cs="仿宋_GB2312"/>
          <w:sz w:val="28"/>
          <w:szCs w:val="28"/>
        </w:rPr>
        <w:t>，其中：财政拨款收入1</w:t>
      </w:r>
      <w:r>
        <w:rPr>
          <w:rFonts w:hint="eastAsia" w:ascii="仿宋GB2312" w:hAnsi="仿宋_GB2312" w:eastAsia="仿宋GB2312" w:cs="仿宋_GB2312"/>
          <w:sz w:val="28"/>
          <w:szCs w:val="28"/>
          <w:lang w:val="en-US" w:eastAsia="zh-CN"/>
        </w:rPr>
        <w:t>026.21</w:t>
      </w:r>
      <w:r>
        <w:rPr>
          <w:rFonts w:hint="eastAsia" w:ascii="仿宋GB2312" w:hAnsi="仿宋_GB2312" w:eastAsia="仿宋GB2312" w:cs="仿宋_GB2312"/>
          <w:sz w:val="28"/>
          <w:szCs w:val="28"/>
        </w:rPr>
        <w:t>万元，占</w:t>
      </w:r>
      <w:r>
        <w:rPr>
          <w:rFonts w:hint="eastAsia" w:ascii="仿宋GB2312" w:hAnsi="仿宋_GB2312" w:eastAsia="仿宋GB2312" w:cs="仿宋_GB2312"/>
          <w:sz w:val="28"/>
          <w:szCs w:val="28"/>
          <w:lang w:val="en-US" w:eastAsia="zh-CN"/>
        </w:rPr>
        <w:t>65.28</w:t>
      </w:r>
      <w:r>
        <w:rPr>
          <w:rFonts w:hint="eastAsia" w:ascii="仿宋GB2312" w:hAnsi="仿宋_GB2312" w:eastAsia="仿宋GB2312" w:cs="仿宋_GB2312"/>
          <w:sz w:val="28"/>
          <w:szCs w:val="28"/>
        </w:rPr>
        <w:t>%；上级补助收入0万元，占0%；事业收入0万元，占0%；经营收入0万元，占0%；附属单位上缴收入0万元，占0%；其他收入545.79万元，占</w:t>
      </w:r>
      <w:r>
        <w:rPr>
          <w:rFonts w:hint="eastAsia" w:ascii="仿宋GB2312" w:hAnsi="仿宋_GB2312" w:eastAsia="仿宋GB2312" w:cs="仿宋_GB2312"/>
          <w:sz w:val="28"/>
          <w:szCs w:val="28"/>
          <w:lang w:val="en-US" w:eastAsia="zh-CN"/>
        </w:rPr>
        <w:t>34.72</w:t>
      </w:r>
      <w:r>
        <w:rPr>
          <w:rFonts w:hint="eastAsia" w:ascii="仿宋GB2312" w:hAnsi="仿宋_GB2312" w:eastAsia="仿宋GB2312" w:cs="仿宋_GB2312"/>
          <w:sz w:val="28"/>
          <w:szCs w:val="28"/>
        </w:rPr>
        <w:t>%。</w:t>
      </w:r>
    </w:p>
    <w:p w14:paraId="1C673910">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三、支出决算情况说明</w:t>
      </w:r>
    </w:p>
    <w:p w14:paraId="134270D0">
      <w:pPr>
        <w:pStyle w:val="9"/>
        <w:spacing w:line="600" w:lineRule="exact"/>
        <w:ind w:firstLine="560" w:firstLineChars="200"/>
        <w:rPr>
          <w:rFonts w:hint="eastAsia" w:ascii="仿宋GB2312" w:hAnsi="仿宋_GB2312" w:eastAsia="仿宋GB2312" w:cs="仿宋_GB2312"/>
          <w:i/>
          <w:color w:val="FF0000"/>
          <w:sz w:val="28"/>
          <w:szCs w:val="28"/>
        </w:rPr>
      </w:pPr>
      <w:r>
        <w:rPr>
          <w:rFonts w:hint="eastAsia" w:ascii="仿宋GB2312" w:hAnsi="仿宋_GB2312" w:eastAsia="仿宋GB2312" w:cs="仿宋_GB2312"/>
          <w:sz w:val="28"/>
          <w:szCs w:val="28"/>
        </w:rPr>
        <w:t>2021年度支出合计1885.26万元</w:t>
      </w:r>
      <w:r>
        <w:rPr>
          <w:rFonts w:hint="eastAsia" w:ascii="仿宋GB2312" w:hAnsi="仿宋_GB2312" w:eastAsia="仿宋GB2312" w:cs="仿宋_GB2312"/>
          <w:sz w:val="28"/>
          <w:szCs w:val="28"/>
          <w:lang w:eastAsia="zh-CN"/>
        </w:rPr>
        <w:t>（不否年初结转和结余资金）</w:t>
      </w:r>
      <w:r>
        <w:rPr>
          <w:rFonts w:hint="eastAsia" w:ascii="仿宋GB2312" w:hAnsi="仿宋_GB2312" w:eastAsia="仿宋GB2312" w:cs="仿宋_GB2312"/>
          <w:sz w:val="28"/>
          <w:szCs w:val="28"/>
        </w:rPr>
        <w:t>，其中：基本支出1180.16万元，占62.60%；项目支出705.10万元，占37.40%；上缴上级支出0万元，占0%；经营支出0万元，占0%；对附属单位补助支出0万元，占0%。</w:t>
      </w:r>
    </w:p>
    <w:p w14:paraId="2464A34B">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四、财政拨款收入支出决算总体情况说明</w:t>
      </w:r>
    </w:p>
    <w:p w14:paraId="43598068">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2021年度财政拨款收入</w:t>
      </w:r>
      <w:r>
        <w:rPr>
          <w:rFonts w:hint="eastAsia" w:ascii="仿宋GB2312" w:hAnsi="仿宋_GB2312" w:eastAsia="仿宋GB2312" w:cs="仿宋_GB2312"/>
          <w:sz w:val="28"/>
          <w:szCs w:val="28"/>
          <w:lang w:eastAsia="zh-CN"/>
        </w:rPr>
        <w:t>合</w:t>
      </w:r>
      <w:r>
        <w:rPr>
          <w:rFonts w:hint="eastAsia" w:ascii="仿宋GB2312" w:hAnsi="仿宋_GB2312" w:eastAsia="仿宋GB2312" w:cs="仿宋_GB2312"/>
          <w:sz w:val="28"/>
          <w:szCs w:val="28"/>
        </w:rPr>
        <w:t>计</w:t>
      </w:r>
      <w:r>
        <w:rPr>
          <w:rFonts w:hint="eastAsia" w:ascii="仿宋GB2312" w:hAnsi="仿宋_GB2312" w:eastAsia="仿宋GB2312" w:cs="仿宋_GB2312"/>
          <w:sz w:val="28"/>
          <w:szCs w:val="28"/>
          <w:lang w:val="en-US" w:eastAsia="zh-CN"/>
        </w:rPr>
        <w:t>1026.21</w:t>
      </w:r>
      <w:r>
        <w:rPr>
          <w:rFonts w:hint="eastAsia" w:ascii="仿宋GB2312" w:hAnsi="仿宋_GB2312" w:eastAsia="仿宋GB2312" w:cs="仿宋_GB2312"/>
          <w:sz w:val="28"/>
          <w:szCs w:val="28"/>
        </w:rPr>
        <w:t>万元</w:t>
      </w:r>
      <w:r>
        <w:rPr>
          <w:rFonts w:hint="eastAsia" w:ascii="宋体" w:hAnsi="宋体" w:eastAsia="宋体"/>
          <w:sz w:val="28"/>
          <w:szCs w:val="28"/>
          <w:highlight w:val="none"/>
        </w:rPr>
        <w:t>（不含年初</w:t>
      </w:r>
      <w:r>
        <w:rPr>
          <w:rFonts w:hint="eastAsia" w:ascii="仿宋GB2312" w:hAnsi="黑体" w:eastAsia="仿宋GB2312"/>
          <w:bCs/>
          <w:sz w:val="28"/>
          <w:szCs w:val="28"/>
        </w:rPr>
        <w:t>财政拨款</w:t>
      </w:r>
      <w:r>
        <w:rPr>
          <w:rFonts w:hint="eastAsia" w:ascii="宋体" w:hAnsi="宋体" w:eastAsia="宋体"/>
          <w:sz w:val="28"/>
          <w:szCs w:val="28"/>
          <w:highlight w:val="none"/>
        </w:rPr>
        <w:t>结转和结余资金）</w:t>
      </w:r>
      <w:r>
        <w:rPr>
          <w:rFonts w:hint="eastAsia" w:ascii="仿宋GB2312" w:hAnsi="仿宋_GB2312" w:eastAsia="仿宋GB2312" w:cs="仿宋_GB2312"/>
          <w:sz w:val="28"/>
          <w:szCs w:val="28"/>
        </w:rPr>
        <w:t>，与上年</w:t>
      </w:r>
      <w:r>
        <w:rPr>
          <w:rFonts w:hint="eastAsia" w:ascii="宋体" w:hAnsi="宋体" w:eastAsia="宋体" w:cs="黑体"/>
          <w:kern w:val="0"/>
          <w:sz w:val="28"/>
          <w:szCs w:val="28"/>
        </w:rPr>
        <w:t>609.21</w:t>
      </w:r>
      <w:r>
        <w:rPr>
          <w:rFonts w:hint="eastAsia" w:ascii="宋体" w:hAnsi="宋体" w:eastAsia="宋体" w:cs="黑体"/>
          <w:color w:val="000000"/>
          <w:kern w:val="0"/>
          <w:sz w:val="28"/>
          <w:szCs w:val="28"/>
          <w:lang w:val="en-US" w:eastAsia="zh-CN"/>
        </w:rPr>
        <w:t>万元</w:t>
      </w:r>
      <w:r>
        <w:rPr>
          <w:rFonts w:hint="eastAsia" w:ascii="仿宋GB2312" w:hAnsi="仿宋_GB2312" w:eastAsia="仿宋GB2312" w:cs="仿宋_GB2312"/>
          <w:sz w:val="28"/>
          <w:szCs w:val="28"/>
        </w:rPr>
        <w:t>相比，增加</w:t>
      </w:r>
      <w:r>
        <w:rPr>
          <w:rFonts w:hint="eastAsia" w:ascii="仿宋GB2312" w:hAnsi="仿宋_GB2312" w:eastAsia="仿宋GB2312" w:cs="仿宋_GB2312"/>
          <w:sz w:val="28"/>
          <w:szCs w:val="28"/>
          <w:lang w:val="en-US" w:eastAsia="zh-CN"/>
        </w:rPr>
        <w:t>417.00</w:t>
      </w:r>
      <w:r>
        <w:rPr>
          <w:rFonts w:hint="eastAsia" w:ascii="仿宋GB2312" w:hAnsi="仿宋_GB2312" w:eastAsia="仿宋GB2312" w:cs="仿宋_GB2312"/>
          <w:sz w:val="28"/>
          <w:szCs w:val="28"/>
        </w:rPr>
        <w:t>万元,增长</w:t>
      </w:r>
      <w:r>
        <w:rPr>
          <w:rFonts w:hint="eastAsia" w:ascii="仿宋GB2312" w:hAnsi="仿宋_GB2312" w:eastAsia="仿宋GB2312" w:cs="仿宋_GB2312"/>
          <w:sz w:val="28"/>
          <w:szCs w:val="28"/>
          <w:lang w:val="en-US" w:eastAsia="zh-CN"/>
        </w:rPr>
        <w:t>68</w:t>
      </w:r>
      <w:r>
        <w:rPr>
          <w:rFonts w:hint="eastAsia" w:ascii="仿宋GB2312" w:hAnsi="仿宋_GB2312" w:eastAsia="仿宋GB2312" w:cs="仿宋_GB2312"/>
          <w:sz w:val="28"/>
          <w:szCs w:val="28"/>
        </w:rPr>
        <w:t>%，主要是因为本年收入主要由本级财政拨款，上年收入主要由非同级财政（地市级财政）代为拨款。</w:t>
      </w:r>
    </w:p>
    <w:p w14:paraId="343DDDDB">
      <w:pPr>
        <w:pStyle w:val="9"/>
        <w:spacing w:line="600" w:lineRule="exact"/>
        <w:ind w:firstLine="560" w:firstLineChars="200"/>
        <w:rPr>
          <w:rFonts w:hint="eastAsia" w:ascii="仿宋GB2312" w:hAnsi="仿宋_GB2312" w:eastAsia="仿宋GB2312" w:cs="仿宋_GB2312"/>
          <w:i/>
          <w:color w:val="FF0000"/>
          <w:sz w:val="28"/>
          <w:szCs w:val="28"/>
        </w:rPr>
      </w:pPr>
      <w:r>
        <w:rPr>
          <w:rFonts w:hint="eastAsia" w:ascii="仿宋GB2312" w:hAnsi="仿宋_GB2312" w:eastAsia="仿宋GB2312" w:cs="仿宋_GB2312"/>
          <w:sz w:val="28"/>
          <w:szCs w:val="28"/>
          <w:lang w:val="en-US" w:eastAsia="zh-CN"/>
        </w:rPr>
        <w:t>2021年度</w:t>
      </w:r>
      <w:r>
        <w:rPr>
          <w:rFonts w:hint="eastAsia" w:ascii="仿宋GB2312" w:hAnsi="仿宋_GB2312" w:eastAsia="仿宋GB2312" w:cs="仿宋_GB2312"/>
          <w:sz w:val="28"/>
          <w:szCs w:val="28"/>
        </w:rPr>
        <w:t>财政拨款支出总计13</w:t>
      </w:r>
      <w:r>
        <w:rPr>
          <w:rFonts w:hint="eastAsia" w:ascii="仿宋GB2312" w:hAnsi="仿宋_GB2312" w:eastAsia="仿宋GB2312" w:cs="仿宋_GB2312"/>
          <w:sz w:val="28"/>
          <w:szCs w:val="28"/>
          <w:lang w:val="en-US" w:eastAsia="zh-CN"/>
        </w:rPr>
        <w:t>39.47</w:t>
      </w:r>
      <w:r>
        <w:rPr>
          <w:rFonts w:hint="eastAsia" w:ascii="仿宋GB2312" w:hAnsi="仿宋_GB2312" w:eastAsia="仿宋GB2312" w:cs="仿宋_GB2312"/>
          <w:sz w:val="28"/>
          <w:szCs w:val="28"/>
        </w:rPr>
        <w:t>万元</w:t>
      </w:r>
      <w:r>
        <w:rPr>
          <w:rFonts w:hint="eastAsia" w:ascii="宋体" w:hAnsi="宋体" w:eastAsia="宋体"/>
          <w:sz w:val="28"/>
          <w:szCs w:val="28"/>
          <w:highlight w:val="none"/>
        </w:rPr>
        <w:t>（不含年</w:t>
      </w:r>
      <w:r>
        <w:rPr>
          <w:rFonts w:hint="eastAsia" w:ascii="宋体" w:hAnsi="宋体" w:eastAsia="宋体"/>
          <w:sz w:val="28"/>
          <w:szCs w:val="28"/>
          <w:highlight w:val="none"/>
          <w:lang w:eastAsia="zh-CN"/>
        </w:rPr>
        <w:t>末</w:t>
      </w:r>
      <w:r>
        <w:rPr>
          <w:rFonts w:hint="eastAsia" w:ascii="仿宋GB2312" w:hAnsi="黑体" w:eastAsia="仿宋GB2312"/>
          <w:bCs/>
          <w:sz w:val="28"/>
          <w:szCs w:val="28"/>
        </w:rPr>
        <w:t>财政拨款</w:t>
      </w:r>
      <w:r>
        <w:rPr>
          <w:rFonts w:hint="eastAsia" w:ascii="宋体" w:hAnsi="宋体" w:eastAsia="宋体"/>
          <w:sz w:val="28"/>
          <w:szCs w:val="28"/>
          <w:highlight w:val="none"/>
        </w:rPr>
        <w:t>结转和结余资金）</w:t>
      </w:r>
      <w:r>
        <w:rPr>
          <w:rFonts w:hint="eastAsia" w:ascii="仿宋GB2312" w:hAnsi="仿宋_GB2312" w:eastAsia="仿宋GB2312" w:cs="仿宋_GB2312"/>
          <w:sz w:val="28"/>
          <w:szCs w:val="28"/>
        </w:rPr>
        <w:t>。与上年</w:t>
      </w:r>
      <w:r>
        <w:rPr>
          <w:rFonts w:hint="eastAsia" w:ascii="宋体" w:hAnsi="宋体" w:eastAsia="宋体"/>
          <w:sz w:val="28"/>
          <w:szCs w:val="28"/>
        </w:rPr>
        <w:t>242.95</w:t>
      </w:r>
      <w:r>
        <w:rPr>
          <w:rFonts w:hint="eastAsia" w:ascii="宋体" w:hAnsi="宋体" w:eastAsia="宋体"/>
          <w:sz w:val="28"/>
          <w:szCs w:val="28"/>
          <w:lang w:val="en-US" w:eastAsia="zh-CN"/>
        </w:rPr>
        <w:t>万元</w:t>
      </w:r>
      <w:r>
        <w:rPr>
          <w:rFonts w:hint="eastAsia" w:ascii="仿宋GB2312" w:hAnsi="仿宋_GB2312" w:eastAsia="仿宋GB2312" w:cs="仿宋_GB2312"/>
          <w:sz w:val="28"/>
          <w:szCs w:val="28"/>
        </w:rPr>
        <w:t>相比，增加</w:t>
      </w:r>
      <w:r>
        <w:rPr>
          <w:rFonts w:hint="eastAsia" w:ascii="仿宋GB2312" w:hAnsi="仿宋_GB2312" w:eastAsia="仿宋GB2312" w:cs="仿宋_GB2312"/>
          <w:sz w:val="28"/>
          <w:szCs w:val="28"/>
          <w:lang w:val="en-US" w:eastAsia="zh-CN"/>
        </w:rPr>
        <w:t>1096.52</w:t>
      </w:r>
      <w:r>
        <w:rPr>
          <w:rFonts w:hint="eastAsia" w:ascii="仿宋GB2312" w:hAnsi="仿宋_GB2312" w:eastAsia="仿宋GB2312" w:cs="仿宋_GB2312"/>
          <w:sz w:val="28"/>
          <w:szCs w:val="28"/>
        </w:rPr>
        <w:t>万元，增长</w:t>
      </w:r>
      <w:r>
        <w:rPr>
          <w:rFonts w:hint="eastAsia" w:ascii="仿宋GB2312" w:hAnsi="仿宋_GB2312" w:eastAsia="仿宋GB2312" w:cs="仿宋_GB2312"/>
          <w:sz w:val="28"/>
          <w:szCs w:val="28"/>
          <w:lang w:val="en-US" w:eastAsia="zh-CN"/>
        </w:rPr>
        <w:t>451.34</w:t>
      </w:r>
      <w:r>
        <w:rPr>
          <w:rFonts w:hint="eastAsia" w:ascii="仿宋GB2312" w:hAnsi="仿宋_GB2312" w:eastAsia="仿宋GB2312" w:cs="仿宋_GB2312"/>
          <w:sz w:val="28"/>
          <w:szCs w:val="28"/>
        </w:rPr>
        <w:t>%，主要是因为本年支出主要由本级财政保障，上年支出主要由非同级财政（地市级财政）代为保障。</w:t>
      </w:r>
    </w:p>
    <w:p w14:paraId="055BE940">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五、一般公共预算财政拨款支出决算情况说明</w:t>
      </w:r>
    </w:p>
    <w:p w14:paraId="68E93F33">
      <w:pPr>
        <w:pStyle w:val="9"/>
        <w:spacing w:line="600" w:lineRule="exact"/>
        <w:ind w:firstLine="560" w:firstLineChars="200"/>
        <w:rPr>
          <w:rFonts w:hint="eastAsia" w:ascii="仿宋GB2312" w:hAnsi="仿宋_GB2312" w:eastAsia="仿宋GB2312" w:cs="仿宋_GB2312"/>
          <w:b/>
          <w:sz w:val="28"/>
          <w:szCs w:val="28"/>
        </w:rPr>
      </w:pPr>
      <w:r>
        <w:rPr>
          <w:rFonts w:hint="eastAsia" w:ascii="仿宋GB2312" w:hAnsi="仿宋_GB2312" w:eastAsia="仿宋GB2312" w:cs="仿宋_GB2312"/>
          <w:b/>
          <w:sz w:val="28"/>
          <w:szCs w:val="28"/>
        </w:rPr>
        <w:t>（一）财政拨款支出决算总体情况</w:t>
      </w:r>
    </w:p>
    <w:p w14:paraId="47BD0F8D">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2021年度财政拨款支出1339.47万元，占本年支出合计的71.05%，与上年相比，财政拨款支出增加1096.52万元，增长451.34%，主要是因为机构上划改革，上年（上划前）支出主要由非同级财政（地市级财政）代为保障。</w:t>
      </w:r>
    </w:p>
    <w:p w14:paraId="08DD759B">
      <w:pPr>
        <w:pStyle w:val="9"/>
        <w:spacing w:line="600" w:lineRule="exact"/>
        <w:ind w:firstLine="560" w:firstLineChars="200"/>
        <w:rPr>
          <w:rFonts w:hint="eastAsia" w:ascii="仿宋GB2312" w:hAnsi="仿宋_GB2312" w:eastAsia="仿宋GB2312" w:cs="仿宋_GB2312"/>
          <w:b/>
          <w:sz w:val="28"/>
          <w:szCs w:val="28"/>
        </w:rPr>
      </w:pPr>
      <w:r>
        <w:rPr>
          <w:rFonts w:hint="eastAsia" w:ascii="仿宋GB2312" w:hAnsi="仿宋_GB2312" w:eastAsia="仿宋GB2312" w:cs="仿宋_GB2312"/>
          <w:b/>
          <w:sz w:val="28"/>
          <w:szCs w:val="28"/>
        </w:rPr>
        <w:t>（二）财政拨款支出决算结构情况</w:t>
      </w:r>
    </w:p>
    <w:p w14:paraId="7B54AC52">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财政拨款支出1339.47万元，主要用于以下方面：社会保障和就业（类）支出72.78万元，占5.43%；卫生健康（类）支出28.09万元，占2.10%;节能环保（类）支出1179.55万元，占88.06%；住房保障（类）支出59.05万元，占4.41%。</w:t>
      </w:r>
    </w:p>
    <w:p w14:paraId="666D9FAA">
      <w:pPr>
        <w:pStyle w:val="9"/>
        <w:spacing w:line="600" w:lineRule="exact"/>
        <w:ind w:firstLine="560" w:firstLineChars="200"/>
        <w:rPr>
          <w:rFonts w:hint="eastAsia" w:ascii="仿宋GB2312" w:hAnsi="仿宋_GB2312" w:eastAsia="仿宋GB2312" w:cs="仿宋_GB2312"/>
          <w:b/>
          <w:sz w:val="28"/>
          <w:szCs w:val="28"/>
        </w:rPr>
      </w:pPr>
      <w:r>
        <w:rPr>
          <w:rFonts w:hint="eastAsia" w:ascii="仿宋GB2312" w:hAnsi="仿宋_GB2312" w:eastAsia="仿宋GB2312" w:cs="仿宋_GB2312"/>
          <w:b/>
          <w:sz w:val="28"/>
          <w:szCs w:val="28"/>
        </w:rPr>
        <w:t>（三）财政拨款支出决算具体情况</w:t>
      </w:r>
    </w:p>
    <w:p w14:paraId="3BF471E4">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2021年度财政拨款支出年初预算数为1350.21万元，支出决算数为1339.47万元，完成年初预算的99.20%，其中：</w:t>
      </w:r>
    </w:p>
    <w:p w14:paraId="305FC520">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1、社会保障和就业支出（类）行政事业单位养老支出（款）事业单位离退休（项）。</w:t>
      </w:r>
    </w:p>
    <w:p w14:paraId="49C53C67">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年初预算为9.40万元，支出决算为9.40万元，完成年初预算的100%</w:t>
      </w:r>
      <w:r>
        <w:rPr>
          <w:rFonts w:hint="eastAsia" w:ascii="仿宋GB2312" w:hAnsi="仿宋_GB2312" w:eastAsia="仿宋GB2312" w:cs="仿宋_GB2312"/>
          <w:sz w:val="28"/>
          <w:szCs w:val="28"/>
          <w:lang w:eastAsia="zh-CN"/>
        </w:rPr>
        <w:t>，</w:t>
      </w:r>
      <w:r>
        <w:rPr>
          <w:rFonts w:hint="eastAsia" w:ascii="仿宋GB2312" w:hAnsi="仿宋_GB2312" w:eastAsia="仿宋GB2312" w:cs="仿宋_GB2312"/>
          <w:sz w:val="28"/>
          <w:szCs w:val="28"/>
        </w:rPr>
        <w:t>按预算执行。</w:t>
      </w:r>
    </w:p>
    <w:p w14:paraId="4E8D2406">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lang w:val="en-US" w:eastAsia="zh-CN"/>
        </w:rPr>
        <w:t>2、</w:t>
      </w:r>
      <w:r>
        <w:rPr>
          <w:rFonts w:hint="eastAsia" w:ascii="仿宋GB2312" w:hAnsi="仿宋_GB2312" w:eastAsia="仿宋GB2312" w:cs="仿宋_GB2312"/>
          <w:sz w:val="28"/>
          <w:szCs w:val="28"/>
        </w:rPr>
        <w:t>社会保障和就业支出（类）行政事业单位养老支出（款）机关事业单位基本养老保险缴费支出（项）。</w:t>
      </w:r>
    </w:p>
    <w:p w14:paraId="50C86799">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年初预算为63.38万元，支出决算为63.38万元，完成年初预算的100%</w:t>
      </w:r>
      <w:r>
        <w:rPr>
          <w:rFonts w:hint="eastAsia" w:ascii="仿宋GB2312" w:hAnsi="仿宋_GB2312" w:eastAsia="仿宋GB2312" w:cs="仿宋_GB2312"/>
          <w:sz w:val="28"/>
          <w:szCs w:val="28"/>
          <w:lang w:eastAsia="zh-CN"/>
        </w:rPr>
        <w:t>，按预算执行</w:t>
      </w:r>
      <w:r>
        <w:rPr>
          <w:rFonts w:hint="eastAsia" w:ascii="仿宋GB2312" w:hAnsi="仿宋_GB2312" w:eastAsia="仿宋GB2312" w:cs="仿宋_GB2312"/>
          <w:sz w:val="28"/>
          <w:szCs w:val="28"/>
        </w:rPr>
        <w:t xml:space="preserve">。 </w:t>
      </w:r>
    </w:p>
    <w:p w14:paraId="6F8235E8">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lang w:val="en-US" w:eastAsia="zh-CN"/>
        </w:rPr>
        <w:t>3</w:t>
      </w:r>
      <w:r>
        <w:rPr>
          <w:rFonts w:hint="eastAsia" w:ascii="仿宋GB2312" w:hAnsi="仿宋_GB2312" w:eastAsia="仿宋GB2312" w:cs="仿宋_GB2312"/>
          <w:sz w:val="28"/>
          <w:szCs w:val="28"/>
        </w:rPr>
        <w:t>、卫生健康支出（类）行政事业单位医疗（款）事业单位医疗（项）。</w:t>
      </w:r>
    </w:p>
    <w:p w14:paraId="3C51FA90">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年初预算为28.09万元，支出决算为28.09万元，完成年初预算的100%</w:t>
      </w:r>
      <w:r>
        <w:rPr>
          <w:rFonts w:hint="eastAsia" w:ascii="仿宋GB2312" w:hAnsi="仿宋_GB2312" w:eastAsia="仿宋GB2312" w:cs="仿宋_GB2312"/>
          <w:sz w:val="28"/>
          <w:szCs w:val="28"/>
          <w:lang w:eastAsia="zh-CN"/>
        </w:rPr>
        <w:t>，</w:t>
      </w:r>
      <w:r>
        <w:rPr>
          <w:rFonts w:hint="eastAsia" w:ascii="仿宋GB2312" w:hAnsi="仿宋_GB2312" w:eastAsia="仿宋GB2312" w:cs="仿宋_GB2312"/>
          <w:sz w:val="28"/>
          <w:szCs w:val="28"/>
          <w:lang w:val="en-US" w:eastAsia="zh-CN"/>
        </w:rPr>
        <w:t>按预算执行</w:t>
      </w:r>
      <w:r>
        <w:rPr>
          <w:rFonts w:hint="eastAsia" w:ascii="仿宋GB2312" w:hAnsi="仿宋_GB2312" w:eastAsia="仿宋GB2312" w:cs="仿宋_GB2312"/>
          <w:sz w:val="28"/>
          <w:szCs w:val="28"/>
        </w:rPr>
        <w:t>。</w:t>
      </w:r>
    </w:p>
    <w:p w14:paraId="3A073535">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lang w:val="en-US" w:eastAsia="zh-CN"/>
        </w:rPr>
        <w:t>4</w:t>
      </w:r>
      <w:r>
        <w:rPr>
          <w:rFonts w:hint="eastAsia" w:ascii="仿宋GB2312" w:hAnsi="仿宋_GB2312" w:eastAsia="仿宋GB2312" w:cs="仿宋_GB2312"/>
          <w:sz w:val="28"/>
          <w:szCs w:val="28"/>
        </w:rPr>
        <w:t>、节能环保支出（类）环境保护管理事务（款）行政运行（项）。</w:t>
      </w:r>
    </w:p>
    <w:p w14:paraId="5F978085">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年初预算为551.48万元，支出决算为591.41万元，完成年初预算的107.24%。决算数大于年初预算数的主要原因为本年有新招聘人员，人员经费追加。</w:t>
      </w:r>
    </w:p>
    <w:p w14:paraId="47F04304">
      <w:pPr>
        <w:pStyle w:val="9"/>
        <w:spacing w:line="600" w:lineRule="exac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w:t>
      </w:r>
      <w:r>
        <w:rPr>
          <w:rFonts w:hint="eastAsia" w:ascii="仿宋GB2312" w:hAnsi="仿宋_GB2312" w:eastAsia="仿宋GB2312" w:cs="仿宋_GB2312"/>
          <w:sz w:val="28"/>
          <w:szCs w:val="28"/>
          <w:lang w:val="en-US" w:eastAsia="zh-CN"/>
        </w:rPr>
        <w:t>5、</w:t>
      </w:r>
      <w:r>
        <w:rPr>
          <w:rFonts w:hint="eastAsia" w:ascii="仿宋GB2312" w:hAnsi="仿宋_GB2312" w:eastAsia="仿宋GB2312" w:cs="仿宋_GB2312"/>
          <w:sz w:val="28"/>
          <w:szCs w:val="28"/>
        </w:rPr>
        <w:t>节能环保支出（类）环境监测与监察（款）环境监测与其他监察（项）。</w:t>
      </w:r>
    </w:p>
    <w:p w14:paraId="1B89F2C3">
      <w:pPr>
        <w:pStyle w:val="9"/>
        <w:spacing w:line="600" w:lineRule="exac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年初预算为0万元，支出决算为18.00万元，决算数大于年初预算数的主要原因为是追加车辆购置拨款经费</w:t>
      </w:r>
      <w:r>
        <w:rPr>
          <w:rFonts w:hint="eastAsia" w:ascii="仿宋GB2312" w:hAnsi="仿宋_GB2312" w:eastAsia="仿宋GB2312" w:cs="仿宋_GB2312"/>
          <w:sz w:val="28"/>
          <w:szCs w:val="28"/>
          <w:lang w:eastAsia="zh-CN"/>
        </w:rPr>
        <w:t>拨款</w:t>
      </w:r>
      <w:r>
        <w:rPr>
          <w:rFonts w:hint="eastAsia" w:ascii="仿宋GB2312" w:hAnsi="仿宋_GB2312" w:eastAsia="仿宋GB2312" w:cs="仿宋_GB2312"/>
          <w:sz w:val="28"/>
          <w:szCs w:val="28"/>
        </w:rPr>
        <w:t>。</w:t>
      </w:r>
    </w:p>
    <w:p w14:paraId="51152610">
      <w:pPr>
        <w:pStyle w:val="9"/>
        <w:spacing w:line="600" w:lineRule="exac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w:t>
      </w:r>
      <w:r>
        <w:rPr>
          <w:rFonts w:hint="eastAsia" w:ascii="仿宋GB2312" w:hAnsi="仿宋_GB2312" w:eastAsia="仿宋GB2312" w:cs="仿宋_GB2312"/>
          <w:sz w:val="28"/>
          <w:szCs w:val="28"/>
          <w:lang w:val="en-US" w:eastAsia="zh-CN"/>
        </w:rPr>
        <w:t>6、</w:t>
      </w:r>
      <w:r>
        <w:rPr>
          <w:rFonts w:hint="eastAsia" w:ascii="仿宋GB2312" w:hAnsi="仿宋_GB2312" w:eastAsia="仿宋GB2312" w:cs="仿宋_GB2312"/>
          <w:sz w:val="28"/>
          <w:szCs w:val="28"/>
        </w:rPr>
        <w:t>节能环保支出（类）污染防治（款）土壤（项）。</w:t>
      </w:r>
    </w:p>
    <w:p w14:paraId="68C4BBEB">
      <w:pPr>
        <w:pStyle w:val="9"/>
        <w:spacing w:line="600" w:lineRule="exac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年初预算为0万元，支出决算为10.00万元，决算数大于年初预算数的主要原因为是后期安排土壤环境及底泥监测项目经费。</w:t>
      </w:r>
    </w:p>
    <w:p w14:paraId="127A9A01">
      <w:pPr>
        <w:pStyle w:val="9"/>
        <w:spacing w:line="600" w:lineRule="exact"/>
        <w:rPr>
          <w:rFonts w:hint="eastAsia" w:ascii="仿宋GB2312" w:hAnsi="仿宋_GB2312" w:eastAsia="仿宋GB2312" w:cs="仿宋_GB2312"/>
          <w:sz w:val="28"/>
          <w:szCs w:val="28"/>
        </w:rPr>
      </w:pPr>
      <w:r>
        <w:rPr>
          <w:rFonts w:hint="eastAsia" w:ascii="仿宋GB2312" w:hAnsi="Arial Unicode MS" w:eastAsia="仿宋GB2312" w:cs="Arial Unicode MS"/>
          <w:sz w:val="28"/>
          <w:szCs w:val="28"/>
        </w:rPr>
        <w:t xml:space="preserve">    </w:t>
      </w:r>
      <w:r>
        <w:rPr>
          <w:rFonts w:hint="eastAsia" w:ascii="仿宋GB2312" w:hAnsi="Arial Unicode MS" w:eastAsia="仿宋GB2312" w:cs="Arial Unicode MS"/>
          <w:sz w:val="28"/>
          <w:szCs w:val="28"/>
          <w:lang w:val="en-US" w:eastAsia="zh-CN"/>
        </w:rPr>
        <w:t>7、</w:t>
      </w:r>
      <w:r>
        <w:rPr>
          <w:rFonts w:hint="eastAsia" w:ascii="仿宋GB2312" w:hAnsi="仿宋_GB2312" w:eastAsia="仿宋GB2312" w:cs="仿宋_GB2312"/>
          <w:sz w:val="28"/>
          <w:szCs w:val="28"/>
        </w:rPr>
        <w:t>节能环保支出（类）污染防治（款）其他污染防治支出（项）2110399。</w:t>
      </w:r>
    </w:p>
    <w:p w14:paraId="7175EB11">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年初预算为8.10万元，支出决算为8.10万元，完成年初预算的100%</w:t>
      </w:r>
      <w:r>
        <w:rPr>
          <w:rFonts w:hint="eastAsia" w:ascii="仿宋GB2312" w:hAnsi="仿宋_GB2312" w:eastAsia="仿宋GB2312" w:cs="仿宋_GB2312"/>
          <w:sz w:val="28"/>
          <w:szCs w:val="28"/>
          <w:lang w:eastAsia="zh-CN"/>
        </w:rPr>
        <w:t>，按预算执行</w:t>
      </w:r>
      <w:r>
        <w:rPr>
          <w:rFonts w:hint="eastAsia" w:ascii="仿宋GB2312" w:hAnsi="仿宋_GB2312" w:eastAsia="仿宋GB2312" w:cs="仿宋_GB2312"/>
          <w:sz w:val="28"/>
          <w:szCs w:val="28"/>
        </w:rPr>
        <w:t>。</w:t>
      </w:r>
    </w:p>
    <w:p w14:paraId="5B1C4F51">
      <w:pPr>
        <w:pStyle w:val="9"/>
        <w:spacing w:line="600" w:lineRule="exact"/>
        <w:rPr>
          <w:rFonts w:hint="eastAsia" w:ascii="仿宋GB2312" w:hAnsi="仿宋_GB2312" w:eastAsia="仿宋GB2312" w:cs="仿宋_GB2312"/>
          <w:sz w:val="28"/>
          <w:szCs w:val="28"/>
        </w:rPr>
      </w:pPr>
      <w:r>
        <w:rPr>
          <w:rFonts w:hint="eastAsia" w:ascii="仿宋GB2312" w:hAnsi="Arial Unicode MS" w:eastAsia="仿宋GB2312" w:cs="Arial Unicode MS"/>
          <w:sz w:val="28"/>
          <w:szCs w:val="28"/>
        </w:rPr>
        <w:t xml:space="preserve">    </w:t>
      </w:r>
      <w:r>
        <w:rPr>
          <w:rFonts w:hint="eastAsia" w:ascii="仿宋GB2312" w:hAnsi="Arial Unicode MS" w:eastAsia="仿宋GB2312" w:cs="Arial Unicode MS"/>
          <w:sz w:val="28"/>
          <w:szCs w:val="28"/>
          <w:lang w:val="en-US" w:eastAsia="zh-CN"/>
        </w:rPr>
        <w:t>8、</w:t>
      </w:r>
      <w:r>
        <w:rPr>
          <w:rFonts w:hint="eastAsia" w:ascii="仿宋GB2312" w:hAnsi="仿宋_GB2312" w:eastAsia="仿宋GB2312" w:cs="仿宋_GB2312"/>
          <w:sz w:val="28"/>
          <w:szCs w:val="28"/>
        </w:rPr>
        <w:t>节能环保支出（类）污染减排（款）生态环境监测与信息（项）。</w:t>
      </w:r>
    </w:p>
    <w:p w14:paraId="53719066">
      <w:pPr>
        <w:pStyle w:val="9"/>
        <w:spacing w:line="600" w:lineRule="exact"/>
        <w:ind w:firstLine="560" w:firstLineChars="200"/>
        <w:rPr>
          <w:rFonts w:hint="eastAsia" w:ascii="仿宋GB2312" w:hAnsi="仿宋_GB2312" w:eastAsia="仿宋GB2312" w:cs="仿宋_GB2312"/>
          <w:color w:val="FF0000"/>
          <w:sz w:val="28"/>
          <w:szCs w:val="28"/>
        </w:rPr>
      </w:pPr>
      <w:r>
        <w:rPr>
          <w:rFonts w:hint="eastAsia" w:ascii="仿宋GB2312" w:hAnsi="仿宋_GB2312" w:eastAsia="仿宋GB2312" w:cs="仿宋_GB2312"/>
          <w:sz w:val="28"/>
          <w:szCs w:val="28"/>
        </w:rPr>
        <w:t>年初预算为630.71万元，支出决算为552.04万元，完成年初预算的87.53%，决算数小于年初预算数的主要原因为是部分项目经费当年未能形成支出，有待来年继续完成。</w:t>
      </w:r>
    </w:p>
    <w:p w14:paraId="1D9DF033">
      <w:pPr>
        <w:pStyle w:val="9"/>
        <w:spacing w:line="600" w:lineRule="exact"/>
        <w:rPr>
          <w:rFonts w:hint="eastAsia" w:ascii="仿宋GB2312" w:hAnsi="仿宋_GB2312" w:eastAsia="仿宋GB2312" w:cs="仿宋_GB2312"/>
          <w:sz w:val="28"/>
          <w:szCs w:val="28"/>
        </w:rPr>
      </w:pPr>
      <w:r>
        <w:rPr>
          <w:rFonts w:hint="eastAsia" w:ascii="仿宋GB2312" w:hAnsi="Arial Unicode MS" w:eastAsia="仿宋GB2312" w:cs="Arial Unicode MS"/>
          <w:sz w:val="28"/>
          <w:szCs w:val="28"/>
        </w:rPr>
        <w:t xml:space="preserve">    </w:t>
      </w:r>
      <w:r>
        <w:rPr>
          <w:rFonts w:hint="eastAsia" w:ascii="仿宋GB2312" w:hAnsi="Arial Unicode MS" w:eastAsia="仿宋GB2312" w:cs="Arial Unicode MS"/>
          <w:sz w:val="28"/>
          <w:szCs w:val="28"/>
          <w:lang w:val="en-US" w:eastAsia="zh-CN"/>
        </w:rPr>
        <w:t>9</w:t>
      </w:r>
      <w:r>
        <w:rPr>
          <w:rFonts w:hint="eastAsia" w:ascii="仿宋GB2312" w:hAnsi="Arial Unicode MS" w:eastAsia="仿宋GB2312" w:cs="Arial Unicode MS"/>
          <w:sz w:val="28"/>
          <w:szCs w:val="28"/>
        </w:rPr>
        <w:t>、</w:t>
      </w:r>
      <w:r>
        <w:rPr>
          <w:rFonts w:hint="eastAsia" w:ascii="仿宋GB2312" w:hAnsi="仿宋_GB2312" w:eastAsia="仿宋GB2312" w:cs="仿宋_GB2312"/>
          <w:sz w:val="28"/>
          <w:szCs w:val="28"/>
        </w:rPr>
        <w:t>住房保障支出（类）住房改革支出（款）住房公积金（项）2210201。</w:t>
      </w:r>
    </w:p>
    <w:p w14:paraId="5DA546A5">
      <w:pPr>
        <w:pStyle w:val="9"/>
        <w:spacing w:line="600" w:lineRule="exac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年初预算为59.05万元，支出决算为59.05万元，完成年初预算的100%</w:t>
      </w:r>
      <w:r>
        <w:rPr>
          <w:rFonts w:hint="eastAsia" w:ascii="仿宋GB2312" w:hAnsi="仿宋_GB2312" w:eastAsia="仿宋GB2312" w:cs="仿宋_GB2312"/>
          <w:sz w:val="28"/>
          <w:szCs w:val="28"/>
          <w:lang w:eastAsia="zh-CN"/>
        </w:rPr>
        <w:t>，按预算执行</w:t>
      </w:r>
      <w:r>
        <w:rPr>
          <w:rFonts w:hint="eastAsia" w:ascii="仿宋GB2312" w:hAnsi="仿宋_GB2312" w:eastAsia="仿宋GB2312" w:cs="仿宋_GB2312"/>
          <w:sz w:val="28"/>
          <w:szCs w:val="28"/>
        </w:rPr>
        <w:t>。</w:t>
      </w:r>
    </w:p>
    <w:p w14:paraId="1E6C759F">
      <w:pPr>
        <w:pStyle w:val="9"/>
        <w:spacing w:line="600" w:lineRule="exact"/>
        <w:rPr>
          <w:rFonts w:hint="eastAsia" w:ascii="仿宋GB2312" w:hAnsi="仿宋_GB2312" w:eastAsia="仿宋GB2312" w:cs="仿宋_GB2312"/>
          <w:b/>
          <w:bCs w:val="0"/>
          <w:sz w:val="28"/>
          <w:szCs w:val="28"/>
        </w:rPr>
      </w:pPr>
      <w:r>
        <w:rPr>
          <w:rFonts w:hint="eastAsia" w:ascii="仿宋GB2312" w:hAnsi="黑体" w:eastAsia="仿宋GB2312"/>
          <w:b/>
          <w:bCs w:val="0"/>
          <w:sz w:val="28"/>
          <w:szCs w:val="28"/>
        </w:rPr>
        <w:t>六、一般公共预算财政拨款基本支出决算情况说明</w:t>
      </w:r>
    </w:p>
    <w:p w14:paraId="61A869A9">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财政拨款基本支出751.33万元，其中：人员经费651.07万元，占基本支出的86.66%,主要包括基本工资232.32万元、津贴补贴31.54万元、奖金3.15万元、伙食补助费28.70万元、绩效工资183.29万元、机关事业单位基本养老保险缴费60.40万元、职工基本医疗保险缴费28.09万元、其他社会保障缴费2.98万元、住房公积金59.05万元、医疗费12.15万元、离休费2.23万元、生活补助0.83万元、奖励金1.34万元、其他对个人和家庭的补助5.00万元；公用经费100.26万元，占基本支出的13.34%，主要包括办公费5.96万元、电费0.5万元、邮电费0.08万元、物业管理费10.00万元、差旅费6.16万元、维修（护）费3.82万元、租赁费0.37万元、培训费1.86万元、公务接待费3.73万元、工会经费15.23万元、福利费12.45万元、公务用车运行维护费24.70万元、其他交通费4.43万元、其他商品和服务支出10.97万元。</w:t>
      </w:r>
    </w:p>
    <w:p w14:paraId="30418E97">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七、一般公共预算财政拨款“三公”经费支出决算情况说明</w:t>
      </w:r>
    </w:p>
    <w:p w14:paraId="7CBC3D5E">
      <w:pPr>
        <w:pStyle w:val="9"/>
        <w:spacing w:line="600" w:lineRule="exact"/>
        <w:ind w:firstLine="560" w:firstLineChars="200"/>
        <w:rPr>
          <w:rFonts w:hint="eastAsia" w:ascii="仿宋GB2312" w:hAnsi="仿宋_GB2312" w:eastAsia="仿宋GB2312" w:cs="仿宋_GB2312"/>
          <w:b/>
          <w:sz w:val="28"/>
          <w:szCs w:val="28"/>
        </w:rPr>
      </w:pPr>
      <w:r>
        <w:rPr>
          <w:rFonts w:hint="eastAsia" w:ascii="仿宋GB2312" w:hAnsi="仿宋_GB2312" w:eastAsia="仿宋GB2312" w:cs="仿宋_GB2312"/>
          <w:b/>
          <w:sz w:val="28"/>
          <w:szCs w:val="28"/>
        </w:rPr>
        <w:t>（一）“三公”经费支出决算总体情况说明</w:t>
      </w:r>
    </w:p>
    <w:p w14:paraId="1DB1D9C5">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2021年度一般公共预算财政拨款“三公”经费支出预算为52.27万元，支出决算为50.00万元，完成预算的95.66%，其中：</w:t>
      </w:r>
    </w:p>
    <w:p w14:paraId="2A741820">
      <w:pPr>
        <w:pStyle w:val="9"/>
        <w:spacing w:line="600" w:lineRule="exac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因公出国（境）费支出预算为0万元，支出决算为0万元，决算数等于预算数的原因主要是疫情影响，今年未安排出国出境，与上年相比无变化，主要原因是主要是疫情影响，今年及去年均未安排出国出境。</w:t>
      </w:r>
    </w:p>
    <w:p w14:paraId="168D56DE">
      <w:pPr>
        <w:pStyle w:val="9"/>
        <w:spacing w:line="600" w:lineRule="exac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公务接待费支出预算为6.00万元，支出决算为3.73万元，完成预算的62.17%，决算数</w:t>
      </w:r>
      <w:r>
        <w:rPr>
          <w:rFonts w:hint="eastAsia" w:ascii="仿宋GB2312" w:hAnsi="仿宋_GB2312" w:eastAsia="仿宋GB2312" w:cs="仿宋_GB2312"/>
          <w:sz w:val="28"/>
          <w:szCs w:val="28"/>
          <w:lang w:eastAsia="zh-CN"/>
        </w:rPr>
        <w:t>小</w:t>
      </w:r>
      <w:r>
        <w:rPr>
          <w:rFonts w:hint="eastAsia" w:ascii="仿宋GB2312" w:hAnsi="仿宋_GB2312" w:eastAsia="仿宋GB2312" w:cs="仿宋_GB2312"/>
          <w:sz w:val="28"/>
          <w:szCs w:val="28"/>
        </w:rPr>
        <w:t>于预算数的主要原因为单位有效减少接待餐数、严控接待标准及陪同人员。与上年</w:t>
      </w:r>
      <w:r>
        <w:rPr>
          <w:rFonts w:hint="eastAsia" w:ascii="仿宋GB2312" w:hAnsi="仿宋_GB2312" w:eastAsia="仿宋GB2312" w:cs="仿宋_GB2312"/>
          <w:sz w:val="28"/>
          <w:szCs w:val="28"/>
          <w:lang w:eastAsia="zh-CN"/>
        </w:rPr>
        <w:t>决算数</w:t>
      </w:r>
      <w:r>
        <w:rPr>
          <w:rFonts w:hint="eastAsia" w:ascii="仿宋GB2312" w:hAnsi="仿宋_GB2312" w:eastAsia="仿宋GB2312" w:cs="仿宋_GB2312"/>
          <w:sz w:val="28"/>
          <w:szCs w:val="28"/>
        </w:rPr>
        <w:t>相比增加0.71万元，增加23.51%,增加的主要原因是本年度接待人次比上年有所增长。</w:t>
      </w:r>
    </w:p>
    <w:p w14:paraId="23565692">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公务用车购置费支出预算为21.57万元，支出决算为21.57万元，完成预算的100%，与上年相比增加21.57万元，增加100%,增加的主要原因是上年未购公务用车辆，本年新购公务用车辆一台。</w:t>
      </w:r>
    </w:p>
    <w:p w14:paraId="250D6AE2">
      <w:pPr>
        <w:pStyle w:val="9"/>
        <w:spacing w:line="600" w:lineRule="exact"/>
        <w:ind w:firstLine="700" w:firstLineChars="25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公务用车运行维护费支出预算为24.70万元，支出决算为24.70万元，完成预算的100%，与上年相比增加24.70万元，增加100%,增加的主要原因是上年一般公共预算财政拨款内未产生公务用车运行维护费, 上年相关费用全部由非同级财政（地市级财政）代为拨款保障。</w:t>
      </w:r>
    </w:p>
    <w:p w14:paraId="3B4E0C97">
      <w:pPr>
        <w:pStyle w:val="9"/>
        <w:spacing w:line="600" w:lineRule="exact"/>
        <w:ind w:firstLine="700" w:firstLineChars="250"/>
        <w:rPr>
          <w:rFonts w:hint="eastAsia" w:ascii="仿宋GB2312" w:hAnsi="仿宋_GB2312" w:eastAsia="仿宋GB2312" w:cs="仿宋_GB2312"/>
          <w:i/>
          <w:color w:val="FF0000"/>
          <w:sz w:val="28"/>
          <w:szCs w:val="28"/>
        </w:rPr>
      </w:pPr>
      <w:r>
        <w:rPr>
          <w:rFonts w:hint="eastAsia" w:ascii="仿宋GB2312" w:hAnsi="仿宋_GB2312" w:eastAsia="仿宋GB2312" w:cs="仿宋_GB2312"/>
          <w:b/>
          <w:sz w:val="28"/>
          <w:szCs w:val="28"/>
        </w:rPr>
        <w:t>（二）“三公”经费支出决算具体情况说明</w:t>
      </w:r>
    </w:p>
    <w:p w14:paraId="2E7D5ADC">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2021年度一般公共预算财政拨款“三公”经费支出决算中，公务接待费支出决算3.73万元，占7.46%</w:t>
      </w:r>
      <w:r>
        <w:rPr>
          <w:rFonts w:hint="eastAsia" w:ascii="仿宋GB2312" w:hAnsi="仿宋_GB2312" w:eastAsia="仿宋GB2312" w:cs="仿宋_GB2312"/>
          <w:sz w:val="28"/>
          <w:szCs w:val="28"/>
          <w:lang w:eastAsia="zh-CN"/>
        </w:rPr>
        <w:t>；</w:t>
      </w:r>
      <w:r>
        <w:rPr>
          <w:rFonts w:hint="eastAsia" w:ascii="仿宋GB2312" w:hAnsi="仿宋_GB2312" w:eastAsia="仿宋GB2312" w:cs="仿宋_GB2312"/>
          <w:sz w:val="28"/>
          <w:szCs w:val="28"/>
        </w:rPr>
        <w:t>因公出国（境）费支出决算0万元，占0%,公务用车购置费及运行维护费支出决算46.27万元，占92.54%。其中：</w:t>
      </w:r>
    </w:p>
    <w:p w14:paraId="0153F95F">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1.因公出国（境）费支出决算为0万元，全年安排因公出国（境）团组0个，累计0人次，2021年我单位无因公出国人员，亦无此项经费支出。</w:t>
      </w:r>
    </w:p>
    <w:p w14:paraId="6AC70E61">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lang w:val="en-US" w:eastAsia="zh-CN"/>
        </w:rPr>
        <w:t>2</w:t>
      </w:r>
      <w:r>
        <w:rPr>
          <w:rFonts w:hint="eastAsia" w:ascii="仿宋GB2312" w:hAnsi="仿宋_GB2312" w:eastAsia="仿宋GB2312" w:cs="仿宋_GB2312"/>
          <w:sz w:val="28"/>
          <w:szCs w:val="28"/>
        </w:rPr>
        <w:t>.公务接待费支出决算为3.73万元，全年共接待来访团组45个、来宾</w:t>
      </w:r>
      <w:r>
        <w:rPr>
          <w:rFonts w:hint="eastAsia" w:ascii="仿宋GB2312" w:hAnsi="仿宋_GB2312" w:eastAsia="仿宋GB2312" w:cs="仿宋_GB2312"/>
          <w:sz w:val="28"/>
          <w:szCs w:val="28"/>
          <w:lang w:val="en-US" w:eastAsia="zh-CN"/>
        </w:rPr>
        <w:t>2</w:t>
      </w:r>
      <w:r>
        <w:rPr>
          <w:rFonts w:hint="eastAsia" w:ascii="仿宋GB2312" w:hAnsi="仿宋_GB2312" w:eastAsia="仿宋GB2312" w:cs="仿宋_GB2312"/>
          <w:sz w:val="28"/>
          <w:szCs w:val="28"/>
        </w:rPr>
        <w:t>76人次，主要是上级部门检查、各市州兄弟单位交流学习及各区县站来单位工作汇报及业务交流接待等。</w:t>
      </w:r>
    </w:p>
    <w:p w14:paraId="3C7FA475">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3.公务用车购置费及运行维护费支出决算为46.27万元，其中：公务用车购置费21.57万元，单位本级更新公务用车1辆</w:t>
      </w:r>
      <w:r>
        <w:rPr>
          <w:rFonts w:hint="eastAsia" w:ascii="仿宋GB2312" w:hAnsi="仿宋_GB2312" w:eastAsia="仿宋GB2312" w:cs="仿宋_GB2312"/>
          <w:color w:val="000000" w:themeColor="text1"/>
          <w:sz w:val="28"/>
          <w:szCs w:val="28"/>
        </w:rPr>
        <w:t>。</w:t>
      </w:r>
      <w:r>
        <w:rPr>
          <w:rFonts w:hint="eastAsia" w:ascii="仿宋GB2312" w:hAnsi="仿宋_GB2312" w:eastAsia="仿宋GB2312" w:cs="仿宋_GB2312"/>
          <w:sz w:val="28"/>
          <w:szCs w:val="28"/>
        </w:rPr>
        <w:t>公务用车运行维护费24.70万元，主要是业务采样、监测用公务车辆加油与维修支出</w:t>
      </w:r>
      <w:r>
        <w:rPr>
          <w:rFonts w:hint="eastAsia" w:ascii="仿宋GB2312" w:hAnsi="仿宋_GB2312" w:eastAsia="仿宋GB2312" w:cs="仿宋_GB2312"/>
          <w:sz w:val="28"/>
          <w:szCs w:val="28"/>
          <w:lang w:eastAsia="zh-CN"/>
        </w:rPr>
        <w:t>。</w:t>
      </w:r>
      <w:r>
        <w:rPr>
          <w:rFonts w:hint="eastAsia" w:ascii="仿宋GB2312" w:hAnsi="仿宋_GB2312" w:eastAsia="仿宋GB2312" w:cs="仿宋_GB2312"/>
          <w:sz w:val="28"/>
          <w:szCs w:val="28"/>
        </w:rPr>
        <w:t>截止2021年12月31日，我单位开支财政拨款的公务用车保有量为5辆。</w:t>
      </w:r>
    </w:p>
    <w:p w14:paraId="2DCD8B42">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八、政府性基金预算收入支出决算情况</w:t>
      </w:r>
    </w:p>
    <w:p w14:paraId="550C95F1">
      <w:pPr>
        <w:pStyle w:val="9"/>
        <w:spacing w:line="600" w:lineRule="exact"/>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2021年度政府性基金预算财政拨款收入0万元；年初结转和结余0万元；支出0万元，其中基本支出0万元，项目支出0万元；年末结转和结余0万元，本单位无政府性基金收支。</w:t>
      </w:r>
    </w:p>
    <w:p w14:paraId="020F896B">
      <w:pPr>
        <w:pStyle w:val="9"/>
        <w:spacing w:line="600" w:lineRule="exact"/>
        <w:rPr>
          <w:rFonts w:hint="eastAsia" w:ascii="仿宋GB2312" w:hAnsi="仿宋_GB2312" w:eastAsia="仿宋GB2312" w:cs="仿宋_GB2312"/>
          <w:b/>
          <w:bCs w:val="0"/>
          <w:sz w:val="28"/>
          <w:szCs w:val="28"/>
        </w:rPr>
      </w:pPr>
      <w:r>
        <w:rPr>
          <w:rFonts w:hint="eastAsia" w:ascii="仿宋GB2312" w:hAnsi="黑体" w:eastAsia="仿宋GB2312"/>
          <w:b/>
          <w:bCs w:val="0"/>
          <w:sz w:val="28"/>
          <w:szCs w:val="28"/>
        </w:rPr>
        <w:t>九、机关运行经费支出说明</w:t>
      </w:r>
    </w:p>
    <w:p w14:paraId="389FE40B">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2021年度本单位机关运行经费支出100.26万元，比年初预算数减少10.07 万元，减少9.13%，主要原因是年中预算调整时调出10万元，另有，公务接待费预算调整后仍有少量节余0.07万元返回财政。比上年决算数增加81.31万元，增长429.08%，主要原因是上年机构上收改革，机关运行经费主要由非同级财政（地市级财政）代为拨款保障。</w:t>
      </w:r>
    </w:p>
    <w:p w14:paraId="424B7041">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十、一般性支出情况说明</w:t>
      </w:r>
    </w:p>
    <w:p w14:paraId="4A3E8076">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2021年度本单位开支会议费0万元；开支培训费</w:t>
      </w:r>
      <w:r>
        <w:rPr>
          <w:rFonts w:hint="eastAsia" w:ascii="仿宋GB2312" w:hAnsi="仿宋_GB2312" w:eastAsia="仿宋GB2312" w:cs="仿宋_GB2312"/>
          <w:sz w:val="28"/>
          <w:szCs w:val="28"/>
          <w:lang w:val="en-US" w:eastAsia="zh-CN"/>
        </w:rPr>
        <w:t>1.86</w:t>
      </w:r>
      <w:r>
        <w:rPr>
          <w:rFonts w:hint="eastAsia" w:ascii="仿宋GB2312" w:hAnsi="仿宋_GB2312" w:eastAsia="仿宋GB2312" w:cs="仿宋_GB2312"/>
          <w:sz w:val="28"/>
          <w:szCs w:val="28"/>
        </w:rPr>
        <w:t>万元，用于开展市属区县监测人员培训2次，每一培训人数42人，内容为生态环境自动监测站点管理相关要求、地下水基础知识及建井质控、环境空气中VOCs分析技术简析、环境空气中VOCs监测常见问题探讨等，用于单位检验检测相关人员资质培训培训费缴纳1次，人数10人，用于单位技术人员继续教育培训费及网络培训网页浏览费缴纳各1次，每事项人数56人；2021年度本单位未举办节庆、晚会、论坛、赛事等活动，开支0万元。</w:t>
      </w:r>
    </w:p>
    <w:p w14:paraId="6753101E">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十一、政府采购支出说明</w:t>
      </w:r>
    </w:p>
    <w:p w14:paraId="178DB5C2">
      <w:pPr>
        <w:pStyle w:val="9"/>
        <w:spacing w:line="600" w:lineRule="exact"/>
        <w:ind w:firstLine="560" w:firstLineChars="200"/>
        <w:rPr>
          <w:rFonts w:hint="eastAsia" w:ascii="仿宋GB2312" w:hAnsi="仿宋_GB2312" w:eastAsia="仿宋GB2312" w:cs="仿宋_GB2312"/>
          <w:sz w:val="28"/>
          <w:szCs w:val="28"/>
          <w:lang w:eastAsia="zh-CN"/>
        </w:rPr>
      </w:pPr>
      <w:r>
        <w:rPr>
          <w:rFonts w:hint="eastAsia" w:ascii="仿宋GB2312" w:hAnsi="仿宋_GB2312" w:eastAsia="仿宋GB2312" w:cs="仿宋_GB2312"/>
          <w:sz w:val="28"/>
          <w:szCs w:val="28"/>
        </w:rPr>
        <w:t>2021年度本单位政府采购支出总额77.90万元，其中：政府采购货物支出77.90万元、政府采购工程支出0万元、政府采购服务支出0万元。授予中小企业合同金额77.90万元，占政府采购支出总额的100%，其中：授予小微企业合同金额0万元，占政府采购支出总额的0%</w:t>
      </w:r>
      <w:r>
        <w:rPr>
          <w:rFonts w:hint="eastAsia" w:ascii="仿宋GB2312" w:hAnsi="仿宋_GB2312" w:eastAsia="仿宋GB2312" w:cs="仿宋_GB2312"/>
          <w:sz w:val="28"/>
          <w:szCs w:val="28"/>
          <w:lang w:eastAsia="zh-CN"/>
        </w:rPr>
        <w:t>。</w:t>
      </w:r>
    </w:p>
    <w:p w14:paraId="2BACE1C0">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十二、国有资产占用情况说明</w:t>
      </w:r>
    </w:p>
    <w:p w14:paraId="3F7C8936">
      <w:pPr>
        <w:pStyle w:val="9"/>
        <w:spacing w:line="600" w:lineRule="exact"/>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截至2021年12月31日，本单位共有车辆5辆，其中，主要领导干部用车0辆，机要通信用车0辆、应急保障用车0辆、执法执勤用车0辆、特种专业技术用车0辆、其他用车5辆，其他用车主要是环境（含大气、水、土壤、生态）监测、采样业务用车；单位价值50万元以上通用设备0台（套）；单位价值100万元以上专用设备2台（套）。</w:t>
      </w:r>
    </w:p>
    <w:p w14:paraId="56436FB3">
      <w:pPr>
        <w:pStyle w:val="9"/>
        <w:spacing w:line="600" w:lineRule="exact"/>
        <w:rPr>
          <w:rFonts w:hint="eastAsia" w:ascii="仿宋GB2312" w:hAnsi="黑体" w:eastAsia="仿宋GB2312"/>
          <w:b/>
          <w:bCs w:val="0"/>
          <w:sz w:val="28"/>
          <w:szCs w:val="28"/>
        </w:rPr>
      </w:pPr>
      <w:r>
        <w:rPr>
          <w:rFonts w:hint="eastAsia" w:ascii="仿宋GB2312" w:hAnsi="黑体" w:eastAsia="仿宋GB2312"/>
          <w:b/>
          <w:bCs w:val="0"/>
          <w:sz w:val="28"/>
          <w:szCs w:val="28"/>
        </w:rPr>
        <w:t>十三、2021年度预算绩效情况说明</w:t>
      </w:r>
    </w:p>
    <w:p w14:paraId="6293780C">
      <w:pPr>
        <w:pStyle w:val="9"/>
        <w:ind w:firstLine="560" w:firstLineChars="200"/>
        <w:rPr>
          <w:rFonts w:hint="eastAsia" w:ascii="仿宋GB2312" w:eastAsia="仿宋GB2312" w:hAnsiTheme="minorEastAsia"/>
          <w:sz w:val="28"/>
          <w:szCs w:val="28"/>
        </w:rPr>
      </w:pPr>
      <w:r>
        <w:rPr>
          <w:rFonts w:hint="eastAsia" w:ascii="仿宋GB2312" w:eastAsia="仿宋GB2312" w:hAnsiTheme="minorEastAsia"/>
          <w:sz w:val="28"/>
          <w:szCs w:val="28"/>
        </w:rPr>
        <w:t>为进一步规范财政资金管理，强化绩效和责任意识，切实提高财政资金使用效益，我部门组织对2021年部门整体支出进行绩效自评，涉及财政资金1885.26万元，其中：基本支出1180.16万元，项目支出705.10万元。从评价结果看，资金使用效益较好，达到了预期绩效目标。</w:t>
      </w:r>
    </w:p>
    <w:p w14:paraId="03517BA8">
      <w:pPr>
        <w:pStyle w:val="9"/>
        <w:ind w:firstLine="560" w:firstLineChars="200"/>
        <w:rPr>
          <w:rFonts w:hint="eastAsia" w:ascii="仿宋GB2312" w:eastAsia="仿宋GB2312"/>
          <w:sz w:val="72"/>
          <w:szCs w:val="72"/>
        </w:rPr>
      </w:pPr>
      <w:r>
        <w:rPr>
          <w:rFonts w:hint="eastAsia" w:ascii="仿宋GB2312" w:eastAsia="仿宋GB2312" w:hAnsiTheme="minorEastAsia"/>
          <w:sz w:val="28"/>
          <w:szCs w:val="28"/>
        </w:rPr>
        <w:t>本单位预算绩效管理开展情况、绩效目标和绩效评价报告等（详见附件）。</w:t>
      </w:r>
    </w:p>
    <w:p w14:paraId="424F8241">
      <w:pPr>
        <w:pStyle w:val="9"/>
        <w:jc w:val="center"/>
        <w:rPr>
          <w:rFonts w:hint="eastAsia" w:ascii="仿宋GB2312" w:eastAsia="仿宋GB2312"/>
          <w:sz w:val="72"/>
          <w:szCs w:val="72"/>
        </w:rPr>
        <w:sectPr>
          <w:pgSz w:w="11906" w:h="16838"/>
          <w:pgMar w:top="2154" w:right="1531" w:bottom="2154" w:left="1531" w:header="851" w:footer="992" w:gutter="0"/>
          <w:cols w:space="0" w:num="1"/>
          <w:docGrid w:type="linesAndChars" w:linePitch="313" w:charSpace="117"/>
        </w:sectPr>
      </w:pPr>
    </w:p>
    <w:p w14:paraId="51660D6E">
      <w:pPr>
        <w:pStyle w:val="9"/>
        <w:jc w:val="both"/>
        <w:rPr>
          <w:rFonts w:hint="eastAsia" w:ascii="仿宋GB2312" w:eastAsia="仿宋GB2312"/>
          <w:sz w:val="52"/>
          <w:szCs w:val="52"/>
        </w:rPr>
      </w:pPr>
    </w:p>
    <w:p w14:paraId="103753C5">
      <w:pPr>
        <w:pStyle w:val="9"/>
        <w:jc w:val="center"/>
        <w:rPr>
          <w:rFonts w:hint="eastAsia" w:ascii="仿宋GB2312" w:hAnsi="方正小标宋简体" w:eastAsia="仿宋GB2312" w:cs="方正小标宋简体"/>
          <w:b/>
          <w:sz w:val="52"/>
          <w:szCs w:val="52"/>
        </w:rPr>
      </w:pPr>
    </w:p>
    <w:p w14:paraId="4328017B">
      <w:pPr>
        <w:pStyle w:val="9"/>
        <w:jc w:val="center"/>
        <w:rPr>
          <w:rFonts w:hint="eastAsia" w:ascii="仿宋GB2312" w:hAnsi="方正小标宋简体" w:eastAsia="仿宋GB2312" w:cs="方正小标宋简体"/>
          <w:b/>
          <w:sz w:val="52"/>
          <w:szCs w:val="52"/>
        </w:rPr>
      </w:pPr>
      <w:r>
        <w:rPr>
          <w:rFonts w:hint="eastAsia" w:ascii="仿宋GB2312" w:hAnsi="方正小标宋简体" w:eastAsia="仿宋GB2312" w:cs="方正小标宋简体"/>
          <w:b/>
          <w:sz w:val="52"/>
          <w:szCs w:val="52"/>
        </w:rPr>
        <w:t>第四部分</w:t>
      </w:r>
    </w:p>
    <w:p w14:paraId="294C02B0">
      <w:pPr>
        <w:jc w:val="center"/>
        <w:rPr>
          <w:rFonts w:hint="eastAsia" w:ascii="仿宋GB2312" w:hAnsi="方正小标宋简体" w:eastAsia="仿宋GB2312" w:cs="方正小标宋简体"/>
          <w:b/>
          <w:color w:val="000000"/>
          <w:kern w:val="0"/>
          <w:sz w:val="52"/>
          <w:szCs w:val="52"/>
        </w:rPr>
      </w:pPr>
    </w:p>
    <w:p w14:paraId="66AC4BA1">
      <w:pPr>
        <w:jc w:val="center"/>
        <w:rPr>
          <w:rFonts w:hint="eastAsia" w:ascii="仿宋GB2312" w:hAnsi="方正小标宋简体" w:eastAsia="仿宋GB2312" w:cs="方正小标宋简体"/>
          <w:b/>
          <w:color w:val="000000"/>
          <w:kern w:val="0"/>
          <w:sz w:val="52"/>
          <w:szCs w:val="52"/>
        </w:rPr>
      </w:pPr>
      <w:r>
        <w:rPr>
          <w:rFonts w:hint="eastAsia" w:ascii="仿宋GB2312" w:hAnsi="方正小标宋简体" w:eastAsia="仿宋GB2312" w:cs="方正小标宋简体"/>
          <w:b/>
          <w:color w:val="000000"/>
          <w:kern w:val="0"/>
          <w:sz w:val="52"/>
          <w:szCs w:val="52"/>
        </w:rPr>
        <w:t>名词解释</w:t>
      </w:r>
    </w:p>
    <w:p w14:paraId="6CC2A188">
      <w:pPr>
        <w:pStyle w:val="9"/>
        <w:rPr>
          <w:rFonts w:hint="eastAsia" w:ascii="仿宋GB2312" w:eastAsia="仿宋GB2312"/>
          <w:sz w:val="52"/>
          <w:szCs w:val="52"/>
        </w:rPr>
      </w:pPr>
    </w:p>
    <w:p w14:paraId="069014FB">
      <w:pPr>
        <w:pStyle w:val="9"/>
        <w:rPr>
          <w:rFonts w:hint="eastAsia" w:ascii="仿宋GB2312" w:eastAsia="仿宋GB2312"/>
          <w:sz w:val="52"/>
          <w:szCs w:val="52"/>
        </w:rPr>
      </w:pPr>
    </w:p>
    <w:p w14:paraId="25D826FD">
      <w:pPr>
        <w:pStyle w:val="9"/>
        <w:rPr>
          <w:rFonts w:hint="eastAsia" w:ascii="仿宋GB2312" w:eastAsia="仿宋GB2312"/>
          <w:sz w:val="52"/>
          <w:szCs w:val="52"/>
        </w:rPr>
      </w:pPr>
    </w:p>
    <w:p w14:paraId="5A347FF5">
      <w:pPr>
        <w:pStyle w:val="9"/>
        <w:rPr>
          <w:rFonts w:hint="eastAsia" w:ascii="仿宋GB2312" w:eastAsia="仿宋GB2312"/>
          <w:sz w:val="52"/>
          <w:szCs w:val="52"/>
        </w:rPr>
      </w:pPr>
    </w:p>
    <w:p w14:paraId="2008C2B2">
      <w:pPr>
        <w:pStyle w:val="9"/>
        <w:rPr>
          <w:rFonts w:hint="eastAsia" w:ascii="仿宋GB2312" w:eastAsia="仿宋GB2312"/>
          <w:sz w:val="52"/>
          <w:szCs w:val="52"/>
        </w:rPr>
      </w:pPr>
    </w:p>
    <w:p w14:paraId="529E302C">
      <w:pPr>
        <w:pStyle w:val="9"/>
        <w:rPr>
          <w:rFonts w:hint="eastAsia" w:ascii="仿宋GB2312" w:eastAsia="仿宋GB2312"/>
          <w:sz w:val="52"/>
          <w:szCs w:val="52"/>
        </w:rPr>
      </w:pPr>
    </w:p>
    <w:p w14:paraId="50DBAEAC">
      <w:pPr>
        <w:pStyle w:val="9"/>
        <w:rPr>
          <w:rFonts w:hint="eastAsia" w:ascii="仿宋GB2312" w:eastAsia="仿宋GB2312"/>
          <w:sz w:val="52"/>
          <w:szCs w:val="52"/>
        </w:rPr>
      </w:pPr>
    </w:p>
    <w:p w14:paraId="64337396">
      <w:pPr>
        <w:pStyle w:val="9"/>
        <w:rPr>
          <w:rFonts w:hint="eastAsia" w:ascii="仿宋GB2312" w:eastAsia="仿宋GB2312"/>
          <w:sz w:val="52"/>
          <w:szCs w:val="52"/>
        </w:rPr>
      </w:pPr>
    </w:p>
    <w:p w14:paraId="1DB87F8E">
      <w:pPr>
        <w:pStyle w:val="9"/>
        <w:numPr>
          <w:ilvl w:val="0"/>
          <w:numId w:val="0"/>
        </w:numPr>
        <w:ind w:left="561" w:leftChars="0"/>
        <w:rPr>
          <w:rFonts w:hint="eastAsia" w:ascii="仿宋GB2312" w:hAnsi="仿宋_GB2312" w:eastAsia="仿宋GB2312" w:cs="仿宋_GB2312"/>
          <w:sz w:val="28"/>
          <w:szCs w:val="28"/>
        </w:rPr>
      </w:pPr>
      <w:r>
        <w:rPr>
          <w:rFonts w:hint="eastAsia" w:ascii="仿宋GB2312" w:hAnsi="仿宋_GB2312" w:eastAsia="仿宋GB2312" w:cs="仿宋_GB2312"/>
          <w:sz w:val="28"/>
          <w:szCs w:val="28"/>
          <w:lang w:eastAsia="zh-CN"/>
        </w:rPr>
        <w:t>一、</w:t>
      </w:r>
      <w:r>
        <w:rPr>
          <w:rFonts w:hint="eastAsia" w:ascii="仿宋GB2312" w:hAnsi="仿宋_GB2312" w:eastAsia="仿宋GB2312" w:cs="仿宋_GB2312"/>
          <w:sz w:val="28"/>
          <w:szCs w:val="28"/>
        </w:rPr>
        <w:t>财政拨款收入：指单位从同级政府部门取得的各类财政拨款。</w:t>
      </w:r>
    </w:p>
    <w:p w14:paraId="6B265C30">
      <w:pPr>
        <w:pStyle w:val="9"/>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二、其他收入：指除“财政拨款收入”、“事业收入”、“经营收入"等以外的收入。</w:t>
      </w:r>
    </w:p>
    <w:p w14:paraId="3658B706">
      <w:pPr>
        <w:pStyle w:val="9"/>
        <w:rPr>
          <w:rFonts w:hint="eastAsia" w:ascii="仿宋GB2312" w:eastAsia="仿宋GB2312"/>
          <w:sz w:val="28"/>
          <w:szCs w:val="28"/>
        </w:rPr>
      </w:pPr>
      <w:r>
        <w:rPr>
          <w:rFonts w:hint="eastAsia" w:ascii="仿宋GB2312" w:eastAsia="仿宋GB2312"/>
          <w:sz w:val="28"/>
          <w:szCs w:val="28"/>
        </w:rPr>
        <w:t xml:space="preserve">    三、年初结转和结余：指以前年度尚未完成、结转到本年按有关规定继续使用的资金。</w:t>
      </w:r>
    </w:p>
    <w:p w14:paraId="6BF7ADDF">
      <w:pPr>
        <w:pStyle w:val="9"/>
        <w:rPr>
          <w:rFonts w:hint="eastAsia" w:ascii="仿宋GB2312" w:hAnsi="仿宋_GB2312" w:eastAsia="仿宋GB2312" w:cs="仿宋_GB2312"/>
          <w:sz w:val="28"/>
          <w:szCs w:val="28"/>
        </w:rPr>
      </w:pPr>
      <w:r>
        <w:rPr>
          <w:rFonts w:hint="eastAsia" w:ascii="仿宋GB2312" w:hAnsi="仿宋_GB2312" w:eastAsia="仿宋GB2312" w:cs="仿宋_GB2312"/>
          <w:sz w:val="28"/>
          <w:szCs w:val="28"/>
        </w:rPr>
        <w:t xml:space="preserve">    四、基本支出：指为保障机构正常运转、完成日常工作任务而发生的各项支出，包括人员支出和公用支出。</w:t>
      </w:r>
    </w:p>
    <w:p w14:paraId="012C70A5">
      <w:pPr>
        <w:pStyle w:val="9"/>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五、项目支出：指在基本支出以外为完成相关行政任务和事业发展目标所发生的各项支出。</w:t>
      </w:r>
    </w:p>
    <w:p w14:paraId="77B6EA4E">
      <w:pPr>
        <w:pStyle w:val="9"/>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六、“三公”经费：指通过财政拨款资金安排的因公出国（境）费、公务用车购置及运行费和公务接待费支出。</w:t>
      </w:r>
    </w:p>
    <w:p w14:paraId="33134C63">
      <w:pPr>
        <w:pStyle w:val="9"/>
        <w:ind w:firstLine="560" w:firstLineChars="200"/>
        <w:rPr>
          <w:rFonts w:hint="eastAsia" w:ascii="仿宋GB2312" w:hAnsi="仿宋_GB2312" w:eastAsia="仿宋GB2312" w:cs="仿宋_GB2312"/>
          <w:sz w:val="28"/>
          <w:szCs w:val="28"/>
        </w:rPr>
      </w:pPr>
      <w:r>
        <w:rPr>
          <w:rFonts w:hint="eastAsia" w:ascii="仿宋GB2312" w:hAnsi="仿宋_GB2312" w:eastAsia="仿宋GB2312" w:cs="仿宋_GB2312"/>
          <w:sz w:val="28"/>
          <w:szCs w:val="28"/>
        </w:rPr>
        <w:t>七、机关运行经费：指各部门的公用经费，包括办公及印刷费、邮电费、差旅费、会议费、福利费、日常维修费、专用材料及一般设备购置费、办公用房水电费、办公用房取暖费、办公用房物业管理费、公务用车运行维护费以及其他费用。</w:t>
      </w:r>
    </w:p>
    <w:p w14:paraId="395BC888">
      <w:pPr>
        <w:autoSpaceDE w:val="0"/>
        <w:autoSpaceDN w:val="0"/>
        <w:adjustRightInd w:val="0"/>
        <w:spacing w:before="261" w:line="319" w:lineRule="exact"/>
        <w:jc w:val="left"/>
        <w:rPr>
          <w:rFonts w:hint="eastAsia" w:ascii="仿宋GB2312" w:hAnsi="仿宋_GB2312" w:eastAsia="仿宋GB2312" w:cs="仿宋_GB2312"/>
          <w:color w:val="000000"/>
          <w:kern w:val="0"/>
          <w:sz w:val="28"/>
          <w:szCs w:val="28"/>
        </w:rPr>
      </w:pPr>
      <w:r>
        <w:rPr>
          <w:rFonts w:hint="eastAsia" w:ascii="仿宋GB2312" w:hAnsi="仿宋_GB2312" w:eastAsia="仿宋GB2312" w:cs="仿宋_GB2312"/>
          <w:color w:val="000000"/>
          <w:kern w:val="0"/>
          <w:sz w:val="28"/>
          <w:szCs w:val="28"/>
        </w:rPr>
        <w:t xml:space="preserve">   </w:t>
      </w:r>
    </w:p>
    <w:p w14:paraId="2819ED39">
      <w:pPr>
        <w:autoSpaceDE w:val="0"/>
        <w:autoSpaceDN w:val="0"/>
        <w:adjustRightInd w:val="0"/>
        <w:spacing w:before="261" w:line="319" w:lineRule="exact"/>
        <w:jc w:val="left"/>
        <w:rPr>
          <w:rFonts w:hint="eastAsia" w:ascii="仿宋GB2312" w:hAnsi="仿宋_GB2312" w:eastAsia="仿宋GB2312" w:cs="仿宋_GB2312"/>
          <w:color w:val="000000"/>
          <w:kern w:val="0"/>
          <w:sz w:val="28"/>
          <w:szCs w:val="28"/>
        </w:rPr>
      </w:pPr>
    </w:p>
    <w:p w14:paraId="56C2DE3F">
      <w:pPr>
        <w:autoSpaceDE w:val="0"/>
        <w:autoSpaceDN w:val="0"/>
        <w:adjustRightInd w:val="0"/>
        <w:spacing w:before="261" w:line="319" w:lineRule="exact"/>
        <w:jc w:val="left"/>
        <w:rPr>
          <w:rFonts w:hint="eastAsia" w:ascii="仿宋GB2312" w:hAnsi="仿宋_GB2312" w:eastAsia="仿宋GB2312" w:cs="仿宋_GB2312"/>
          <w:color w:val="000000"/>
          <w:kern w:val="0"/>
          <w:sz w:val="28"/>
          <w:szCs w:val="28"/>
        </w:rPr>
      </w:pPr>
    </w:p>
    <w:p w14:paraId="6A78785C">
      <w:pPr>
        <w:autoSpaceDE w:val="0"/>
        <w:autoSpaceDN w:val="0"/>
        <w:adjustRightInd w:val="0"/>
        <w:spacing w:before="261" w:line="319" w:lineRule="exact"/>
        <w:jc w:val="left"/>
        <w:rPr>
          <w:rFonts w:hint="eastAsia" w:ascii="仿宋GB2312" w:hAnsi="仿宋_GB2312" w:eastAsia="仿宋GB2312" w:cs="仿宋_GB2312"/>
          <w:color w:val="000000"/>
          <w:kern w:val="0"/>
          <w:sz w:val="28"/>
          <w:szCs w:val="28"/>
        </w:rPr>
      </w:pPr>
    </w:p>
    <w:p w14:paraId="128074EB">
      <w:pPr>
        <w:pStyle w:val="9"/>
        <w:rPr>
          <w:rFonts w:hint="eastAsia" w:ascii="仿宋GB2312" w:eastAsia="仿宋GB2312"/>
          <w:sz w:val="72"/>
          <w:szCs w:val="72"/>
        </w:rPr>
      </w:pPr>
    </w:p>
    <w:p w14:paraId="27EB2B9F">
      <w:pPr>
        <w:pStyle w:val="9"/>
        <w:rPr>
          <w:rFonts w:hint="eastAsia" w:ascii="仿宋GB2312" w:hAnsi="黑体" w:eastAsia="仿宋GB2312"/>
          <w:sz w:val="52"/>
          <w:szCs w:val="52"/>
        </w:rPr>
      </w:pPr>
    </w:p>
    <w:p w14:paraId="601D8E78">
      <w:pPr>
        <w:pStyle w:val="9"/>
        <w:jc w:val="center"/>
        <w:rPr>
          <w:rFonts w:hint="eastAsia" w:ascii="仿宋GB2312" w:hAnsi="黑体" w:eastAsia="仿宋GB2312"/>
          <w:sz w:val="52"/>
          <w:szCs w:val="52"/>
        </w:rPr>
      </w:pPr>
    </w:p>
    <w:p w14:paraId="61E1C4DE">
      <w:pPr>
        <w:pStyle w:val="9"/>
        <w:jc w:val="center"/>
        <w:rPr>
          <w:rFonts w:hint="eastAsia" w:ascii="仿宋GB2312" w:hAnsi="黑体" w:eastAsia="仿宋GB2312"/>
          <w:b/>
          <w:sz w:val="52"/>
          <w:szCs w:val="52"/>
        </w:rPr>
      </w:pPr>
    </w:p>
    <w:p w14:paraId="507CFFC0">
      <w:pPr>
        <w:pStyle w:val="9"/>
        <w:jc w:val="center"/>
        <w:rPr>
          <w:rFonts w:hint="eastAsia" w:ascii="仿宋GB2312" w:hAnsi="黑体" w:eastAsia="仿宋GB2312" w:cs="方正小标宋简体"/>
          <w:b/>
          <w:sz w:val="52"/>
          <w:szCs w:val="52"/>
        </w:rPr>
      </w:pPr>
      <w:r>
        <w:rPr>
          <w:rFonts w:hint="eastAsia" w:ascii="仿宋GB2312" w:hAnsi="黑体" w:eastAsia="仿宋GB2312" w:cs="方正小标宋简体"/>
          <w:b/>
          <w:sz w:val="52"/>
          <w:szCs w:val="52"/>
        </w:rPr>
        <w:t>第五部分</w:t>
      </w:r>
    </w:p>
    <w:p w14:paraId="783E8844">
      <w:pPr>
        <w:jc w:val="center"/>
        <w:rPr>
          <w:rFonts w:hint="eastAsia" w:ascii="仿宋GB2312" w:hAnsi="黑体" w:eastAsia="仿宋GB2312" w:cs="方正小标宋简体"/>
          <w:b/>
          <w:color w:val="000000"/>
          <w:kern w:val="0"/>
          <w:sz w:val="52"/>
          <w:szCs w:val="52"/>
        </w:rPr>
      </w:pPr>
    </w:p>
    <w:p w14:paraId="7583D42C">
      <w:pPr>
        <w:jc w:val="center"/>
        <w:rPr>
          <w:rFonts w:hint="eastAsia" w:ascii="仿宋GB2312" w:hAnsi="黑体" w:eastAsia="仿宋GB2312" w:cs="方正小标宋简体"/>
          <w:b/>
          <w:color w:val="000000"/>
          <w:kern w:val="0"/>
          <w:sz w:val="52"/>
          <w:szCs w:val="52"/>
        </w:rPr>
      </w:pPr>
      <w:r>
        <w:rPr>
          <w:rFonts w:hint="eastAsia" w:ascii="仿宋GB2312" w:hAnsi="黑体" w:eastAsia="仿宋GB2312" w:cs="方正小标宋简体"/>
          <w:b/>
          <w:color w:val="000000"/>
          <w:kern w:val="0"/>
          <w:sz w:val="52"/>
          <w:szCs w:val="52"/>
        </w:rPr>
        <w:t>附  件</w:t>
      </w:r>
    </w:p>
    <w:p w14:paraId="64B7717B">
      <w:pPr>
        <w:widowControl/>
        <w:jc w:val="left"/>
        <w:rPr>
          <w:rFonts w:ascii="仿宋GB2312" w:hAnsi="黑体" w:eastAsia="仿宋GB2312" w:cs="黑体"/>
          <w:color w:val="000000"/>
          <w:kern w:val="0"/>
          <w:sz w:val="52"/>
          <w:szCs w:val="52"/>
        </w:rPr>
      </w:pPr>
      <w:r>
        <w:rPr>
          <w:rFonts w:hint="eastAsia" w:ascii="仿宋GB2312" w:hAnsi="黑体" w:eastAsia="仿宋GB2312" w:cs="黑体"/>
          <w:color w:val="000000"/>
          <w:kern w:val="0"/>
          <w:sz w:val="52"/>
          <w:szCs w:val="52"/>
        </w:rPr>
        <w:br w:type="page"/>
      </w:r>
    </w:p>
    <w:p w14:paraId="0A4C4280">
      <w:pPr>
        <w:ind w:firstLine="880" w:firstLineChars="200"/>
        <w:jc w:val="center"/>
        <w:rPr>
          <w:rFonts w:ascii="仿宋GB2312" w:hAnsi="方正小标宋简体" w:eastAsia="仿宋GB2312" w:cs="方正小标宋简体"/>
          <w:bCs/>
          <w:color w:val="000000"/>
          <w:kern w:val="0"/>
          <w:sz w:val="44"/>
          <w:szCs w:val="44"/>
        </w:rPr>
      </w:pPr>
      <w:r>
        <w:rPr>
          <w:rFonts w:hint="eastAsia" w:ascii="仿宋GB2312" w:hAnsi="方正小标宋简体" w:eastAsia="仿宋GB2312" w:cs="方正小标宋简体"/>
          <w:bCs/>
          <w:color w:val="000000"/>
          <w:kern w:val="0"/>
          <w:sz w:val="44"/>
          <w:szCs w:val="44"/>
        </w:rPr>
        <w:t>2021年度部门整体支出绩效评价报告</w:t>
      </w:r>
    </w:p>
    <w:p w14:paraId="36D4EC5B">
      <w:pPr>
        <w:ind w:firstLine="560" w:firstLineChars="200"/>
        <w:rPr>
          <w:rFonts w:ascii="仿宋GB2312" w:eastAsia="仿宋GB2312"/>
          <w:sz w:val="28"/>
        </w:rPr>
      </w:pPr>
    </w:p>
    <w:p w14:paraId="6527FD56">
      <w:pPr>
        <w:ind w:firstLine="560" w:firstLineChars="200"/>
        <w:rPr>
          <w:rFonts w:ascii="仿宋GB2312" w:eastAsia="仿宋GB2312"/>
          <w:b/>
          <w:bCs/>
          <w:sz w:val="28"/>
        </w:rPr>
      </w:pPr>
      <w:r>
        <w:rPr>
          <w:rFonts w:hint="eastAsia" w:ascii="仿宋GB2312" w:eastAsia="仿宋GB2312"/>
          <w:b/>
          <w:bCs/>
          <w:sz w:val="28"/>
        </w:rPr>
        <w:t>一、概述项目绩效目标完成情况。</w:t>
      </w:r>
    </w:p>
    <w:p w14:paraId="0E359C93">
      <w:pPr>
        <w:spacing w:line="560" w:lineRule="exact"/>
        <w:ind w:firstLine="560" w:firstLineChars="200"/>
        <w:rPr>
          <w:rFonts w:ascii="仿宋GB2312" w:eastAsia="仿宋GB2312"/>
          <w:sz w:val="28"/>
        </w:rPr>
      </w:pPr>
      <w:r>
        <w:rPr>
          <w:rFonts w:hint="eastAsia" w:ascii="仿宋GB2312" w:eastAsia="仿宋GB2312"/>
          <w:sz w:val="28"/>
        </w:rPr>
        <w:t>2021年环境质量监测经费及监测事权上收改革项目经费，主要完成了34个省控断面、13个县级及以上地表水饮用水水源地、4个重金属断面、3个芦苇影响区域点位水质手工采样监测及分析，完成了蒋家嘴断面和饮用水源地加密监测、10个洞庭湖内湖水环境专项监测、4个涉铊断面加密预警监测，完成了常德市城区11个声环境功能区声环境质量季度监测，</w:t>
      </w:r>
      <w:r>
        <w:rPr>
          <w:rFonts w:hint="eastAsia" w:ascii="仿宋GB2312" w:eastAsia="仿宋GB2312"/>
          <w:color w:val="000000"/>
          <w:sz w:val="28"/>
        </w:rPr>
        <w:t>完成了年度城市区域噪</w:t>
      </w:r>
      <w:r>
        <w:rPr>
          <w:rFonts w:hint="eastAsia" w:ascii="仿宋GB2312" w:eastAsia="仿宋GB2312"/>
          <w:sz w:val="28"/>
        </w:rPr>
        <w:t>声和交通噪声监测。在落实资质变更与技术考核方面，完成了pH、苯系物、色度分析方法更新和人员持证上岗现场操作考核；</w:t>
      </w:r>
      <w:r>
        <w:rPr>
          <w:rFonts w:hint="eastAsia" w:ascii="仿宋GB2312" w:eastAsia="仿宋GB2312"/>
          <w:color w:val="000000"/>
          <w:sz w:val="28"/>
        </w:rPr>
        <w:t>开展了质量监督检查，落实了本中心问题整改，并督促县级站及时整改问题。在提升实验室分析水平方面，推进了能力考核验证，</w:t>
      </w:r>
      <w:r>
        <w:rPr>
          <w:rFonts w:hint="eastAsia" w:ascii="仿宋GB2312" w:eastAsia="仿宋GB2312" w:cs="仿宋"/>
          <w:color w:val="000000"/>
          <w:sz w:val="28"/>
        </w:rPr>
        <w:t>完成了生态环境部标样所、省市场监管局及国家监测网8轮11个项目能力验</w:t>
      </w:r>
      <w:r>
        <w:rPr>
          <w:rFonts w:hint="eastAsia" w:ascii="仿宋GB2312" w:eastAsia="仿宋GB2312" w:cs="仿宋"/>
          <w:sz w:val="28"/>
        </w:rPr>
        <w:t>证考核并全部满意通过；</w:t>
      </w:r>
      <w:r>
        <w:rPr>
          <w:rFonts w:hint="eastAsia" w:ascii="仿宋GB2312" w:eastAsia="仿宋GB2312" w:cs="仿宋_GB2312"/>
          <w:sz w:val="28"/>
        </w:rPr>
        <w:t>依托实验室监测分析能力，配合省中心完成工业废水铊的分析方法适用性研究验证工作。</w:t>
      </w:r>
      <w:r>
        <w:rPr>
          <w:rFonts w:hint="eastAsia" w:ascii="仿宋GB2312" w:eastAsia="仿宋GB2312"/>
          <w:sz w:val="28"/>
        </w:rPr>
        <w:t>另外，期中经请示批准，将部分监测事权上收改革项目资金调整成了监测能力建设资金，购置了部分急需的采样监测设备，提升了单位采样监测实战能力。</w:t>
      </w:r>
    </w:p>
    <w:p w14:paraId="1280E174">
      <w:pPr>
        <w:spacing w:line="560" w:lineRule="exact"/>
        <w:ind w:firstLine="560" w:firstLineChars="200"/>
        <w:rPr>
          <w:rFonts w:ascii="仿宋GB2312" w:eastAsia="仿宋GB2312" w:cs="仿宋"/>
          <w:sz w:val="28"/>
        </w:rPr>
      </w:pPr>
      <w:r>
        <w:rPr>
          <w:rFonts w:hint="eastAsia" w:ascii="仿宋GB2312" w:eastAsia="仿宋GB2312"/>
          <w:sz w:val="28"/>
        </w:rPr>
        <w:t>空气自动站质控与考核费用项目，主要是</w:t>
      </w:r>
      <w:r>
        <w:rPr>
          <w:rFonts w:hint="eastAsia" w:ascii="仿宋GB2312" w:eastAsia="仿宋GB2312" w:cs="仿宋"/>
          <w:sz w:val="28"/>
        </w:rPr>
        <w:t>协调落实完成了水站维护，积极推进沙河口站、陈家河站改造，全力</w:t>
      </w:r>
      <w:r>
        <w:rPr>
          <w:rFonts w:hint="eastAsia" w:ascii="仿宋GB2312" w:eastAsia="仿宋GB2312"/>
          <w:sz w:val="28"/>
        </w:rPr>
        <w:t>保障了23个国省控水站正常运行。完成大气自动监测比对抽查、质量核查，加强监测数据质控，</w:t>
      </w:r>
      <w:r>
        <w:rPr>
          <w:rFonts w:hint="eastAsia" w:ascii="仿宋GB2312" w:eastAsia="仿宋GB2312" w:cs="仿宋"/>
          <w:sz w:val="28"/>
        </w:rPr>
        <w:t>强化环境空气质量省控站质控管理，及时完成12个省控气站季度质控、城市国控站臭氧传递、组分站质控检查、比对监测。</w:t>
      </w:r>
    </w:p>
    <w:p w14:paraId="245C6412">
      <w:pPr>
        <w:spacing w:line="560" w:lineRule="exact"/>
        <w:ind w:firstLine="560" w:firstLineChars="200"/>
        <w:rPr>
          <w:rFonts w:ascii="仿宋GB2312" w:eastAsia="仿宋GB2312"/>
          <w:sz w:val="28"/>
        </w:rPr>
      </w:pPr>
      <w:r>
        <w:rPr>
          <w:rFonts w:hint="eastAsia" w:ascii="仿宋GB2312" w:eastAsia="仿宋GB2312"/>
          <w:sz w:val="28"/>
        </w:rPr>
        <w:t>污染源监督性监测经费项目，主要</w:t>
      </w:r>
      <w:r>
        <w:rPr>
          <w:rFonts w:hint="eastAsia" w:ascii="仿宋GB2312" w:eastAsia="仿宋GB2312"/>
          <w:color w:val="000000"/>
          <w:sz w:val="28"/>
        </w:rPr>
        <w:t>完成了鼎城区石板滩等废弃石煤矿矿坑治理水体月度监测；帮扶区县，完成13家次企业执法监测；强化应急监测管理，</w:t>
      </w:r>
      <w:r>
        <w:rPr>
          <w:rFonts w:hint="eastAsia" w:ascii="仿宋GB2312" w:eastAsia="仿宋GB2312"/>
          <w:sz w:val="28"/>
        </w:rPr>
        <w:t>完成</w:t>
      </w:r>
      <w:r>
        <w:rPr>
          <w:rFonts w:hint="eastAsia" w:ascii="仿宋GB2312" w:eastAsia="仿宋GB2312" w:cs="仿宋"/>
          <w:sz w:val="28"/>
        </w:rPr>
        <w:t>2020年应急监测能力自评估和2021年预案修订</w:t>
      </w:r>
      <w:r>
        <w:rPr>
          <w:rFonts w:hint="eastAsia" w:ascii="仿宋GB2312" w:eastAsia="仿宋GB2312"/>
          <w:sz w:val="28"/>
        </w:rPr>
        <w:t>，开展了水型污染事故处置应急监测演练等。</w:t>
      </w:r>
    </w:p>
    <w:p w14:paraId="3151B4AB">
      <w:pPr>
        <w:spacing w:line="560" w:lineRule="exact"/>
        <w:ind w:firstLine="560" w:firstLineChars="200"/>
        <w:rPr>
          <w:rFonts w:ascii="仿宋GB2312" w:eastAsia="仿宋GB2312"/>
          <w:sz w:val="28"/>
        </w:rPr>
      </w:pPr>
      <w:r>
        <w:rPr>
          <w:rFonts w:hint="eastAsia" w:ascii="仿宋GB2312" w:eastAsia="仿宋GB2312"/>
          <w:sz w:val="28"/>
        </w:rPr>
        <w:t>2021专用仪器设备检定、维修（护）费项目，主要完成了本期采样、监测及分析仪器设备的年度检定、校准、日常维护维修及保养等工作</w:t>
      </w:r>
      <w:r>
        <w:rPr>
          <w:rFonts w:hint="eastAsia" w:ascii="仿宋GB2312" w:eastAsia="仿宋GB2312" w:cs="仿宋"/>
          <w:sz w:val="28"/>
        </w:rPr>
        <w:t>，确保了仪器的有效使用等。</w:t>
      </w:r>
    </w:p>
    <w:p w14:paraId="60D25702">
      <w:pPr>
        <w:spacing w:line="560" w:lineRule="exact"/>
        <w:ind w:firstLine="560" w:firstLineChars="200"/>
        <w:rPr>
          <w:rFonts w:ascii="仿宋GB2312" w:eastAsia="仿宋GB2312"/>
          <w:sz w:val="28"/>
          <w:highlight w:val="red"/>
        </w:rPr>
      </w:pPr>
      <w:r>
        <w:rPr>
          <w:rFonts w:hint="eastAsia" w:ascii="仿宋GB2312" w:eastAsia="仿宋GB2312"/>
          <w:sz w:val="28"/>
        </w:rPr>
        <w:t>党建及扶贫经费项目，主要完成了年度乡村振兴帮扶、单位党建活动文化阵地建设、党史学习教育等相关专题活动。</w:t>
      </w:r>
    </w:p>
    <w:p w14:paraId="708D2EAC">
      <w:pPr>
        <w:spacing w:line="560" w:lineRule="exact"/>
        <w:ind w:firstLine="560" w:firstLineChars="200"/>
        <w:rPr>
          <w:rFonts w:ascii="仿宋GB2312" w:eastAsia="仿宋GB2312"/>
          <w:sz w:val="28"/>
        </w:rPr>
      </w:pPr>
      <w:r>
        <w:rPr>
          <w:rFonts w:hint="eastAsia" w:ascii="仿宋GB2312" w:eastAsia="仿宋GB2312"/>
          <w:sz w:val="28"/>
        </w:rPr>
        <w:t>2021年国家网土壤环境监测经费和土壤环境及底泥监测经费，主要完成了土壤环境国家网14个基础点、15个重点风险点、15个一般风险点和省级网4个土壤监测点、4个底泥监测点（丰水期）的现场采样工作。承担完成了土壤环境国家网湖南省176个基础点位的无机样品制备工；配合省中心完成常德辖区4个“十四五”地下水环境质量考核点采样工作等。</w:t>
      </w:r>
    </w:p>
    <w:p w14:paraId="51147CD7">
      <w:pPr>
        <w:spacing w:line="560" w:lineRule="exact"/>
        <w:ind w:firstLine="560" w:firstLineChars="200"/>
        <w:rPr>
          <w:rFonts w:ascii="仿宋GB2312" w:eastAsia="仿宋GB2312"/>
          <w:sz w:val="28"/>
        </w:rPr>
      </w:pPr>
      <w:r>
        <w:rPr>
          <w:rFonts w:hint="eastAsia" w:ascii="仿宋GB2312" w:eastAsia="仿宋GB2312"/>
          <w:sz w:val="28"/>
        </w:rPr>
        <w:t>2021水环境采测分离项目经费，主要完成了国考断面采测分离2865个样品分析及数据审核填报等工作。</w:t>
      </w:r>
    </w:p>
    <w:p w14:paraId="60FE94D2">
      <w:pPr>
        <w:spacing w:line="560" w:lineRule="exact"/>
        <w:ind w:firstLine="560" w:firstLineChars="200"/>
        <w:rPr>
          <w:rFonts w:ascii="仿宋GB2312" w:eastAsia="仿宋GB2312"/>
          <w:sz w:val="28"/>
        </w:rPr>
      </w:pPr>
      <w:r>
        <w:rPr>
          <w:rFonts w:hint="eastAsia" w:ascii="仿宋GB2312" w:eastAsia="仿宋GB2312"/>
          <w:sz w:val="28"/>
        </w:rPr>
        <w:t>市级事权项目经费，主要是受市局委托，完成了监测18个市控断面、7条黑臭水体的采样、分析及数据审核报送等工作。</w:t>
      </w:r>
    </w:p>
    <w:p w14:paraId="08C38E1C">
      <w:pPr>
        <w:spacing w:line="560" w:lineRule="exact"/>
        <w:ind w:firstLine="560" w:firstLineChars="200"/>
        <w:rPr>
          <w:rFonts w:ascii="仿宋GB2312" w:eastAsia="仿宋GB2312"/>
          <w:sz w:val="28"/>
        </w:rPr>
      </w:pPr>
      <w:r>
        <w:rPr>
          <w:rFonts w:hint="eastAsia" w:ascii="仿宋GB2312" w:eastAsia="仿宋GB2312"/>
          <w:sz w:val="28"/>
        </w:rPr>
        <w:t>2021监测业务用车购置经费，主要采购完成了一台业务采样车辆的购置。</w:t>
      </w:r>
    </w:p>
    <w:p w14:paraId="5F50F4F7">
      <w:pPr>
        <w:ind w:firstLine="560" w:firstLineChars="200"/>
        <w:rPr>
          <w:rFonts w:ascii="仿宋GB2312" w:eastAsia="仿宋GB2312"/>
          <w:b/>
          <w:bCs/>
          <w:sz w:val="28"/>
        </w:rPr>
      </w:pPr>
      <w:r>
        <w:rPr>
          <w:rFonts w:hint="eastAsia" w:ascii="仿宋GB2312" w:eastAsia="仿宋GB2312"/>
          <w:b/>
          <w:bCs/>
          <w:sz w:val="28"/>
        </w:rPr>
        <w:t>二、概述本单位整体支出绩效目标实现情况。</w:t>
      </w:r>
    </w:p>
    <w:p w14:paraId="6994C7D0">
      <w:pPr>
        <w:spacing w:line="560" w:lineRule="exact"/>
        <w:ind w:firstLine="560" w:firstLineChars="200"/>
        <w:rPr>
          <w:rFonts w:ascii="仿宋GB2312" w:eastAsia="仿宋GB2312" w:cs="仿宋"/>
          <w:sz w:val="28"/>
        </w:rPr>
      </w:pPr>
      <w:r>
        <w:rPr>
          <w:rFonts w:hint="eastAsia" w:ascii="仿宋GB2312" w:eastAsia="仿宋GB2312" w:cs="仿宋"/>
          <w:b/>
          <w:sz w:val="28"/>
        </w:rPr>
        <w:t>1.致力政治建设统领，提质支部党建。</w:t>
      </w:r>
      <w:r>
        <w:rPr>
          <w:rFonts w:hint="eastAsia" w:ascii="仿宋GB2312" w:eastAsia="仿宋GB2312" w:cs="仿宋_GB2312"/>
          <w:b/>
          <w:sz w:val="28"/>
        </w:rPr>
        <w:t>深化强化思想理论武装。</w:t>
      </w:r>
      <w:r>
        <w:rPr>
          <w:rFonts w:hint="eastAsia" w:ascii="仿宋GB2312" w:eastAsia="仿宋GB2312" w:cs="仿宋"/>
          <w:bCs/>
          <w:sz w:val="28"/>
        </w:rPr>
        <w:t>坚持依靠学习谋发展</w:t>
      </w:r>
      <w:r>
        <w:rPr>
          <w:rFonts w:hint="eastAsia" w:ascii="仿宋GB2312" w:eastAsia="仿宋GB2312" w:cs="仿宋_GB2312"/>
          <w:sz w:val="28"/>
        </w:rPr>
        <w:t>，</w:t>
      </w:r>
      <w:r>
        <w:rPr>
          <w:rFonts w:hint="eastAsia" w:ascii="仿宋GB2312" w:eastAsia="仿宋GB2312" w:cs="宋体"/>
          <w:sz w:val="28"/>
        </w:rPr>
        <w:t>深入推进全员学习贯彻习近平新时代中国特色社会主义思想和党的十九届五中、六中全会精神、习近平总书记“七一”讲话、省</w:t>
      </w:r>
      <w:r>
        <w:rPr>
          <w:rFonts w:hint="eastAsia" w:ascii="仿宋GB2312" w:eastAsia="仿宋GB2312" w:cs="宋体"/>
          <w:sz w:val="28"/>
          <w:lang w:val="en-US" w:eastAsia="zh-CN"/>
        </w:rPr>
        <w:t>第</w:t>
      </w:r>
      <w:bookmarkStart w:id="2" w:name="_GoBack"/>
      <w:bookmarkEnd w:id="2"/>
      <w:r>
        <w:rPr>
          <w:rFonts w:hint="eastAsia" w:ascii="仿宋GB2312" w:eastAsia="仿宋GB2312" w:cs="宋体"/>
          <w:sz w:val="28"/>
        </w:rPr>
        <w:t>十二次党代会精神，以及上级</w:t>
      </w:r>
      <w:r>
        <w:rPr>
          <w:rFonts w:hint="eastAsia" w:ascii="仿宋GB2312" w:eastAsia="仿宋GB2312" w:cs="仿宋_GB2312"/>
          <w:sz w:val="28"/>
        </w:rPr>
        <w:t>监测工作要求</w:t>
      </w:r>
      <w:r>
        <w:rPr>
          <w:rFonts w:hint="eastAsia" w:ascii="仿宋GB2312" w:eastAsia="仿宋GB2312" w:cs="宋体"/>
          <w:sz w:val="28"/>
        </w:rPr>
        <w:t>。</w:t>
      </w:r>
      <w:r>
        <w:rPr>
          <w:rFonts w:hint="eastAsia" w:ascii="仿宋GB2312" w:eastAsia="仿宋GB2312" w:cs="仿宋_GB2312"/>
          <w:sz w:val="28"/>
        </w:rPr>
        <w:t>立足本职，狠抓党史学习教育</w:t>
      </w:r>
      <w:r>
        <w:rPr>
          <w:rFonts w:hint="eastAsia" w:ascii="仿宋GB2312" w:eastAsia="仿宋GB2312" w:cs="仿宋"/>
          <w:kern w:val="0"/>
          <w:sz w:val="28"/>
        </w:rPr>
        <w:t>，</w:t>
      </w:r>
      <w:r>
        <w:rPr>
          <w:rFonts w:hint="eastAsia" w:ascii="仿宋GB2312" w:eastAsia="仿宋GB2312" w:cs="仿宋"/>
          <w:sz w:val="28"/>
        </w:rPr>
        <w:t>采取自学、聆听党课、讲党史、撰写心得体会与面对面交流讨论、读书分享、红色观影等方式和红色革命基地与廉政文化走廊现场教学、党史知识竞赛、乡村振兴帮扶与监测实践等活动创新开展，践行“我为群众办实事”，“四史”同学，以学促行，以行践学，4次专题学习研讨，支部党员撰写心得体会140篇，实现了党员在明理、增信、崇德、力行上的长足提升。</w:t>
      </w:r>
    </w:p>
    <w:p w14:paraId="7B692D91">
      <w:pPr>
        <w:spacing w:line="560" w:lineRule="exact"/>
        <w:ind w:firstLine="560" w:firstLineChars="200"/>
        <w:rPr>
          <w:rFonts w:ascii="仿宋GB2312" w:eastAsia="仿宋GB2312" w:cs="仿宋_GB2312"/>
          <w:sz w:val="28"/>
        </w:rPr>
      </w:pPr>
      <w:r>
        <w:rPr>
          <w:rFonts w:hint="eastAsia" w:ascii="仿宋GB2312" w:eastAsia="仿宋GB2312" w:cs="仿宋_GB2312"/>
          <w:b/>
          <w:sz w:val="28"/>
        </w:rPr>
        <w:t>规范落实支部组织生活</w:t>
      </w:r>
      <w:r>
        <w:rPr>
          <w:rFonts w:hint="eastAsia" w:ascii="仿宋GB2312" w:eastAsia="仿宋GB2312"/>
          <w:b/>
          <w:sz w:val="28"/>
        </w:rPr>
        <w:t>。</w:t>
      </w:r>
      <w:r>
        <w:rPr>
          <w:rFonts w:hint="eastAsia" w:ascii="仿宋GB2312" w:eastAsia="仿宋GB2312" w:cs="仿宋_GB2312"/>
          <w:sz w:val="28"/>
        </w:rPr>
        <w:t>坚持政治建设统领，党员“三力”普遍提升；出台实施《2021年党建工作要点》，党内政治生活规范化、常态化。今年支委研究</w:t>
      </w:r>
      <w:r>
        <w:rPr>
          <w:rFonts w:hint="eastAsia" w:ascii="仿宋GB2312" w:eastAsia="仿宋GB2312"/>
          <w:sz w:val="28"/>
        </w:rPr>
        <w:t>党建17次、书记讲党课2次、班子集中理论学习12次，召开党员大会4次、支委会12次、专题组织生活会2次，开展读书分享会1次、道德讲堂2次、文明礼仪培训1次、志愿服务和主题党日活动各12次，推进37名在职党员过“政治生日”，发表入党感言，进一步检省、提升了自我</w:t>
      </w:r>
      <w:r>
        <w:rPr>
          <w:rFonts w:hint="eastAsia" w:ascii="仿宋GB2312" w:eastAsia="仿宋GB2312" w:cs="仿宋_GB2312"/>
          <w:sz w:val="28"/>
        </w:rPr>
        <w:t>。</w:t>
      </w:r>
    </w:p>
    <w:p w14:paraId="6892DB85">
      <w:pPr>
        <w:spacing w:line="560" w:lineRule="exact"/>
        <w:ind w:firstLine="560" w:firstLineChars="200"/>
        <w:rPr>
          <w:rFonts w:ascii="仿宋GB2312" w:eastAsia="仿宋GB2312" w:cs="仿宋"/>
          <w:sz w:val="28"/>
        </w:rPr>
      </w:pPr>
      <w:r>
        <w:rPr>
          <w:rFonts w:hint="eastAsia" w:ascii="仿宋GB2312" w:eastAsia="仿宋GB2312" w:cs="黑体"/>
          <w:b/>
          <w:sz w:val="28"/>
        </w:rPr>
        <w:t>持续加强意识形态教育。</w:t>
      </w:r>
      <w:r>
        <w:rPr>
          <w:rFonts w:hint="eastAsia" w:ascii="仿宋GB2312" w:eastAsia="仿宋GB2312" w:cs="仿宋"/>
          <w:sz w:val="28"/>
        </w:rPr>
        <w:t>以中华优秀传统文化主阵地建设为抓手，强化干部职工意识形态教育，出台实施《2021年意识形态工作方案》，</w:t>
      </w:r>
      <w:r>
        <w:rPr>
          <w:rFonts w:hint="eastAsia" w:ascii="仿宋GB2312" w:eastAsia="仿宋GB2312"/>
          <w:sz w:val="28"/>
        </w:rPr>
        <w:t>将意识形态工作纳入中心重要议事日程和个人年度绩效，与监测业务同部署、同落实、同检查、同考核；</w:t>
      </w:r>
      <w:r>
        <w:rPr>
          <w:rFonts w:hint="eastAsia" w:ascii="仿宋GB2312" w:eastAsia="仿宋GB2312" w:cs="仿宋"/>
          <w:sz w:val="28"/>
        </w:rPr>
        <w:t>健全统筹、研判、联动、处置机制，4次研究意识形态工作，牢牢掌握意识形态主动权；以组织生活会为平台，强化分析研判，组织干部职工谈思想、谈学习、谈工作、谈生活，开展批评和自我批评，对标对表，从信念宗旨、作风纪律、践行本职和发挥作用等方面深刻反思剖析、查摆问题，落实整改。积极引导干部职工将思想意识融入党和国家大局、融入监测工作实践、融入个人能力素质提升，坚决抵制歪风邪气和各类错误思想的侵蚀。弘扬宣传监测正能量，讲好监测故事，推送报道监测信息54篇。</w:t>
      </w:r>
    </w:p>
    <w:p w14:paraId="23D6FD82">
      <w:pPr>
        <w:spacing w:line="560" w:lineRule="exact"/>
        <w:ind w:firstLine="560" w:firstLineChars="200"/>
        <w:rPr>
          <w:rFonts w:ascii="仿宋GB2312" w:eastAsia="仿宋GB2312" w:cs="仿宋"/>
          <w:sz w:val="28"/>
        </w:rPr>
      </w:pPr>
      <w:r>
        <w:rPr>
          <w:rFonts w:hint="eastAsia" w:ascii="仿宋GB2312" w:eastAsia="仿宋GB2312" w:cs="黑体"/>
          <w:b/>
          <w:sz w:val="28"/>
        </w:rPr>
        <w:t>大力实施支部“五化”提质。</w:t>
      </w:r>
      <w:r>
        <w:rPr>
          <w:rFonts w:hint="eastAsia" w:ascii="仿宋GB2312" w:eastAsia="仿宋GB2312" w:cs="仿宋"/>
          <w:sz w:val="28"/>
        </w:rPr>
        <w:t>推进支部“五化”提标提质，狠抓班子和队伍建设，压实</w:t>
      </w:r>
      <w:r>
        <w:rPr>
          <w:rFonts w:hint="eastAsia" w:ascii="仿宋GB2312" w:eastAsia="仿宋GB2312" w:cs="楷体"/>
          <w:bCs/>
          <w:sz w:val="28"/>
        </w:rPr>
        <w:t>党员领导干部“一岗双责”，</w:t>
      </w:r>
      <w:r>
        <w:rPr>
          <w:rFonts w:hint="eastAsia" w:ascii="仿宋GB2312" w:eastAsia="仿宋GB2312" w:cs="仿宋"/>
          <w:sz w:val="28"/>
        </w:rPr>
        <w:t>形成组织健全、班子团结、工作协调、开拓进取、廉洁高效的战斗集体。完成支委换届，</w:t>
      </w:r>
      <w:r>
        <w:rPr>
          <w:rFonts w:hint="eastAsia" w:ascii="仿宋GB2312" w:eastAsia="仿宋GB2312" w:cs="楷体"/>
          <w:bCs/>
          <w:sz w:val="28"/>
        </w:rPr>
        <w:t>调整</w:t>
      </w:r>
      <w:r>
        <w:rPr>
          <w:rFonts w:hint="eastAsia" w:ascii="仿宋GB2312" w:eastAsia="仿宋GB2312" w:cs="仿宋"/>
          <w:sz w:val="28"/>
        </w:rPr>
        <w:t>明确了支委班子成员职责分工，实现管人管事管作风一体；完善“三会一课”、党员理论学习与积分管理等制度，</w:t>
      </w:r>
      <w:r>
        <w:rPr>
          <w:rFonts w:hint="eastAsia" w:ascii="仿宋GB2312" w:eastAsia="仿宋GB2312" w:cs="楷体"/>
          <w:bCs/>
          <w:sz w:val="28"/>
        </w:rPr>
        <w:t>细化党员干部职工目标管理考评，</w:t>
      </w:r>
      <w:r>
        <w:rPr>
          <w:rFonts w:hint="eastAsia" w:ascii="仿宋GB2312" w:eastAsia="仿宋GB2312" w:cs="仿宋"/>
          <w:sz w:val="28"/>
        </w:rPr>
        <w:t>形成严格规范、高效廉洁的党员教育管理体系。用足用活“智慧党建”“学习强国”平台，活动、学习在线率100%。</w:t>
      </w:r>
      <w:r>
        <w:rPr>
          <w:rFonts w:hint="eastAsia" w:ascii="仿宋GB2312" w:eastAsia="仿宋GB2312" w:cs="楷体"/>
          <w:bCs/>
          <w:sz w:val="28"/>
        </w:rPr>
        <w:t>做实党员发展，</w:t>
      </w:r>
      <w:r>
        <w:rPr>
          <w:rFonts w:hint="eastAsia" w:ascii="仿宋GB2312" w:eastAsia="仿宋GB2312" w:cs="仿宋"/>
          <w:sz w:val="28"/>
        </w:rPr>
        <w:t>积极慎重稳妥发展中共预备党员1名、党员发展对象1名、入党积极分子1名。</w:t>
      </w:r>
    </w:p>
    <w:p w14:paraId="339B64F0">
      <w:pPr>
        <w:spacing w:line="560" w:lineRule="exact"/>
        <w:ind w:firstLine="560" w:firstLineChars="200"/>
        <w:rPr>
          <w:rFonts w:ascii="仿宋GB2312" w:eastAsia="仿宋GB2312" w:cs="仿宋_GB2312"/>
          <w:b/>
          <w:sz w:val="28"/>
        </w:rPr>
      </w:pPr>
      <w:r>
        <w:rPr>
          <w:rFonts w:hint="eastAsia" w:ascii="仿宋GB2312" w:eastAsia="仿宋GB2312" w:cs="楷体_GB2312"/>
          <w:b/>
          <w:bCs/>
          <w:sz w:val="28"/>
        </w:rPr>
        <w:t>2.全面夯实事权责任，高效完成监测任务。</w:t>
      </w:r>
    </w:p>
    <w:p w14:paraId="7D65DE9E">
      <w:pPr>
        <w:spacing w:line="560" w:lineRule="exact"/>
        <w:ind w:firstLine="560" w:firstLineChars="200"/>
        <w:rPr>
          <w:rFonts w:ascii="仿宋GB2312" w:eastAsia="仿宋GB2312"/>
          <w:sz w:val="28"/>
        </w:rPr>
      </w:pPr>
      <w:r>
        <w:rPr>
          <w:rFonts w:hint="eastAsia" w:ascii="仿宋GB2312" w:eastAsia="仿宋GB2312" w:cs="仿宋"/>
          <w:b/>
          <w:sz w:val="28"/>
        </w:rPr>
        <w:t>水环境监测。</w:t>
      </w:r>
      <w:r>
        <w:rPr>
          <w:rFonts w:hint="eastAsia" w:ascii="仿宋GB2312" w:eastAsia="仿宋GB2312"/>
          <w:sz w:val="28"/>
        </w:rPr>
        <w:t>完成国考断面采测分离2865个样品分析，审核填报数据4038个；完成34个省控断面、13个县级及以上地表水饮用水水源地、4个重金属断面、3个芦苇影响区域点位水质手工采样监测，以及蒋家嘴断面和饮用水源地加密监测、10个洞庭湖内湖水环境专项监测、4个涉铊断面加密预警监测，采样13436个，分析核报数据27433个；</w:t>
      </w:r>
      <w:r>
        <w:rPr>
          <w:rFonts w:hint="eastAsia" w:ascii="仿宋GB2312" w:eastAsia="仿宋GB2312" w:cs="仿宋"/>
          <w:sz w:val="28"/>
        </w:rPr>
        <w:t>协调落实水站维护，积极推进沙河口站、陈家河站改造，全力</w:t>
      </w:r>
      <w:r>
        <w:rPr>
          <w:rFonts w:hint="eastAsia" w:ascii="仿宋GB2312" w:eastAsia="仿宋GB2312"/>
          <w:sz w:val="28"/>
        </w:rPr>
        <w:t>保障了23个国省控水站正常运行；受市局委托，监测18个市控断面、7条黑臭水体，采样5256个，分析核报数据9632个。</w:t>
      </w:r>
    </w:p>
    <w:p w14:paraId="1CABEBF9">
      <w:pPr>
        <w:spacing w:line="560" w:lineRule="exact"/>
        <w:ind w:firstLine="560" w:firstLineChars="200"/>
        <w:rPr>
          <w:rFonts w:ascii="仿宋GB2312" w:eastAsia="仿宋GB2312"/>
          <w:sz w:val="28"/>
        </w:rPr>
      </w:pPr>
      <w:r>
        <w:rPr>
          <w:rFonts w:hint="eastAsia" w:ascii="仿宋GB2312" w:eastAsia="仿宋GB2312" w:cs="仿宋"/>
          <w:b/>
          <w:sz w:val="28"/>
        </w:rPr>
        <w:t>环境空气质量监测。</w:t>
      </w:r>
      <w:r>
        <w:rPr>
          <w:rFonts w:hint="eastAsia" w:ascii="仿宋GB2312" w:eastAsia="仿宋GB2312"/>
          <w:sz w:val="28"/>
        </w:rPr>
        <w:t>编报日报365期、专报365期、周报52期、月报12期；完成省平台365期数据报送、3次沙尘剔除报告、18次空气质量变差成因分析和1次重污染过程复盘分析；开展城市大气降水监测，分析核报数据753个；开展降尘中重金属监测，分析核报数据672个。保障了12个省控站正常运行，配合完成自动站数据审核。</w:t>
      </w:r>
    </w:p>
    <w:p w14:paraId="13648BD6">
      <w:pPr>
        <w:spacing w:line="560" w:lineRule="exact"/>
        <w:ind w:firstLine="560" w:firstLineChars="200"/>
        <w:rPr>
          <w:rFonts w:ascii="仿宋GB2312" w:eastAsia="仿宋GB2312"/>
          <w:sz w:val="28"/>
        </w:rPr>
      </w:pPr>
      <w:r>
        <w:rPr>
          <w:rFonts w:hint="eastAsia" w:ascii="仿宋GB2312" w:eastAsia="仿宋GB2312" w:cs="仿宋"/>
          <w:b/>
          <w:sz w:val="28"/>
        </w:rPr>
        <w:t>土壤监测。</w:t>
      </w:r>
      <w:r>
        <w:rPr>
          <w:rFonts w:hint="eastAsia" w:ascii="仿宋GB2312" w:eastAsia="仿宋GB2312"/>
          <w:sz w:val="28"/>
        </w:rPr>
        <w:t>完成土壤环境国家网14个基础点、15个重点风险点、15个一般风险点和省级网4个土壤监测点、4个底泥监测点（丰水期）的现场采样工作，采样148份。承担土壤环境国家网湖南省176个基础点位的无机样品制备工作，制备样品1497个。配合省中心完成常德辖区4个“十四五”地下水环境质量考核点采样工作。</w:t>
      </w:r>
    </w:p>
    <w:p w14:paraId="686C717D">
      <w:pPr>
        <w:spacing w:line="560" w:lineRule="exact"/>
        <w:ind w:firstLine="560" w:firstLineChars="200"/>
        <w:rPr>
          <w:rFonts w:ascii="仿宋GB2312" w:eastAsia="仿宋GB2312"/>
          <w:sz w:val="28"/>
        </w:rPr>
      </w:pPr>
      <w:r>
        <w:rPr>
          <w:rFonts w:hint="eastAsia" w:ascii="仿宋GB2312" w:eastAsia="仿宋GB2312" w:cs="仿宋"/>
          <w:b/>
          <w:sz w:val="28"/>
        </w:rPr>
        <w:t>声环境监测。</w:t>
      </w:r>
      <w:r>
        <w:rPr>
          <w:rFonts w:hint="eastAsia" w:ascii="仿宋GB2312" w:eastAsia="仿宋GB2312"/>
          <w:sz w:val="28"/>
        </w:rPr>
        <w:t>完成常德市城区11个声环境功能区声环境质量季度监测，核报数</w:t>
      </w:r>
      <w:r>
        <w:rPr>
          <w:rFonts w:hint="eastAsia" w:ascii="仿宋GB2312" w:eastAsia="仿宋GB2312"/>
          <w:color w:val="000000"/>
          <w:sz w:val="28"/>
        </w:rPr>
        <w:t>据1056个；完成年度城市区域噪</w:t>
      </w:r>
      <w:r>
        <w:rPr>
          <w:rFonts w:hint="eastAsia" w:ascii="仿宋GB2312" w:eastAsia="仿宋GB2312"/>
          <w:sz w:val="28"/>
        </w:rPr>
        <w:t>声和交通噪声监测，监测点位205个，核报数据 1434个。</w:t>
      </w:r>
    </w:p>
    <w:p w14:paraId="01B8BF84">
      <w:pPr>
        <w:spacing w:line="560" w:lineRule="exact"/>
        <w:ind w:firstLine="560" w:firstLineChars="200"/>
        <w:rPr>
          <w:rFonts w:ascii="仿宋GB2312" w:eastAsia="仿宋GB2312" w:cs="楷体_GB2312"/>
          <w:bCs/>
          <w:sz w:val="28"/>
        </w:rPr>
      </w:pPr>
      <w:r>
        <w:rPr>
          <w:rFonts w:hint="eastAsia" w:ascii="仿宋GB2312" w:eastAsia="仿宋GB2312" w:cs="仿宋"/>
          <w:b/>
          <w:sz w:val="28"/>
        </w:rPr>
        <w:t>污染源与应急监测。</w:t>
      </w:r>
      <w:r>
        <w:rPr>
          <w:rFonts w:hint="eastAsia" w:ascii="仿宋GB2312" w:eastAsia="仿宋GB2312" w:cs="仿宋_GB2312"/>
          <w:sz w:val="28"/>
        </w:rPr>
        <w:t>支撑服务污染防治攻坚和突出环境问题整改，</w:t>
      </w:r>
      <w:r>
        <w:rPr>
          <w:rFonts w:hint="eastAsia" w:ascii="仿宋GB2312" w:eastAsia="仿宋GB2312"/>
          <w:color w:val="000000"/>
          <w:sz w:val="28"/>
        </w:rPr>
        <w:t>受市局委托，完成26家次企业执法监测、16批次督察指令性监测，编发监测报告41份；完成鼎城区石板滩等废弃石煤矿矿坑治理水体月度监测；帮扶区县，完成13家次企业执法监测；强化应急监测管理，</w:t>
      </w:r>
      <w:r>
        <w:rPr>
          <w:rFonts w:hint="eastAsia" w:ascii="仿宋GB2312" w:eastAsia="仿宋GB2312"/>
          <w:sz w:val="28"/>
        </w:rPr>
        <w:t>完成</w:t>
      </w:r>
      <w:r>
        <w:rPr>
          <w:rFonts w:hint="eastAsia" w:ascii="仿宋GB2312" w:eastAsia="仿宋GB2312" w:cs="仿宋"/>
          <w:sz w:val="28"/>
        </w:rPr>
        <w:t>2020年应急监测能力自评估和2021年预案修订</w:t>
      </w:r>
      <w:r>
        <w:rPr>
          <w:rFonts w:hint="eastAsia" w:ascii="仿宋GB2312" w:eastAsia="仿宋GB2312"/>
          <w:sz w:val="28"/>
        </w:rPr>
        <w:t>，开展了1次水型污染事故处置应急监测演练，及时做好了二广高速鼎城服务区甲苯泄漏</w:t>
      </w:r>
      <w:r>
        <w:rPr>
          <w:rFonts w:hint="eastAsia" w:ascii="仿宋GB2312" w:eastAsia="仿宋GB2312"/>
          <w:color w:val="000000"/>
          <w:sz w:val="28"/>
        </w:rPr>
        <w:t>等3起事件应急监测，以及疫情防控饮用水水源地水质和定点救治医院医疗废水应急监测。</w:t>
      </w:r>
    </w:p>
    <w:p w14:paraId="42944E08">
      <w:pPr>
        <w:spacing w:line="560" w:lineRule="exact"/>
        <w:ind w:firstLine="560" w:firstLineChars="200"/>
        <w:rPr>
          <w:rFonts w:ascii="仿宋GB2312" w:eastAsia="仿宋GB2312" w:cs="仿宋"/>
          <w:sz w:val="28"/>
        </w:rPr>
      </w:pPr>
      <w:r>
        <w:rPr>
          <w:rFonts w:hint="eastAsia" w:ascii="仿宋GB2312" w:eastAsia="仿宋GB2312" w:cs="楷体_GB2312"/>
          <w:b/>
          <w:bCs/>
          <w:sz w:val="28"/>
        </w:rPr>
        <w:t>3.全力推进质量管理，保障数据“真准全”。</w:t>
      </w:r>
      <w:r>
        <w:rPr>
          <w:rFonts w:hint="eastAsia" w:ascii="仿宋GB2312" w:eastAsia="仿宋GB2312"/>
          <w:b/>
          <w:sz w:val="28"/>
        </w:rPr>
        <w:t>做实质量核查与质量控制。</w:t>
      </w:r>
      <w:r>
        <w:rPr>
          <w:rFonts w:hint="eastAsia" w:ascii="仿宋GB2312" w:eastAsia="仿宋GB2312"/>
          <w:sz w:val="28"/>
        </w:rPr>
        <w:t>完成大气、水等自动监测比对抽查、质量核查；加强监测数据质控，分析</w:t>
      </w:r>
      <w:r>
        <w:rPr>
          <w:rFonts w:hint="eastAsia" w:ascii="仿宋GB2312" w:eastAsia="仿宋GB2312" w:cs="仿宋"/>
          <w:sz w:val="28"/>
        </w:rPr>
        <w:t>核报数据48445个、监测报告101份；强化环境空气质量省控站质控管理，及时完成12个省控气站季度质控、城市国控站臭氧传递、组分站质控检查和水质自动站质控管理、比对监测。</w:t>
      </w:r>
      <w:r>
        <w:rPr>
          <w:rFonts w:hint="eastAsia" w:ascii="仿宋GB2312" w:eastAsia="仿宋GB2312"/>
          <w:b/>
          <w:sz w:val="28"/>
        </w:rPr>
        <w:t>落实资质变更与技术考核，</w:t>
      </w:r>
      <w:r>
        <w:rPr>
          <w:rFonts w:hint="eastAsia" w:ascii="仿宋GB2312" w:eastAsia="仿宋GB2312"/>
          <w:sz w:val="28"/>
        </w:rPr>
        <w:t>完成pH、苯系物、色度分析方法更新和人员持证上岗现场操作考核；</w:t>
      </w:r>
      <w:r>
        <w:rPr>
          <w:rFonts w:hint="eastAsia" w:ascii="仿宋GB2312" w:eastAsia="仿宋GB2312"/>
          <w:color w:val="000000"/>
          <w:sz w:val="28"/>
        </w:rPr>
        <w:t>开展了质量监督检查，落实了本中心问题整改，并督促县级站及时整改问题。</w:t>
      </w:r>
      <w:r>
        <w:rPr>
          <w:rFonts w:hint="eastAsia" w:ascii="仿宋GB2312" w:eastAsia="仿宋GB2312"/>
          <w:b/>
          <w:color w:val="000000"/>
          <w:sz w:val="28"/>
        </w:rPr>
        <w:t>提升实验室分析水平。</w:t>
      </w:r>
      <w:r>
        <w:rPr>
          <w:rFonts w:hint="eastAsia" w:ascii="仿宋GB2312" w:eastAsia="仿宋GB2312"/>
          <w:color w:val="000000"/>
          <w:sz w:val="28"/>
        </w:rPr>
        <w:t>推进能力考核验证，</w:t>
      </w:r>
      <w:r>
        <w:rPr>
          <w:rFonts w:hint="eastAsia" w:ascii="仿宋GB2312" w:eastAsia="仿宋GB2312" w:cs="仿宋"/>
          <w:color w:val="000000"/>
          <w:sz w:val="28"/>
        </w:rPr>
        <w:t>完成生态环境部标样所、省市场监管局及国家监测网8轮11个项目能力验</w:t>
      </w:r>
      <w:r>
        <w:rPr>
          <w:rFonts w:hint="eastAsia" w:ascii="仿宋GB2312" w:eastAsia="仿宋GB2312" w:cs="仿宋"/>
          <w:sz w:val="28"/>
        </w:rPr>
        <w:t>证考核并全部满意通过；</w:t>
      </w:r>
      <w:r>
        <w:rPr>
          <w:rFonts w:hint="eastAsia" w:ascii="仿宋GB2312" w:eastAsia="仿宋GB2312" w:cs="仿宋_GB2312"/>
          <w:sz w:val="28"/>
        </w:rPr>
        <w:t>依托实验室监测分析能力，配合省中心完成工业废水铊的分析方法适用性研究验证工作；</w:t>
      </w:r>
      <w:r>
        <w:rPr>
          <w:rFonts w:hint="eastAsia" w:ascii="仿宋GB2312" w:eastAsia="仿宋GB2312"/>
          <w:sz w:val="28"/>
        </w:rPr>
        <w:t>保障实验室基础能力，</w:t>
      </w:r>
      <w:r>
        <w:rPr>
          <w:rFonts w:hint="eastAsia" w:ascii="仿宋GB2312" w:eastAsia="仿宋GB2312" w:cs="仿宋"/>
          <w:sz w:val="28"/>
        </w:rPr>
        <w:t>分批次完成在用仪器检定、校准，确保了仪器的有效使用期。</w:t>
      </w:r>
    </w:p>
    <w:p w14:paraId="62F24C11">
      <w:pPr>
        <w:spacing w:line="560" w:lineRule="exact"/>
        <w:ind w:firstLine="560" w:firstLineChars="200"/>
        <w:rPr>
          <w:rFonts w:ascii="仿宋GB2312" w:eastAsia="仿宋GB2312"/>
          <w:sz w:val="28"/>
        </w:rPr>
      </w:pPr>
      <w:r>
        <w:rPr>
          <w:rFonts w:hint="eastAsia" w:ascii="仿宋GB2312" w:eastAsia="仿宋GB2312" w:cs="楷体_GB2312"/>
          <w:b/>
          <w:bCs/>
          <w:sz w:val="28"/>
        </w:rPr>
        <w:t>4.</w:t>
      </w:r>
      <w:r>
        <w:rPr>
          <w:rFonts w:hint="eastAsia" w:ascii="仿宋GB2312" w:eastAsia="仿宋GB2312" w:cs="仿宋"/>
          <w:b/>
          <w:sz w:val="28"/>
        </w:rPr>
        <w:t>着力强化技能支撑，提升服务效能。</w:t>
      </w:r>
      <w:r>
        <w:rPr>
          <w:rFonts w:hint="eastAsia" w:ascii="仿宋GB2312" w:eastAsia="仿宋GB2312" w:cs="仿宋_GB2312"/>
          <w:b/>
          <w:sz w:val="28"/>
        </w:rPr>
        <w:t>做实综合研判，</w:t>
      </w:r>
      <w:r>
        <w:rPr>
          <w:rFonts w:hint="eastAsia" w:ascii="仿宋GB2312" w:eastAsia="仿宋GB2312" w:cs="仿宋_GB2312"/>
          <w:sz w:val="28"/>
        </w:rPr>
        <w:t>与专家团队、市生态环境局建立联合会商机制，创新开展了水质、空气质量月会商与综合分析研判，空气质量预测预报实现城市空气质量中长期趋势预测；配合市局大数据平台建设，加快实现了监测数据共享。</w:t>
      </w:r>
      <w:r>
        <w:rPr>
          <w:rFonts w:hint="eastAsia" w:ascii="仿宋GB2312" w:eastAsia="仿宋GB2312" w:cs="仿宋_GB2312"/>
          <w:b/>
          <w:sz w:val="28"/>
        </w:rPr>
        <w:t>编报推送数据，</w:t>
      </w:r>
      <w:r>
        <w:rPr>
          <w:rFonts w:hint="eastAsia" w:ascii="仿宋GB2312" w:eastAsia="仿宋GB2312" w:cs="仿宋_GB2312"/>
          <w:sz w:val="28"/>
        </w:rPr>
        <w:t>完成2021年生态环境质量月报12期、常德市“十三五”生态环境质量报告书编制和2020年环境状况公报。</w:t>
      </w:r>
      <w:r>
        <w:rPr>
          <w:rFonts w:hint="eastAsia" w:ascii="仿宋GB2312" w:eastAsia="仿宋GB2312" w:cs="仿宋_GB2312"/>
          <w:b/>
          <w:sz w:val="28"/>
        </w:rPr>
        <w:t>强化技能培训，</w:t>
      </w:r>
      <w:r>
        <w:rPr>
          <w:rFonts w:hint="eastAsia" w:ascii="仿宋GB2312" w:eastAsia="仿宋GB2312"/>
          <w:sz w:val="28"/>
        </w:rPr>
        <w:t>3次全员业务技能培训，</w:t>
      </w:r>
      <w:r>
        <w:rPr>
          <w:rFonts w:hint="eastAsia" w:ascii="仿宋GB2312" w:eastAsia="仿宋GB2312" w:cs="宋体"/>
          <w:kern w:val="0"/>
          <w:sz w:val="28"/>
        </w:rPr>
        <w:t>县站72人次参加；组织县站、第三方社会监测机构共108人开展了一次执法与应急监测实操培训；</w:t>
      </w:r>
      <w:r>
        <w:rPr>
          <w:rFonts w:hint="eastAsia" w:ascii="仿宋GB2312" w:eastAsia="仿宋GB2312" w:cs="宋体"/>
          <w:b/>
          <w:kern w:val="0"/>
          <w:sz w:val="28"/>
        </w:rPr>
        <w:t>推进持证上岗，</w:t>
      </w:r>
      <w:r>
        <w:rPr>
          <w:rFonts w:hint="eastAsia" w:ascii="仿宋GB2312" w:eastAsia="仿宋GB2312" w:cs="宋体"/>
          <w:kern w:val="0"/>
          <w:sz w:val="28"/>
        </w:rPr>
        <w:t>以持证上岗实操考核和质量管理检查为手段，强化了自身和县级站质量体系管理，</w:t>
      </w:r>
      <w:r>
        <w:rPr>
          <w:rFonts w:hint="eastAsia" w:ascii="仿宋GB2312" w:eastAsia="仿宋GB2312"/>
          <w:sz w:val="28"/>
        </w:rPr>
        <w:t>市城区中心站、县级站11人来常德中心跟班学习，市县持证能力普遍提升。</w:t>
      </w:r>
      <w:r>
        <w:rPr>
          <w:rFonts w:hint="eastAsia" w:ascii="仿宋GB2312" w:eastAsia="仿宋GB2312"/>
          <w:b/>
          <w:sz w:val="28"/>
        </w:rPr>
        <w:t>助力意识提升，</w:t>
      </w:r>
      <w:r>
        <w:rPr>
          <w:rFonts w:hint="eastAsia" w:ascii="仿宋GB2312" w:eastAsia="仿宋GB2312"/>
          <w:sz w:val="28"/>
        </w:rPr>
        <w:t>以实验室、空气质量与水质自动监测站为平台开展了6次环保设施向公众开放活动；</w:t>
      </w:r>
      <w:r>
        <w:rPr>
          <w:rFonts w:hint="eastAsia" w:ascii="仿宋GB2312" w:eastAsia="仿宋GB2312"/>
          <w:b/>
          <w:sz w:val="28"/>
        </w:rPr>
        <w:t>推进结对交流，</w:t>
      </w:r>
      <w:r>
        <w:rPr>
          <w:rFonts w:hint="eastAsia" w:ascii="仿宋GB2312" w:eastAsia="仿宋GB2312"/>
          <w:sz w:val="28"/>
        </w:rPr>
        <w:t>以强业务、促提升、拓能力为核心，与湘西中心全方位开展了深度结对交流，采取科室对接、人员对接等互帮互促，取长补短，进一步提升了常德、湘西两中心工作效能和业务技能水平。</w:t>
      </w:r>
    </w:p>
    <w:p w14:paraId="04778BD4">
      <w:pPr>
        <w:spacing w:line="560" w:lineRule="exact"/>
        <w:ind w:firstLine="560" w:firstLineChars="200"/>
        <w:rPr>
          <w:rFonts w:ascii="仿宋GB2312" w:eastAsia="仿宋GB2312"/>
          <w:color w:val="000000"/>
          <w:sz w:val="28"/>
        </w:rPr>
      </w:pPr>
      <w:r>
        <w:rPr>
          <w:rFonts w:hint="eastAsia" w:ascii="仿宋GB2312" w:eastAsia="仿宋GB2312"/>
          <w:b/>
          <w:sz w:val="28"/>
        </w:rPr>
        <w:t>5.持续改进作风，走深走实党风廉政建设。</w:t>
      </w:r>
      <w:r>
        <w:rPr>
          <w:rFonts w:hint="eastAsia" w:ascii="仿宋GB2312" w:eastAsia="仿宋GB2312"/>
          <w:sz w:val="28"/>
        </w:rPr>
        <w:t>纵深推进全面从严治党，</w:t>
      </w:r>
      <w:r>
        <w:rPr>
          <w:rFonts w:hint="eastAsia" w:ascii="仿宋GB2312" w:eastAsia="仿宋GB2312" w:cs="仿宋"/>
          <w:sz w:val="28"/>
        </w:rPr>
        <w:t>支委成立专班，</w:t>
      </w:r>
      <w:r>
        <w:rPr>
          <w:rFonts w:hint="eastAsia" w:ascii="仿宋GB2312" w:eastAsia="仿宋GB2312"/>
          <w:sz w:val="28"/>
        </w:rPr>
        <w:t>强化领导班子成员职责分工，结合年度工作重点，出台实施《2021年党风廉政建设和反腐败工作方案》《2021年领导班子成员党风廉政建设职责分工》，量化落实“党政同责”“一岗双责”。坚持民主集中，落实“三重一大”决策与监督；做实做细日常监管监督，狠抓重点时段、重点领域、重点岗位和领导干部关键少数，持之以恒正风肃纪，驰而不息纠治“四风”；</w:t>
      </w:r>
      <w:r>
        <w:rPr>
          <w:rFonts w:hint="eastAsia" w:ascii="仿宋GB2312" w:eastAsia="仿宋GB2312" w:cs="仿宋"/>
          <w:sz w:val="28"/>
        </w:rPr>
        <w:t>充分利用支委会、党员大会、干部职工大会等开展党风廉政教育，组织干部职工观看反腐倡廉警示片；以2次道德讲堂、1次文明礼仪培训推进文明礼仪、道德素养提升，以桃花源廉政文化走廊现场教学、支部书记上廉政党课推进廉政文化洗礼。</w:t>
      </w:r>
      <w:r>
        <w:rPr>
          <w:rFonts w:hint="eastAsia" w:ascii="仿宋GB2312" w:eastAsia="仿宋GB2312"/>
          <w:sz w:val="28"/>
        </w:rPr>
        <w:t>大力开展了监测数据弄虚作假、</w:t>
      </w:r>
      <w:r>
        <w:rPr>
          <w:rFonts w:hint="eastAsia" w:ascii="仿宋GB2312" w:eastAsia="仿宋GB2312" w:cs="仿宋_GB2312"/>
          <w:sz w:val="28"/>
        </w:rPr>
        <w:t>违规吃喝等</w:t>
      </w:r>
      <w:r>
        <w:rPr>
          <w:rFonts w:hint="eastAsia" w:ascii="仿宋GB2312" w:eastAsia="仿宋GB2312"/>
          <w:sz w:val="28"/>
        </w:rPr>
        <w:t>专项整治。实施廉政谈话常态化制度化，支部书记开展廉政谈话45人（次），围绕思想动态、工作责任、不良行为等及时纠偏提醒。坚持底线思维，工作底线、作风底线、廉洁底线三线同守，干部职工多年来未出现违纪行为。</w:t>
      </w:r>
    </w:p>
    <w:p w14:paraId="560EFBC4">
      <w:pPr>
        <w:ind w:firstLine="880" w:firstLineChars="200"/>
        <w:jc w:val="center"/>
        <w:rPr>
          <w:rFonts w:ascii="仿宋GB2312" w:hAnsi="方正小标宋简体" w:eastAsia="仿宋GB2312" w:cs="方正小标宋简体"/>
          <w:bCs/>
          <w:color w:val="000000"/>
          <w:kern w:val="0"/>
          <w:sz w:val="44"/>
          <w:szCs w:val="44"/>
        </w:rPr>
      </w:pPr>
    </w:p>
    <w:sectPr>
      <w:pgSz w:w="11906" w:h="16838"/>
      <w:pgMar w:top="2154" w:right="1531" w:bottom="2154" w:left="1531" w:header="851" w:footer="992" w:gutter="0"/>
      <w:cols w:space="0" w:num="1"/>
      <w:docGrid w:type="linesAndChars" w:linePitch="313" w:charSpace="11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81FF84A-9F5A-4A70-96A2-68BA2D88095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67B5A3D2-194C-41A1-B435-7648C6F123E4}"/>
  </w:font>
  <w:font w:name="仿宋GB2312">
    <w:altName w:val="宋体"/>
    <w:panose1 w:val="00000000000000000000"/>
    <w:charset w:val="86"/>
    <w:family w:val="roman"/>
    <w:pitch w:val="default"/>
    <w:sig w:usb0="00000000" w:usb1="00000000" w:usb2="00000000" w:usb3="00000000" w:csb0="00000000" w:csb1="00000000"/>
    <w:embedRegular r:id="rId3" w:fontKey="{E6D089F7-0F19-41C4-85DF-686CA7974E6F}"/>
  </w:font>
  <w:font w:name="方正小标宋简体">
    <w:panose1 w:val="02000000000000000000"/>
    <w:charset w:val="86"/>
    <w:family w:val="auto"/>
    <w:pitch w:val="default"/>
    <w:sig w:usb0="00000001" w:usb1="08000000" w:usb2="00000000" w:usb3="00000000" w:csb0="00040000" w:csb1="00000000"/>
    <w:embedRegular r:id="rId4" w:fontKey="{1604DE43-5C8F-41E9-8B50-9B4FC6E7F91D}"/>
  </w:font>
  <w:font w:name="仿宋_GB2312">
    <w:altName w:val="仿宋"/>
    <w:panose1 w:val="02010609030101010101"/>
    <w:charset w:val="86"/>
    <w:family w:val="modern"/>
    <w:pitch w:val="default"/>
    <w:sig w:usb0="00000000" w:usb1="00000000" w:usb2="00000000" w:usb3="00000000" w:csb0="00040000" w:csb1="00000000"/>
    <w:embedRegular r:id="rId5" w:fontKey="{43DB405C-A3CC-43F1-BEF2-2831BA5B33FA}"/>
  </w:font>
  <w:font w:name="仿宋">
    <w:panose1 w:val="02010609060101010101"/>
    <w:charset w:val="86"/>
    <w:family w:val="modern"/>
    <w:pitch w:val="default"/>
    <w:sig w:usb0="800002BF" w:usb1="38CF7CFA" w:usb2="00000016" w:usb3="00000000" w:csb0="00040001" w:csb1="00000000"/>
    <w:embedRegular r:id="rId6" w:fontKey="{679D7873-8D21-4D4F-963C-A8135B84AE6D}"/>
  </w:font>
  <w:font w:name="方正小标宋_GBK">
    <w:altName w:val="微软雅黑"/>
    <w:panose1 w:val="02000000000000000000"/>
    <w:charset w:val="86"/>
    <w:family w:val="script"/>
    <w:pitch w:val="default"/>
    <w:sig w:usb0="00000000" w:usb1="00000000" w:usb2="00082016" w:usb3="00000000" w:csb0="00040001" w:csb1="00000000"/>
    <w:embedRegular r:id="rId7" w:fontKey="{8970EFDC-093F-4330-B720-D44830EB1FB4}"/>
  </w:font>
  <w:font w:name="微软雅黑">
    <w:panose1 w:val="020B0503020204020204"/>
    <w:charset w:val="86"/>
    <w:family w:val="auto"/>
    <w:pitch w:val="default"/>
    <w:sig w:usb0="80000287" w:usb1="2ACF3C50" w:usb2="00000016" w:usb3="00000000" w:csb0="0004001F" w:csb1="00000000"/>
  </w:font>
  <w:font w:name="Arial Unicode MS">
    <w:altName w:val="宋体"/>
    <w:panose1 w:val="020B0604020202020204"/>
    <w:charset w:val="86"/>
    <w:family w:val="swiss"/>
    <w:pitch w:val="default"/>
    <w:sig w:usb0="00000000" w:usb1="00000000" w:usb2="0000003F" w:usb3="00000000" w:csb0="603F01FF" w:csb1="FFFF0000"/>
    <w:embedRegular r:id="rId8" w:fontKey="{27C03A92-CE99-4B3D-906C-1D9A8BECBC48}"/>
  </w:font>
  <w:font w:name="楷体">
    <w:panose1 w:val="02010609060101010101"/>
    <w:charset w:val="86"/>
    <w:family w:val="modern"/>
    <w:pitch w:val="default"/>
    <w:sig w:usb0="800002BF" w:usb1="38CF7CFA" w:usb2="00000016" w:usb3="00000000" w:csb0="00040001" w:csb1="00000000"/>
    <w:embedRegular r:id="rId9" w:fontKey="{E1B9DE40-C7CD-4BA0-9117-A4FA0E6CF17E}"/>
  </w:font>
  <w:font w:name="楷体_GB2312">
    <w:altName w:val="楷体"/>
    <w:panose1 w:val="00000000000000000000"/>
    <w:charset w:val="86"/>
    <w:family w:val="modern"/>
    <w:pitch w:val="default"/>
    <w:sig w:usb0="00000000" w:usb1="00000000" w:usb2="00000000" w:usb3="00000000" w:csb0="00040000" w:csb1="00000000"/>
    <w:embedRegular r:id="rId10" w:fontKey="{9417B1C1-2628-462B-8E6A-594013F5B114}"/>
  </w:font>
  <w:font w:name="KSOFE44F9426">
    <w:panose1 w:val="02010609060101010101"/>
    <w:charset w:val="86"/>
    <w:family w:val="auto"/>
    <w:pitch w:val="default"/>
    <w:sig w:usb0="00000001" w:usb1="00000000" w:usb2="00000000"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745A0E"/>
    <w:multiLevelType w:val="singleLevel"/>
    <w:tmpl w:val="B0745A0E"/>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zEwNTM5NzYwMDRjMzkwZTVkZjY2ODkwMGIxNGU0OTUifQ=="/>
  </w:docVars>
  <w:rsids>
    <w:rsidRoot w:val="004506F9"/>
    <w:rsid w:val="00020667"/>
    <w:rsid w:val="0002229B"/>
    <w:rsid w:val="000273BD"/>
    <w:rsid w:val="00027D1F"/>
    <w:rsid w:val="000415B7"/>
    <w:rsid w:val="00041E3F"/>
    <w:rsid w:val="00055DAA"/>
    <w:rsid w:val="00061F7B"/>
    <w:rsid w:val="000658A3"/>
    <w:rsid w:val="00074155"/>
    <w:rsid w:val="000873EF"/>
    <w:rsid w:val="000962B1"/>
    <w:rsid w:val="000A3F69"/>
    <w:rsid w:val="000E3043"/>
    <w:rsid w:val="000F656A"/>
    <w:rsid w:val="00103957"/>
    <w:rsid w:val="0011262C"/>
    <w:rsid w:val="00124A1F"/>
    <w:rsid w:val="0012601D"/>
    <w:rsid w:val="00127670"/>
    <w:rsid w:val="00146B4D"/>
    <w:rsid w:val="00152C6D"/>
    <w:rsid w:val="001533BA"/>
    <w:rsid w:val="00162D39"/>
    <w:rsid w:val="001678BD"/>
    <w:rsid w:val="00182373"/>
    <w:rsid w:val="0018482B"/>
    <w:rsid w:val="00193CB7"/>
    <w:rsid w:val="001A6164"/>
    <w:rsid w:val="001A67DB"/>
    <w:rsid w:val="001A6E22"/>
    <w:rsid w:val="001B0372"/>
    <w:rsid w:val="001B60B7"/>
    <w:rsid w:val="001C3C29"/>
    <w:rsid w:val="001D1D70"/>
    <w:rsid w:val="001D51E5"/>
    <w:rsid w:val="001D6DA6"/>
    <w:rsid w:val="001E080D"/>
    <w:rsid w:val="001E53D0"/>
    <w:rsid w:val="001F0C3B"/>
    <w:rsid w:val="00201C6E"/>
    <w:rsid w:val="00202C14"/>
    <w:rsid w:val="00202C82"/>
    <w:rsid w:val="00214427"/>
    <w:rsid w:val="00226CB7"/>
    <w:rsid w:val="00226EC5"/>
    <w:rsid w:val="00242DB0"/>
    <w:rsid w:val="00264552"/>
    <w:rsid w:val="00264EF9"/>
    <w:rsid w:val="00265724"/>
    <w:rsid w:val="0027426B"/>
    <w:rsid w:val="00277B6A"/>
    <w:rsid w:val="002A695B"/>
    <w:rsid w:val="002B2978"/>
    <w:rsid w:val="002D63EE"/>
    <w:rsid w:val="002E0A30"/>
    <w:rsid w:val="00300EB9"/>
    <w:rsid w:val="0030756E"/>
    <w:rsid w:val="003126D4"/>
    <w:rsid w:val="003130C4"/>
    <w:rsid w:val="00316C4B"/>
    <w:rsid w:val="00321733"/>
    <w:rsid w:val="0032192B"/>
    <w:rsid w:val="00326A9B"/>
    <w:rsid w:val="003479BD"/>
    <w:rsid w:val="00351989"/>
    <w:rsid w:val="00371738"/>
    <w:rsid w:val="0037197D"/>
    <w:rsid w:val="003768D5"/>
    <w:rsid w:val="003A4AD7"/>
    <w:rsid w:val="003B315F"/>
    <w:rsid w:val="003C4197"/>
    <w:rsid w:val="003C47E6"/>
    <w:rsid w:val="003C4FC2"/>
    <w:rsid w:val="003E2331"/>
    <w:rsid w:val="003E55C7"/>
    <w:rsid w:val="003F10FA"/>
    <w:rsid w:val="00416E61"/>
    <w:rsid w:val="0042790C"/>
    <w:rsid w:val="00430104"/>
    <w:rsid w:val="004407BC"/>
    <w:rsid w:val="00443EEB"/>
    <w:rsid w:val="004506F9"/>
    <w:rsid w:val="00453682"/>
    <w:rsid w:val="004543F9"/>
    <w:rsid w:val="00470CB4"/>
    <w:rsid w:val="004717A2"/>
    <w:rsid w:val="00471C7B"/>
    <w:rsid w:val="00473DF3"/>
    <w:rsid w:val="00476654"/>
    <w:rsid w:val="00487911"/>
    <w:rsid w:val="00491741"/>
    <w:rsid w:val="00494EC6"/>
    <w:rsid w:val="004B0CEE"/>
    <w:rsid w:val="004B34CF"/>
    <w:rsid w:val="004C6A11"/>
    <w:rsid w:val="004D46B6"/>
    <w:rsid w:val="00500E5F"/>
    <w:rsid w:val="005122EF"/>
    <w:rsid w:val="0051441A"/>
    <w:rsid w:val="00517C33"/>
    <w:rsid w:val="00517D5F"/>
    <w:rsid w:val="00521AF2"/>
    <w:rsid w:val="00523644"/>
    <w:rsid w:val="0054069E"/>
    <w:rsid w:val="00544866"/>
    <w:rsid w:val="005767CC"/>
    <w:rsid w:val="00590D9F"/>
    <w:rsid w:val="00595759"/>
    <w:rsid w:val="00595D26"/>
    <w:rsid w:val="005A74E6"/>
    <w:rsid w:val="005B3B50"/>
    <w:rsid w:val="005B404E"/>
    <w:rsid w:val="005D0435"/>
    <w:rsid w:val="005D4D55"/>
    <w:rsid w:val="005E2CFB"/>
    <w:rsid w:val="005E2EC1"/>
    <w:rsid w:val="005F2103"/>
    <w:rsid w:val="005F3D1C"/>
    <w:rsid w:val="00616B2F"/>
    <w:rsid w:val="0062378F"/>
    <w:rsid w:val="00641842"/>
    <w:rsid w:val="00641CB5"/>
    <w:rsid w:val="00651EEC"/>
    <w:rsid w:val="006603D9"/>
    <w:rsid w:val="00661E2B"/>
    <w:rsid w:val="00672109"/>
    <w:rsid w:val="00686673"/>
    <w:rsid w:val="00691E8C"/>
    <w:rsid w:val="006A22C4"/>
    <w:rsid w:val="006A348B"/>
    <w:rsid w:val="006A351B"/>
    <w:rsid w:val="006B0422"/>
    <w:rsid w:val="006B629F"/>
    <w:rsid w:val="006C1B53"/>
    <w:rsid w:val="006D05B0"/>
    <w:rsid w:val="006D7730"/>
    <w:rsid w:val="006E5284"/>
    <w:rsid w:val="006F055D"/>
    <w:rsid w:val="006F3EB5"/>
    <w:rsid w:val="00702E34"/>
    <w:rsid w:val="00703148"/>
    <w:rsid w:val="00704395"/>
    <w:rsid w:val="00710FE7"/>
    <w:rsid w:val="0071250A"/>
    <w:rsid w:val="00716BA0"/>
    <w:rsid w:val="00717197"/>
    <w:rsid w:val="00717621"/>
    <w:rsid w:val="00717FB3"/>
    <w:rsid w:val="00720FF1"/>
    <w:rsid w:val="00727430"/>
    <w:rsid w:val="00727A53"/>
    <w:rsid w:val="007753C7"/>
    <w:rsid w:val="00782BB6"/>
    <w:rsid w:val="00787B42"/>
    <w:rsid w:val="00791589"/>
    <w:rsid w:val="00792558"/>
    <w:rsid w:val="007B0B16"/>
    <w:rsid w:val="007C4539"/>
    <w:rsid w:val="007D6C74"/>
    <w:rsid w:val="007E437B"/>
    <w:rsid w:val="007E59EB"/>
    <w:rsid w:val="007F3657"/>
    <w:rsid w:val="007F7C33"/>
    <w:rsid w:val="00812ED5"/>
    <w:rsid w:val="008277D9"/>
    <w:rsid w:val="0084478C"/>
    <w:rsid w:val="0086638C"/>
    <w:rsid w:val="0088447E"/>
    <w:rsid w:val="00884B97"/>
    <w:rsid w:val="008A3E8D"/>
    <w:rsid w:val="009237C4"/>
    <w:rsid w:val="00935586"/>
    <w:rsid w:val="00944C48"/>
    <w:rsid w:val="00950252"/>
    <w:rsid w:val="00956029"/>
    <w:rsid w:val="00967F5D"/>
    <w:rsid w:val="009701E5"/>
    <w:rsid w:val="00980F42"/>
    <w:rsid w:val="00992ABF"/>
    <w:rsid w:val="009A0F95"/>
    <w:rsid w:val="009B3ADF"/>
    <w:rsid w:val="009B582B"/>
    <w:rsid w:val="009B68C4"/>
    <w:rsid w:val="009C3B52"/>
    <w:rsid w:val="009E6817"/>
    <w:rsid w:val="009E6E9A"/>
    <w:rsid w:val="00A01D2B"/>
    <w:rsid w:val="00A3016F"/>
    <w:rsid w:val="00A42218"/>
    <w:rsid w:val="00A6787B"/>
    <w:rsid w:val="00A70249"/>
    <w:rsid w:val="00A70B02"/>
    <w:rsid w:val="00A71D9F"/>
    <w:rsid w:val="00A82A21"/>
    <w:rsid w:val="00A85A36"/>
    <w:rsid w:val="00A92E9F"/>
    <w:rsid w:val="00AA29F3"/>
    <w:rsid w:val="00AB6DB6"/>
    <w:rsid w:val="00AB799A"/>
    <w:rsid w:val="00AC20DB"/>
    <w:rsid w:val="00AF32CA"/>
    <w:rsid w:val="00AF76BF"/>
    <w:rsid w:val="00B07B83"/>
    <w:rsid w:val="00B33BEA"/>
    <w:rsid w:val="00B40724"/>
    <w:rsid w:val="00B450AF"/>
    <w:rsid w:val="00B57C9F"/>
    <w:rsid w:val="00B63572"/>
    <w:rsid w:val="00B845B3"/>
    <w:rsid w:val="00B85D8B"/>
    <w:rsid w:val="00B9531E"/>
    <w:rsid w:val="00BB291C"/>
    <w:rsid w:val="00BB4A40"/>
    <w:rsid w:val="00BD6C3E"/>
    <w:rsid w:val="00BE3674"/>
    <w:rsid w:val="00BE6431"/>
    <w:rsid w:val="00C10681"/>
    <w:rsid w:val="00C25448"/>
    <w:rsid w:val="00C3049A"/>
    <w:rsid w:val="00C31B1E"/>
    <w:rsid w:val="00C34240"/>
    <w:rsid w:val="00C461ED"/>
    <w:rsid w:val="00C52D37"/>
    <w:rsid w:val="00C637E8"/>
    <w:rsid w:val="00C77645"/>
    <w:rsid w:val="00CC707F"/>
    <w:rsid w:val="00CD657F"/>
    <w:rsid w:val="00CE04C3"/>
    <w:rsid w:val="00CE76A0"/>
    <w:rsid w:val="00CF1F78"/>
    <w:rsid w:val="00CF417E"/>
    <w:rsid w:val="00D10B4B"/>
    <w:rsid w:val="00D148C6"/>
    <w:rsid w:val="00D17A8A"/>
    <w:rsid w:val="00D415BA"/>
    <w:rsid w:val="00D56D67"/>
    <w:rsid w:val="00D63780"/>
    <w:rsid w:val="00D644EE"/>
    <w:rsid w:val="00D75489"/>
    <w:rsid w:val="00D76CCF"/>
    <w:rsid w:val="00D91AFA"/>
    <w:rsid w:val="00DB53E1"/>
    <w:rsid w:val="00DC4372"/>
    <w:rsid w:val="00DD06FF"/>
    <w:rsid w:val="00DD0BB0"/>
    <w:rsid w:val="00DD5FE9"/>
    <w:rsid w:val="00DF0616"/>
    <w:rsid w:val="00E00C7A"/>
    <w:rsid w:val="00E0168E"/>
    <w:rsid w:val="00E05F1B"/>
    <w:rsid w:val="00E209CF"/>
    <w:rsid w:val="00E37D6C"/>
    <w:rsid w:val="00E55B68"/>
    <w:rsid w:val="00E67BE6"/>
    <w:rsid w:val="00E80EC2"/>
    <w:rsid w:val="00E83019"/>
    <w:rsid w:val="00E8683C"/>
    <w:rsid w:val="00EA2719"/>
    <w:rsid w:val="00EA2B72"/>
    <w:rsid w:val="00EA2F2E"/>
    <w:rsid w:val="00ED3B40"/>
    <w:rsid w:val="00ED41C4"/>
    <w:rsid w:val="00EF00F9"/>
    <w:rsid w:val="00F01FEA"/>
    <w:rsid w:val="00F171CD"/>
    <w:rsid w:val="00F17E4E"/>
    <w:rsid w:val="00F37FD0"/>
    <w:rsid w:val="00F44C2C"/>
    <w:rsid w:val="00F74360"/>
    <w:rsid w:val="00F833C4"/>
    <w:rsid w:val="00FA16D6"/>
    <w:rsid w:val="00FB462F"/>
    <w:rsid w:val="00FC242B"/>
    <w:rsid w:val="00FE16FA"/>
    <w:rsid w:val="00FE328A"/>
    <w:rsid w:val="00FE4F0B"/>
    <w:rsid w:val="00FE6269"/>
    <w:rsid w:val="00FF5CD6"/>
    <w:rsid w:val="01856BDE"/>
    <w:rsid w:val="02201F7F"/>
    <w:rsid w:val="02A77391"/>
    <w:rsid w:val="03D94883"/>
    <w:rsid w:val="0A596A77"/>
    <w:rsid w:val="0ABC2D01"/>
    <w:rsid w:val="0D425D8B"/>
    <w:rsid w:val="0DA75531"/>
    <w:rsid w:val="0FE54E95"/>
    <w:rsid w:val="10DA201B"/>
    <w:rsid w:val="13360153"/>
    <w:rsid w:val="1415565E"/>
    <w:rsid w:val="14536FF2"/>
    <w:rsid w:val="159D40C7"/>
    <w:rsid w:val="17BA1946"/>
    <w:rsid w:val="1AA619A6"/>
    <w:rsid w:val="1C5B564F"/>
    <w:rsid w:val="1F893D4B"/>
    <w:rsid w:val="21922704"/>
    <w:rsid w:val="225C6436"/>
    <w:rsid w:val="26D81576"/>
    <w:rsid w:val="285D15A5"/>
    <w:rsid w:val="29983D23"/>
    <w:rsid w:val="2C565018"/>
    <w:rsid w:val="2D3A366B"/>
    <w:rsid w:val="317F1055"/>
    <w:rsid w:val="31987E08"/>
    <w:rsid w:val="33B30553"/>
    <w:rsid w:val="3453173A"/>
    <w:rsid w:val="35B95783"/>
    <w:rsid w:val="360B1BCE"/>
    <w:rsid w:val="36623D7B"/>
    <w:rsid w:val="36971F00"/>
    <w:rsid w:val="3E834AC1"/>
    <w:rsid w:val="3F1C2956"/>
    <w:rsid w:val="3F9E17EF"/>
    <w:rsid w:val="410B7392"/>
    <w:rsid w:val="448307F2"/>
    <w:rsid w:val="46F07C86"/>
    <w:rsid w:val="48D81887"/>
    <w:rsid w:val="4A3D4D12"/>
    <w:rsid w:val="4AB22AE7"/>
    <w:rsid w:val="4CE55859"/>
    <w:rsid w:val="50BF4EA5"/>
    <w:rsid w:val="57727743"/>
    <w:rsid w:val="60482008"/>
    <w:rsid w:val="61C33220"/>
    <w:rsid w:val="64183371"/>
    <w:rsid w:val="64451A89"/>
    <w:rsid w:val="669921B1"/>
    <w:rsid w:val="67D964EE"/>
    <w:rsid w:val="68FF1815"/>
    <w:rsid w:val="698750FB"/>
    <w:rsid w:val="6C4B5347"/>
    <w:rsid w:val="6CA1384A"/>
    <w:rsid w:val="6E37228B"/>
    <w:rsid w:val="6EAE3EB5"/>
    <w:rsid w:val="6FA67561"/>
    <w:rsid w:val="729F0F46"/>
    <w:rsid w:val="7515091E"/>
    <w:rsid w:val="799E1786"/>
    <w:rsid w:val="79B87C7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6"/>
    <w:link w:val="4"/>
    <w:qFormat/>
    <w:uiPriority w:val="99"/>
    <w:rPr>
      <w:sz w:val="18"/>
      <w:szCs w:val="18"/>
    </w:rPr>
  </w:style>
  <w:style w:type="character" w:customStyle="1" w:styleId="8">
    <w:name w:val="页脚 Char"/>
    <w:basedOn w:val="6"/>
    <w:link w:val="3"/>
    <w:qFormat/>
    <w:uiPriority w:val="99"/>
    <w:rPr>
      <w:sz w:val="18"/>
      <w:szCs w:val="18"/>
    </w:rPr>
  </w:style>
  <w:style w:type="paragraph" w:customStyle="1" w:styleId="9">
    <w:name w:val="Default"/>
    <w:qFormat/>
    <w:uiPriority w:val="0"/>
    <w:pPr>
      <w:widowControl w:val="0"/>
      <w:autoSpaceDE w:val="0"/>
      <w:autoSpaceDN w:val="0"/>
      <w:adjustRightInd w:val="0"/>
    </w:pPr>
    <w:rPr>
      <w:rFonts w:ascii="黑体" w:eastAsia="黑体" w:cs="黑体" w:hAnsiTheme="minorHAnsi"/>
      <w:color w:val="000000"/>
      <w:sz w:val="24"/>
      <w:szCs w:val="24"/>
      <w:lang w:val="en-US" w:eastAsia="zh-CN" w:bidi="ar-SA"/>
    </w:rPr>
  </w:style>
  <w:style w:type="paragraph" w:customStyle="1" w:styleId="10">
    <w:name w:val="列出段落1"/>
    <w:basedOn w:val="1"/>
    <w:qFormat/>
    <w:uiPriority w:val="34"/>
    <w:pPr>
      <w:ind w:firstLine="420" w:firstLineChars="200"/>
    </w:pPr>
  </w:style>
  <w:style w:type="character" w:customStyle="1" w:styleId="11">
    <w:name w:val="批注框文本 Char"/>
    <w:basedOn w:val="6"/>
    <w:link w:val="2"/>
    <w:semiHidden/>
    <w:qFormat/>
    <w:uiPriority w:val="99"/>
    <w:rPr>
      <w:sz w:val="18"/>
      <w:szCs w:val="18"/>
    </w:rPr>
  </w:style>
  <w:style w:type="paragraph" w:customStyle="1" w:styleId="12">
    <w:name w:val="List Paragraph1"/>
    <w:basedOn w:val="1"/>
    <w:qFormat/>
    <w:uiPriority w:val="0"/>
    <w:pPr>
      <w:ind w:firstLine="420" w:firstLineChars="200"/>
    </w:p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480904-B2FB-4FE3-894F-42F14B17BC59}">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39</Pages>
  <Words>1895</Words>
  <Characters>2642</Characters>
  <Lines>130</Lines>
  <Paragraphs>36</Paragraphs>
  <TotalTime>4</TotalTime>
  <ScaleCrop>false</ScaleCrop>
  <LinksUpToDate>false</LinksUpToDate>
  <CharactersWithSpaces>2962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2020-07-02T02:32:00Z</dcterms:created>
  <dc:creator>李航 null</dc:creator>
  <cp:lastModifiedBy>Templar</cp:lastModifiedBy>
  <cp:lastPrinted>2022-07-27T12:55:00Z</cp:lastPrinted>
  <dcterms:modified xsi:type="dcterms:W3CDTF">2026-04-08T08:26:14Z</dcterms:modified>
  <cp:revision>143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B09113068EF840229347C1CE4704E488</vt:lpwstr>
  </property>
  <property fmtid="{D5CDD505-2E9C-101B-9397-08002B2CF9AE}" pid="4" name="KSOTemplateDocerSaveRecord">
    <vt:lpwstr>eyJoZGlkIjoiZTI0MmNkMWQ1MjU0OTBhMjhjZGFlNzM2YjhkMzlkMzMiLCJ1c2VySWQiOiI1NDE0NjY4NDgifQ==</vt:lpwstr>
  </property>
</Properties>
</file>