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0A7" w:rsidRDefault="00CC60A7" w:rsidP="009B3ADF">
      <w:pPr>
        <w:pStyle w:val="Default"/>
        <w:jc w:val="center"/>
        <w:rPr>
          <w:rFonts w:cs="Times New Roman"/>
          <w:sz w:val="56"/>
          <w:szCs w:val="56"/>
        </w:rPr>
      </w:pPr>
    </w:p>
    <w:p w:rsidR="00CC60A7" w:rsidRDefault="00CC60A7" w:rsidP="009B3ADF">
      <w:pPr>
        <w:pStyle w:val="Default"/>
        <w:jc w:val="center"/>
        <w:rPr>
          <w:rFonts w:cs="Times New Roman"/>
          <w:sz w:val="56"/>
          <w:szCs w:val="56"/>
        </w:rPr>
      </w:pPr>
    </w:p>
    <w:p w:rsidR="00CC60A7" w:rsidRDefault="00CC60A7" w:rsidP="009B3ADF">
      <w:pPr>
        <w:pStyle w:val="Default"/>
        <w:jc w:val="center"/>
        <w:rPr>
          <w:rFonts w:cs="Times New Roman"/>
          <w:sz w:val="84"/>
          <w:szCs w:val="84"/>
        </w:rPr>
      </w:pPr>
    </w:p>
    <w:p w:rsidR="00CC60A7" w:rsidRPr="009B3ADF" w:rsidRDefault="00CC60A7" w:rsidP="009B3ADF">
      <w:pPr>
        <w:pStyle w:val="Default"/>
        <w:jc w:val="center"/>
        <w:rPr>
          <w:rFonts w:cs="Times New Roman"/>
          <w:sz w:val="84"/>
          <w:szCs w:val="84"/>
        </w:rPr>
      </w:pPr>
    </w:p>
    <w:p w:rsidR="00CC60A7" w:rsidRPr="009B3ADF" w:rsidRDefault="00CC60A7" w:rsidP="009B3ADF">
      <w:pPr>
        <w:pStyle w:val="Default"/>
        <w:jc w:val="center"/>
        <w:rPr>
          <w:rFonts w:cs="Times New Roman"/>
          <w:sz w:val="84"/>
          <w:szCs w:val="84"/>
        </w:rPr>
      </w:pPr>
      <w:r w:rsidRPr="009B3ADF">
        <w:rPr>
          <w:sz w:val="84"/>
          <w:szCs w:val="84"/>
        </w:rPr>
        <w:t>20</w:t>
      </w:r>
      <w:r>
        <w:rPr>
          <w:sz w:val="84"/>
          <w:szCs w:val="84"/>
        </w:rPr>
        <w:t>20</w:t>
      </w:r>
      <w:r w:rsidRPr="009B3ADF">
        <w:rPr>
          <w:rFonts w:hint="eastAsia"/>
          <w:sz w:val="84"/>
          <w:szCs w:val="84"/>
        </w:rPr>
        <w:t>年度</w:t>
      </w:r>
    </w:p>
    <w:p w:rsidR="00CC60A7" w:rsidRDefault="00CC60A7" w:rsidP="009B3ADF">
      <w:pPr>
        <w:pStyle w:val="Default"/>
        <w:jc w:val="center"/>
        <w:rPr>
          <w:rFonts w:cs="Times New Roman"/>
          <w:sz w:val="84"/>
          <w:szCs w:val="84"/>
        </w:rPr>
      </w:pPr>
      <w:r>
        <w:rPr>
          <w:rFonts w:hint="eastAsia"/>
          <w:sz w:val="84"/>
          <w:szCs w:val="84"/>
        </w:rPr>
        <w:t>湖南省株洲生态环境</w:t>
      </w:r>
    </w:p>
    <w:p w:rsidR="00CC60A7" w:rsidRPr="009B3ADF" w:rsidRDefault="00CC60A7" w:rsidP="006E47C3">
      <w:pPr>
        <w:pStyle w:val="Default"/>
        <w:jc w:val="center"/>
        <w:rPr>
          <w:rFonts w:cs="Times New Roman"/>
          <w:sz w:val="84"/>
          <w:szCs w:val="84"/>
        </w:rPr>
      </w:pPr>
      <w:r>
        <w:rPr>
          <w:rFonts w:hint="eastAsia"/>
          <w:sz w:val="84"/>
          <w:szCs w:val="84"/>
        </w:rPr>
        <w:t>监测中心</w:t>
      </w:r>
      <w:r w:rsidRPr="009B3ADF">
        <w:rPr>
          <w:rFonts w:hint="eastAsia"/>
          <w:sz w:val="84"/>
          <w:szCs w:val="84"/>
        </w:rPr>
        <w:t>部门决算</w:t>
      </w:r>
    </w:p>
    <w:p w:rsidR="00CC60A7" w:rsidRDefault="00CC60A7" w:rsidP="009B3ADF">
      <w:pPr>
        <w:pStyle w:val="Default"/>
        <w:jc w:val="center"/>
        <w:rPr>
          <w:rFonts w:cs="Times New Roman"/>
          <w:sz w:val="56"/>
          <w:szCs w:val="56"/>
        </w:rPr>
      </w:pPr>
    </w:p>
    <w:p w:rsidR="00CC60A7" w:rsidRDefault="00CC60A7" w:rsidP="009B3ADF">
      <w:pPr>
        <w:pStyle w:val="Default"/>
        <w:jc w:val="center"/>
        <w:rPr>
          <w:rFonts w:cs="Times New Roman"/>
          <w:sz w:val="56"/>
          <w:szCs w:val="56"/>
        </w:rPr>
      </w:pPr>
    </w:p>
    <w:p w:rsidR="00CC60A7" w:rsidRDefault="00CC60A7" w:rsidP="009B3ADF">
      <w:pPr>
        <w:pStyle w:val="Default"/>
        <w:jc w:val="center"/>
        <w:rPr>
          <w:rFonts w:cs="Times New Roman"/>
          <w:sz w:val="56"/>
          <w:szCs w:val="56"/>
        </w:rPr>
      </w:pPr>
    </w:p>
    <w:p w:rsidR="00CC60A7" w:rsidRDefault="00CC60A7" w:rsidP="009B3ADF">
      <w:pPr>
        <w:pStyle w:val="Default"/>
        <w:jc w:val="center"/>
        <w:rPr>
          <w:rFonts w:cs="Times New Roman"/>
          <w:sz w:val="56"/>
          <w:szCs w:val="56"/>
        </w:rPr>
      </w:pPr>
    </w:p>
    <w:p w:rsidR="00CC60A7" w:rsidRDefault="00CC60A7" w:rsidP="00FE6269">
      <w:pPr>
        <w:pStyle w:val="Default"/>
        <w:jc w:val="center"/>
        <w:rPr>
          <w:rFonts w:cs="Times New Roman"/>
          <w:sz w:val="32"/>
          <w:szCs w:val="32"/>
        </w:rPr>
      </w:pPr>
    </w:p>
    <w:p w:rsidR="00CC60A7" w:rsidRDefault="00CC60A7" w:rsidP="00FE6269">
      <w:pPr>
        <w:pStyle w:val="Default"/>
        <w:jc w:val="center"/>
        <w:rPr>
          <w:rFonts w:cs="Times New Roman"/>
          <w:sz w:val="32"/>
          <w:szCs w:val="32"/>
        </w:rPr>
      </w:pPr>
    </w:p>
    <w:p w:rsidR="00CC60A7" w:rsidRPr="00FF5CD6" w:rsidRDefault="00CC60A7" w:rsidP="00FE6269">
      <w:pPr>
        <w:pStyle w:val="Default"/>
        <w:jc w:val="center"/>
        <w:rPr>
          <w:rFonts w:cs="Times New Roman"/>
          <w:sz w:val="32"/>
          <w:szCs w:val="32"/>
        </w:rPr>
      </w:pPr>
    </w:p>
    <w:p w:rsidR="00CC60A7" w:rsidRDefault="00CC60A7" w:rsidP="00FE6269">
      <w:pPr>
        <w:pStyle w:val="Default"/>
        <w:jc w:val="center"/>
        <w:rPr>
          <w:rFonts w:cs="Times New Roman"/>
          <w:sz w:val="32"/>
          <w:szCs w:val="32"/>
        </w:rPr>
      </w:pPr>
    </w:p>
    <w:p w:rsidR="00CC60A7" w:rsidRDefault="00CC60A7" w:rsidP="008B30A1">
      <w:pPr>
        <w:pStyle w:val="Default"/>
        <w:spacing w:line="500" w:lineRule="exact"/>
        <w:rPr>
          <w:rFonts w:cs="Times New Roman"/>
          <w:sz w:val="32"/>
          <w:szCs w:val="32"/>
        </w:rPr>
      </w:pPr>
    </w:p>
    <w:p w:rsidR="00CC60A7" w:rsidRDefault="00CC60A7" w:rsidP="008B30A1">
      <w:pPr>
        <w:pStyle w:val="Default"/>
        <w:spacing w:line="500" w:lineRule="exact"/>
        <w:rPr>
          <w:rFonts w:cs="Times New Roman"/>
          <w:b/>
          <w:bCs/>
          <w:sz w:val="36"/>
          <w:szCs w:val="36"/>
        </w:rPr>
      </w:pPr>
    </w:p>
    <w:p w:rsidR="00CC60A7" w:rsidRPr="0032192B" w:rsidRDefault="00CC60A7" w:rsidP="0032192B">
      <w:pPr>
        <w:pStyle w:val="Default"/>
        <w:spacing w:line="500" w:lineRule="exact"/>
        <w:jc w:val="center"/>
        <w:rPr>
          <w:rFonts w:cs="Times New Roman"/>
          <w:b/>
          <w:bCs/>
          <w:sz w:val="36"/>
          <w:szCs w:val="36"/>
        </w:rPr>
      </w:pPr>
      <w:r w:rsidRPr="0032192B">
        <w:rPr>
          <w:rFonts w:hint="eastAsia"/>
          <w:b/>
          <w:bCs/>
          <w:sz w:val="36"/>
          <w:szCs w:val="36"/>
        </w:rPr>
        <w:t>目录</w:t>
      </w:r>
    </w:p>
    <w:p w:rsidR="00CC60A7" w:rsidRPr="00B63572" w:rsidRDefault="00CC60A7" w:rsidP="00E8683C">
      <w:pPr>
        <w:pStyle w:val="Default"/>
        <w:spacing w:line="500" w:lineRule="exact"/>
        <w:rPr>
          <w:rFonts w:ascii="仿宋_GB2312" w:eastAsia="仿宋_GB2312" w:cs="Times New Roman"/>
          <w:b/>
          <w:bCs/>
          <w:sz w:val="28"/>
          <w:szCs w:val="28"/>
        </w:rPr>
      </w:pPr>
      <w:r w:rsidRPr="00B63572">
        <w:rPr>
          <w:rFonts w:hint="eastAsia"/>
          <w:b/>
          <w:bCs/>
          <w:sz w:val="28"/>
          <w:szCs w:val="28"/>
        </w:rPr>
        <w:t>第一部分</w:t>
      </w:r>
      <w:r w:rsidRPr="00B63572">
        <w:rPr>
          <w:b/>
          <w:bCs/>
          <w:sz w:val="28"/>
          <w:szCs w:val="28"/>
        </w:rPr>
        <w:t>XX</w:t>
      </w:r>
      <w:r w:rsidRPr="00B63572">
        <w:rPr>
          <w:rFonts w:hint="eastAsia"/>
          <w:b/>
          <w:bCs/>
          <w:sz w:val="28"/>
          <w:szCs w:val="28"/>
        </w:rPr>
        <w:t>单位概况</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一、部门职责</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二、机构设置</w:t>
      </w:r>
    </w:p>
    <w:p w:rsidR="00CC60A7" w:rsidRPr="00B63572" w:rsidRDefault="00CC60A7" w:rsidP="00E8683C">
      <w:pPr>
        <w:pStyle w:val="Default"/>
        <w:spacing w:line="500" w:lineRule="exact"/>
        <w:rPr>
          <w:rFonts w:ascii="仿宋_GB2312" w:eastAsia="仿宋_GB2312" w:cs="Times New Roman"/>
          <w:b/>
          <w:bCs/>
          <w:sz w:val="28"/>
          <w:szCs w:val="28"/>
        </w:rPr>
      </w:pPr>
      <w:r w:rsidRPr="00B63572">
        <w:rPr>
          <w:rFonts w:hAnsi="仿宋_GB2312" w:hint="eastAsia"/>
          <w:b/>
          <w:bCs/>
          <w:sz w:val="28"/>
          <w:szCs w:val="28"/>
        </w:rPr>
        <w:t>第二部分</w:t>
      </w:r>
      <w:r w:rsidRPr="00B63572">
        <w:rPr>
          <w:rFonts w:hAnsi="仿宋_GB2312"/>
          <w:b/>
          <w:bCs/>
          <w:sz w:val="28"/>
          <w:szCs w:val="28"/>
        </w:rPr>
        <w:t>2020</w:t>
      </w:r>
      <w:r w:rsidRPr="00B63572">
        <w:rPr>
          <w:rFonts w:hAnsi="仿宋_GB2312" w:hint="eastAsia"/>
          <w:b/>
          <w:bCs/>
          <w:sz w:val="28"/>
          <w:szCs w:val="28"/>
        </w:rPr>
        <w:t>年度部门决算表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一、收入支出决算总表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二、收入决算表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三、支出决算表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四、财政拨款收入支出决算总表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五、一般公共预算财政拨款支出决算表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六、一般公共预算财政拨款基本支出决算表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七、一般公共预算财政拨款“三公”经费支出决算表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八、政府性基金预算财政拨款收入支出决算表</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九、国有资本经营预算财政拨款支出决算表</w:t>
      </w:r>
    </w:p>
    <w:p w:rsidR="00CC60A7" w:rsidRPr="00B63572" w:rsidRDefault="00CC60A7" w:rsidP="00E8683C">
      <w:pPr>
        <w:pStyle w:val="Default"/>
        <w:spacing w:line="500" w:lineRule="exact"/>
        <w:rPr>
          <w:rFonts w:ascii="仿宋_GB2312" w:eastAsia="仿宋_GB2312" w:cs="Times New Roman"/>
          <w:b/>
          <w:bCs/>
          <w:sz w:val="28"/>
          <w:szCs w:val="28"/>
        </w:rPr>
      </w:pPr>
      <w:r w:rsidRPr="00B63572">
        <w:rPr>
          <w:rFonts w:hAnsi="仿宋_GB2312" w:hint="eastAsia"/>
          <w:b/>
          <w:bCs/>
          <w:sz w:val="28"/>
          <w:szCs w:val="28"/>
        </w:rPr>
        <w:t>第三部分</w:t>
      </w:r>
      <w:r w:rsidRPr="00B63572">
        <w:rPr>
          <w:rFonts w:hAnsi="仿宋_GB2312"/>
          <w:b/>
          <w:bCs/>
          <w:sz w:val="28"/>
          <w:szCs w:val="28"/>
        </w:rPr>
        <w:t>2020</w:t>
      </w:r>
      <w:r w:rsidRPr="00B63572">
        <w:rPr>
          <w:rFonts w:hAnsi="仿宋_GB2312" w:hint="eastAsia"/>
          <w:b/>
          <w:bCs/>
          <w:sz w:val="28"/>
          <w:szCs w:val="28"/>
        </w:rPr>
        <w:t>年度部门决算情况说明</w:t>
      </w:r>
    </w:p>
    <w:p w:rsidR="00CC60A7" w:rsidRPr="00B63572" w:rsidRDefault="00CC60A7" w:rsidP="00463FF8">
      <w:pPr>
        <w:pStyle w:val="Default"/>
        <w:spacing w:line="500" w:lineRule="exact"/>
        <w:ind w:firstLineChars="250" w:firstLine="31680"/>
        <w:rPr>
          <w:rFonts w:ascii="宋体" w:eastAsia="宋体" w:hAnsi="宋体" w:cs="Times New Roman"/>
          <w:sz w:val="28"/>
          <w:szCs w:val="28"/>
        </w:rPr>
      </w:pPr>
      <w:r w:rsidRPr="00B63572">
        <w:rPr>
          <w:rFonts w:ascii="宋体" w:eastAsia="宋体" w:hAnsi="宋体" w:cs="宋体" w:hint="eastAsia"/>
          <w:sz w:val="28"/>
          <w:szCs w:val="28"/>
        </w:rPr>
        <w:t>一、收入支出决算总体情况说明</w:t>
      </w:r>
    </w:p>
    <w:p w:rsidR="00CC60A7" w:rsidRPr="00B63572" w:rsidRDefault="00CC60A7" w:rsidP="00463FF8">
      <w:pPr>
        <w:spacing w:line="500" w:lineRule="exact"/>
        <w:ind w:firstLineChars="250" w:firstLine="31680"/>
        <w:jc w:val="left"/>
        <w:rPr>
          <w:rFonts w:ascii="仿宋_GB2312" w:eastAsia="仿宋_GB2312" w:cs="Times New Roman"/>
          <w:sz w:val="28"/>
          <w:szCs w:val="28"/>
        </w:rPr>
      </w:pPr>
      <w:r w:rsidRPr="00B63572">
        <w:rPr>
          <w:rFonts w:ascii="仿宋_GB2312" w:hAnsi="仿宋_GB2312" w:cs="宋体" w:hint="eastAsia"/>
          <w:sz w:val="28"/>
          <w:szCs w:val="28"/>
        </w:rPr>
        <w:t>二、收入决算情况说明</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三、支出决算情况说明</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四、财政拨款收入支出决算总体情况说明</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五、一般公共预算财政拨款支出决算情况说明</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六、一般公共预算财政拨款基本支出决算情况说明</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七、一般公共预算财政拨款三公经费支出决算情况说明</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八、政府性基金预算收入支出决算情况</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九、关于机关运行经费支出说明</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十、一般性支出情况</w:t>
      </w:r>
    </w:p>
    <w:p w:rsidR="00CC60A7" w:rsidRPr="00B63572" w:rsidRDefault="00CC60A7" w:rsidP="00463FF8">
      <w:pPr>
        <w:autoSpaceDE w:val="0"/>
        <w:autoSpaceDN w:val="0"/>
        <w:adjustRightInd w:val="0"/>
        <w:spacing w:line="500" w:lineRule="exact"/>
        <w:ind w:firstLineChars="250" w:firstLine="31680"/>
        <w:jc w:val="left"/>
        <w:rPr>
          <w:rFonts w:ascii="仿宋_GB2312" w:eastAsia="仿宋_GB2312" w:cs="Times New Roman"/>
          <w:color w:val="000000"/>
          <w:kern w:val="0"/>
          <w:sz w:val="28"/>
          <w:szCs w:val="28"/>
        </w:rPr>
      </w:pPr>
      <w:r w:rsidRPr="00B63572">
        <w:rPr>
          <w:rFonts w:ascii="仿宋_GB2312" w:hAnsi="仿宋_GB2312" w:cs="宋体" w:hint="eastAsia"/>
          <w:color w:val="000000"/>
          <w:kern w:val="0"/>
          <w:sz w:val="28"/>
          <w:szCs w:val="28"/>
        </w:rPr>
        <w:t>十一、关于政府采购支出说明</w:t>
      </w:r>
    </w:p>
    <w:p w:rsidR="00CC60A7" w:rsidRPr="00202C82" w:rsidRDefault="00CC60A7" w:rsidP="00463FF8">
      <w:pPr>
        <w:pStyle w:val="Default"/>
        <w:spacing w:line="500" w:lineRule="exact"/>
        <w:ind w:firstLineChars="250" w:firstLine="31680"/>
        <w:rPr>
          <w:rFonts w:ascii="仿宋_GB2312" w:eastAsia="宋体" w:hAnsi="仿宋_GB2312" w:cs="Times New Roman"/>
          <w:sz w:val="28"/>
          <w:szCs w:val="28"/>
        </w:rPr>
      </w:pPr>
      <w:r w:rsidRPr="00B63572">
        <w:rPr>
          <w:rFonts w:ascii="仿宋_GB2312" w:eastAsia="宋体" w:hAnsi="仿宋_GB2312" w:cs="宋体" w:hint="eastAsia"/>
          <w:sz w:val="28"/>
          <w:szCs w:val="28"/>
        </w:rPr>
        <w:t>十二、</w:t>
      </w:r>
      <w:r w:rsidRPr="00202C82">
        <w:rPr>
          <w:rFonts w:ascii="仿宋_GB2312" w:eastAsia="宋体" w:hAnsi="仿宋_GB2312" w:cs="宋体" w:hint="eastAsia"/>
          <w:sz w:val="28"/>
          <w:szCs w:val="28"/>
        </w:rPr>
        <w:t>关于国有资产占用情况说明</w:t>
      </w:r>
    </w:p>
    <w:p w:rsidR="00CC60A7" w:rsidRPr="00B63572" w:rsidRDefault="00CC60A7" w:rsidP="00463FF8">
      <w:pPr>
        <w:pStyle w:val="Default"/>
        <w:spacing w:line="500" w:lineRule="exact"/>
        <w:ind w:firstLineChars="250" w:firstLine="31680"/>
        <w:rPr>
          <w:rFonts w:ascii="仿宋_GB2312" w:eastAsia="宋体" w:hAnsi="仿宋_GB2312" w:cs="Times New Roman"/>
          <w:sz w:val="28"/>
          <w:szCs w:val="28"/>
        </w:rPr>
      </w:pPr>
      <w:r w:rsidRPr="00202C82">
        <w:rPr>
          <w:rFonts w:ascii="仿宋_GB2312" w:eastAsia="宋体" w:hAnsi="仿宋_GB2312" w:cs="宋体" w:hint="eastAsia"/>
          <w:sz w:val="28"/>
          <w:szCs w:val="28"/>
        </w:rPr>
        <w:t>十三、关</w:t>
      </w:r>
      <w:r w:rsidRPr="00FE6269">
        <w:rPr>
          <w:rFonts w:ascii="宋体" w:eastAsia="宋体" w:hAnsi="宋体" w:cs="宋体" w:hint="eastAsia"/>
          <w:sz w:val="28"/>
          <w:szCs w:val="28"/>
        </w:rPr>
        <w:t>于</w:t>
      </w:r>
      <w:r w:rsidRPr="00FE6269">
        <w:rPr>
          <w:rFonts w:ascii="宋体" w:eastAsia="宋体" w:hAnsi="宋体" w:cs="宋体"/>
          <w:sz w:val="28"/>
          <w:szCs w:val="28"/>
        </w:rPr>
        <w:t>2020</w:t>
      </w:r>
      <w:r w:rsidRPr="00FE6269">
        <w:rPr>
          <w:rFonts w:ascii="宋体" w:eastAsia="宋体" w:hAnsi="宋体" w:cs="宋体" w:hint="eastAsia"/>
          <w:sz w:val="28"/>
          <w:szCs w:val="28"/>
        </w:rPr>
        <w:t>年</w:t>
      </w:r>
      <w:r w:rsidRPr="00202C82">
        <w:rPr>
          <w:rFonts w:ascii="仿宋_GB2312" w:eastAsia="宋体" w:hAnsi="仿宋_GB2312" w:cs="宋体" w:hint="eastAsia"/>
          <w:sz w:val="28"/>
          <w:szCs w:val="28"/>
        </w:rPr>
        <w:t>度预算绩效情况的说明</w:t>
      </w:r>
    </w:p>
    <w:p w:rsidR="00CC60A7" w:rsidRPr="00B63572" w:rsidRDefault="00CC60A7" w:rsidP="00E8683C">
      <w:pPr>
        <w:autoSpaceDE w:val="0"/>
        <w:autoSpaceDN w:val="0"/>
        <w:adjustRightInd w:val="0"/>
        <w:spacing w:line="500" w:lineRule="exact"/>
        <w:jc w:val="left"/>
        <w:rPr>
          <w:rFonts w:ascii="黑体" w:eastAsia="黑体" w:hAnsi="黑体" w:cs="Times New Roman"/>
          <w:b/>
          <w:bCs/>
          <w:color w:val="000000"/>
          <w:kern w:val="0"/>
          <w:sz w:val="28"/>
          <w:szCs w:val="28"/>
        </w:rPr>
      </w:pPr>
      <w:r w:rsidRPr="00B63572">
        <w:rPr>
          <w:rFonts w:ascii="黑体" w:eastAsia="黑体" w:hAnsi="黑体" w:cs="黑体" w:hint="eastAsia"/>
          <w:b/>
          <w:bCs/>
          <w:color w:val="000000"/>
          <w:kern w:val="0"/>
          <w:sz w:val="28"/>
          <w:szCs w:val="28"/>
        </w:rPr>
        <w:t>第四部分名词解释</w:t>
      </w:r>
    </w:p>
    <w:p w:rsidR="00CC60A7" w:rsidRPr="00B63572" w:rsidRDefault="00CC60A7" w:rsidP="00E8683C">
      <w:pPr>
        <w:autoSpaceDE w:val="0"/>
        <w:autoSpaceDN w:val="0"/>
        <w:adjustRightInd w:val="0"/>
        <w:spacing w:line="500" w:lineRule="exact"/>
        <w:jc w:val="left"/>
        <w:rPr>
          <w:rFonts w:ascii="黑体" w:eastAsia="黑体" w:hAnsi="黑体" w:cs="Times New Roman"/>
          <w:b/>
          <w:bCs/>
          <w:color w:val="000000"/>
          <w:kern w:val="0"/>
          <w:sz w:val="28"/>
          <w:szCs w:val="28"/>
        </w:rPr>
      </w:pPr>
      <w:r w:rsidRPr="00B63572">
        <w:rPr>
          <w:rFonts w:ascii="黑体" w:eastAsia="黑体" w:hAnsi="黑体" w:cs="黑体" w:hint="eastAsia"/>
          <w:b/>
          <w:bCs/>
          <w:color w:val="000000"/>
          <w:kern w:val="0"/>
          <w:sz w:val="28"/>
          <w:szCs w:val="28"/>
        </w:rPr>
        <w:t>第五部分附件</w:t>
      </w: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E00C7A">
      <w:pPr>
        <w:rPr>
          <w:rFonts w:cs="Times New Roman"/>
          <w:sz w:val="72"/>
          <w:szCs w:val="72"/>
        </w:rPr>
      </w:pPr>
    </w:p>
    <w:p w:rsidR="00CC60A7" w:rsidRPr="00E00C7A" w:rsidRDefault="00CC60A7" w:rsidP="00E00C7A">
      <w:pPr>
        <w:pStyle w:val="Default"/>
        <w:jc w:val="center"/>
        <w:rPr>
          <w:sz w:val="84"/>
          <w:szCs w:val="84"/>
        </w:rPr>
      </w:pPr>
      <w:r w:rsidRPr="00E00C7A">
        <w:rPr>
          <w:rFonts w:hint="eastAsia"/>
          <w:sz w:val="84"/>
          <w:szCs w:val="84"/>
        </w:rPr>
        <w:t>第一部分</w:t>
      </w:r>
      <w:r w:rsidRPr="00E00C7A">
        <w:rPr>
          <w:sz w:val="84"/>
          <w:szCs w:val="84"/>
        </w:rPr>
        <w:t xml:space="preserve"> </w:t>
      </w:r>
    </w:p>
    <w:p w:rsidR="00CC60A7" w:rsidRPr="00E00C7A" w:rsidRDefault="00CC60A7" w:rsidP="00E00C7A">
      <w:pPr>
        <w:pStyle w:val="Default"/>
        <w:jc w:val="center"/>
        <w:rPr>
          <w:sz w:val="84"/>
          <w:szCs w:val="84"/>
        </w:rPr>
      </w:pPr>
    </w:p>
    <w:p w:rsidR="00CC60A7" w:rsidRDefault="00CC60A7" w:rsidP="008B30A1">
      <w:pPr>
        <w:pStyle w:val="Default"/>
        <w:jc w:val="center"/>
        <w:rPr>
          <w:rFonts w:cs="Times New Roman"/>
          <w:sz w:val="84"/>
          <w:szCs w:val="84"/>
        </w:rPr>
      </w:pPr>
      <w:r>
        <w:rPr>
          <w:rFonts w:hint="eastAsia"/>
          <w:sz w:val="84"/>
          <w:szCs w:val="84"/>
        </w:rPr>
        <w:t>湖南省株洲生态环境</w:t>
      </w:r>
    </w:p>
    <w:p w:rsidR="00CC60A7" w:rsidRPr="00E00C7A" w:rsidRDefault="00CC60A7" w:rsidP="006E47C3">
      <w:pPr>
        <w:pStyle w:val="Default"/>
        <w:jc w:val="center"/>
        <w:rPr>
          <w:rFonts w:cs="Times New Roman"/>
          <w:sz w:val="84"/>
          <w:szCs w:val="84"/>
        </w:rPr>
      </w:pPr>
      <w:r>
        <w:rPr>
          <w:rFonts w:hint="eastAsia"/>
          <w:sz w:val="84"/>
          <w:szCs w:val="84"/>
        </w:rPr>
        <w:t>监测中心</w:t>
      </w:r>
      <w:r w:rsidRPr="00E00C7A">
        <w:rPr>
          <w:rFonts w:hint="eastAsia"/>
          <w:sz w:val="84"/>
          <w:szCs w:val="84"/>
        </w:rPr>
        <w:t>单位概况</w:t>
      </w: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B57C9F">
      <w:pPr>
        <w:pStyle w:val="ListParagraph"/>
        <w:ind w:left="720" w:firstLineChars="0" w:firstLine="0"/>
        <w:jc w:val="left"/>
        <w:rPr>
          <w:rFonts w:ascii="黑体" w:eastAsia="黑体" w:hAnsi="黑体" w:cs="Times New Roman"/>
          <w:sz w:val="32"/>
          <w:szCs w:val="32"/>
        </w:rPr>
      </w:pPr>
    </w:p>
    <w:p w:rsidR="00CC60A7" w:rsidRPr="00B57C9F" w:rsidRDefault="00CC60A7" w:rsidP="00B57C9F">
      <w:pPr>
        <w:pStyle w:val="ListParagraph"/>
        <w:numPr>
          <w:ilvl w:val="0"/>
          <w:numId w:val="4"/>
        </w:numPr>
        <w:ind w:firstLineChars="0"/>
        <w:jc w:val="left"/>
        <w:rPr>
          <w:rFonts w:ascii="黑体" w:eastAsia="黑体" w:hAnsi="黑体" w:cs="Times New Roman"/>
          <w:sz w:val="32"/>
          <w:szCs w:val="32"/>
        </w:rPr>
      </w:pPr>
      <w:r w:rsidRPr="00B57C9F">
        <w:rPr>
          <w:rFonts w:ascii="黑体" w:eastAsia="黑体" w:hAnsi="黑体" w:cs="黑体" w:hint="eastAsia"/>
          <w:sz w:val="32"/>
          <w:szCs w:val="32"/>
        </w:rPr>
        <w:t>部门职责</w:t>
      </w:r>
    </w:p>
    <w:p w:rsidR="00CC60A7" w:rsidRPr="006E47C3" w:rsidRDefault="00CC60A7" w:rsidP="00463FF8">
      <w:pPr>
        <w:spacing w:line="360" w:lineRule="auto"/>
        <w:ind w:firstLineChars="200" w:firstLine="31680"/>
        <w:jc w:val="left"/>
        <w:rPr>
          <w:rFonts w:ascii="宋体" w:cs="Times New Roman"/>
          <w:sz w:val="32"/>
          <w:szCs w:val="32"/>
          <w:lang w:val="zh-CN"/>
        </w:rPr>
      </w:pPr>
      <w:bookmarkStart w:id="0" w:name="_GoBack"/>
      <w:bookmarkEnd w:id="0"/>
      <w:r w:rsidRPr="006E47C3">
        <w:rPr>
          <w:rFonts w:ascii="宋体" w:hAnsi="宋体" w:cs="宋体" w:hint="eastAsia"/>
          <w:sz w:val="32"/>
          <w:szCs w:val="32"/>
          <w:lang w:val="zh-CN"/>
        </w:rPr>
        <w:t>我中心是株洲市环境监测的技术中心、数据信息中心、质量控制中心和监测网络中心，为环境管理、环境执法提供技术监督、技术支持和技术服务。其主要职责和业务工作为：</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1.</w:t>
      </w:r>
      <w:r w:rsidRPr="006E47C3">
        <w:rPr>
          <w:rFonts w:ascii="宋体" w:hAnsi="宋体" w:cs="宋体" w:hint="eastAsia"/>
          <w:sz w:val="32"/>
          <w:szCs w:val="32"/>
          <w:lang w:val="zh-CN"/>
        </w:rPr>
        <w:t>贯彻落实《中华人民共和国环境保护法》及相关的法律、法规；</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2.</w:t>
      </w:r>
      <w:r w:rsidRPr="006E47C3">
        <w:rPr>
          <w:rFonts w:ascii="宋体" w:hAnsi="宋体" w:cs="宋体" w:hint="eastAsia"/>
          <w:sz w:val="32"/>
          <w:szCs w:val="32"/>
          <w:lang w:val="zh-CN"/>
        </w:rPr>
        <w:t>按国家统一规定要求对本市各种环境要素的质量状况进行监测，并运用科学的方法对各类监测数据进行综合分析，定期向省、市环境保护局和中国环境监测总站、省环境监测中心站呈报本市环境质量状况及污染源动态等技术报告，及时掌握本地区的环境质量状况和变化规律；</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 xml:space="preserve">3. </w:t>
      </w:r>
      <w:r w:rsidRPr="006E47C3">
        <w:rPr>
          <w:rFonts w:ascii="宋体" w:hAnsi="宋体" w:cs="宋体" w:hint="eastAsia"/>
          <w:sz w:val="32"/>
          <w:szCs w:val="32"/>
          <w:lang w:val="zh-CN"/>
        </w:rPr>
        <w:t>负责全市污染源调查，建立动态污染源监测档案及数据库，对重点污染源进行定期监督监测，为污染源治理和排污费征收提供监测数据，为政府制定环境决策提供科学依据；</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4.</w:t>
      </w:r>
      <w:r w:rsidRPr="006E47C3">
        <w:rPr>
          <w:rFonts w:ascii="宋体" w:hAnsi="宋体" w:cs="宋体" w:hint="eastAsia"/>
          <w:sz w:val="32"/>
          <w:szCs w:val="32"/>
          <w:lang w:val="zh-CN"/>
        </w:rPr>
        <w:t>负责制定本市的环境监测计划，完成环保行政主管部门进行环境管理所需的各项监测任务；</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5.</w:t>
      </w:r>
      <w:r w:rsidRPr="006E47C3">
        <w:rPr>
          <w:rFonts w:ascii="宋体" w:hAnsi="宋体" w:cs="宋体" w:hint="eastAsia"/>
          <w:sz w:val="32"/>
          <w:szCs w:val="32"/>
          <w:lang w:val="zh-CN"/>
        </w:rPr>
        <w:t>负责为实施环境保护目标责任制、排污许可证制度、污染物排放总量控制制度、限期治理制度、环境影响评价制度、“三同时”制度和排污收费制度提供可靠依据，为环境管理等其他需要提供技术服务；</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6.</w:t>
      </w:r>
      <w:r w:rsidRPr="006E47C3">
        <w:rPr>
          <w:rFonts w:ascii="宋体" w:hAnsi="宋体" w:cs="宋体" w:hint="eastAsia"/>
          <w:sz w:val="32"/>
          <w:szCs w:val="32"/>
          <w:lang w:val="zh-CN"/>
        </w:rPr>
        <w:t>负责环境污染纠纷、污染事故仲裁的监测，承担环保设施运转效果及新老污染源治理工程效果的监督监测；</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7.</w:t>
      </w:r>
      <w:r w:rsidRPr="006E47C3">
        <w:rPr>
          <w:rFonts w:ascii="宋体" w:hAnsi="宋体" w:cs="宋体" w:hint="eastAsia"/>
          <w:sz w:val="32"/>
          <w:szCs w:val="32"/>
          <w:lang w:val="zh-CN"/>
        </w:rPr>
        <w:t>负责编写本市的环境质量监测简报、环境质量监测月报、环境质量动态、环境质量报告书及环境监测年鉴，为环境管理提供科学依据；</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8.</w:t>
      </w:r>
      <w:r w:rsidRPr="006E47C3">
        <w:rPr>
          <w:rFonts w:ascii="宋体" w:hAnsi="宋体" w:cs="宋体" w:hint="eastAsia"/>
          <w:sz w:val="32"/>
          <w:szCs w:val="32"/>
          <w:lang w:val="zh-CN"/>
        </w:rPr>
        <w:t>负责全市环境监测网络的业务指导、技术培训、技术考核、技术交流和质量保证等工作；</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9.</w:t>
      </w:r>
      <w:r w:rsidRPr="006E47C3">
        <w:rPr>
          <w:rFonts w:ascii="宋体" w:hAnsi="宋体" w:cs="宋体" w:hint="eastAsia"/>
          <w:sz w:val="32"/>
          <w:szCs w:val="32"/>
          <w:lang w:val="zh-CN"/>
        </w:rPr>
        <w:t>承担国家和地方性环境标准、技术规范、环境测试新技术、新方法的验证任务，参加地方环境条例的制定、修订；</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10.</w:t>
      </w:r>
      <w:r w:rsidRPr="006E47C3">
        <w:rPr>
          <w:rFonts w:ascii="宋体" w:hAnsi="宋体" w:cs="宋体" w:hint="eastAsia"/>
          <w:sz w:val="32"/>
          <w:szCs w:val="32"/>
          <w:lang w:val="zh-CN"/>
        </w:rPr>
        <w:t>开展环境监测技术研究，参加国内、国际环境科学领域的学术交流，促进环境监测技术的不断发展；</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 xml:space="preserve">11. </w:t>
      </w:r>
      <w:r w:rsidRPr="006E47C3">
        <w:rPr>
          <w:rFonts w:ascii="宋体" w:hAnsi="宋体" w:cs="宋体" w:hint="eastAsia"/>
          <w:sz w:val="32"/>
          <w:szCs w:val="32"/>
          <w:lang w:val="zh-CN"/>
        </w:rPr>
        <w:t>接受外部委托的监测业务；</w:t>
      </w:r>
    </w:p>
    <w:p w:rsidR="00CC60A7" w:rsidRPr="006E47C3" w:rsidRDefault="00CC60A7" w:rsidP="00463FF8">
      <w:pPr>
        <w:spacing w:line="360" w:lineRule="auto"/>
        <w:ind w:firstLineChars="200" w:firstLine="31680"/>
        <w:jc w:val="left"/>
        <w:rPr>
          <w:rFonts w:ascii="宋体" w:cs="Times New Roman"/>
          <w:sz w:val="32"/>
          <w:szCs w:val="32"/>
          <w:lang w:val="zh-CN"/>
        </w:rPr>
      </w:pPr>
      <w:r w:rsidRPr="006E47C3">
        <w:rPr>
          <w:rFonts w:ascii="宋体" w:hAnsi="宋体" w:cs="宋体"/>
          <w:sz w:val="32"/>
          <w:szCs w:val="32"/>
          <w:lang w:val="zh-CN"/>
        </w:rPr>
        <w:t>12.</w:t>
      </w:r>
      <w:r w:rsidRPr="006E47C3">
        <w:rPr>
          <w:rFonts w:ascii="宋体" w:hAnsi="宋体" w:cs="宋体" w:hint="eastAsia"/>
          <w:sz w:val="32"/>
          <w:szCs w:val="32"/>
          <w:lang w:val="zh-CN"/>
        </w:rPr>
        <w:t>完成国家和省、市政府环境保护行政主管部门赋予的其他任务。</w:t>
      </w:r>
    </w:p>
    <w:p w:rsidR="00CC60A7" w:rsidRPr="00B57C9F" w:rsidRDefault="00CC60A7" w:rsidP="00B57C9F">
      <w:pPr>
        <w:widowControl/>
        <w:spacing w:line="600" w:lineRule="exact"/>
        <w:rPr>
          <w:rFonts w:ascii="黑体" w:eastAsia="黑体" w:hAnsi="黑体" w:cs="Times New Roman"/>
          <w:kern w:val="0"/>
          <w:sz w:val="32"/>
          <w:szCs w:val="32"/>
        </w:rPr>
      </w:pPr>
      <w:r w:rsidRPr="00B57C9F">
        <w:rPr>
          <w:rFonts w:ascii="黑体" w:eastAsia="黑体" w:hAnsi="黑体" w:cs="黑体" w:hint="eastAsia"/>
          <w:kern w:val="0"/>
          <w:sz w:val="32"/>
          <w:szCs w:val="32"/>
        </w:rPr>
        <w:t>二、机构设置及决算单位构成</w:t>
      </w:r>
    </w:p>
    <w:p w:rsidR="00CC60A7" w:rsidRPr="006E47C3" w:rsidRDefault="00CC60A7" w:rsidP="00463FF8">
      <w:pPr>
        <w:tabs>
          <w:tab w:val="left" w:pos="7560"/>
        </w:tabs>
        <w:adjustRightInd w:val="0"/>
        <w:snapToGrid w:val="0"/>
        <w:spacing w:line="560" w:lineRule="exact"/>
        <w:ind w:firstLineChars="200" w:firstLine="31680"/>
        <w:jc w:val="left"/>
        <w:rPr>
          <w:rFonts w:ascii="宋体" w:cs="Times New Roman"/>
          <w:sz w:val="32"/>
          <w:szCs w:val="32"/>
          <w:lang w:val="zh-CN"/>
        </w:rPr>
      </w:pPr>
      <w:r w:rsidRPr="006E47C3">
        <w:rPr>
          <w:rFonts w:ascii="宋体" w:hAnsi="宋体" w:cs="宋体" w:hint="eastAsia"/>
          <w:sz w:val="32"/>
          <w:szCs w:val="32"/>
          <w:lang w:val="zh-CN"/>
        </w:rPr>
        <w:t>（一）内设机构设置。我中心内设科室</w:t>
      </w:r>
      <w:r w:rsidRPr="006E47C3">
        <w:rPr>
          <w:rFonts w:ascii="宋体" w:hAnsi="宋体" w:cs="宋体"/>
          <w:sz w:val="32"/>
          <w:szCs w:val="32"/>
          <w:lang w:val="zh-CN"/>
        </w:rPr>
        <w:t>10</w:t>
      </w:r>
      <w:r w:rsidRPr="006E47C3">
        <w:rPr>
          <w:rFonts w:ascii="宋体" w:hAnsi="宋体" w:cs="宋体" w:hint="eastAsia"/>
          <w:sz w:val="32"/>
          <w:szCs w:val="32"/>
          <w:lang w:val="zh-CN"/>
        </w:rPr>
        <w:t>个，分别为：办公室、政工科、财务科、综合科、环境质量控制科、环境质量监测科、污染源监测科、委托监测科、中心分析室、自动监测室。</w:t>
      </w:r>
    </w:p>
    <w:p w:rsidR="00CC60A7" w:rsidRPr="006E47C3" w:rsidRDefault="00CC60A7" w:rsidP="00463FF8">
      <w:pPr>
        <w:ind w:firstLineChars="200" w:firstLine="31680"/>
        <w:rPr>
          <w:rFonts w:ascii="宋体" w:cs="Times New Roman"/>
          <w:sz w:val="32"/>
          <w:szCs w:val="32"/>
          <w:lang w:val="zh-CN"/>
        </w:rPr>
      </w:pPr>
      <w:r w:rsidRPr="006E47C3">
        <w:rPr>
          <w:rFonts w:ascii="宋体" w:hAnsi="宋体" w:cs="宋体" w:hint="eastAsia"/>
          <w:sz w:val="32"/>
          <w:szCs w:val="32"/>
          <w:lang w:val="zh-CN"/>
        </w:rPr>
        <w:t>（二）决算单位构成。我中心为湖南省生态环境厅下属三级预算单位</w:t>
      </w:r>
      <w:r>
        <w:rPr>
          <w:rFonts w:ascii="宋体" w:hAnsi="宋体" w:cs="宋体"/>
          <w:sz w:val="32"/>
          <w:szCs w:val="32"/>
          <w:lang w:val="zh-CN"/>
        </w:rPr>
        <w:t>,</w:t>
      </w:r>
      <w:r w:rsidRPr="006E47C3">
        <w:rPr>
          <w:rFonts w:ascii="宋体" w:hAnsi="宋体" w:cs="宋体"/>
          <w:sz w:val="32"/>
          <w:szCs w:val="32"/>
          <w:lang w:val="zh-CN"/>
        </w:rPr>
        <w:t>2020</w:t>
      </w:r>
      <w:r w:rsidRPr="006E47C3">
        <w:rPr>
          <w:rFonts w:ascii="宋体" w:hAnsi="宋体" w:cs="宋体" w:hint="eastAsia"/>
          <w:sz w:val="32"/>
          <w:szCs w:val="32"/>
          <w:lang w:val="zh-CN"/>
        </w:rPr>
        <w:t>年部门决算</w:t>
      </w:r>
      <w:r>
        <w:rPr>
          <w:rFonts w:ascii="宋体" w:hAnsi="宋体" w:cs="宋体" w:hint="eastAsia"/>
          <w:sz w:val="32"/>
          <w:szCs w:val="32"/>
          <w:lang w:val="zh-CN"/>
        </w:rPr>
        <w:t>即湖南省株洲生态环境监测中心</w:t>
      </w:r>
      <w:r w:rsidRPr="006E47C3">
        <w:rPr>
          <w:rFonts w:ascii="宋体" w:hAnsi="宋体" w:cs="宋体" w:hint="eastAsia"/>
          <w:sz w:val="32"/>
          <w:szCs w:val="32"/>
          <w:lang w:val="zh-CN"/>
        </w:rPr>
        <w:t>本级</w:t>
      </w:r>
      <w:r w:rsidRPr="006E47C3">
        <w:rPr>
          <w:rFonts w:ascii="宋体" w:hAnsi="宋体" w:cs="宋体"/>
          <w:sz w:val="32"/>
          <w:szCs w:val="32"/>
          <w:lang w:val="zh-CN"/>
        </w:rPr>
        <w:t>2020</w:t>
      </w:r>
      <w:r w:rsidRPr="006E47C3">
        <w:rPr>
          <w:rFonts w:ascii="宋体" w:hAnsi="宋体" w:cs="宋体" w:hint="eastAsia"/>
          <w:sz w:val="32"/>
          <w:szCs w:val="32"/>
          <w:lang w:val="zh-CN"/>
        </w:rPr>
        <w:t>年部门决算。</w:t>
      </w:r>
    </w:p>
    <w:p w:rsidR="00CC60A7" w:rsidRPr="00603732" w:rsidRDefault="00CC60A7" w:rsidP="005E2CFB">
      <w:pPr>
        <w:jc w:val="left"/>
        <w:rPr>
          <w:rFonts w:ascii="仿宋_GB2312" w:eastAsia="仿宋_GB2312" w:hAnsi="宋体" w:cs="Times New Roman"/>
          <w:sz w:val="28"/>
          <w:szCs w:val="28"/>
        </w:rPr>
      </w:pPr>
    </w:p>
    <w:p w:rsidR="00CC60A7" w:rsidRPr="00463FF8"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r>
        <w:rPr>
          <w:rFonts w:cs="宋体" w:hint="eastAsia"/>
          <w:sz w:val="72"/>
          <w:szCs w:val="72"/>
        </w:rPr>
        <w:t>第二部分</w:t>
      </w: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r w:rsidRPr="00B57C9F">
        <w:rPr>
          <w:rFonts w:cs="宋体" w:hint="eastAsia"/>
          <w:sz w:val="72"/>
          <w:szCs w:val="72"/>
        </w:rPr>
        <w:t>部门决算表</w:t>
      </w: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9B3ADF">
      <w:pPr>
        <w:jc w:val="center"/>
        <w:rPr>
          <w:rFonts w:cs="Times New Roman"/>
          <w:sz w:val="72"/>
          <w:szCs w:val="72"/>
        </w:rPr>
      </w:pPr>
    </w:p>
    <w:p w:rsidR="00CC60A7" w:rsidRDefault="00CC60A7" w:rsidP="00B57C9F">
      <w:pPr>
        <w:jc w:val="left"/>
        <w:rPr>
          <w:rFonts w:cs="Times New Roman"/>
          <w:sz w:val="32"/>
          <w:szCs w:val="32"/>
        </w:rPr>
      </w:pPr>
    </w:p>
    <w:p w:rsidR="00CC60A7" w:rsidRDefault="00CC60A7" w:rsidP="00B57C9F">
      <w:pPr>
        <w:jc w:val="left"/>
        <w:rPr>
          <w:rFonts w:ascii="宋体" w:cs="Times New Roman"/>
          <w:sz w:val="32"/>
          <w:szCs w:val="32"/>
        </w:rPr>
      </w:pPr>
    </w:p>
    <w:p w:rsidR="00CC60A7" w:rsidRDefault="00CC60A7" w:rsidP="00B57C9F">
      <w:pPr>
        <w:jc w:val="left"/>
        <w:rPr>
          <w:rFonts w:ascii="宋体" w:cs="Times New Roman"/>
          <w:sz w:val="32"/>
          <w:szCs w:val="32"/>
        </w:rPr>
      </w:pPr>
    </w:p>
    <w:p w:rsidR="00CC60A7" w:rsidRDefault="00CC60A7" w:rsidP="00B57C9F">
      <w:pPr>
        <w:jc w:val="left"/>
        <w:rPr>
          <w:rFonts w:ascii="宋体" w:cs="Times New Roman"/>
          <w:sz w:val="32"/>
          <w:szCs w:val="32"/>
        </w:rPr>
        <w:sectPr w:rsidR="00CC60A7" w:rsidSect="0032192B">
          <w:pgSz w:w="11906" w:h="16838"/>
          <w:pgMar w:top="720" w:right="720" w:bottom="720" w:left="720" w:header="851" w:footer="992" w:gutter="0"/>
          <w:cols w:space="425"/>
          <w:docGrid w:type="lines" w:linePitch="312"/>
        </w:sectPr>
      </w:pPr>
    </w:p>
    <w:tbl>
      <w:tblPr>
        <w:tblW w:w="14080" w:type="dxa"/>
        <w:tblInd w:w="-106" w:type="dxa"/>
        <w:tblLook w:val="0000"/>
      </w:tblPr>
      <w:tblGrid>
        <w:gridCol w:w="4200"/>
        <w:gridCol w:w="580"/>
        <w:gridCol w:w="2260"/>
        <w:gridCol w:w="4200"/>
        <w:gridCol w:w="580"/>
        <w:gridCol w:w="2260"/>
      </w:tblGrid>
      <w:tr w:rsidR="00CC60A7" w:rsidRPr="006F29D6">
        <w:trPr>
          <w:trHeight w:val="375"/>
        </w:trPr>
        <w:tc>
          <w:tcPr>
            <w:tcW w:w="14080" w:type="dxa"/>
            <w:gridSpan w:val="6"/>
            <w:tcBorders>
              <w:top w:val="nil"/>
              <w:left w:val="nil"/>
              <w:bottom w:val="nil"/>
              <w:right w:val="single" w:sz="4" w:space="0" w:color="808080"/>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p w:rsidR="00CC60A7" w:rsidRPr="006F29D6" w:rsidRDefault="00CC60A7" w:rsidP="006F29D6">
            <w:pPr>
              <w:widowControl/>
              <w:jc w:val="center"/>
              <w:rPr>
                <w:rFonts w:ascii="黑体" w:eastAsia="黑体" w:hAnsi="黑体" w:cs="Times New Roman"/>
                <w:color w:val="000000"/>
                <w:kern w:val="0"/>
                <w:sz w:val="30"/>
                <w:szCs w:val="30"/>
              </w:rPr>
            </w:pPr>
            <w:r w:rsidRPr="006F29D6">
              <w:rPr>
                <w:rFonts w:ascii="黑体" w:eastAsia="黑体" w:hAnsi="黑体" w:cs="黑体" w:hint="eastAsia"/>
                <w:color w:val="000000"/>
                <w:kern w:val="0"/>
                <w:sz w:val="30"/>
                <w:szCs w:val="30"/>
              </w:rPr>
              <w:t>收入支出决算总表</w:t>
            </w:r>
          </w:p>
        </w:tc>
      </w:tr>
      <w:tr w:rsidR="00CC60A7" w:rsidRPr="006F29D6">
        <w:trPr>
          <w:trHeight w:val="300"/>
        </w:trPr>
        <w:tc>
          <w:tcPr>
            <w:tcW w:w="4200" w:type="dxa"/>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580" w:type="dxa"/>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2260" w:type="dxa"/>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4200" w:type="dxa"/>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580" w:type="dxa"/>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2260" w:type="dxa"/>
            <w:tcBorders>
              <w:top w:val="nil"/>
              <w:left w:val="nil"/>
              <w:bottom w:val="nil"/>
              <w:right w:val="single" w:sz="4" w:space="0" w:color="808080"/>
            </w:tcBorders>
            <w:noWrap/>
            <w:vAlign w:val="center"/>
          </w:tcPr>
          <w:p w:rsidR="00CC60A7" w:rsidRPr="006F29D6" w:rsidRDefault="00CC60A7" w:rsidP="006F29D6">
            <w:pPr>
              <w:widowControl/>
              <w:jc w:val="right"/>
              <w:rPr>
                <w:rFonts w:ascii="宋体" w:cs="Times New Roman"/>
                <w:color w:val="000000"/>
                <w:kern w:val="0"/>
                <w:sz w:val="22"/>
                <w:szCs w:val="22"/>
              </w:rPr>
            </w:pPr>
            <w:r w:rsidRPr="006F29D6">
              <w:rPr>
                <w:rFonts w:ascii="宋体" w:hAnsi="宋体" w:cs="宋体" w:hint="eastAsia"/>
                <w:color w:val="000000"/>
                <w:kern w:val="0"/>
                <w:sz w:val="22"/>
                <w:szCs w:val="22"/>
              </w:rPr>
              <w:t>公开</w:t>
            </w:r>
            <w:r w:rsidRPr="006F29D6">
              <w:rPr>
                <w:rFonts w:ascii="宋体" w:hAnsi="宋体" w:cs="宋体"/>
                <w:color w:val="000000"/>
                <w:kern w:val="0"/>
                <w:sz w:val="22"/>
                <w:szCs w:val="22"/>
              </w:rPr>
              <w:t>01</w:t>
            </w:r>
            <w:r w:rsidRPr="006F29D6">
              <w:rPr>
                <w:rFonts w:ascii="宋体" w:hAnsi="宋体" w:cs="宋体" w:hint="eastAsia"/>
                <w:color w:val="000000"/>
                <w:kern w:val="0"/>
                <w:sz w:val="22"/>
                <w:szCs w:val="22"/>
              </w:rPr>
              <w:t>表</w:t>
            </w:r>
          </w:p>
        </w:tc>
      </w:tr>
      <w:tr w:rsidR="00CC60A7" w:rsidRPr="006F29D6">
        <w:trPr>
          <w:trHeight w:val="300"/>
        </w:trPr>
        <w:tc>
          <w:tcPr>
            <w:tcW w:w="4200" w:type="dxa"/>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color w:val="000000"/>
                <w:kern w:val="0"/>
                <w:sz w:val="22"/>
                <w:szCs w:val="22"/>
              </w:rPr>
            </w:pPr>
            <w:r w:rsidRPr="006F29D6">
              <w:rPr>
                <w:rFonts w:ascii="宋体" w:hAnsi="宋体" w:cs="宋体" w:hint="eastAsia"/>
                <w:color w:val="000000"/>
                <w:kern w:val="0"/>
                <w:sz w:val="22"/>
                <w:szCs w:val="22"/>
              </w:rPr>
              <w:t>部门：湖南省株洲生态环境监测中心</w:t>
            </w:r>
          </w:p>
        </w:tc>
        <w:tc>
          <w:tcPr>
            <w:tcW w:w="580" w:type="dxa"/>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2260" w:type="dxa"/>
            <w:tcBorders>
              <w:top w:val="nil"/>
              <w:left w:val="nil"/>
              <w:bottom w:val="single" w:sz="4" w:space="0" w:color="808080"/>
              <w:right w:val="nil"/>
            </w:tcBorders>
            <w:noWrap/>
            <w:vAlign w:val="center"/>
          </w:tcPr>
          <w:p w:rsidR="00CC60A7" w:rsidRPr="006F29D6" w:rsidRDefault="00CC60A7" w:rsidP="006F29D6">
            <w:pPr>
              <w:widowControl/>
              <w:jc w:val="center"/>
              <w:rPr>
                <w:rFonts w:ascii="宋体" w:cs="Times New Roman"/>
                <w:color w:val="000000"/>
                <w:kern w:val="0"/>
                <w:sz w:val="24"/>
                <w:szCs w:val="24"/>
              </w:rPr>
            </w:pPr>
            <w:r w:rsidRPr="006F29D6">
              <w:rPr>
                <w:rFonts w:ascii="宋体" w:hAnsi="宋体" w:cs="宋体"/>
                <w:color w:val="000000"/>
                <w:kern w:val="0"/>
                <w:sz w:val="24"/>
                <w:szCs w:val="24"/>
              </w:rPr>
              <w:t>2020</w:t>
            </w:r>
            <w:r w:rsidRPr="006F29D6">
              <w:rPr>
                <w:rFonts w:ascii="宋体" w:hAnsi="宋体" w:cs="宋体" w:hint="eastAsia"/>
                <w:color w:val="000000"/>
                <w:kern w:val="0"/>
                <w:sz w:val="24"/>
                <w:szCs w:val="24"/>
              </w:rPr>
              <w:t>年度</w:t>
            </w:r>
          </w:p>
        </w:tc>
        <w:tc>
          <w:tcPr>
            <w:tcW w:w="4200" w:type="dxa"/>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580" w:type="dxa"/>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2260" w:type="dxa"/>
            <w:tcBorders>
              <w:top w:val="nil"/>
              <w:left w:val="nil"/>
              <w:bottom w:val="single" w:sz="4" w:space="0" w:color="808080"/>
              <w:right w:val="single" w:sz="4" w:space="0" w:color="808080"/>
            </w:tcBorders>
            <w:noWrap/>
            <w:vAlign w:val="center"/>
          </w:tcPr>
          <w:p w:rsidR="00CC60A7" w:rsidRPr="006F29D6" w:rsidRDefault="00CC60A7" w:rsidP="006F29D6">
            <w:pPr>
              <w:widowControl/>
              <w:jc w:val="right"/>
              <w:rPr>
                <w:rFonts w:ascii="宋体" w:cs="Times New Roman"/>
                <w:color w:val="000000"/>
                <w:kern w:val="0"/>
                <w:sz w:val="22"/>
                <w:szCs w:val="22"/>
              </w:rPr>
            </w:pPr>
            <w:r w:rsidRPr="006F29D6">
              <w:rPr>
                <w:rFonts w:ascii="宋体" w:hAnsi="宋体" w:cs="宋体" w:hint="eastAsia"/>
                <w:color w:val="000000"/>
                <w:kern w:val="0"/>
                <w:sz w:val="22"/>
                <w:szCs w:val="22"/>
              </w:rPr>
              <w:t>金额单位：万元</w:t>
            </w:r>
          </w:p>
        </w:tc>
      </w:tr>
      <w:tr w:rsidR="00CC60A7" w:rsidRPr="006F29D6">
        <w:trPr>
          <w:trHeight w:val="300"/>
        </w:trPr>
        <w:tc>
          <w:tcPr>
            <w:tcW w:w="7040" w:type="dxa"/>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收入</w:t>
            </w:r>
          </w:p>
        </w:tc>
        <w:tc>
          <w:tcPr>
            <w:tcW w:w="7040" w:type="dxa"/>
            <w:gridSpan w:val="3"/>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支出</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项目</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行次</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金额</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项目</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行次</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金额</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栏次</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栏次</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一、一般公共预算财政拨款收入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1,084.00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一、一般公共服务支出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32</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二、政府性基金预算财政拨款收入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二、外交支出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33</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三、国有资本经营预算财政拨款收入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三、国防支出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34</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四、上级补助收入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四、公共安全支出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35</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五、事业收入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五、教育支出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36</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六、经营收入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6</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六、科学技术支出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37</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七、附属单位上缴收入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7</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七、文化旅游体育与传媒支出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38</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八、其他收入</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8</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2,199.60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八、社会保障和就业支出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39</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297.81</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9</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九、卫生健康支出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40</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94.31</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10</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十、节能环保支出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41</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1,972.55</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11</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十一、城乡社区支出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42</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12</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十二、农林水支出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43</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13</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十三、交通运输支出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44</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14</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十四、资源勘探工业信息等支出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45</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15</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十五、商业服务业等支出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46</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16</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十六、金融支出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47</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17</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十七、援助其他地区支出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48</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18</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十八、自然资源海洋气象等支出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49</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19</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十九、住房保障支出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50</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20</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二十、粮油物资储备支出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51</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21</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二十一、国有资本经营预算支出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52</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22</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二十二、灾害防治及应急管理支出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53</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23</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二十三、其他支出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54</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24</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二十四、债务还本支出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55</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25</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二十五、债务付息支出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56</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26</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二十六、抗疫特别国债安排的支出</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57</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b/>
                <w:bCs/>
                <w:kern w:val="0"/>
                <w:sz w:val="20"/>
                <w:szCs w:val="20"/>
              </w:rPr>
            </w:pPr>
            <w:r w:rsidRPr="006F29D6">
              <w:rPr>
                <w:rFonts w:ascii="宋体" w:hAnsi="宋体" w:cs="宋体" w:hint="eastAsia"/>
                <w:b/>
                <w:bCs/>
                <w:kern w:val="0"/>
                <w:sz w:val="20"/>
                <w:szCs w:val="20"/>
              </w:rPr>
              <w:t>本年收入合计</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27</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3,283.60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b/>
                <w:bCs/>
                <w:kern w:val="0"/>
                <w:sz w:val="20"/>
                <w:szCs w:val="20"/>
              </w:rPr>
            </w:pPr>
            <w:r w:rsidRPr="006F29D6">
              <w:rPr>
                <w:rFonts w:ascii="宋体" w:hAnsi="宋体" w:cs="宋体" w:hint="eastAsia"/>
                <w:b/>
                <w:bCs/>
                <w:kern w:val="0"/>
                <w:sz w:val="20"/>
                <w:szCs w:val="20"/>
              </w:rPr>
              <w:t>本年支出合计</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58</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2,364.67</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使用非财政拨款结余</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28</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结余分配</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59</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年初结转和结余</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29</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33.26</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年末结转和结余</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60</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952.19</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30</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61</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 xml:space="preserve">　</w:t>
            </w:r>
          </w:p>
        </w:tc>
      </w:tr>
      <w:tr w:rsidR="00CC60A7" w:rsidRPr="006F29D6">
        <w:trPr>
          <w:trHeight w:val="300"/>
        </w:trPr>
        <w:tc>
          <w:tcPr>
            <w:tcW w:w="4200" w:type="dxa"/>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总计</w:t>
            </w:r>
          </w:p>
        </w:tc>
        <w:tc>
          <w:tcPr>
            <w:tcW w:w="580" w:type="dxa"/>
            <w:tcBorders>
              <w:top w:val="nil"/>
              <w:left w:val="nil"/>
              <w:bottom w:val="single" w:sz="12"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31</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3,316.86</w:t>
            </w:r>
          </w:p>
        </w:tc>
        <w:tc>
          <w:tcPr>
            <w:tcW w:w="420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总计</w:t>
            </w:r>
          </w:p>
        </w:tc>
        <w:tc>
          <w:tcPr>
            <w:tcW w:w="58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62</w:t>
            </w:r>
          </w:p>
        </w:tc>
        <w:tc>
          <w:tcPr>
            <w:tcW w:w="2260" w:type="dxa"/>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3,316.86</w:t>
            </w:r>
          </w:p>
        </w:tc>
      </w:tr>
      <w:tr w:rsidR="00CC60A7" w:rsidRPr="006F29D6">
        <w:trPr>
          <w:trHeight w:val="300"/>
        </w:trPr>
        <w:tc>
          <w:tcPr>
            <w:tcW w:w="14080" w:type="dxa"/>
            <w:gridSpan w:val="6"/>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注：本表反映部门本年度的总收支和年末结转结余情况。本套报表金额单位转换时可能存在尾数误差。</w:t>
            </w:r>
          </w:p>
        </w:tc>
      </w:tr>
      <w:tr w:rsidR="00CC60A7" w:rsidRPr="006F29D6">
        <w:trPr>
          <w:trHeight w:val="300"/>
        </w:trPr>
        <w:tc>
          <w:tcPr>
            <w:tcW w:w="14080" w:type="dxa"/>
            <w:gridSpan w:val="6"/>
            <w:tcBorders>
              <w:top w:val="nil"/>
              <w:left w:val="nil"/>
              <w:bottom w:val="nil"/>
              <w:right w:val="single" w:sz="4" w:space="0" w:color="808080"/>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r>
      <w:tr w:rsidR="00CC60A7" w:rsidRPr="006F29D6">
        <w:trPr>
          <w:trHeight w:val="300"/>
        </w:trPr>
        <w:tc>
          <w:tcPr>
            <w:tcW w:w="14080" w:type="dxa"/>
            <w:gridSpan w:val="6"/>
            <w:tcBorders>
              <w:top w:val="nil"/>
              <w:left w:val="nil"/>
              <w:bottom w:val="single" w:sz="4" w:space="0" w:color="808080"/>
              <w:right w:val="single" w:sz="4" w:space="0" w:color="808080"/>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r>
    </w:tbl>
    <w:p w:rsidR="00CC60A7" w:rsidRPr="006F29D6" w:rsidRDefault="00CC60A7" w:rsidP="006F29D6">
      <w:pP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tbl>
      <w:tblPr>
        <w:tblW w:w="0" w:type="auto"/>
        <w:tblInd w:w="-106" w:type="dxa"/>
        <w:tblLook w:val="0000"/>
      </w:tblPr>
      <w:tblGrid>
        <w:gridCol w:w="528"/>
        <w:gridCol w:w="528"/>
        <w:gridCol w:w="529"/>
        <w:gridCol w:w="3616"/>
        <w:gridCol w:w="1316"/>
        <w:gridCol w:w="1348"/>
        <w:gridCol w:w="1213"/>
        <w:gridCol w:w="915"/>
        <w:gridCol w:w="915"/>
        <w:gridCol w:w="1510"/>
        <w:gridCol w:w="1756"/>
      </w:tblGrid>
      <w:tr w:rsidR="00CC60A7" w:rsidRPr="006F29D6">
        <w:trPr>
          <w:trHeight w:val="375"/>
        </w:trPr>
        <w:tc>
          <w:tcPr>
            <w:tcW w:w="0" w:type="auto"/>
            <w:gridSpan w:val="11"/>
            <w:tcBorders>
              <w:top w:val="nil"/>
              <w:left w:val="nil"/>
              <w:bottom w:val="nil"/>
              <w:right w:val="single" w:sz="4" w:space="0" w:color="808080"/>
            </w:tcBorders>
            <w:noWrap/>
            <w:vAlign w:val="center"/>
          </w:tcPr>
          <w:p w:rsidR="00CC60A7" w:rsidRPr="006F29D6" w:rsidRDefault="00CC60A7" w:rsidP="006F29D6">
            <w:pPr>
              <w:widowControl/>
              <w:jc w:val="left"/>
              <w:rPr>
                <w:rFonts w:ascii="宋体" w:cs="Times New Roman"/>
                <w:kern w:val="0"/>
                <w:sz w:val="18"/>
                <w:szCs w:val="18"/>
              </w:rPr>
            </w:pPr>
          </w:p>
          <w:p w:rsidR="00CC60A7" w:rsidRPr="006F29D6" w:rsidRDefault="00CC60A7" w:rsidP="006F29D6">
            <w:pPr>
              <w:widowControl/>
              <w:jc w:val="center"/>
              <w:rPr>
                <w:rFonts w:ascii="黑体" w:eastAsia="黑体" w:hAnsi="黑体" w:cs="Times New Roman"/>
                <w:color w:val="000000"/>
                <w:kern w:val="0"/>
                <w:sz w:val="30"/>
                <w:szCs w:val="30"/>
              </w:rPr>
            </w:pPr>
            <w:r w:rsidRPr="006F29D6">
              <w:rPr>
                <w:rFonts w:ascii="黑体" w:eastAsia="黑体" w:hAnsi="黑体" w:cs="黑体" w:hint="eastAsia"/>
                <w:color w:val="000000"/>
                <w:kern w:val="0"/>
                <w:sz w:val="30"/>
                <w:szCs w:val="30"/>
              </w:rPr>
              <w:t>收入决算表</w:t>
            </w:r>
          </w:p>
        </w:tc>
      </w:tr>
      <w:tr w:rsidR="00CC60A7" w:rsidRPr="006F29D6">
        <w:trPr>
          <w:trHeight w:val="300"/>
        </w:trPr>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single" w:sz="4" w:space="0" w:color="808080"/>
            </w:tcBorders>
            <w:noWrap/>
            <w:vAlign w:val="center"/>
          </w:tcPr>
          <w:p w:rsidR="00CC60A7" w:rsidRPr="006F29D6" w:rsidRDefault="00CC60A7" w:rsidP="006F29D6">
            <w:pPr>
              <w:widowControl/>
              <w:jc w:val="right"/>
              <w:rPr>
                <w:rFonts w:ascii="宋体" w:cs="Times New Roman"/>
                <w:color w:val="000000"/>
                <w:kern w:val="0"/>
                <w:sz w:val="22"/>
                <w:szCs w:val="22"/>
              </w:rPr>
            </w:pPr>
            <w:r w:rsidRPr="006F29D6">
              <w:rPr>
                <w:rFonts w:ascii="宋体" w:hAnsi="宋体" w:cs="宋体" w:hint="eastAsia"/>
                <w:color w:val="000000"/>
                <w:kern w:val="0"/>
                <w:sz w:val="22"/>
                <w:szCs w:val="22"/>
              </w:rPr>
              <w:t>公开</w:t>
            </w:r>
            <w:r w:rsidRPr="006F29D6">
              <w:rPr>
                <w:rFonts w:ascii="宋体" w:hAnsi="宋体" w:cs="宋体"/>
                <w:color w:val="000000"/>
                <w:kern w:val="0"/>
                <w:sz w:val="22"/>
                <w:szCs w:val="22"/>
              </w:rPr>
              <w:t>02</w:t>
            </w:r>
            <w:r w:rsidRPr="006F29D6">
              <w:rPr>
                <w:rFonts w:ascii="宋体" w:hAnsi="宋体" w:cs="宋体" w:hint="eastAsia"/>
                <w:color w:val="000000"/>
                <w:kern w:val="0"/>
                <w:sz w:val="22"/>
                <w:szCs w:val="22"/>
              </w:rPr>
              <w:t>表</w:t>
            </w:r>
          </w:p>
        </w:tc>
      </w:tr>
      <w:tr w:rsidR="00CC60A7" w:rsidRPr="006F29D6">
        <w:trPr>
          <w:trHeight w:val="300"/>
        </w:trPr>
        <w:tc>
          <w:tcPr>
            <w:tcW w:w="0" w:type="auto"/>
            <w:gridSpan w:val="4"/>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color w:val="000000"/>
                <w:kern w:val="0"/>
                <w:sz w:val="22"/>
                <w:szCs w:val="22"/>
              </w:rPr>
            </w:pPr>
            <w:r w:rsidRPr="006F29D6">
              <w:rPr>
                <w:rFonts w:ascii="宋体" w:hAnsi="宋体" w:cs="宋体" w:hint="eastAsia"/>
                <w:color w:val="000000"/>
                <w:kern w:val="0"/>
                <w:sz w:val="22"/>
                <w:szCs w:val="22"/>
              </w:rPr>
              <w:t>部门：湖南省株洲生态环境监测中心</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center"/>
              <w:rPr>
                <w:rFonts w:ascii="宋体" w:cs="Times New Roman"/>
                <w:color w:val="000000"/>
                <w:kern w:val="0"/>
                <w:sz w:val="22"/>
                <w:szCs w:val="22"/>
              </w:rPr>
            </w:pPr>
            <w:r w:rsidRPr="006F29D6">
              <w:rPr>
                <w:rFonts w:ascii="宋体" w:hAnsi="宋体" w:cs="宋体"/>
                <w:color w:val="000000"/>
                <w:kern w:val="0"/>
                <w:sz w:val="22"/>
                <w:szCs w:val="22"/>
              </w:rPr>
              <w:t>2020</w:t>
            </w:r>
            <w:r w:rsidRPr="006F29D6">
              <w:rPr>
                <w:rFonts w:ascii="宋体" w:hAnsi="宋体" w:cs="宋体" w:hint="eastAsia"/>
                <w:color w:val="000000"/>
                <w:kern w:val="0"/>
                <w:sz w:val="22"/>
                <w:szCs w:val="22"/>
              </w:rPr>
              <w:t>年度</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single" w:sz="4" w:space="0" w:color="808080"/>
            </w:tcBorders>
            <w:noWrap/>
            <w:vAlign w:val="center"/>
          </w:tcPr>
          <w:p w:rsidR="00CC60A7" w:rsidRPr="006F29D6" w:rsidRDefault="00CC60A7" w:rsidP="006F29D6">
            <w:pPr>
              <w:widowControl/>
              <w:jc w:val="right"/>
              <w:rPr>
                <w:rFonts w:ascii="宋体" w:cs="Times New Roman"/>
                <w:color w:val="000000"/>
                <w:kern w:val="0"/>
                <w:sz w:val="22"/>
                <w:szCs w:val="22"/>
              </w:rPr>
            </w:pPr>
            <w:r w:rsidRPr="006F29D6">
              <w:rPr>
                <w:rFonts w:ascii="宋体" w:hAnsi="宋体" w:cs="宋体" w:hint="eastAsia"/>
                <w:color w:val="000000"/>
                <w:kern w:val="0"/>
                <w:sz w:val="22"/>
                <w:szCs w:val="22"/>
              </w:rPr>
              <w:t>金额单位：万元</w:t>
            </w:r>
          </w:p>
        </w:tc>
      </w:tr>
      <w:tr w:rsidR="00CC60A7" w:rsidRPr="006F29D6">
        <w:trPr>
          <w:trHeight w:val="300"/>
        </w:trPr>
        <w:tc>
          <w:tcPr>
            <w:tcW w:w="0" w:type="auto"/>
            <w:gridSpan w:val="4"/>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项目</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本年收入合计</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财政拨款收入</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上级补助收入</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事业收入</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经营收入</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附属单位上缴收入</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其他收入</w:t>
            </w:r>
          </w:p>
        </w:tc>
      </w:tr>
      <w:tr w:rsidR="00CC60A7" w:rsidRPr="006F29D6">
        <w:trPr>
          <w:trHeight w:val="312"/>
        </w:trPr>
        <w:tc>
          <w:tcPr>
            <w:tcW w:w="0" w:type="auto"/>
            <w:gridSpan w:val="3"/>
            <w:vMerge w:val="restart"/>
            <w:tcBorders>
              <w:top w:val="nil"/>
              <w:left w:val="single" w:sz="4" w:space="0" w:color="000000"/>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功能分类科目编码</w:t>
            </w:r>
          </w:p>
        </w:tc>
        <w:tc>
          <w:tcPr>
            <w:tcW w:w="0" w:type="auto"/>
            <w:vMerge w:val="restart"/>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科目名称</w:t>
            </w: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r>
      <w:tr w:rsidR="00CC60A7" w:rsidRPr="006F29D6">
        <w:trPr>
          <w:trHeight w:val="312"/>
        </w:trPr>
        <w:tc>
          <w:tcPr>
            <w:tcW w:w="0" w:type="auto"/>
            <w:gridSpan w:val="3"/>
            <w:vMerge/>
            <w:tcBorders>
              <w:top w:val="nil"/>
              <w:left w:val="single" w:sz="4" w:space="0" w:color="000000"/>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r>
      <w:tr w:rsidR="00CC60A7" w:rsidRPr="006F29D6">
        <w:trPr>
          <w:trHeight w:val="312"/>
        </w:trPr>
        <w:tc>
          <w:tcPr>
            <w:tcW w:w="0" w:type="auto"/>
            <w:gridSpan w:val="3"/>
            <w:vMerge/>
            <w:tcBorders>
              <w:top w:val="nil"/>
              <w:left w:val="single" w:sz="4" w:space="0" w:color="000000"/>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r>
      <w:tr w:rsidR="00CC60A7" w:rsidRPr="006F29D6">
        <w:trPr>
          <w:trHeight w:val="300"/>
        </w:trPr>
        <w:tc>
          <w:tcPr>
            <w:tcW w:w="0" w:type="auto"/>
            <w:gridSpan w:val="4"/>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栏次</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6</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7</w:t>
            </w:r>
          </w:p>
        </w:tc>
      </w:tr>
      <w:tr w:rsidR="00CC60A7" w:rsidRPr="006F29D6">
        <w:trPr>
          <w:trHeight w:val="300"/>
        </w:trPr>
        <w:tc>
          <w:tcPr>
            <w:tcW w:w="0" w:type="auto"/>
            <w:gridSpan w:val="4"/>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合计</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3,283.60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1,084.00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2,199.60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208</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社会保障和就业支出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297.81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297.81</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20805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行政事业单位养老支出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289.91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289.91</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2080502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事业单位离退休</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178.24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178.24</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2080505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机关事业单位基本养老保险缴费支出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111.67</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111.67</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20808</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抚恤</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7.90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7.90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2080801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死亡抚恤</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7.90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7.90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卫生健康支出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21011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行政事业单位医疗</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2101102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事业单位医疗</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58.51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58.51</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2101103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公务员医疗补助</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35.80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35.80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节能环保支出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2,891.48</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1,084.00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1,807.48</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环境保护管理事务</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1,764.22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39.70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1,724.52</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2110101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行政运行</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1,715.54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39.70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1,675.84</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2110102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一般行政管理事务</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25.55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25.55</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2110199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其他环境保护管理事务支出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23.13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23.13</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环境监测与监察</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4.65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4.65</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2110299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其他环境监测与监察支出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4.65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4.65</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污染防治</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587.71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553.00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34.71</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2110399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其他污染防治支出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587.71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553.00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34.71</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21111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污染减排</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534.89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491.30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43.59</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2111101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生态环境监测与信息</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534.89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491.30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43.59</w:t>
            </w:r>
          </w:p>
        </w:tc>
      </w:tr>
      <w:tr w:rsidR="00CC60A7" w:rsidRPr="006F29D6">
        <w:trPr>
          <w:trHeight w:val="300"/>
        </w:trPr>
        <w:tc>
          <w:tcPr>
            <w:tcW w:w="0" w:type="auto"/>
            <w:gridSpan w:val="11"/>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注：本表反映部门本年度取得的各项收入情况。</w:t>
            </w:r>
          </w:p>
        </w:tc>
      </w:tr>
    </w:tbl>
    <w:p w:rsidR="00CC60A7" w:rsidRDefault="00CC60A7" w:rsidP="006F29D6">
      <w:pPr>
        <w:rPr>
          <w:rFonts w:ascii="黑体" w:eastAsia="黑体" w:hAnsi="黑体" w:cs="Times New Roman"/>
          <w:sz w:val="28"/>
          <w:szCs w:val="28"/>
        </w:rPr>
      </w:pPr>
    </w:p>
    <w:p w:rsidR="00CC60A7" w:rsidRDefault="00CC60A7" w:rsidP="006F29D6">
      <w:pPr>
        <w:rPr>
          <w:rFonts w:ascii="黑体" w:eastAsia="黑体" w:hAnsi="黑体" w:cs="Times New Roman"/>
          <w:sz w:val="28"/>
          <w:szCs w:val="28"/>
        </w:rPr>
      </w:pPr>
    </w:p>
    <w:p w:rsidR="00CC60A7" w:rsidRDefault="00CC60A7" w:rsidP="006F29D6">
      <w:pPr>
        <w:rPr>
          <w:rFonts w:ascii="黑体" w:eastAsia="黑体" w:hAnsi="黑体" w:cs="Times New Roman"/>
          <w:sz w:val="28"/>
          <w:szCs w:val="28"/>
        </w:rPr>
      </w:pPr>
    </w:p>
    <w:p w:rsidR="00CC60A7" w:rsidRDefault="00CC60A7" w:rsidP="006F29D6">
      <w:pPr>
        <w:rPr>
          <w:rFonts w:ascii="黑体" w:eastAsia="黑体" w:hAnsi="黑体" w:cs="Times New Roman"/>
          <w:sz w:val="28"/>
          <w:szCs w:val="28"/>
        </w:rPr>
      </w:pPr>
    </w:p>
    <w:p w:rsidR="00CC60A7" w:rsidRDefault="00CC60A7" w:rsidP="006F29D6">
      <w:pPr>
        <w:rPr>
          <w:rFonts w:ascii="黑体" w:eastAsia="黑体" w:hAnsi="黑体" w:cs="Times New Roman"/>
          <w:sz w:val="28"/>
          <w:szCs w:val="28"/>
        </w:rPr>
      </w:pPr>
    </w:p>
    <w:p w:rsidR="00CC60A7" w:rsidRDefault="00CC60A7" w:rsidP="006F29D6">
      <w:pPr>
        <w:rPr>
          <w:rFonts w:ascii="黑体" w:eastAsia="黑体" w:hAnsi="黑体" w:cs="Times New Roman"/>
          <w:sz w:val="28"/>
          <w:szCs w:val="28"/>
        </w:rPr>
      </w:pPr>
    </w:p>
    <w:p w:rsidR="00CC60A7" w:rsidRDefault="00CC60A7" w:rsidP="006F29D6">
      <w:pPr>
        <w:rPr>
          <w:rFonts w:ascii="黑体" w:eastAsia="黑体" w:hAnsi="黑体" w:cs="Times New Roman"/>
          <w:sz w:val="28"/>
          <w:szCs w:val="28"/>
        </w:rPr>
      </w:pPr>
    </w:p>
    <w:p w:rsidR="00CC60A7" w:rsidRDefault="00CC60A7" w:rsidP="006F29D6">
      <w:pPr>
        <w:rPr>
          <w:rFonts w:ascii="黑体" w:eastAsia="黑体" w:hAnsi="黑体" w:cs="Times New Roman"/>
          <w:sz w:val="28"/>
          <w:szCs w:val="28"/>
        </w:rPr>
      </w:pPr>
    </w:p>
    <w:tbl>
      <w:tblPr>
        <w:tblW w:w="0" w:type="auto"/>
        <w:tblInd w:w="-106" w:type="dxa"/>
        <w:tblLook w:val="0000"/>
      </w:tblPr>
      <w:tblGrid>
        <w:gridCol w:w="605"/>
        <w:gridCol w:w="605"/>
        <w:gridCol w:w="606"/>
        <w:gridCol w:w="3616"/>
        <w:gridCol w:w="1416"/>
        <w:gridCol w:w="1023"/>
        <w:gridCol w:w="1016"/>
        <w:gridCol w:w="1416"/>
        <w:gridCol w:w="1016"/>
        <w:gridCol w:w="2016"/>
      </w:tblGrid>
      <w:tr w:rsidR="00CC60A7" w:rsidRPr="006F29D6">
        <w:trPr>
          <w:trHeight w:val="779"/>
        </w:trPr>
        <w:tc>
          <w:tcPr>
            <w:tcW w:w="0" w:type="auto"/>
            <w:gridSpan w:val="10"/>
            <w:tcBorders>
              <w:top w:val="nil"/>
              <w:left w:val="nil"/>
              <w:bottom w:val="nil"/>
              <w:right w:val="single" w:sz="4" w:space="0" w:color="808080"/>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p w:rsidR="00CC60A7" w:rsidRPr="006F29D6" w:rsidRDefault="00CC60A7" w:rsidP="006F29D6">
            <w:pPr>
              <w:widowControl/>
              <w:jc w:val="center"/>
              <w:rPr>
                <w:rFonts w:ascii="黑体" w:eastAsia="黑体" w:hAnsi="黑体" w:cs="Times New Roman"/>
                <w:color w:val="000000"/>
                <w:kern w:val="0"/>
                <w:sz w:val="30"/>
                <w:szCs w:val="30"/>
              </w:rPr>
            </w:pPr>
            <w:r w:rsidRPr="006F29D6">
              <w:rPr>
                <w:rFonts w:ascii="黑体" w:eastAsia="黑体" w:hAnsi="黑体" w:cs="黑体" w:hint="eastAsia"/>
                <w:color w:val="000000"/>
                <w:kern w:val="0"/>
                <w:sz w:val="30"/>
                <w:szCs w:val="30"/>
              </w:rPr>
              <w:t>支出决算表</w:t>
            </w:r>
          </w:p>
        </w:tc>
      </w:tr>
      <w:tr w:rsidR="00CC60A7" w:rsidRPr="006F29D6">
        <w:trPr>
          <w:trHeight w:val="300"/>
        </w:trPr>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nil"/>
              <w:right w:val="single" w:sz="4" w:space="0" w:color="808080"/>
            </w:tcBorders>
            <w:noWrap/>
            <w:vAlign w:val="center"/>
          </w:tcPr>
          <w:p w:rsidR="00CC60A7" w:rsidRPr="006F29D6" w:rsidRDefault="00CC60A7" w:rsidP="006F29D6">
            <w:pPr>
              <w:widowControl/>
              <w:jc w:val="right"/>
              <w:rPr>
                <w:rFonts w:ascii="宋体" w:cs="Times New Roman"/>
                <w:color w:val="000000"/>
                <w:kern w:val="0"/>
                <w:sz w:val="22"/>
                <w:szCs w:val="22"/>
              </w:rPr>
            </w:pPr>
            <w:r w:rsidRPr="006F29D6">
              <w:rPr>
                <w:rFonts w:ascii="宋体" w:hAnsi="宋体" w:cs="宋体" w:hint="eastAsia"/>
                <w:color w:val="000000"/>
                <w:kern w:val="0"/>
                <w:sz w:val="22"/>
                <w:szCs w:val="22"/>
              </w:rPr>
              <w:t>公开</w:t>
            </w:r>
            <w:r w:rsidRPr="006F29D6">
              <w:rPr>
                <w:rFonts w:ascii="宋体" w:hAnsi="宋体" w:cs="宋体"/>
                <w:color w:val="000000"/>
                <w:kern w:val="0"/>
                <w:sz w:val="22"/>
                <w:szCs w:val="22"/>
              </w:rPr>
              <w:t>03</w:t>
            </w:r>
            <w:r w:rsidRPr="006F29D6">
              <w:rPr>
                <w:rFonts w:ascii="宋体" w:hAnsi="宋体" w:cs="宋体" w:hint="eastAsia"/>
                <w:color w:val="000000"/>
                <w:kern w:val="0"/>
                <w:sz w:val="22"/>
                <w:szCs w:val="22"/>
              </w:rPr>
              <w:t>表</w:t>
            </w:r>
          </w:p>
        </w:tc>
      </w:tr>
      <w:tr w:rsidR="00CC60A7" w:rsidRPr="006F29D6">
        <w:trPr>
          <w:trHeight w:val="300"/>
        </w:trPr>
        <w:tc>
          <w:tcPr>
            <w:tcW w:w="0" w:type="auto"/>
            <w:gridSpan w:val="4"/>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color w:val="000000"/>
                <w:kern w:val="0"/>
                <w:sz w:val="22"/>
                <w:szCs w:val="22"/>
              </w:rPr>
            </w:pPr>
            <w:r w:rsidRPr="006F29D6">
              <w:rPr>
                <w:rFonts w:ascii="宋体" w:hAnsi="宋体" w:cs="宋体" w:hint="eastAsia"/>
                <w:color w:val="000000"/>
                <w:kern w:val="0"/>
                <w:sz w:val="22"/>
                <w:szCs w:val="22"/>
              </w:rPr>
              <w:t>部门：湖南省株洲生态环境监测中心</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center"/>
              <w:rPr>
                <w:rFonts w:ascii="宋体" w:cs="Times New Roman"/>
                <w:color w:val="000000"/>
                <w:kern w:val="0"/>
                <w:sz w:val="22"/>
                <w:szCs w:val="22"/>
              </w:rPr>
            </w:pPr>
            <w:r w:rsidRPr="006F29D6">
              <w:rPr>
                <w:rFonts w:ascii="宋体" w:hAnsi="宋体" w:cs="宋体"/>
                <w:color w:val="000000"/>
                <w:kern w:val="0"/>
                <w:sz w:val="22"/>
                <w:szCs w:val="22"/>
              </w:rPr>
              <w:t>2020</w:t>
            </w:r>
            <w:r w:rsidRPr="006F29D6">
              <w:rPr>
                <w:rFonts w:ascii="宋体" w:hAnsi="宋体" w:cs="宋体" w:hint="eastAsia"/>
                <w:color w:val="000000"/>
                <w:kern w:val="0"/>
                <w:sz w:val="22"/>
                <w:szCs w:val="22"/>
              </w:rPr>
              <w:t>年度</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6F29D6" w:rsidRDefault="00CC60A7" w:rsidP="006F29D6">
            <w:pPr>
              <w:widowControl/>
              <w:jc w:val="left"/>
              <w:rPr>
                <w:rFonts w:ascii="宋体" w:cs="Times New Roman"/>
                <w:kern w:val="0"/>
                <w:sz w:val="18"/>
                <w:szCs w:val="18"/>
              </w:rPr>
            </w:pPr>
            <w:r w:rsidRPr="006F29D6">
              <w:rPr>
                <w:rFonts w:ascii="宋体" w:hAnsi="宋体" w:cs="宋体" w:hint="eastAsia"/>
                <w:kern w:val="0"/>
                <w:sz w:val="18"/>
                <w:szCs w:val="18"/>
              </w:rPr>
              <w:t xml:space="preserve">　</w:t>
            </w:r>
          </w:p>
        </w:tc>
        <w:tc>
          <w:tcPr>
            <w:tcW w:w="0" w:type="auto"/>
            <w:tcBorders>
              <w:top w:val="nil"/>
              <w:left w:val="nil"/>
              <w:bottom w:val="single" w:sz="4" w:space="0" w:color="808080"/>
              <w:right w:val="single" w:sz="4" w:space="0" w:color="808080"/>
            </w:tcBorders>
            <w:noWrap/>
            <w:vAlign w:val="center"/>
          </w:tcPr>
          <w:p w:rsidR="00CC60A7" w:rsidRPr="006F29D6" w:rsidRDefault="00CC60A7" w:rsidP="006F29D6">
            <w:pPr>
              <w:widowControl/>
              <w:jc w:val="right"/>
              <w:rPr>
                <w:rFonts w:ascii="宋体" w:cs="Times New Roman"/>
                <w:color w:val="000000"/>
                <w:kern w:val="0"/>
                <w:sz w:val="22"/>
                <w:szCs w:val="22"/>
              </w:rPr>
            </w:pPr>
            <w:r w:rsidRPr="006F29D6">
              <w:rPr>
                <w:rFonts w:ascii="宋体" w:hAnsi="宋体" w:cs="宋体" w:hint="eastAsia"/>
                <w:color w:val="000000"/>
                <w:kern w:val="0"/>
                <w:sz w:val="22"/>
                <w:szCs w:val="22"/>
              </w:rPr>
              <w:t>金额单位：万元</w:t>
            </w:r>
          </w:p>
        </w:tc>
      </w:tr>
      <w:tr w:rsidR="00CC60A7" w:rsidRPr="006F29D6">
        <w:trPr>
          <w:trHeight w:val="300"/>
        </w:trPr>
        <w:tc>
          <w:tcPr>
            <w:tcW w:w="0" w:type="auto"/>
            <w:gridSpan w:val="4"/>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项目</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本年支出合计</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基本支出</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项目支出</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上缴上级支出</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经营支出</w:t>
            </w:r>
          </w:p>
        </w:tc>
        <w:tc>
          <w:tcPr>
            <w:tcW w:w="0" w:type="auto"/>
            <w:vMerge w:val="restart"/>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对附属单位补助支出</w:t>
            </w:r>
          </w:p>
        </w:tc>
      </w:tr>
      <w:tr w:rsidR="00CC60A7" w:rsidRPr="006F29D6">
        <w:trPr>
          <w:trHeight w:val="312"/>
        </w:trPr>
        <w:tc>
          <w:tcPr>
            <w:tcW w:w="0" w:type="auto"/>
            <w:gridSpan w:val="3"/>
            <w:vMerge w:val="restart"/>
            <w:tcBorders>
              <w:top w:val="nil"/>
              <w:left w:val="single" w:sz="4" w:space="0" w:color="000000"/>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功能分类科目编码</w:t>
            </w:r>
          </w:p>
        </w:tc>
        <w:tc>
          <w:tcPr>
            <w:tcW w:w="0" w:type="auto"/>
            <w:vMerge w:val="restart"/>
            <w:tcBorders>
              <w:top w:val="nil"/>
              <w:left w:val="nil"/>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科目名称</w:t>
            </w: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r>
      <w:tr w:rsidR="00CC60A7" w:rsidRPr="006F29D6">
        <w:trPr>
          <w:trHeight w:val="312"/>
        </w:trPr>
        <w:tc>
          <w:tcPr>
            <w:tcW w:w="0" w:type="auto"/>
            <w:gridSpan w:val="3"/>
            <w:vMerge/>
            <w:tcBorders>
              <w:top w:val="nil"/>
              <w:left w:val="single" w:sz="4" w:space="0" w:color="000000"/>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r>
      <w:tr w:rsidR="00CC60A7" w:rsidRPr="006F29D6">
        <w:trPr>
          <w:trHeight w:val="312"/>
        </w:trPr>
        <w:tc>
          <w:tcPr>
            <w:tcW w:w="0" w:type="auto"/>
            <w:gridSpan w:val="3"/>
            <w:vMerge/>
            <w:tcBorders>
              <w:top w:val="nil"/>
              <w:left w:val="single" w:sz="4" w:space="0" w:color="000000"/>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6F29D6" w:rsidRDefault="00CC60A7" w:rsidP="006F29D6">
            <w:pPr>
              <w:widowControl/>
              <w:jc w:val="left"/>
              <w:rPr>
                <w:rFonts w:ascii="宋体" w:cs="Times New Roman"/>
                <w:kern w:val="0"/>
                <w:sz w:val="20"/>
                <w:szCs w:val="20"/>
              </w:rPr>
            </w:pPr>
          </w:p>
        </w:tc>
      </w:tr>
      <w:tr w:rsidR="00CC60A7" w:rsidRPr="006F29D6">
        <w:trPr>
          <w:trHeight w:val="300"/>
        </w:trPr>
        <w:tc>
          <w:tcPr>
            <w:tcW w:w="0" w:type="auto"/>
            <w:gridSpan w:val="4"/>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hint="eastAsia"/>
                <w:kern w:val="0"/>
                <w:sz w:val="20"/>
                <w:szCs w:val="20"/>
              </w:rPr>
              <w:t>栏次</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1</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2</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3</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4</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5</w:t>
            </w:r>
          </w:p>
        </w:tc>
        <w:tc>
          <w:tcPr>
            <w:tcW w:w="0" w:type="auto"/>
            <w:tcBorders>
              <w:top w:val="nil"/>
              <w:left w:val="nil"/>
              <w:bottom w:val="single" w:sz="4" w:space="0" w:color="000000"/>
              <w:right w:val="single" w:sz="4" w:space="0" w:color="000000"/>
            </w:tcBorders>
            <w:vAlign w:val="center"/>
          </w:tcPr>
          <w:p w:rsidR="00CC60A7" w:rsidRPr="006F29D6" w:rsidRDefault="00CC60A7" w:rsidP="006F29D6">
            <w:pPr>
              <w:widowControl/>
              <w:jc w:val="center"/>
              <w:rPr>
                <w:rFonts w:ascii="宋体" w:cs="Times New Roman"/>
                <w:kern w:val="0"/>
                <w:sz w:val="20"/>
                <w:szCs w:val="20"/>
              </w:rPr>
            </w:pPr>
            <w:r w:rsidRPr="006F29D6">
              <w:rPr>
                <w:rFonts w:ascii="宋体" w:hAnsi="宋体" w:cs="宋体"/>
                <w:kern w:val="0"/>
                <w:sz w:val="20"/>
                <w:szCs w:val="20"/>
              </w:rPr>
              <w:t>6</w:t>
            </w:r>
          </w:p>
        </w:tc>
      </w:tr>
      <w:tr w:rsidR="00CC60A7" w:rsidRPr="006F29D6">
        <w:trPr>
          <w:trHeight w:val="300"/>
        </w:trPr>
        <w:tc>
          <w:tcPr>
            <w:tcW w:w="0" w:type="auto"/>
            <w:gridSpan w:val="4"/>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合计</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2,364.67</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2,104.17</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260.50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208</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社会保障和就业支出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297.81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297.81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20805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行政事业单位养老支出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289.91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289.91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2080502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事业单位离退休</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178.24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178.24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2080505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机关事业单位基本养老保险缴费支出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111.67</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111.67</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20808</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抚恤</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7.90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7.90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2080801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死亡抚恤</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7.90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7.90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卫生健康支出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21011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行政事业单位医疗</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94.31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2101102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事业单位医疗</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58.51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58.51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2101103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公务员医疗补助</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35.80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35.80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节能环保支出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1,972.55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1,712.04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260.50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环境保护管理事务</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1,760.72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1,712.04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48.68</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2110101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行政运行</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1,712.04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1,712.04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2110102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一般行政管理事务</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25.55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25.55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2110199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其他环境保护管理事务支出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23.13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23.13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21102</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环境监测与监察</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4.65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4.65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2110299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其他环境监测与监察支出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4.65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4.65</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污染防治</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68.03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68.03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2110399</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其他污染防治支出</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68.03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68.03</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b/>
                <w:bCs/>
                <w:kern w:val="0"/>
                <w:sz w:val="20"/>
                <w:szCs w:val="20"/>
              </w:rPr>
              <w:t>21111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b/>
                <w:bCs/>
                <w:kern w:val="0"/>
                <w:sz w:val="20"/>
                <w:szCs w:val="20"/>
              </w:rPr>
            </w:pPr>
            <w:r w:rsidRPr="006F29D6">
              <w:rPr>
                <w:rFonts w:ascii="宋体" w:hAnsi="宋体" w:cs="宋体" w:hint="eastAsia"/>
                <w:b/>
                <w:bCs/>
                <w:kern w:val="0"/>
                <w:sz w:val="20"/>
                <w:szCs w:val="20"/>
              </w:rPr>
              <w:t>污染减排</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139.14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b/>
                <w:bCs/>
                <w:kern w:val="0"/>
                <w:sz w:val="20"/>
                <w:szCs w:val="20"/>
              </w:rPr>
              <w:t>139.14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b/>
                <w:bCs/>
                <w:kern w:val="0"/>
                <w:sz w:val="20"/>
                <w:szCs w:val="20"/>
              </w:rPr>
            </w:pPr>
            <w:r w:rsidRPr="006F29D6">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b/>
                <w:bCs/>
                <w:kern w:val="0"/>
                <w:sz w:val="20"/>
                <w:szCs w:val="20"/>
              </w:rPr>
            </w:pPr>
            <w:r w:rsidRPr="006F29D6">
              <w:rPr>
                <w:rFonts w:ascii="宋体" w:cs="宋体"/>
                <w:b/>
                <w:bCs/>
                <w:kern w:val="0"/>
                <w:sz w:val="20"/>
                <w:szCs w:val="20"/>
              </w:rPr>
              <w:t>0.00</w:t>
            </w:r>
          </w:p>
        </w:tc>
      </w:tr>
      <w:tr w:rsidR="00CC60A7" w:rsidRPr="006F29D6">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2111101</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kern w:val="0"/>
                <w:sz w:val="20"/>
                <w:szCs w:val="20"/>
              </w:rPr>
              <w:t xml:space="preserve">  </w:t>
            </w:r>
            <w:r w:rsidRPr="006F29D6">
              <w:rPr>
                <w:rFonts w:ascii="宋体" w:hAnsi="宋体" w:cs="宋体" w:hint="eastAsia"/>
                <w:kern w:val="0"/>
                <w:sz w:val="20"/>
                <w:szCs w:val="20"/>
              </w:rPr>
              <w:t>生态环境监测与信息</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139.14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kern w:val="0"/>
                <w:sz w:val="20"/>
                <w:szCs w:val="20"/>
              </w:rPr>
              <w:t>139.14</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Times New Roman"/>
                <w:kern w:val="0"/>
                <w:sz w:val="20"/>
                <w:szCs w:val="20"/>
              </w:rPr>
            </w:pPr>
            <w:r w:rsidRPr="006F29D6">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6F29D6" w:rsidRDefault="00CC60A7" w:rsidP="006F29D6">
            <w:pPr>
              <w:widowControl/>
              <w:jc w:val="right"/>
              <w:rPr>
                <w:rFonts w:ascii="宋体" w:cs="宋体"/>
                <w:kern w:val="0"/>
                <w:sz w:val="20"/>
                <w:szCs w:val="20"/>
              </w:rPr>
            </w:pPr>
            <w:r w:rsidRPr="006F29D6">
              <w:rPr>
                <w:rFonts w:ascii="宋体" w:cs="宋体"/>
                <w:kern w:val="0"/>
                <w:sz w:val="20"/>
                <w:szCs w:val="20"/>
              </w:rPr>
              <w:t>0.00</w:t>
            </w:r>
          </w:p>
        </w:tc>
      </w:tr>
      <w:tr w:rsidR="00CC60A7" w:rsidRPr="006F29D6">
        <w:trPr>
          <w:trHeight w:val="300"/>
        </w:trPr>
        <w:tc>
          <w:tcPr>
            <w:tcW w:w="0" w:type="auto"/>
            <w:gridSpan w:val="10"/>
            <w:tcBorders>
              <w:top w:val="nil"/>
              <w:left w:val="nil"/>
              <w:bottom w:val="nil"/>
              <w:right w:val="nil"/>
            </w:tcBorders>
            <w:noWrap/>
            <w:vAlign w:val="center"/>
          </w:tcPr>
          <w:p w:rsidR="00CC60A7" w:rsidRPr="006F29D6" w:rsidRDefault="00CC60A7" w:rsidP="006F29D6">
            <w:pPr>
              <w:widowControl/>
              <w:jc w:val="left"/>
              <w:rPr>
                <w:rFonts w:ascii="宋体" w:cs="Times New Roman"/>
                <w:kern w:val="0"/>
                <w:sz w:val="20"/>
                <w:szCs w:val="20"/>
              </w:rPr>
            </w:pPr>
            <w:r w:rsidRPr="006F29D6">
              <w:rPr>
                <w:rFonts w:ascii="宋体" w:hAnsi="宋体" w:cs="宋体" w:hint="eastAsia"/>
                <w:kern w:val="0"/>
                <w:sz w:val="20"/>
                <w:szCs w:val="20"/>
              </w:rPr>
              <w:t>注：本表反映部门本年度各项支出情况。</w:t>
            </w:r>
          </w:p>
        </w:tc>
      </w:tr>
    </w:tbl>
    <w:p w:rsidR="00CC60A7" w:rsidRPr="006F29D6" w:rsidRDefault="00CC60A7" w:rsidP="006F29D6">
      <w:pP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4C3655">
      <w:pPr>
        <w:rPr>
          <w:rFonts w:ascii="黑体" w:eastAsia="黑体" w:hAnsi="黑体" w:cs="Times New Roman"/>
          <w:sz w:val="28"/>
          <w:szCs w:val="28"/>
        </w:rPr>
      </w:pPr>
    </w:p>
    <w:p w:rsidR="00CC60A7" w:rsidRDefault="00CC60A7" w:rsidP="004C3655">
      <w:pPr>
        <w:rPr>
          <w:rFonts w:ascii="黑体" w:eastAsia="黑体" w:hAnsi="黑体" w:cs="Times New Roman"/>
          <w:sz w:val="28"/>
          <w:szCs w:val="28"/>
        </w:rPr>
      </w:pPr>
    </w:p>
    <w:tbl>
      <w:tblPr>
        <w:tblW w:w="0" w:type="auto"/>
        <w:tblInd w:w="-106" w:type="dxa"/>
        <w:tblLook w:val="0000"/>
      </w:tblPr>
      <w:tblGrid>
        <w:gridCol w:w="3231"/>
        <w:gridCol w:w="533"/>
        <w:gridCol w:w="1016"/>
        <w:gridCol w:w="3216"/>
        <w:gridCol w:w="1151"/>
        <w:gridCol w:w="1016"/>
        <w:gridCol w:w="1306"/>
        <w:gridCol w:w="900"/>
        <w:gridCol w:w="1805"/>
      </w:tblGrid>
      <w:tr w:rsidR="00CC60A7" w:rsidRPr="004C3655">
        <w:trPr>
          <w:trHeight w:val="375"/>
        </w:trPr>
        <w:tc>
          <w:tcPr>
            <w:tcW w:w="0" w:type="auto"/>
            <w:gridSpan w:val="9"/>
            <w:tcBorders>
              <w:top w:val="nil"/>
              <w:left w:val="nil"/>
              <w:bottom w:val="nil"/>
              <w:right w:val="single" w:sz="4" w:space="0" w:color="808080"/>
            </w:tcBorders>
            <w:noWrap/>
            <w:vAlign w:val="center"/>
          </w:tcPr>
          <w:p w:rsidR="00CC60A7" w:rsidRPr="004C3655" w:rsidRDefault="00CC60A7" w:rsidP="004C3655">
            <w:pPr>
              <w:widowControl/>
              <w:jc w:val="center"/>
              <w:rPr>
                <w:rFonts w:ascii="黑体" w:eastAsia="黑体" w:hAnsi="黑体" w:cs="Times New Roman"/>
                <w:color w:val="000000"/>
                <w:kern w:val="0"/>
                <w:sz w:val="30"/>
                <w:szCs w:val="30"/>
              </w:rPr>
            </w:pPr>
            <w:r w:rsidRPr="004C3655">
              <w:rPr>
                <w:rFonts w:ascii="宋体" w:hAnsi="宋体" w:cs="宋体" w:hint="eastAsia"/>
                <w:kern w:val="0"/>
                <w:sz w:val="18"/>
                <w:szCs w:val="18"/>
              </w:rPr>
              <w:t xml:space="preserve">　</w:t>
            </w:r>
            <w:r w:rsidRPr="004C3655">
              <w:rPr>
                <w:rFonts w:ascii="黑体" w:eastAsia="黑体" w:hAnsi="黑体" w:cs="黑体" w:hint="eastAsia"/>
                <w:color w:val="000000"/>
                <w:kern w:val="0"/>
                <w:sz w:val="30"/>
                <w:szCs w:val="30"/>
              </w:rPr>
              <w:t>财政拨款收入支出决算总表</w:t>
            </w:r>
          </w:p>
        </w:tc>
      </w:tr>
      <w:tr w:rsidR="00CC60A7" w:rsidRPr="004C3655">
        <w:trPr>
          <w:trHeight w:val="300"/>
        </w:trPr>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single" w:sz="4" w:space="0" w:color="808080"/>
            </w:tcBorders>
            <w:noWrap/>
            <w:vAlign w:val="center"/>
          </w:tcPr>
          <w:p w:rsidR="00CC60A7" w:rsidRPr="004C3655" w:rsidRDefault="00CC60A7" w:rsidP="004C3655">
            <w:pPr>
              <w:widowControl/>
              <w:jc w:val="right"/>
              <w:rPr>
                <w:rFonts w:ascii="宋体" w:cs="Times New Roman"/>
                <w:color w:val="000000"/>
                <w:kern w:val="0"/>
                <w:sz w:val="22"/>
                <w:szCs w:val="22"/>
              </w:rPr>
            </w:pPr>
            <w:r w:rsidRPr="004C3655">
              <w:rPr>
                <w:rFonts w:ascii="宋体" w:hAnsi="宋体" w:cs="宋体" w:hint="eastAsia"/>
                <w:color w:val="000000"/>
                <w:kern w:val="0"/>
                <w:sz w:val="22"/>
                <w:szCs w:val="22"/>
              </w:rPr>
              <w:t>公开</w:t>
            </w:r>
            <w:r w:rsidRPr="004C3655">
              <w:rPr>
                <w:rFonts w:ascii="宋体" w:hAnsi="宋体" w:cs="宋体"/>
                <w:color w:val="000000"/>
                <w:kern w:val="0"/>
                <w:sz w:val="22"/>
                <w:szCs w:val="22"/>
              </w:rPr>
              <w:t>04</w:t>
            </w:r>
            <w:r w:rsidRPr="004C3655">
              <w:rPr>
                <w:rFonts w:ascii="宋体" w:hAnsi="宋体" w:cs="宋体" w:hint="eastAsia"/>
                <w:color w:val="000000"/>
                <w:kern w:val="0"/>
                <w:sz w:val="22"/>
                <w:szCs w:val="22"/>
              </w:rPr>
              <w:t>表</w:t>
            </w:r>
          </w:p>
        </w:tc>
      </w:tr>
      <w:tr w:rsidR="00CC60A7" w:rsidRPr="004C3655">
        <w:trPr>
          <w:trHeight w:val="300"/>
        </w:trPr>
        <w:tc>
          <w:tcPr>
            <w:tcW w:w="0" w:type="auto"/>
            <w:gridSpan w:val="2"/>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color w:val="000000"/>
                <w:kern w:val="0"/>
                <w:sz w:val="22"/>
                <w:szCs w:val="22"/>
              </w:rPr>
            </w:pPr>
            <w:r w:rsidRPr="004C3655">
              <w:rPr>
                <w:rFonts w:ascii="宋体" w:hAnsi="宋体" w:cs="宋体" w:hint="eastAsia"/>
                <w:color w:val="000000"/>
                <w:kern w:val="0"/>
                <w:sz w:val="22"/>
                <w:szCs w:val="22"/>
              </w:rPr>
              <w:t>部门：湖南省株洲生态环境监测中心</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center"/>
              <w:rPr>
                <w:rFonts w:ascii="宋体" w:cs="Times New Roman"/>
                <w:color w:val="000000"/>
                <w:kern w:val="0"/>
                <w:sz w:val="22"/>
                <w:szCs w:val="22"/>
              </w:rPr>
            </w:pPr>
            <w:r w:rsidRPr="004C3655">
              <w:rPr>
                <w:rFonts w:ascii="宋体" w:hAnsi="宋体" w:cs="宋体"/>
                <w:color w:val="000000"/>
                <w:kern w:val="0"/>
                <w:sz w:val="22"/>
                <w:szCs w:val="22"/>
              </w:rPr>
              <w:t>2020</w:t>
            </w:r>
            <w:r w:rsidRPr="004C3655">
              <w:rPr>
                <w:rFonts w:ascii="宋体" w:hAnsi="宋体" w:cs="宋体" w:hint="eastAsia"/>
                <w:color w:val="000000"/>
                <w:kern w:val="0"/>
                <w:sz w:val="22"/>
                <w:szCs w:val="22"/>
              </w:rPr>
              <w:t>年度</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single" w:sz="4" w:space="0" w:color="808080"/>
            </w:tcBorders>
            <w:noWrap/>
            <w:vAlign w:val="center"/>
          </w:tcPr>
          <w:p w:rsidR="00CC60A7" w:rsidRPr="004C3655" w:rsidRDefault="00CC60A7" w:rsidP="004C3655">
            <w:pPr>
              <w:widowControl/>
              <w:jc w:val="right"/>
              <w:rPr>
                <w:rFonts w:ascii="宋体" w:cs="Times New Roman"/>
                <w:color w:val="000000"/>
                <w:kern w:val="0"/>
                <w:sz w:val="22"/>
                <w:szCs w:val="22"/>
              </w:rPr>
            </w:pPr>
            <w:r w:rsidRPr="004C3655">
              <w:rPr>
                <w:rFonts w:ascii="宋体" w:hAnsi="宋体" w:cs="宋体" w:hint="eastAsia"/>
                <w:color w:val="000000"/>
                <w:kern w:val="0"/>
                <w:sz w:val="22"/>
                <w:szCs w:val="22"/>
              </w:rPr>
              <w:t>金额单位：万元</w:t>
            </w:r>
          </w:p>
        </w:tc>
      </w:tr>
      <w:tr w:rsidR="00CC60A7" w:rsidRPr="004C3655">
        <w:trPr>
          <w:trHeight w:val="300"/>
        </w:trPr>
        <w:tc>
          <w:tcPr>
            <w:tcW w:w="0" w:type="auto"/>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收</w:t>
            </w:r>
            <w:r w:rsidRPr="004C3655">
              <w:rPr>
                <w:rFonts w:ascii="宋体" w:hAnsi="宋体" w:cs="宋体"/>
                <w:kern w:val="0"/>
                <w:sz w:val="20"/>
                <w:szCs w:val="20"/>
              </w:rPr>
              <w:t xml:space="preserve">     </w:t>
            </w:r>
            <w:r w:rsidRPr="004C3655">
              <w:rPr>
                <w:rFonts w:ascii="宋体" w:hAnsi="宋体" w:cs="宋体" w:hint="eastAsia"/>
                <w:kern w:val="0"/>
                <w:sz w:val="20"/>
                <w:szCs w:val="20"/>
              </w:rPr>
              <w:t>入</w:t>
            </w:r>
          </w:p>
        </w:tc>
        <w:tc>
          <w:tcPr>
            <w:tcW w:w="0" w:type="auto"/>
            <w:gridSpan w:val="6"/>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支</w:t>
            </w:r>
            <w:r w:rsidRPr="004C3655">
              <w:rPr>
                <w:rFonts w:ascii="宋体" w:hAnsi="宋体" w:cs="宋体"/>
                <w:kern w:val="0"/>
                <w:sz w:val="20"/>
                <w:szCs w:val="20"/>
              </w:rPr>
              <w:t xml:space="preserve">     </w:t>
            </w:r>
            <w:r w:rsidRPr="004C3655">
              <w:rPr>
                <w:rFonts w:ascii="宋体" w:hAnsi="宋体" w:cs="宋体" w:hint="eastAsia"/>
                <w:kern w:val="0"/>
                <w:sz w:val="20"/>
                <w:szCs w:val="20"/>
              </w:rPr>
              <w:t>出</w:t>
            </w:r>
          </w:p>
        </w:tc>
      </w:tr>
      <w:tr w:rsidR="00CC60A7" w:rsidRPr="004C3655">
        <w:trPr>
          <w:trHeight w:val="312"/>
        </w:trPr>
        <w:tc>
          <w:tcPr>
            <w:tcW w:w="0" w:type="auto"/>
            <w:vMerge w:val="restart"/>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项目</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行次</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金额</w:t>
            </w:r>
          </w:p>
        </w:tc>
        <w:tc>
          <w:tcPr>
            <w:tcW w:w="0" w:type="auto"/>
            <w:vMerge w:val="restart"/>
            <w:tcBorders>
              <w:top w:val="nil"/>
              <w:left w:val="nil"/>
              <w:bottom w:val="single" w:sz="4" w:space="0" w:color="000000"/>
              <w:right w:val="single" w:sz="4" w:space="0" w:color="000000"/>
            </w:tcBorders>
            <w:vAlign w:val="bottom"/>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项目</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行次</w:t>
            </w:r>
          </w:p>
        </w:tc>
        <w:tc>
          <w:tcPr>
            <w:tcW w:w="0" w:type="auto"/>
            <w:vMerge w:val="restart"/>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合计</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一般公共预算财政拨款</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政府性基金预算财政拨款</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国有资本经营预算财政拨款</w:t>
            </w:r>
          </w:p>
        </w:tc>
      </w:tr>
      <w:tr w:rsidR="00CC60A7" w:rsidRPr="004C3655">
        <w:trPr>
          <w:trHeight w:val="600"/>
        </w:trPr>
        <w:tc>
          <w:tcPr>
            <w:tcW w:w="0" w:type="auto"/>
            <w:vMerge/>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栏次</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w:t>
            </w:r>
          </w:p>
        </w:tc>
        <w:tc>
          <w:tcPr>
            <w:tcW w:w="0" w:type="auto"/>
            <w:tcBorders>
              <w:top w:val="nil"/>
              <w:left w:val="nil"/>
              <w:bottom w:val="single" w:sz="4" w:space="0" w:color="000000"/>
              <w:right w:val="single" w:sz="4" w:space="0" w:color="000000"/>
            </w:tcBorders>
            <w:noWrap/>
            <w:vAlign w:val="bottom"/>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栏次</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一、一般公共预算财政拨款</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1,084.00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一、一般公共服务支出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二、政府性基金预算财政拨款</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二、外交支出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三、国有资本经营财政拨款</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三、国防支出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35</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四、公共安全支出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五、教育支出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六、科学技术支出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38</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七、文化旅游体育与传媒支出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8</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八、社会保障和就业支出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九、卫生健康支出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41</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十、节能环保支出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165.07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165.07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11</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十一、城乡社区支出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十二、农林水支出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十三、交通运输支出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45</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十四、资源勘探工业信息等支出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15</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十五、商业服务业等支出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十六、金融支出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48</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十七、援助其他地区支出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18</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十八、自然资源海洋气象等支出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十九、住房保障支出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51</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二十、粮油物资储备支出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21</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二十一、国有资本经营预算支出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二十二、灾害防治及应急管理支出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二十三、其他支出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55</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b/>
                <w:bCs/>
                <w:kern w:val="0"/>
                <w:sz w:val="20"/>
                <w:szCs w:val="20"/>
              </w:rPr>
            </w:pPr>
            <w:r w:rsidRPr="004C3655">
              <w:rPr>
                <w:rFonts w:ascii="宋体" w:hAnsi="宋体" w:cs="宋体" w:hint="eastAsia"/>
                <w:b/>
                <w:bCs/>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二十四、债务还本支出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25</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二十五、债务付息支出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二十六、抗疫特别国债安排的支出</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58</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b/>
                <w:bCs/>
                <w:kern w:val="0"/>
                <w:sz w:val="20"/>
                <w:szCs w:val="20"/>
              </w:rPr>
            </w:pPr>
            <w:r w:rsidRPr="004C3655">
              <w:rPr>
                <w:rFonts w:ascii="宋体" w:hAnsi="宋体" w:cs="宋体" w:hint="eastAsia"/>
                <w:b/>
                <w:bCs/>
                <w:kern w:val="0"/>
                <w:sz w:val="20"/>
                <w:szCs w:val="20"/>
              </w:rPr>
              <w:t>本年收入合计</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1,084.00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b/>
                <w:bCs/>
                <w:kern w:val="0"/>
                <w:sz w:val="20"/>
                <w:szCs w:val="20"/>
              </w:rPr>
            </w:pPr>
            <w:r w:rsidRPr="004C3655">
              <w:rPr>
                <w:rFonts w:ascii="宋体" w:hAnsi="宋体" w:cs="宋体" w:hint="eastAsia"/>
                <w:b/>
                <w:bCs/>
                <w:kern w:val="0"/>
                <w:sz w:val="20"/>
                <w:szCs w:val="20"/>
              </w:rPr>
              <w:t>本年支出合计</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165.07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165.07</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年初财政拨款结转和结余</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28</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33.26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年末财政拨款结转和结余</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60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952.19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952.19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一般公共预算财政拨款</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29</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33.26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61</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政府性基金预算财政拨款</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62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国有资本经营预算财政拨款</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31</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63</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hint="eastAsia"/>
                <w:b/>
                <w:bCs/>
                <w:kern w:val="0"/>
                <w:sz w:val="20"/>
                <w:szCs w:val="20"/>
              </w:rPr>
              <w:t>总计</w:t>
            </w:r>
          </w:p>
        </w:tc>
        <w:tc>
          <w:tcPr>
            <w:tcW w:w="0" w:type="auto"/>
            <w:tcBorders>
              <w:top w:val="nil"/>
              <w:left w:val="nil"/>
              <w:bottom w:val="single" w:sz="12"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32</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1,117.26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hint="eastAsia"/>
                <w:b/>
                <w:bCs/>
                <w:kern w:val="0"/>
                <w:sz w:val="20"/>
                <w:szCs w:val="20"/>
              </w:rPr>
              <w:t>总计</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64</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1,117.26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1,117.26</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gridSpan w:val="8"/>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0" w:type="auto"/>
            <w:gridSpan w:val="8"/>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single" w:sz="4" w:space="0" w:color="808080"/>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r>
    </w:tbl>
    <w:p w:rsidR="00CC60A7" w:rsidRPr="004C3655" w:rsidRDefault="00CC60A7" w:rsidP="004C3655">
      <w:pP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tbl>
      <w:tblPr>
        <w:tblW w:w="14250" w:type="dxa"/>
        <w:tblInd w:w="-106" w:type="dxa"/>
        <w:tblLook w:val="0000"/>
      </w:tblPr>
      <w:tblGrid>
        <w:gridCol w:w="1183"/>
        <w:gridCol w:w="1183"/>
        <w:gridCol w:w="1184"/>
        <w:gridCol w:w="3920"/>
        <w:gridCol w:w="2260"/>
        <w:gridCol w:w="2260"/>
        <w:gridCol w:w="2260"/>
      </w:tblGrid>
      <w:tr w:rsidR="00CC60A7" w:rsidRPr="004C3655">
        <w:trPr>
          <w:trHeight w:val="375"/>
        </w:trPr>
        <w:tc>
          <w:tcPr>
            <w:tcW w:w="14250" w:type="dxa"/>
            <w:gridSpan w:val="7"/>
            <w:tcBorders>
              <w:top w:val="nil"/>
              <w:left w:val="nil"/>
              <w:bottom w:val="nil"/>
              <w:right w:val="single" w:sz="4" w:space="0" w:color="808080"/>
            </w:tcBorders>
            <w:noWrap/>
            <w:vAlign w:val="center"/>
          </w:tcPr>
          <w:p w:rsidR="00CC60A7" w:rsidRPr="004C3655" w:rsidRDefault="00CC60A7" w:rsidP="004C3655">
            <w:pPr>
              <w:widowControl/>
              <w:jc w:val="center"/>
              <w:rPr>
                <w:rFonts w:ascii="黑体" w:eastAsia="黑体" w:hAnsi="黑体" w:cs="Times New Roman"/>
                <w:color w:val="000000"/>
                <w:kern w:val="0"/>
                <w:sz w:val="30"/>
                <w:szCs w:val="30"/>
              </w:rPr>
            </w:pPr>
            <w:r w:rsidRPr="004C3655">
              <w:rPr>
                <w:rFonts w:ascii="宋体" w:hAnsi="宋体" w:cs="宋体" w:hint="eastAsia"/>
                <w:kern w:val="0"/>
                <w:sz w:val="18"/>
                <w:szCs w:val="18"/>
              </w:rPr>
              <w:t xml:space="preserve">　</w:t>
            </w:r>
            <w:r w:rsidRPr="004C3655">
              <w:rPr>
                <w:rFonts w:ascii="黑体" w:eastAsia="黑体" w:hAnsi="黑体" w:cs="黑体" w:hint="eastAsia"/>
                <w:color w:val="000000"/>
                <w:kern w:val="0"/>
                <w:sz w:val="30"/>
                <w:szCs w:val="30"/>
              </w:rPr>
              <w:t>一般公共预算财政拨款支出决算表</w:t>
            </w:r>
          </w:p>
        </w:tc>
      </w:tr>
      <w:tr w:rsidR="00CC60A7" w:rsidRPr="004C3655">
        <w:trPr>
          <w:trHeight w:val="300"/>
        </w:trPr>
        <w:tc>
          <w:tcPr>
            <w:tcW w:w="1183" w:type="dxa"/>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1183" w:type="dxa"/>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1184" w:type="dxa"/>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3920" w:type="dxa"/>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260" w:type="dxa"/>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260" w:type="dxa"/>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260" w:type="dxa"/>
            <w:tcBorders>
              <w:top w:val="nil"/>
              <w:left w:val="nil"/>
              <w:bottom w:val="nil"/>
              <w:right w:val="single" w:sz="4" w:space="0" w:color="808080"/>
            </w:tcBorders>
            <w:noWrap/>
            <w:vAlign w:val="center"/>
          </w:tcPr>
          <w:p w:rsidR="00CC60A7" w:rsidRPr="004C3655" w:rsidRDefault="00CC60A7" w:rsidP="004C3655">
            <w:pPr>
              <w:widowControl/>
              <w:jc w:val="right"/>
              <w:rPr>
                <w:rFonts w:ascii="宋体" w:cs="Times New Roman"/>
                <w:color w:val="000000"/>
                <w:kern w:val="0"/>
                <w:sz w:val="22"/>
                <w:szCs w:val="22"/>
              </w:rPr>
            </w:pPr>
            <w:r w:rsidRPr="004C3655">
              <w:rPr>
                <w:rFonts w:ascii="宋体" w:hAnsi="宋体" w:cs="宋体" w:hint="eastAsia"/>
                <w:color w:val="000000"/>
                <w:kern w:val="0"/>
                <w:sz w:val="22"/>
                <w:szCs w:val="22"/>
              </w:rPr>
              <w:t>公开</w:t>
            </w:r>
            <w:r w:rsidRPr="004C3655">
              <w:rPr>
                <w:rFonts w:ascii="宋体" w:hAnsi="宋体" w:cs="宋体"/>
                <w:color w:val="000000"/>
                <w:kern w:val="0"/>
                <w:sz w:val="22"/>
                <w:szCs w:val="22"/>
              </w:rPr>
              <w:t>05</w:t>
            </w:r>
            <w:r w:rsidRPr="004C3655">
              <w:rPr>
                <w:rFonts w:ascii="宋体" w:hAnsi="宋体" w:cs="宋体" w:hint="eastAsia"/>
                <w:color w:val="000000"/>
                <w:kern w:val="0"/>
                <w:sz w:val="22"/>
                <w:szCs w:val="22"/>
              </w:rPr>
              <w:t>表</w:t>
            </w:r>
          </w:p>
        </w:tc>
      </w:tr>
      <w:tr w:rsidR="00CC60A7" w:rsidRPr="004C3655">
        <w:trPr>
          <w:trHeight w:val="300"/>
        </w:trPr>
        <w:tc>
          <w:tcPr>
            <w:tcW w:w="3550" w:type="dxa"/>
            <w:gridSpan w:val="3"/>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color w:val="000000"/>
                <w:kern w:val="0"/>
                <w:sz w:val="22"/>
                <w:szCs w:val="22"/>
              </w:rPr>
            </w:pPr>
            <w:r w:rsidRPr="004C3655">
              <w:rPr>
                <w:rFonts w:ascii="宋体" w:hAnsi="宋体" w:cs="宋体" w:hint="eastAsia"/>
                <w:color w:val="000000"/>
                <w:kern w:val="0"/>
                <w:sz w:val="22"/>
                <w:szCs w:val="22"/>
              </w:rPr>
              <w:t>部门：湖南省株洲生态环境监测中心</w:t>
            </w:r>
          </w:p>
        </w:tc>
        <w:tc>
          <w:tcPr>
            <w:tcW w:w="3920" w:type="dxa"/>
            <w:tcBorders>
              <w:top w:val="nil"/>
              <w:left w:val="nil"/>
              <w:bottom w:val="single" w:sz="4" w:space="0" w:color="808080"/>
              <w:right w:val="nil"/>
            </w:tcBorders>
            <w:noWrap/>
            <w:vAlign w:val="center"/>
          </w:tcPr>
          <w:p w:rsidR="00CC60A7" w:rsidRPr="004C3655" w:rsidRDefault="00CC60A7" w:rsidP="004C3655">
            <w:pPr>
              <w:widowControl/>
              <w:jc w:val="center"/>
              <w:rPr>
                <w:rFonts w:ascii="宋体" w:cs="Times New Roman"/>
                <w:color w:val="000000"/>
                <w:kern w:val="0"/>
                <w:sz w:val="22"/>
                <w:szCs w:val="22"/>
              </w:rPr>
            </w:pPr>
            <w:r w:rsidRPr="004C3655">
              <w:rPr>
                <w:rFonts w:ascii="宋体" w:hAnsi="宋体" w:cs="宋体"/>
                <w:color w:val="000000"/>
                <w:kern w:val="0"/>
                <w:sz w:val="22"/>
                <w:szCs w:val="22"/>
              </w:rPr>
              <w:t>2020</w:t>
            </w:r>
            <w:r w:rsidRPr="004C3655">
              <w:rPr>
                <w:rFonts w:ascii="宋体" w:hAnsi="宋体" w:cs="宋体" w:hint="eastAsia"/>
                <w:color w:val="000000"/>
                <w:kern w:val="0"/>
                <w:sz w:val="22"/>
                <w:szCs w:val="22"/>
              </w:rPr>
              <w:t>年度</w:t>
            </w:r>
          </w:p>
        </w:tc>
        <w:tc>
          <w:tcPr>
            <w:tcW w:w="2260" w:type="dxa"/>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260" w:type="dxa"/>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260" w:type="dxa"/>
            <w:tcBorders>
              <w:top w:val="nil"/>
              <w:left w:val="nil"/>
              <w:bottom w:val="single" w:sz="4" w:space="0" w:color="808080"/>
              <w:right w:val="single" w:sz="4" w:space="0" w:color="808080"/>
            </w:tcBorders>
            <w:noWrap/>
            <w:vAlign w:val="center"/>
          </w:tcPr>
          <w:p w:rsidR="00CC60A7" w:rsidRPr="004C3655" w:rsidRDefault="00CC60A7" w:rsidP="004C3655">
            <w:pPr>
              <w:widowControl/>
              <w:jc w:val="right"/>
              <w:rPr>
                <w:rFonts w:ascii="宋体" w:cs="Times New Roman"/>
                <w:color w:val="000000"/>
                <w:kern w:val="0"/>
                <w:sz w:val="22"/>
                <w:szCs w:val="22"/>
              </w:rPr>
            </w:pPr>
            <w:r w:rsidRPr="004C3655">
              <w:rPr>
                <w:rFonts w:ascii="宋体" w:hAnsi="宋体" w:cs="宋体" w:hint="eastAsia"/>
                <w:color w:val="000000"/>
                <w:kern w:val="0"/>
                <w:sz w:val="22"/>
                <w:szCs w:val="22"/>
              </w:rPr>
              <w:t>金额单位：万元</w:t>
            </w:r>
          </w:p>
        </w:tc>
      </w:tr>
      <w:tr w:rsidR="00CC60A7" w:rsidRPr="004C3655">
        <w:trPr>
          <w:trHeight w:val="300"/>
        </w:trPr>
        <w:tc>
          <w:tcPr>
            <w:tcW w:w="7470" w:type="dxa"/>
            <w:gridSpan w:val="4"/>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项目</w:t>
            </w:r>
          </w:p>
        </w:tc>
        <w:tc>
          <w:tcPr>
            <w:tcW w:w="6780" w:type="dxa"/>
            <w:gridSpan w:val="3"/>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本年支出</w:t>
            </w:r>
          </w:p>
        </w:tc>
      </w:tr>
      <w:tr w:rsidR="00CC60A7" w:rsidRPr="004C3655">
        <w:trPr>
          <w:trHeight w:val="312"/>
        </w:trPr>
        <w:tc>
          <w:tcPr>
            <w:tcW w:w="3550" w:type="dxa"/>
            <w:gridSpan w:val="3"/>
            <w:vMerge w:val="restart"/>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功能分类科目编码</w:t>
            </w:r>
          </w:p>
        </w:tc>
        <w:tc>
          <w:tcPr>
            <w:tcW w:w="3920" w:type="dxa"/>
            <w:vMerge w:val="restart"/>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科目名称</w:t>
            </w:r>
          </w:p>
        </w:tc>
        <w:tc>
          <w:tcPr>
            <w:tcW w:w="2260" w:type="dxa"/>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小计</w:t>
            </w:r>
          </w:p>
        </w:tc>
        <w:tc>
          <w:tcPr>
            <w:tcW w:w="2260" w:type="dxa"/>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基本支出</w:t>
            </w:r>
          </w:p>
        </w:tc>
        <w:tc>
          <w:tcPr>
            <w:tcW w:w="2260" w:type="dxa"/>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项目支出</w:t>
            </w:r>
          </w:p>
        </w:tc>
      </w:tr>
      <w:tr w:rsidR="00CC60A7" w:rsidRPr="004C3655">
        <w:trPr>
          <w:trHeight w:val="312"/>
        </w:trPr>
        <w:tc>
          <w:tcPr>
            <w:tcW w:w="3550" w:type="dxa"/>
            <w:gridSpan w:val="3"/>
            <w:vMerge/>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392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26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26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26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r>
      <w:tr w:rsidR="00CC60A7" w:rsidRPr="004C3655">
        <w:trPr>
          <w:trHeight w:val="312"/>
        </w:trPr>
        <w:tc>
          <w:tcPr>
            <w:tcW w:w="3550" w:type="dxa"/>
            <w:gridSpan w:val="3"/>
            <w:vMerge/>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392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26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26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260" w:type="dxa"/>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r>
      <w:tr w:rsidR="00CC60A7" w:rsidRPr="004C3655">
        <w:trPr>
          <w:trHeight w:val="300"/>
        </w:trPr>
        <w:tc>
          <w:tcPr>
            <w:tcW w:w="7470" w:type="dxa"/>
            <w:gridSpan w:val="4"/>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栏次</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w:t>
            </w:r>
          </w:p>
        </w:tc>
      </w:tr>
      <w:tr w:rsidR="00CC60A7" w:rsidRPr="004C3655">
        <w:trPr>
          <w:trHeight w:val="300"/>
        </w:trPr>
        <w:tc>
          <w:tcPr>
            <w:tcW w:w="7470" w:type="dxa"/>
            <w:gridSpan w:val="4"/>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合计</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165.07</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36.20</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128.87</w:t>
            </w:r>
          </w:p>
        </w:tc>
      </w:tr>
      <w:tr w:rsidR="00CC60A7" w:rsidRPr="004C3655">
        <w:trPr>
          <w:trHeight w:val="300"/>
        </w:trPr>
        <w:tc>
          <w:tcPr>
            <w:tcW w:w="3550" w:type="dxa"/>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b/>
                <w:bCs/>
                <w:kern w:val="0"/>
                <w:sz w:val="20"/>
                <w:szCs w:val="20"/>
              </w:rPr>
              <w:t>211</w:t>
            </w:r>
          </w:p>
        </w:tc>
        <w:tc>
          <w:tcPr>
            <w:tcW w:w="392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hint="eastAsia"/>
                <w:b/>
                <w:bCs/>
                <w:kern w:val="0"/>
                <w:sz w:val="20"/>
                <w:szCs w:val="20"/>
              </w:rPr>
              <w:t>节能环保支出</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165.07</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36.20</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128.87</w:t>
            </w:r>
          </w:p>
        </w:tc>
      </w:tr>
      <w:tr w:rsidR="00CC60A7" w:rsidRPr="004C3655">
        <w:trPr>
          <w:trHeight w:val="300"/>
        </w:trPr>
        <w:tc>
          <w:tcPr>
            <w:tcW w:w="3550" w:type="dxa"/>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b/>
                <w:bCs/>
                <w:kern w:val="0"/>
                <w:sz w:val="20"/>
                <w:szCs w:val="20"/>
              </w:rPr>
              <w:t>21101</w:t>
            </w:r>
          </w:p>
        </w:tc>
        <w:tc>
          <w:tcPr>
            <w:tcW w:w="392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hint="eastAsia"/>
                <w:b/>
                <w:bCs/>
                <w:kern w:val="0"/>
                <w:sz w:val="20"/>
                <w:szCs w:val="20"/>
              </w:rPr>
              <w:t>环境保护管理事务</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36.20</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36.20</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hint="eastAsia"/>
                <w:b/>
                <w:bCs/>
                <w:kern w:val="0"/>
                <w:sz w:val="20"/>
                <w:szCs w:val="20"/>
              </w:rPr>
              <w:t xml:space="preserve">　</w:t>
            </w:r>
          </w:p>
        </w:tc>
      </w:tr>
      <w:tr w:rsidR="00CC60A7" w:rsidRPr="004C3655">
        <w:trPr>
          <w:trHeight w:val="300"/>
        </w:trPr>
        <w:tc>
          <w:tcPr>
            <w:tcW w:w="3550" w:type="dxa"/>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2110101</w:t>
            </w:r>
          </w:p>
        </w:tc>
        <w:tc>
          <w:tcPr>
            <w:tcW w:w="392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行政运行</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36.20</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36.20</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3550" w:type="dxa"/>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b/>
                <w:bCs/>
                <w:kern w:val="0"/>
                <w:sz w:val="20"/>
                <w:szCs w:val="20"/>
              </w:rPr>
              <w:t>21103</w:t>
            </w:r>
          </w:p>
        </w:tc>
        <w:tc>
          <w:tcPr>
            <w:tcW w:w="392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hint="eastAsia"/>
                <w:b/>
                <w:bCs/>
                <w:kern w:val="0"/>
                <w:sz w:val="20"/>
                <w:szCs w:val="20"/>
              </w:rPr>
              <w:t>污染防治</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33.32</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hint="eastAsia"/>
                <w:b/>
                <w:bCs/>
                <w:kern w:val="0"/>
                <w:sz w:val="20"/>
                <w:szCs w:val="20"/>
              </w:rPr>
              <w:t xml:space="preserve">　</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33.32</w:t>
            </w:r>
          </w:p>
        </w:tc>
      </w:tr>
      <w:tr w:rsidR="00CC60A7" w:rsidRPr="004C3655">
        <w:trPr>
          <w:trHeight w:val="300"/>
        </w:trPr>
        <w:tc>
          <w:tcPr>
            <w:tcW w:w="3550" w:type="dxa"/>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2110399</w:t>
            </w:r>
          </w:p>
        </w:tc>
        <w:tc>
          <w:tcPr>
            <w:tcW w:w="392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其他污染防治支出</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33.32</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33.32</w:t>
            </w:r>
          </w:p>
        </w:tc>
      </w:tr>
      <w:tr w:rsidR="00CC60A7" w:rsidRPr="004C3655">
        <w:trPr>
          <w:trHeight w:val="300"/>
        </w:trPr>
        <w:tc>
          <w:tcPr>
            <w:tcW w:w="3550" w:type="dxa"/>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b/>
                <w:bCs/>
                <w:kern w:val="0"/>
                <w:sz w:val="20"/>
                <w:szCs w:val="20"/>
              </w:rPr>
              <w:t>21111</w:t>
            </w:r>
          </w:p>
        </w:tc>
        <w:tc>
          <w:tcPr>
            <w:tcW w:w="392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b/>
                <w:bCs/>
                <w:kern w:val="0"/>
                <w:sz w:val="20"/>
                <w:szCs w:val="20"/>
              </w:rPr>
            </w:pPr>
            <w:r w:rsidRPr="004C3655">
              <w:rPr>
                <w:rFonts w:ascii="宋体" w:hAnsi="宋体" w:cs="宋体" w:hint="eastAsia"/>
                <w:b/>
                <w:bCs/>
                <w:kern w:val="0"/>
                <w:sz w:val="20"/>
                <w:szCs w:val="20"/>
              </w:rPr>
              <w:t>污染减排</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95.55</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hint="eastAsia"/>
                <w:b/>
                <w:bCs/>
                <w:kern w:val="0"/>
                <w:sz w:val="20"/>
                <w:szCs w:val="20"/>
              </w:rPr>
              <w:t xml:space="preserve">　</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b/>
                <w:bCs/>
                <w:kern w:val="0"/>
                <w:sz w:val="20"/>
                <w:szCs w:val="20"/>
              </w:rPr>
            </w:pPr>
            <w:r w:rsidRPr="004C3655">
              <w:rPr>
                <w:rFonts w:ascii="宋体" w:hAnsi="宋体" w:cs="宋体"/>
                <w:b/>
                <w:bCs/>
                <w:kern w:val="0"/>
                <w:sz w:val="20"/>
                <w:szCs w:val="20"/>
              </w:rPr>
              <w:t>95.55</w:t>
            </w:r>
          </w:p>
        </w:tc>
      </w:tr>
      <w:tr w:rsidR="00CC60A7" w:rsidRPr="004C3655">
        <w:trPr>
          <w:trHeight w:val="300"/>
        </w:trPr>
        <w:tc>
          <w:tcPr>
            <w:tcW w:w="3550" w:type="dxa"/>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2111101</w:t>
            </w:r>
          </w:p>
        </w:tc>
        <w:tc>
          <w:tcPr>
            <w:tcW w:w="392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生态环境监测与信息</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95.55</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2260" w:type="dxa"/>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95.55</w:t>
            </w:r>
          </w:p>
        </w:tc>
      </w:tr>
      <w:tr w:rsidR="00CC60A7" w:rsidRPr="004C3655">
        <w:trPr>
          <w:trHeight w:val="300"/>
        </w:trPr>
        <w:tc>
          <w:tcPr>
            <w:tcW w:w="14250" w:type="dxa"/>
            <w:gridSpan w:val="7"/>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注：本表反映部门本年度一般公共预算财政拨款支出情况。</w:t>
            </w:r>
          </w:p>
        </w:tc>
      </w:tr>
    </w:tbl>
    <w:p w:rsidR="00CC60A7" w:rsidRPr="004C3655" w:rsidRDefault="00CC60A7" w:rsidP="004C3655">
      <w:pP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tbl>
      <w:tblPr>
        <w:tblW w:w="5000" w:type="pct"/>
        <w:tblInd w:w="-106" w:type="dxa"/>
        <w:tblLook w:val="0000"/>
      </w:tblPr>
      <w:tblGrid>
        <w:gridCol w:w="716"/>
        <w:gridCol w:w="3216"/>
        <w:gridCol w:w="716"/>
        <w:gridCol w:w="716"/>
        <w:gridCol w:w="2216"/>
        <w:gridCol w:w="616"/>
        <w:gridCol w:w="716"/>
        <w:gridCol w:w="4016"/>
        <w:gridCol w:w="1476"/>
      </w:tblGrid>
      <w:tr w:rsidR="00CC60A7" w:rsidRPr="004C3655">
        <w:trPr>
          <w:trHeight w:val="375"/>
        </w:trPr>
        <w:tc>
          <w:tcPr>
            <w:tcW w:w="5000" w:type="pct"/>
            <w:gridSpan w:val="9"/>
            <w:tcBorders>
              <w:top w:val="nil"/>
              <w:left w:val="nil"/>
              <w:bottom w:val="nil"/>
              <w:right w:val="single" w:sz="4" w:space="0" w:color="808080"/>
            </w:tcBorders>
            <w:noWrap/>
            <w:vAlign w:val="center"/>
          </w:tcPr>
          <w:p w:rsidR="00CC60A7" w:rsidRPr="004C3655" w:rsidRDefault="00CC60A7" w:rsidP="004C3655">
            <w:pPr>
              <w:widowControl/>
              <w:jc w:val="center"/>
              <w:rPr>
                <w:rFonts w:ascii="黑体" w:eastAsia="黑体" w:hAnsi="黑体" w:cs="Times New Roman"/>
                <w:color w:val="000000"/>
                <w:kern w:val="0"/>
                <w:sz w:val="30"/>
                <w:szCs w:val="30"/>
              </w:rPr>
            </w:pPr>
            <w:r w:rsidRPr="004C3655">
              <w:rPr>
                <w:rFonts w:ascii="宋体" w:hAnsi="宋体" w:cs="宋体" w:hint="eastAsia"/>
                <w:kern w:val="0"/>
                <w:sz w:val="22"/>
                <w:szCs w:val="22"/>
              </w:rPr>
              <w:t xml:space="preserve">　</w:t>
            </w:r>
            <w:r w:rsidRPr="004C3655">
              <w:rPr>
                <w:rFonts w:ascii="黑体" w:eastAsia="黑体" w:hAnsi="黑体" w:cs="黑体" w:hint="eastAsia"/>
                <w:color w:val="000000"/>
                <w:kern w:val="0"/>
                <w:sz w:val="30"/>
                <w:szCs w:val="30"/>
              </w:rPr>
              <w:t>一般公共预算财政拨款基本支出决算表</w:t>
            </w:r>
          </w:p>
        </w:tc>
      </w:tr>
      <w:tr w:rsidR="00CC60A7" w:rsidRPr="004C3655">
        <w:trPr>
          <w:trHeight w:val="300"/>
        </w:trPr>
        <w:tc>
          <w:tcPr>
            <w:tcW w:w="213"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941"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491"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14"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747"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491"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14"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1197" w:type="pct"/>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491" w:type="pct"/>
            <w:tcBorders>
              <w:top w:val="nil"/>
              <w:left w:val="nil"/>
              <w:bottom w:val="nil"/>
              <w:right w:val="single" w:sz="4" w:space="0" w:color="808080"/>
            </w:tcBorders>
            <w:noWrap/>
            <w:vAlign w:val="center"/>
          </w:tcPr>
          <w:p w:rsidR="00CC60A7" w:rsidRPr="004C3655" w:rsidRDefault="00CC60A7" w:rsidP="004C3655">
            <w:pPr>
              <w:widowControl/>
              <w:jc w:val="right"/>
              <w:rPr>
                <w:rFonts w:ascii="宋体" w:cs="Times New Roman"/>
                <w:color w:val="000000"/>
                <w:kern w:val="0"/>
                <w:sz w:val="18"/>
                <w:szCs w:val="18"/>
              </w:rPr>
            </w:pPr>
            <w:r w:rsidRPr="004C3655">
              <w:rPr>
                <w:rFonts w:ascii="宋体" w:hAnsi="宋体" w:cs="宋体" w:hint="eastAsia"/>
                <w:color w:val="000000"/>
                <w:kern w:val="0"/>
                <w:sz w:val="18"/>
                <w:szCs w:val="18"/>
              </w:rPr>
              <w:t>公开</w:t>
            </w:r>
            <w:r w:rsidRPr="004C3655">
              <w:rPr>
                <w:rFonts w:ascii="宋体" w:hAnsi="宋体" w:cs="宋体"/>
                <w:color w:val="000000"/>
                <w:kern w:val="0"/>
                <w:sz w:val="18"/>
                <w:szCs w:val="18"/>
              </w:rPr>
              <w:t>06</w:t>
            </w:r>
            <w:r w:rsidRPr="004C3655">
              <w:rPr>
                <w:rFonts w:ascii="宋体" w:hAnsi="宋体" w:cs="宋体" w:hint="eastAsia"/>
                <w:color w:val="000000"/>
                <w:kern w:val="0"/>
                <w:sz w:val="18"/>
                <w:szCs w:val="18"/>
              </w:rPr>
              <w:t>表</w:t>
            </w:r>
          </w:p>
        </w:tc>
      </w:tr>
      <w:tr w:rsidR="00CC60A7" w:rsidRPr="004C3655">
        <w:trPr>
          <w:trHeight w:val="300"/>
        </w:trPr>
        <w:tc>
          <w:tcPr>
            <w:tcW w:w="1154" w:type="pct"/>
            <w:gridSpan w:val="2"/>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color w:val="000000"/>
                <w:kern w:val="0"/>
                <w:sz w:val="20"/>
                <w:szCs w:val="20"/>
              </w:rPr>
            </w:pPr>
            <w:r w:rsidRPr="004C3655">
              <w:rPr>
                <w:rFonts w:ascii="宋体" w:hAnsi="宋体" w:cs="宋体" w:hint="eastAsia"/>
                <w:color w:val="000000"/>
                <w:kern w:val="0"/>
                <w:sz w:val="20"/>
                <w:szCs w:val="20"/>
              </w:rPr>
              <w:t>部门：湖南省株洲生态环境监测中心</w:t>
            </w:r>
          </w:p>
        </w:tc>
        <w:tc>
          <w:tcPr>
            <w:tcW w:w="491" w:type="pct"/>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14" w:type="pct"/>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747" w:type="pct"/>
            <w:tcBorders>
              <w:top w:val="nil"/>
              <w:left w:val="nil"/>
              <w:bottom w:val="single" w:sz="4" w:space="0" w:color="808080"/>
              <w:right w:val="nil"/>
            </w:tcBorders>
            <w:noWrap/>
            <w:vAlign w:val="center"/>
          </w:tcPr>
          <w:p w:rsidR="00CC60A7" w:rsidRPr="004C3655" w:rsidRDefault="00CC60A7" w:rsidP="004C3655">
            <w:pPr>
              <w:widowControl/>
              <w:jc w:val="center"/>
              <w:rPr>
                <w:rFonts w:ascii="宋体" w:cs="Times New Roman"/>
                <w:color w:val="000000"/>
                <w:kern w:val="0"/>
                <w:sz w:val="22"/>
                <w:szCs w:val="22"/>
              </w:rPr>
            </w:pPr>
            <w:r w:rsidRPr="004C3655">
              <w:rPr>
                <w:rFonts w:ascii="宋体" w:hAnsi="宋体" w:cs="宋体" w:hint="eastAsia"/>
                <w:color w:val="000000"/>
                <w:kern w:val="0"/>
                <w:sz w:val="22"/>
                <w:szCs w:val="22"/>
              </w:rPr>
              <w:t xml:space="preserve">　</w:t>
            </w:r>
          </w:p>
        </w:tc>
        <w:tc>
          <w:tcPr>
            <w:tcW w:w="491" w:type="pct"/>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214" w:type="pct"/>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1197" w:type="pct"/>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491" w:type="pct"/>
            <w:tcBorders>
              <w:top w:val="nil"/>
              <w:left w:val="nil"/>
              <w:bottom w:val="single" w:sz="4" w:space="0" w:color="808080"/>
              <w:right w:val="single" w:sz="4" w:space="0" w:color="808080"/>
            </w:tcBorders>
            <w:noWrap/>
            <w:vAlign w:val="center"/>
          </w:tcPr>
          <w:p w:rsidR="00CC60A7" w:rsidRPr="004C3655" w:rsidRDefault="00CC60A7" w:rsidP="004C3655">
            <w:pPr>
              <w:widowControl/>
              <w:jc w:val="right"/>
              <w:rPr>
                <w:rFonts w:ascii="宋体" w:cs="Times New Roman"/>
                <w:color w:val="000000"/>
                <w:kern w:val="0"/>
                <w:sz w:val="18"/>
                <w:szCs w:val="18"/>
              </w:rPr>
            </w:pPr>
            <w:r w:rsidRPr="004C3655">
              <w:rPr>
                <w:rFonts w:ascii="宋体" w:hAnsi="宋体" w:cs="宋体" w:hint="eastAsia"/>
                <w:color w:val="000000"/>
                <w:kern w:val="0"/>
                <w:sz w:val="18"/>
                <w:szCs w:val="18"/>
              </w:rPr>
              <w:t>金额单位：万元</w:t>
            </w:r>
          </w:p>
        </w:tc>
      </w:tr>
      <w:tr w:rsidR="00CC60A7" w:rsidRPr="004C3655">
        <w:trPr>
          <w:trHeight w:val="300"/>
        </w:trPr>
        <w:tc>
          <w:tcPr>
            <w:tcW w:w="1645" w:type="pct"/>
            <w:gridSpan w:val="3"/>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人员经费</w:t>
            </w:r>
          </w:p>
        </w:tc>
        <w:tc>
          <w:tcPr>
            <w:tcW w:w="3355" w:type="pct"/>
            <w:gridSpan w:val="6"/>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公用经费</w:t>
            </w:r>
          </w:p>
        </w:tc>
      </w:tr>
      <w:tr w:rsidR="00CC60A7" w:rsidRPr="004C3655">
        <w:trPr>
          <w:trHeight w:val="312"/>
        </w:trPr>
        <w:tc>
          <w:tcPr>
            <w:tcW w:w="213" w:type="pct"/>
            <w:vMerge w:val="restart"/>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科目编码</w:t>
            </w:r>
          </w:p>
        </w:tc>
        <w:tc>
          <w:tcPr>
            <w:tcW w:w="941"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科目名称</w:t>
            </w:r>
          </w:p>
        </w:tc>
        <w:tc>
          <w:tcPr>
            <w:tcW w:w="491"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决算数</w:t>
            </w:r>
          </w:p>
        </w:tc>
        <w:tc>
          <w:tcPr>
            <w:tcW w:w="214"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科目编码</w:t>
            </w:r>
          </w:p>
        </w:tc>
        <w:tc>
          <w:tcPr>
            <w:tcW w:w="747"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科目名称</w:t>
            </w:r>
          </w:p>
        </w:tc>
        <w:tc>
          <w:tcPr>
            <w:tcW w:w="491"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决算数</w:t>
            </w:r>
          </w:p>
        </w:tc>
        <w:tc>
          <w:tcPr>
            <w:tcW w:w="214"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科目编码</w:t>
            </w:r>
          </w:p>
        </w:tc>
        <w:tc>
          <w:tcPr>
            <w:tcW w:w="1197"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科目名称</w:t>
            </w:r>
          </w:p>
        </w:tc>
        <w:tc>
          <w:tcPr>
            <w:tcW w:w="491" w:type="pct"/>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决算数</w:t>
            </w:r>
          </w:p>
        </w:tc>
      </w:tr>
      <w:tr w:rsidR="00CC60A7" w:rsidRPr="004C3655">
        <w:trPr>
          <w:trHeight w:val="312"/>
        </w:trPr>
        <w:tc>
          <w:tcPr>
            <w:tcW w:w="213" w:type="pct"/>
            <w:vMerge/>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941"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491"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14"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747"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491"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214"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1197"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491" w:type="pct"/>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工资福利支出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20.39</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商品和服务支出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6.94</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307</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债务利息及费用支出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30101</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基本工资</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30201</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办公费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30701</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国内债务付息</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30102</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津贴补贴</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30202</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印刷费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30702</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国外债务付息</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30103</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奖金</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30203</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咨询费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资本性支出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30106</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伙食补助费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16.72</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30204</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手续费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31001</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房屋建筑物购建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30107</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绩效工资</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30205</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水费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31002</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办公设备购置</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30108</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机关事业单位基本养老保险缴费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30206</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电费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31003</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专用设备购置</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30109</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职业年金缴费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30207</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邮电费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31005</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基础设施建设</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30110</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职工基本医疗保险缴费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30208</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取暖费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31006</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大型修缮</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30111</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公务员医疗补助缴费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30209</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物业管理费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31007</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信息网络及软件购置更新</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30112</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其他社会保障缴费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30211</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差旅费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31008</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物资储备</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30113</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住房公积金</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30212</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因公出国（境）费用</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31009</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土地补偿</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30114</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医疗费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30213</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维修（护）费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31010</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安置补助</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30199</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其他工资福利支出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3.67</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30214</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租赁费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31011</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地上附着物和青苗补偿</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对个人和家庭的补助</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8.88</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30215</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会议费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31012</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拆迁补偿</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30301</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离休费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30216</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培训费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31013</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公务用车购置</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30302</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退休费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30217</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公务接待费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31019</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其他交通工具购置</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30303</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退职（役）费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30218</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专用材料费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31021</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文物和陈列品购置</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30304</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抚恤金</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8.05</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30224</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被装购置费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31022</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无形资产购置</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30305</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生活补助</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30225</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专用燃料费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31099</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其他资本性支出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30306</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救济费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30226</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劳务费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6.94</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399</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其他支出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30307</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医疗费补助</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30227</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委托业务费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39906</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赠与</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30308</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助学金</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30228</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工会经费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39907</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国家赔偿费用支出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30309</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奖励金</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30229</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福利费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39908</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对民间非营利组织和群众性自治组织补贴</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30310</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个人农业生产补贴</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30231</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公务用车运行维护费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39999</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30311</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代缴社会保险费</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30239</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其他交通费用</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30399</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其他对个人和家庭的补助</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0.83</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30240</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税金及附加费用</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213" w:type="pct"/>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94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30299</w:t>
            </w:r>
          </w:p>
        </w:tc>
        <w:tc>
          <w:tcPr>
            <w:tcW w:w="74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kern w:val="0"/>
                <w:sz w:val="20"/>
                <w:szCs w:val="20"/>
              </w:rPr>
              <w:t xml:space="preserve">  </w:t>
            </w:r>
            <w:r w:rsidRPr="004C3655">
              <w:rPr>
                <w:rFonts w:ascii="宋体" w:hAnsi="宋体" w:cs="宋体" w:hint="eastAsia"/>
                <w:kern w:val="0"/>
                <w:sz w:val="20"/>
                <w:szCs w:val="20"/>
              </w:rPr>
              <w:t>其他商品和服务支出</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214"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1197"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 xml:space="preserve">　</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r>
      <w:tr w:rsidR="00CC60A7" w:rsidRPr="004C3655">
        <w:trPr>
          <w:trHeight w:val="300"/>
        </w:trPr>
        <w:tc>
          <w:tcPr>
            <w:tcW w:w="1154" w:type="pct"/>
            <w:gridSpan w:val="2"/>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人员经费合计</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29.26</w:t>
            </w:r>
          </w:p>
        </w:tc>
        <w:tc>
          <w:tcPr>
            <w:tcW w:w="2863" w:type="pct"/>
            <w:gridSpan w:val="5"/>
            <w:tcBorders>
              <w:top w:val="nil"/>
              <w:left w:val="nil"/>
              <w:bottom w:val="single" w:sz="4" w:space="0" w:color="000000"/>
              <w:right w:val="single" w:sz="4" w:space="0" w:color="000000"/>
            </w:tcBorders>
            <w:noWrap/>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公用经费合计</w:t>
            </w:r>
          </w:p>
        </w:tc>
        <w:tc>
          <w:tcPr>
            <w:tcW w:w="491" w:type="pct"/>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kern w:val="0"/>
                <w:sz w:val="20"/>
                <w:szCs w:val="20"/>
              </w:rPr>
              <w:t>6.94</w:t>
            </w:r>
          </w:p>
        </w:tc>
      </w:tr>
      <w:tr w:rsidR="00CC60A7" w:rsidRPr="004C3655">
        <w:trPr>
          <w:trHeight w:val="300"/>
        </w:trPr>
        <w:tc>
          <w:tcPr>
            <w:tcW w:w="5000" w:type="pct"/>
            <w:gridSpan w:val="9"/>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注：本表反映部门本年度一般公共预算财政拨款基本支出明细情况。</w:t>
            </w:r>
          </w:p>
        </w:tc>
      </w:tr>
      <w:tr w:rsidR="00CC60A7" w:rsidRPr="004C3655">
        <w:trPr>
          <w:trHeight w:val="300"/>
        </w:trPr>
        <w:tc>
          <w:tcPr>
            <w:tcW w:w="5000" w:type="pct"/>
            <w:gridSpan w:val="9"/>
            <w:tcBorders>
              <w:top w:val="nil"/>
              <w:left w:val="nil"/>
              <w:bottom w:val="nil"/>
              <w:right w:val="single" w:sz="4" w:space="0" w:color="808080"/>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r>
    </w:tbl>
    <w:p w:rsidR="00CC60A7" w:rsidRPr="004C3655" w:rsidRDefault="00CC60A7" w:rsidP="004C3655">
      <w:pP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Default="00CC60A7" w:rsidP="009B3ADF">
      <w:pPr>
        <w:jc w:val="center"/>
        <w:rPr>
          <w:rFonts w:ascii="黑体" w:eastAsia="黑体" w:hAnsi="黑体" w:cs="Times New Roman"/>
          <w:sz w:val="28"/>
          <w:szCs w:val="28"/>
        </w:rPr>
      </w:pPr>
    </w:p>
    <w:p w:rsidR="00CC60A7" w:rsidRPr="000E2149" w:rsidRDefault="00CC60A7" w:rsidP="009B3ADF">
      <w:pPr>
        <w:jc w:val="center"/>
        <w:rPr>
          <w:rFonts w:ascii="黑体" w:eastAsia="黑体" w:hAnsi="黑体" w:cs="Times New Roman"/>
          <w:sz w:val="28"/>
          <w:szCs w:val="28"/>
        </w:rPr>
        <w:sectPr w:rsidR="00CC60A7" w:rsidRPr="000E2149" w:rsidSect="006A351B">
          <w:pgSz w:w="16838" w:h="11906" w:orient="landscape"/>
          <w:pgMar w:top="1797" w:right="1440" w:bottom="1797" w:left="1440" w:header="851" w:footer="992" w:gutter="0"/>
          <w:cols w:space="425"/>
          <w:docGrid w:type="linesAndChars" w:linePitch="312"/>
        </w:sectPr>
      </w:pPr>
    </w:p>
    <w:p w:rsidR="00CC60A7" w:rsidRDefault="00CC60A7">
      <w:pPr>
        <w:widowControl/>
        <w:jc w:val="left"/>
        <w:rPr>
          <w:rFonts w:ascii="Times New Roman" w:eastAsia="黑体" w:hAnsi="Times New Roman" w:cs="Times New Roman"/>
          <w:kern w:val="0"/>
          <w:sz w:val="32"/>
          <w:szCs w:val="32"/>
        </w:rPr>
      </w:pPr>
      <w:r>
        <w:rPr>
          <w:rFonts w:ascii="Times New Roman" w:eastAsia="黑体" w:hAnsi="Times New Roman" w:cs="Times New Roman"/>
          <w:kern w:val="0"/>
          <w:sz w:val="32"/>
          <w:szCs w:val="32"/>
        </w:rPr>
        <w:t xml:space="preserve"> </w:t>
      </w:r>
    </w:p>
    <w:tbl>
      <w:tblPr>
        <w:tblW w:w="0" w:type="auto"/>
        <w:tblInd w:w="-106" w:type="dxa"/>
        <w:tblLook w:val="0000"/>
      </w:tblPr>
      <w:tblGrid>
        <w:gridCol w:w="1374"/>
        <w:gridCol w:w="1890"/>
        <w:gridCol w:w="643"/>
        <w:gridCol w:w="1198"/>
        <w:gridCol w:w="1100"/>
        <w:gridCol w:w="2581"/>
        <w:gridCol w:w="644"/>
        <w:gridCol w:w="1407"/>
        <w:gridCol w:w="644"/>
        <w:gridCol w:w="1198"/>
        <w:gridCol w:w="1100"/>
        <w:gridCol w:w="1835"/>
      </w:tblGrid>
      <w:tr w:rsidR="00CC60A7" w:rsidRPr="004C3655">
        <w:trPr>
          <w:trHeight w:val="555"/>
        </w:trPr>
        <w:tc>
          <w:tcPr>
            <w:tcW w:w="0" w:type="auto"/>
            <w:gridSpan w:val="12"/>
            <w:tcBorders>
              <w:top w:val="nil"/>
              <w:left w:val="nil"/>
              <w:bottom w:val="nil"/>
              <w:right w:val="single" w:sz="4" w:space="0" w:color="808080"/>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p w:rsidR="00CC60A7" w:rsidRPr="004C3655" w:rsidRDefault="00CC60A7" w:rsidP="004C3655">
            <w:pPr>
              <w:widowControl/>
              <w:jc w:val="center"/>
              <w:rPr>
                <w:rFonts w:ascii="黑体" w:eastAsia="黑体" w:hAnsi="黑体" w:cs="Times New Roman"/>
                <w:kern w:val="0"/>
                <w:sz w:val="44"/>
                <w:szCs w:val="44"/>
              </w:rPr>
            </w:pPr>
            <w:r w:rsidRPr="004C3655">
              <w:rPr>
                <w:rFonts w:ascii="黑体" w:eastAsia="黑体" w:hAnsi="黑体" w:cs="黑体" w:hint="eastAsia"/>
                <w:kern w:val="0"/>
                <w:sz w:val="44"/>
                <w:szCs w:val="44"/>
              </w:rPr>
              <w:t>一般公共预算财政拨款“三公”经费支出决算表</w:t>
            </w:r>
          </w:p>
        </w:tc>
      </w:tr>
      <w:tr w:rsidR="00CC60A7" w:rsidRPr="004C3655">
        <w:trPr>
          <w:trHeight w:val="300"/>
        </w:trPr>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22"/>
                <w:szCs w:val="22"/>
              </w:rPr>
            </w:pPr>
            <w:r w:rsidRPr="004C3655">
              <w:rPr>
                <w:rFonts w:ascii="宋体" w:hAnsi="宋体" w:cs="宋体" w:hint="eastAsia"/>
                <w:kern w:val="0"/>
                <w:sz w:val="22"/>
                <w:szCs w:val="22"/>
              </w:rPr>
              <w:t>预算代码：</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nil"/>
              <w:right w:val="single" w:sz="4" w:space="0" w:color="808080"/>
            </w:tcBorders>
            <w:noWrap/>
            <w:vAlign w:val="center"/>
          </w:tcPr>
          <w:p w:rsidR="00CC60A7" w:rsidRPr="004C3655" w:rsidRDefault="00CC60A7" w:rsidP="004C3655">
            <w:pPr>
              <w:widowControl/>
              <w:jc w:val="right"/>
              <w:rPr>
                <w:rFonts w:ascii="宋体" w:cs="Times New Roman"/>
                <w:kern w:val="0"/>
                <w:sz w:val="22"/>
                <w:szCs w:val="22"/>
              </w:rPr>
            </w:pPr>
            <w:r w:rsidRPr="004C3655">
              <w:rPr>
                <w:rFonts w:ascii="宋体" w:hAnsi="宋体" w:cs="宋体" w:hint="eastAsia"/>
                <w:kern w:val="0"/>
                <w:sz w:val="22"/>
                <w:szCs w:val="22"/>
              </w:rPr>
              <w:t>公开</w:t>
            </w:r>
            <w:r w:rsidRPr="004C3655">
              <w:rPr>
                <w:rFonts w:ascii="宋体" w:hAnsi="宋体" w:cs="宋体"/>
                <w:kern w:val="0"/>
                <w:sz w:val="22"/>
                <w:szCs w:val="22"/>
              </w:rPr>
              <w:t>07</w:t>
            </w:r>
            <w:r w:rsidRPr="004C3655">
              <w:rPr>
                <w:rFonts w:ascii="宋体" w:hAnsi="宋体" w:cs="宋体" w:hint="eastAsia"/>
                <w:kern w:val="0"/>
                <w:sz w:val="22"/>
                <w:szCs w:val="22"/>
              </w:rPr>
              <w:t>表</w:t>
            </w:r>
          </w:p>
        </w:tc>
      </w:tr>
      <w:tr w:rsidR="00CC60A7" w:rsidRPr="004C3655">
        <w:trPr>
          <w:trHeight w:val="300"/>
        </w:trPr>
        <w:tc>
          <w:tcPr>
            <w:tcW w:w="0" w:type="auto"/>
            <w:gridSpan w:val="3"/>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22"/>
                <w:szCs w:val="22"/>
              </w:rPr>
            </w:pPr>
            <w:r w:rsidRPr="004C3655">
              <w:rPr>
                <w:rFonts w:ascii="宋体" w:hAnsi="宋体" w:cs="宋体" w:hint="eastAsia"/>
                <w:kern w:val="0"/>
                <w:sz w:val="22"/>
                <w:szCs w:val="22"/>
              </w:rPr>
              <w:t>部门：湖南省株洲生态环境监测中心</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center"/>
              <w:rPr>
                <w:rFonts w:ascii="宋体" w:cs="Times New Roman"/>
                <w:kern w:val="0"/>
                <w:sz w:val="22"/>
                <w:szCs w:val="22"/>
              </w:rPr>
            </w:pPr>
            <w:r w:rsidRPr="004C3655">
              <w:rPr>
                <w:rFonts w:ascii="宋体" w:hAnsi="宋体" w:cs="宋体" w:hint="eastAsia"/>
                <w:kern w:val="0"/>
                <w:sz w:val="22"/>
                <w:szCs w:val="22"/>
              </w:rPr>
              <w:t>制表日期：</w:t>
            </w:r>
            <w:r w:rsidRPr="004C3655">
              <w:rPr>
                <w:rFonts w:ascii="宋体" w:hAnsi="宋体" w:cs="宋体"/>
                <w:kern w:val="0"/>
                <w:sz w:val="22"/>
                <w:szCs w:val="22"/>
              </w:rPr>
              <w:t>20</w:t>
            </w:r>
            <w:r>
              <w:rPr>
                <w:rFonts w:ascii="宋体" w:hAnsi="宋体" w:cs="宋体"/>
                <w:kern w:val="0"/>
                <w:sz w:val="22"/>
                <w:szCs w:val="22"/>
              </w:rPr>
              <w:t>21</w:t>
            </w:r>
            <w:r w:rsidRPr="004C3655">
              <w:rPr>
                <w:rFonts w:ascii="宋体" w:hAnsi="宋体" w:cs="宋体" w:hint="eastAsia"/>
                <w:kern w:val="0"/>
                <w:sz w:val="22"/>
                <w:szCs w:val="22"/>
              </w:rPr>
              <w:t>年</w:t>
            </w:r>
            <w:r w:rsidRPr="004C3655">
              <w:rPr>
                <w:rFonts w:ascii="宋体" w:hAnsi="宋体" w:cs="宋体"/>
                <w:kern w:val="0"/>
                <w:sz w:val="22"/>
                <w:szCs w:val="22"/>
              </w:rPr>
              <w:t>3</w:t>
            </w:r>
            <w:r w:rsidRPr="004C3655">
              <w:rPr>
                <w:rFonts w:ascii="宋体" w:hAnsi="宋体" w:cs="宋体" w:hint="eastAsia"/>
                <w:kern w:val="0"/>
                <w:sz w:val="22"/>
                <w:szCs w:val="22"/>
              </w:rPr>
              <w:t>月</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nil"/>
            </w:tcBorders>
            <w:noWrap/>
            <w:vAlign w:val="center"/>
          </w:tcPr>
          <w:p w:rsidR="00CC60A7" w:rsidRPr="004C3655" w:rsidRDefault="00CC60A7" w:rsidP="004C3655">
            <w:pPr>
              <w:widowControl/>
              <w:jc w:val="left"/>
              <w:rPr>
                <w:rFonts w:ascii="宋体" w:cs="Times New Roman"/>
                <w:kern w:val="0"/>
                <w:sz w:val="18"/>
                <w:szCs w:val="18"/>
              </w:rPr>
            </w:pPr>
            <w:r w:rsidRPr="004C3655">
              <w:rPr>
                <w:rFonts w:ascii="宋体" w:hAnsi="宋体" w:cs="宋体" w:hint="eastAsia"/>
                <w:kern w:val="0"/>
                <w:sz w:val="18"/>
                <w:szCs w:val="18"/>
              </w:rPr>
              <w:t xml:space="preserve">　</w:t>
            </w:r>
          </w:p>
        </w:tc>
        <w:tc>
          <w:tcPr>
            <w:tcW w:w="0" w:type="auto"/>
            <w:tcBorders>
              <w:top w:val="nil"/>
              <w:left w:val="nil"/>
              <w:bottom w:val="single" w:sz="4" w:space="0" w:color="808080"/>
              <w:right w:val="single" w:sz="4" w:space="0" w:color="808080"/>
            </w:tcBorders>
            <w:noWrap/>
            <w:vAlign w:val="center"/>
          </w:tcPr>
          <w:p w:rsidR="00CC60A7" w:rsidRPr="004C3655" w:rsidRDefault="00CC60A7" w:rsidP="004C3655">
            <w:pPr>
              <w:widowControl/>
              <w:jc w:val="right"/>
              <w:rPr>
                <w:rFonts w:ascii="宋体" w:cs="Times New Roman"/>
                <w:kern w:val="0"/>
                <w:sz w:val="22"/>
                <w:szCs w:val="22"/>
              </w:rPr>
            </w:pPr>
            <w:r w:rsidRPr="004C3655">
              <w:rPr>
                <w:rFonts w:ascii="宋体" w:hAnsi="宋体" w:cs="宋体" w:hint="eastAsia"/>
                <w:kern w:val="0"/>
                <w:sz w:val="22"/>
                <w:szCs w:val="22"/>
              </w:rPr>
              <w:t>金额单位：万元</w:t>
            </w:r>
          </w:p>
        </w:tc>
      </w:tr>
      <w:tr w:rsidR="00CC60A7" w:rsidRPr="004C3655">
        <w:trPr>
          <w:trHeight w:val="300"/>
        </w:trPr>
        <w:tc>
          <w:tcPr>
            <w:tcW w:w="0" w:type="auto"/>
            <w:gridSpan w:val="6"/>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预算数</w:t>
            </w:r>
          </w:p>
        </w:tc>
        <w:tc>
          <w:tcPr>
            <w:tcW w:w="0" w:type="auto"/>
            <w:gridSpan w:val="6"/>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决算数</w:t>
            </w:r>
          </w:p>
        </w:tc>
      </w:tr>
      <w:tr w:rsidR="00CC60A7" w:rsidRPr="004C3655">
        <w:trPr>
          <w:trHeight w:val="300"/>
        </w:trPr>
        <w:tc>
          <w:tcPr>
            <w:tcW w:w="0" w:type="auto"/>
            <w:vMerge w:val="restart"/>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合计</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因公出国（境）费</w:t>
            </w:r>
          </w:p>
        </w:tc>
        <w:tc>
          <w:tcPr>
            <w:tcW w:w="0" w:type="auto"/>
            <w:gridSpan w:val="3"/>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公务用车购置及运行费</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公务接待费</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合计</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因公出国（境）费</w:t>
            </w:r>
          </w:p>
        </w:tc>
        <w:tc>
          <w:tcPr>
            <w:tcW w:w="0" w:type="auto"/>
            <w:gridSpan w:val="3"/>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公务用车购置及运行费</w:t>
            </w:r>
          </w:p>
        </w:tc>
        <w:tc>
          <w:tcPr>
            <w:tcW w:w="0" w:type="auto"/>
            <w:vMerge w:val="restart"/>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公务接待费</w:t>
            </w:r>
          </w:p>
        </w:tc>
      </w:tr>
      <w:tr w:rsidR="00CC60A7" w:rsidRPr="004C3655">
        <w:trPr>
          <w:trHeight w:val="600"/>
        </w:trPr>
        <w:tc>
          <w:tcPr>
            <w:tcW w:w="0" w:type="auto"/>
            <w:vMerge/>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小计</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公务用车购置费</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公务用车运行费</w:t>
            </w: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小计</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公务用车购置费</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hint="eastAsia"/>
                <w:kern w:val="0"/>
                <w:sz w:val="20"/>
                <w:szCs w:val="20"/>
              </w:rPr>
              <w:t>公务用车运行费</w:t>
            </w:r>
          </w:p>
        </w:tc>
        <w:tc>
          <w:tcPr>
            <w:tcW w:w="0" w:type="auto"/>
            <w:vMerge/>
            <w:tcBorders>
              <w:top w:val="nil"/>
              <w:left w:val="nil"/>
              <w:bottom w:val="single" w:sz="4" w:space="0" w:color="000000"/>
              <w:right w:val="single" w:sz="4" w:space="0" w:color="000000"/>
            </w:tcBorders>
            <w:vAlign w:val="center"/>
          </w:tcPr>
          <w:p w:rsidR="00CC60A7" w:rsidRPr="004C3655" w:rsidRDefault="00CC60A7" w:rsidP="004C3655">
            <w:pPr>
              <w:widowControl/>
              <w:jc w:val="left"/>
              <w:rPr>
                <w:rFonts w:ascii="宋体" w:cs="Times New Roman"/>
                <w:kern w:val="0"/>
                <w:sz w:val="20"/>
                <w:szCs w:val="20"/>
              </w:rPr>
            </w:pPr>
          </w:p>
        </w:tc>
      </w:tr>
      <w:tr w:rsidR="00CC60A7" w:rsidRPr="004C3655">
        <w:trPr>
          <w:trHeight w:val="300"/>
        </w:trPr>
        <w:tc>
          <w:tcPr>
            <w:tcW w:w="0" w:type="auto"/>
            <w:tcBorders>
              <w:top w:val="nil"/>
              <w:left w:val="single" w:sz="4" w:space="0" w:color="000000"/>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2</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3</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4</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5</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6</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7</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8</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9</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10</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11</w:t>
            </w:r>
          </w:p>
        </w:tc>
        <w:tc>
          <w:tcPr>
            <w:tcW w:w="0" w:type="auto"/>
            <w:tcBorders>
              <w:top w:val="nil"/>
              <w:left w:val="nil"/>
              <w:bottom w:val="single" w:sz="4" w:space="0" w:color="000000"/>
              <w:right w:val="single" w:sz="4" w:space="0" w:color="000000"/>
            </w:tcBorders>
            <w:vAlign w:val="center"/>
          </w:tcPr>
          <w:p w:rsidR="00CC60A7" w:rsidRPr="004C3655" w:rsidRDefault="00CC60A7" w:rsidP="004C3655">
            <w:pPr>
              <w:widowControl/>
              <w:jc w:val="center"/>
              <w:rPr>
                <w:rFonts w:ascii="宋体" w:cs="Times New Roman"/>
                <w:kern w:val="0"/>
                <w:sz w:val="20"/>
                <w:szCs w:val="20"/>
              </w:rPr>
            </w:pPr>
            <w:r w:rsidRPr="004C3655">
              <w:rPr>
                <w:rFonts w:ascii="宋体" w:hAnsi="宋体" w:cs="宋体"/>
                <w:kern w:val="0"/>
                <w:sz w:val="20"/>
                <w:szCs w:val="20"/>
              </w:rPr>
              <w:t>12</w:t>
            </w:r>
          </w:p>
        </w:tc>
      </w:tr>
      <w:tr w:rsidR="00CC60A7" w:rsidRPr="004C3655">
        <w:trPr>
          <w:trHeight w:val="300"/>
        </w:trPr>
        <w:tc>
          <w:tcPr>
            <w:tcW w:w="0" w:type="auto"/>
            <w:tcBorders>
              <w:top w:val="nil"/>
              <w:left w:val="single" w:sz="4" w:space="0" w:color="000000"/>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Times New Roman"/>
                <w:kern w:val="0"/>
                <w:sz w:val="20"/>
                <w:szCs w:val="20"/>
              </w:rPr>
            </w:pPr>
            <w:r w:rsidRPr="004C3655">
              <w:rPr>
                <w:rFonts w:ascii="宋体" w:hAnsi="宋体" w:cs="宋体" w:hint="eastAsia"/>
                <w:kern w:val="0"/>
                <w:sz w:val="20"/>
                <w:szCs w:val="20"/>
              </w:rPr>
              <w:t xml:space="preserve">　</w:t>
            </w:r>
          </w:p>
        </w:tc>
        <w:tc>
          <w:tcPr>
            <w:tcW w:w="0" w:type="auto"/>
            <w:tcBorders>
              <w:top w:val="nil"/>
              <w:left w:val="nil"/>
              <w:bottom w:val="single" w:sz="4" w:space="0" w:color="000000"/>
              <w:right w:val="single" w:sz="4" w:space="0" w:color="000000"/>
            </w:tcBorders>
            <w:noWrap/>
            <w:vAlign w:val="center"/>
          </w:tcPr>
          <w:p w:rsidR="00CC60A7" w:rsidRPr="004C3655" w:rsidRDefault="00CC60A7" w:rsidP="004C3655">
            <w:pPr>
              <w:widowControl/>
              <w:jc w:val="right"/>
              <w:rPr>
                <w:rFonts w:ascii="宋体" w:cs="宋体"/>
                <w:kern w:val="0"/>
                <w:sz w:val="20"/>
                <w:szCs w:val="20"/>
              </w:rPr>
            </w:pPr>
            <w:r w:rsidRPr="004C3655">
              <w:rPr>
                <w:rFonts w:ascii="宋体" w:cs="宋体"/>
                <w:kern w:val="0"/>
                <w:sz w:val="20"/>
                <w:szCs w:val="20"/>
              </w:rPr>
              <w:t>0.00</w:t>
            </w:r>
          </w:p>
        </w:tc>
      </w:tr>
      <w:tr w:rsidR="00CC60A7" w:rsidRPr="004C3655">
        <w:trPr>
          <w:trHeight w:val="600"/>
        </w:trPr>
        <w:tc>
          <w:tcPr>
            <w:tcW w:w="0" w:type="auto"/>
            <w:gridSpan w:val="12"/>
            <w:tcBorders>
              <w:top w:val="nil"/>
              <w:left w:val="nil"/>
              <w:bottom w:val="nil"/>
              <w:right w:val="nil"/>
            </w:tcBorders>
            <w:vAlign w:val="center"/>
          </w:tcPr>
          <w:p w:rsidR="00CC60A7" w:rsidRPr="004C3655" w:rsidRDefault="00CC60A7" w:rsidP="004C3655">
            <w:pPr>
              <w:widowControl/>
              <w:jc w:val="left"/>
              <w:rPr>
                <w:rFonts w:ascii="宋体" w:cs="Times New Roman"/>
                <w:kern w:val="0"/>
                <w:sz w:val="20"/>
                <w:szCs w:val="20"/>
              </w:rPr>
            </w:pPr>
            <w:r w:rsidRPr="004C3655">
              <w:rPr>
                <w:rFonts w:ascii="宋体" w:hAnsi="宋体" w:cs="宋体" w:hint="eastAsia"/>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rsidR="00CC60A7" w:rsidRPr="004C3655" w:rsidRDefault="00CC60A7">
      <w:pPr>
        <w:widowControl/>
        <w:jc w:val="left"/>
        <w:rPr>
          <w:rFonts w:ascii="Times New Roman" w:eastAsia="黑体" w:hAnsi="Times New Roman" w:cs="Times New Roman"/>
          <w:kern w:val="0"/>
          <w:sz w:val="32"/>
          <w:szCs w:val="32"/>
        </w:rPr>
      </w:pPr>
    </w:p>
    <w:p w:rsidR="00CC60A7" w:rsidRPr="004C3655" w:rsidRDefault="00CC60A7" w:rsidP="004C3655">
      <w:pPr>
        <w:widowControl/>
        <w:jc w:val="left"/>
        <w:rPr>
          <w:rFonts w:ascii="Times New Roman" w:eastAsia="黑体" w:hAnsi="Times New Roman" w:cs="Times New Roman"/>
          <w:kern w:val="0"/>
          <w:sz w:val="32"/>
          <w:szCs w:val="32"/>
        </w:rPr>
      </w:pPr>
      <w:bookmarkStart w:id="1" w:name="RANGE_A1_F16"/>
    </w:p>
    <w:bookmarkEnd w:id="1"/>
    <w:p w:rsidR="00CC60A7" w:rsidRPr="000A3F69" w:rsidRDefault="00CC60A7" w:rsidP="000A3F69">
      <w:pPr>
        <w:widowControl/>
        <w:jc w:val="left"/>
        <w:rPr>
          <w:rFonts w:ascii="Times New Roman" w:eastAsia="仿宋_GB2312" w:hAnsi="Times New Roman" w:cs="Times New Roman"/>
          <w:kern w:val="0"/>
        </w:rPr>
      </w:pPr>
    </w:p>
    <w:p w:rsidR="00CC60A7" w:rsidRPr="000E2149" w:rsidRDefault="00CC60A7" w:rsidP="000A3F69">
      <w:pPr>
        <w:widowControl/>
        <w:jc w:val="left"/>
        <w:rPr>
          <w:rFonts w:ascii="Times New Roman" w:eastAsia="仿宋_GB2312" w:hAnsi="Times New Roman" w:cs="Times New Roman"/>
          <w:kern w:val="0"/>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Default="00CC60A7" w:rsidP="006F2D94">
      <w:pPr>
        <w:widowControl/>
        <w:jc w:val="left"/>
        <w:rPr>
          <w:rFonts w:ascii="宋体" w:cs="Times New Roman"/>
          <w:kern w:val="0"/>
          <w:sz w:val="24"/>
          <w:szCs w:val="24"/>
        </w:rPr>
      </w:pPr>
    </w:p>
    <w:p w:rsidR="00CC60A7" w:rsidRPr="00152C6D" w:rsidRDefault="00CC60A7" w:rsidP="00463FF8">
      <w:pPr>
        <w:autoSpaceDE w:val="0"/>
        <w:autoSpaceDN w:val="0"/>
        <w:adjustRightInd w:val="0"/>
        <w:ind w:leftChars="150" w:left="31680"/>
        <w:jc w:val="left"/>
        <w:rPr>
          <w:rFonts w:ascii="宋体" w:cs="Times New Roman"/>
          <w:kern w:val="0"/>
          <w:sz w:val="24"/>
          <w:szCs w:val="24"/>
        </w:rPr>
      </w:pPr>
    </w:p>
    <w:p w:rsidR="00CC60A7" w:rsidRPr="00152C6D" w:rsidRDefault="00CC60A7" w:rsidP="008B4A34">
      <w:pPr>
        <w:widowControl/>
        <w:jc w:val="center"/>
        <w:rPr>
          <w:rFonts w:ascii="Times New Roman" w:eastAsia="方正小标宋_GBK" w:hAnsi="Times New Roman" w:cs="Times New Roman"/>
          <w:kern w:val="0"/>
          <w:sz w:val="36"/>
          <w:szCs w:val="36"/>
        </w:rPr>
      </w:pPr>
      <w:r w:rsidRPr="00152C6D">
        <w:rPr>
          <w:rFonts w:ascii="Times New Roman" w:eastAsia="方正小标宋_GBK" w:hAnsi="Times New Roman" w:cs="方正小标宋_GBK" w:hint="eastAsia"/>
          <w:kern w:val="0"/>
          <w:sz w:val="36"/>
          <w:szCs w:val="36"/>
        </w:rPr>
        <w:t>政府性基金预算财政拨款收入支出决算表</w:t>
      </w:r>
    </w:p>
    <w:p w:rsidR="00CC60A7" w:rsidRPr="00152C6D" w:rsidRDefault="00CC60A7" w:rsidP="008B4A34">
      <w:pPr>
        <w:widowControl/>
        <w:wordWrap w:val="0"/>
        <w:ind w:right="105"/>
        <w:jc w:val="right"/>
        <w:rPr>
          <w:rFonts w:ascii="Times New Roman" w:eastAsia="仿宋_GB2312" w:hAnsi="Times New Roman" w:cs="Times New Roman"/>
          <w:color w:val="000000"/>
          <w:kern w:val="0"/>
        </w:rPr>
      </w:pPr>
      <w:r w:rsidRPr="00152C6D">
        <w:rPr>
          <w:rFonts w:ascii="Times New Roman" w:eastAsia="仿宋_GB2312" w:hAnsi="Times New Roman" w:cs="仿宋_GB2312" w:hint="eastAsia"/>
          <w:color w:val="000000"/>
          <w:kern w:val="0"/>
        </w:rPr>
        <w:t>部门：</w:t>
      </w:r>
      <w:r w:rsidRPr="00152C6D">
        <w:rPr>
          <w:rFonts w:ascii="Times New Roman" w:eastAsia="仿宋_GB2312" w:hAnsi="Times New Roman" w:cs="Times New Roman"/>
          <w:color w:val="000000"/>
          <w:kern w:val="0"/>
        </w:rPr>
        <w:t xml:space="preserve"> </w:t>
      </w:r>
      <w:r w:rsidRPr="004C3655">
        <w:rPr>
          <w:rFonts w:ascii="宋体" w:hAnsi="宋体" w:cs="宋体" w:hint="eastAsia"/>
          <w:kern w:val="0"/>
          <w:sz w:val="22"/>
          <w:szCs w:val="22"/>
        </w:rPr>
        <w:t>湖南省株洲生态环境监测中心</w:t>
      </w:r>
      <w:r w:rsidRPr="00152C6D">
        <w:rPr>
          <w:rFonts w:ascii="Times New Roman" w:eastAsia="仿宋_GB2312" w:hAnsi="Times New Roman" w:cs="Times New Roman"/>
          <w:color w:val="000000"/>
          <w:kern w:val="0"/>
        </w:rPr>
        <w:t xml:space="preserve">                                                                                             </w:t>
      </w:r>
      <w:r w:rsidRPr="00152C6D">
        <w:rPr>
          <w:rFonts w:ascii="Times New Roman" w:eastAsia="仿宋_GB2312" w:hAnsi="Times New Roman" w:cs="仿宋_GB2312" w:hint="eastAsia"/>
          <w:color w:val="000000"/>
          <w:kern w:val="0"/>
        </w:rPr>
        <w:t>公开</w:t>
      </w:r>
      <w:r w:rsidRPr="00152C6D">
        <w:rPr>
          <w:rFonts w:ascii="Times New Roman" w:eastAsia="仿宋_GB2312" w:hAnsi="Times New Roman" w:cs="Times New Roman"/>
          <w:color w:val="000000"/>
          <w:kern w:val="0"/>
        </w:rPr>
        <w:t>08</w:t>
      </w:r>
      <w:r w:rsidRPr="00152C6D">
        <w:rPr>
          <w:rFonts w:ascii="Times New Roman" w:eastAsia="仿宋_GB2312" w:hAnsi="Times New Roman" w:cs="仿宋_GB2312" w:hint="eastAsia"/>
          <w:color w:val="000000"/>
          <w:kern w:val="0"/>
        </w:rPr>
        <w:t>表</w:t>
      </w:r>
    </w:p>
    <w:p w:rsidR="00CC60A7" w:rsidRPr="00152C6D" w:rsidRDefault="00CC60A7" w:rsidP="008B4A34">
      <w:pPr>
        <w:widowControl/>
        <w:jc w:val="right"/>
        <w:rPr>
          <w:rFonts w:ascii="Times New Roman" w:eastAsia="仿宋_GB2312" w:hAnsi="Times New Roman" w:cs="Times New Roman"/>
          <w:color w:val="000000"/>
          <w:kern w:val="0"/>
        </w:rPr>
      </w:pPr>
      <w:r w:rsidRPr="00152C6D">
        <w:rPr>
          <w:rFonts w:ascii="Times New Roman" w:eastAsia="仿宋_GB2312" w:hAnsi="Times New Roman" w:cs="仿宋_GB2312" w:hint="eastAsia"/>
          <w:color w:val="000000"/>
          <w:kern w:val="0"/>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1120"/>
        <w:gridCol w:w="1320"/>
        <w:gridCol w:w="2000"/>
        <w:gridCol w:w="2000"/>
        <w:gridCol w:w="2000"/>
        <w:gridCol w:w="2000"/>
        <w:gridCol w:w="2000"/>
        <w:gridCol w:w="2000"/>
      </w:tblGrid>
      <w:tr w:rsidR="00CC60A7" w:rsidRPr="00067C99">
        <w:trPr>
          <w:trHeight w:val="454"/>
          <w:jc w:val="center"/>
        </w:trPr>
        <w:tc>
          <w:tcPr>
            <w:tcW w:w="2440" w:type="dxa"/>
            <w:gridSpan w:val="2"/>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项</w:t>
            </w:r>
            <w:r w:rsidRPr="00152C6D">
              <w:rPr>
                <w:rFonts w:ascii="Times New Roman" w:eastAsia="仿宋_GB2312" w:hAnsi="Times New Roman" w:cs="Times New Roman"/>
                <w:b/>
                <w:bCs/>
                <w:kern w:val="0"/>
              </w:rPr>
              <w:t xml:space="preserve"> </w:t>
            </w:r>
            <w:r w:rsidRPr="00152C6D">
              <w:rPr>
                <w:rFonts w:ascii="Times New Roman" w:eastAsia="仿宋_GB2312" w:hAnsi="Times New Roman" w:cs="Times New Roman"/>
                <w:b/>
                <w:bCs/>
                <w:color w:val="000000"/>
                <w:kern w:val="0"/>
              </w:rPr>
              <w:t xml:space="preserve">   </w:t>
            </w:r>
            <w:r w:rsidRPr="00152C6D">
              <w:rPr>
                <w:rFonts w:ascii="Times New Roman" w:eastAsia="仿宋_GB2312" w:hAnsi="Times New Roman" w:cs="仿宋_GB2312" w:hint="eastAsia"/>
                <w:b/>
                <w:bCs/>
                <w:kern w:val="0"/>
              </w:rPr>
              <w:t>目</w:t>
            </w:r>
          </w:p>
        </w:tc>
        <w:tc>
          <w:tcPr>
            <w:tcW w:w="200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年初结转和结余</w:t>
            </w:r>
          </w:p>
        </w:tc>
        <w:tc>
          <w:tcPr>
            <w:tcW w:w="200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本年收入</w:t>
            </w:r>
          </w:p>
        </w:tc>
        <w:tc>
          <w:tcPr>
            <w:tcW w:w="6000" w:type="dxa"/>
            <w:gridSpan w:val="3"/>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本年支出</w:t>
            </w:r>
          </w:p>
        </w:tc>
        <w:tc>
          <w:tcPr>
            <w:tcW w:w="200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年末结转和结余</w:t>
            </w:r>
          </w:p>
        </w:tc>
      </w:tr>
      <w:tr w:rsidR="00CC60A7" w:rsidRPr="00067C99">
        <w:trPr>
          <w:trHeight w:val="454"/>
          <w:jc w:val="center"/>
        </w:trPr>
        <w:tc>
          <w:tcPr>
            <w:tcW w:w="112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功能分类科目编码</w:t>
            </w:r>
          </w:p>
        </w:tc>
        <w:tc>
          <w:tcPr>
            <w:tcW w:w="132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科目名称</w:t>
            </w:r>
          </w:p>
        </w:tc>
        <w:tc>
          <w:tcPr>
            <w:tcW w:w="2000" w:type="dxa"/>
            <w:vMerge/>
            <w:vAlign w:val="center"/>
          </w:tcPr>
          <w:p w:rsidR="00CC60A7" w:rsidRPr="00152C6D" w:rsidRDefault="00CC60A7" w:rsidP="00075EE3">
            <w:pPr>
              <w:widowControl/>
              <w:jc w:val="left"/>
              <w:rPr>
                <w:rFonts w:ascii="Times New Roman" w:eastAsia="仿宋_GB2312" w:hAnsi="Times New Roman" w:cs="Times New Roman"/>
                <w:b/>
                <w:bCs/>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b/>
                <w:bCs/>
                <w:kern w:val="0"/>
              </w:rPr>
            </w:pPr>
          </w:p>
        </w:tc>
        <w:tc>
          <w:tcPr>
            <w:tcW w:w="200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小计</w:t>
            </w:r>
          </w:p>
        </w:tc>
        <w:tc>
          <w:tcPr>
            <w:tcW w:w="200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基本支出</w:t>
            </w:r>
            <w:r w:rsidRPr="00152C6D">
              <w:rPr>
                <w:rFonts w:ascii="Times New Roman" w:eastAsia="仿宋_GB2312" w:hAnsi="Times New Roman" w:cs="Times New Roman"/>
                <w:b/>
                <w:bCs/>
                <w:kern w:val="0"/>
              </w:rPr>
              <w:t xml:space="preserve">  </w:t>
            </w:r>
          </w:p>
        </w:tc>
        <w:tc>
          <w:tcPr>
            <w:tcW w:w="2000" w:type="dxa"/>
            <w:vMerge w:val="restart"/>
            <w:vAlign w:val="center"/>
          </w:tcPr>
          <w:p w:rsidR="00CC60A7" w:rsidRPr="00152C6D" w:rsidRDefault="00CC60A7" w:rsidP="00075EE3">
            <w:pPr>
              <w:widowControl/>
              <w:jc w:val="center"/>
              <w:rPr>
                <w:rFonts w:ascii="Times New Roman" w:eastAsia="仿宋_GB2312" w:hAnsi="Times New Roman" w:cs="Times New Roman"/>
                <w:b/>
                <w:bCs/>
                <w:kern w:val="0"/>
              </w:rPr>
            </w:pPr>
            <w:r w:rsidRPr="00152C6D">
              <w:rPr>
                <w:rFonts w:ascii="Times New Roman" w:eastAsia="仿宋_GB2312" w:hAnsi="Times New Roman" w:cs="仿宋_GB2312" w:hint="eastAsia"/>
                <w:b/>
                <w:bCs/>
                <w:kern w:val="0"/>
              </w:rPr>
              <w:t>项目支出</w:t>
            </w:r>
          </w:p>
        </w:tc>
        <w:tc>
          <w:tcPr>
            <w:tcW w:w="2000" w:type="dxa"/>
            <w:vMerge/>
            <w:vAlign w:val="center"/>
          </w:tcPr>
          <w:p w:rsidR="00CC60A7" w:rsidRPr="00152C6D" w:rsidRDefault="00CC60A7" w:rsidP="00075EE3">
            <w:pPr>
              <w:widowControl/>
              <w:jc w:val="left"/>
              <w:rPr>
                <w:rFonts w:ascii="Times New Roman" w:eastAsia="仿宋_GB2312" w:hAnsi="Times New Roman" w:cs="Times New Roman"/>
                <w:b/>
                <w:bCs/>
                <w:kern w:val="0"/>
              </w:rPr>
            </w:pPr>
          </w:p>
        </w:tc>
      </w:tr>
      <w:tr w:rsidR="00CC60A7" w:rsidRPr="00067C99">
        <w:trPr>
          <w:trHeight w:val="454"/>
          <w:jc w:val="center"/>
        </w:trPr>
        <w:tc>
          <w:tcPr>
            <w:tcW w:w="112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132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r>
      <w:tr w:rsidR="00CC60A7" w:rsidRPr="00067C99">
        <w:trPr>
          <w:trHeight w:val="454"/>
          <w:jc w:val="center"/>
        </w:trPr>
        <w:tc>
          <w:tcPr>
            <w:tcW w:w="112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132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c>
          <w:tcPr>
            <w:tcW w:w="2000" w:type="dxa"/>
            <w:vMerge/>
            <w:vAlign w:val="center"/>
          </w:tcPr>
          <w:p w:rsidR="00CC60A7" w:rsidRPr="00152C6D" w:rsidRDefault="00CC60A7" w:rsidP="00075EE3">
            <w:pPr>
              <w:widowControl/>
              <w:jc w:val="left"/>
              <w:rPr>
                <w:rFonts w:ascii="Times New Roman" w:eastAsia="仿宋_GB2312" w:hAnsi="Times New Roman" w:cs="Times New Roman"/>
                <w:kern w:val="0"/>
              </w:rPr>
            </w:pPr>
          </w:p>
        </w:tc>
      </w:tr>
      <w:tr w:rsidR="00CC60A7" w:rsidRPr="00067C99">
        <w:trPr>
          <w:trHeight w:val="454"/>
          <w:jc w:val="center"/>
        </w:trPr>
        <w:tc>
          <w:tcPr>
            <w:tcW w:w="2440" w:type="dxa"/>
            <w:gridSpan w:val="2"/>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栏次</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Times New Roman"/>
                <w:kern w:val="0"/>
              </w:rPr>
              <w:t>1</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Times New Roman"/>
                <w:kern w:val="0"/>
              </w:rPr>
              <w:t>2</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Times New Roman"/>
                <w:kern w:val="0"/>
              </w:rPr>
              <w:t>3</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Times New Roman"/>
                <w:kern w:val="0"/>
              </w:rPr>
              <w:t>4</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Times New Roman"/>
                <w:kern w:val="0"/>
              </w:rPr>
              <w:t>5</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Times New Roman"/>
                <w:kern w:val="0"/>
              </w:rPr>
              <w:t>6</w:t>
            </w:r>
          </w:p>
        </w:tc>
      </w:tr>
      <w:tr w:rsidR="00CC60A7" w:rsidRPr="00067C99">
        <w:trPr>
          <w:trHeight w:val="454"/>
          <w:jc w:val="center"/>
        </w:trPr>
        <w:tc>
          <w:tcPr>
            <w:tcW w:w="2440" w:type="dxa"/>
            <w:gridSpan w:val="2"/>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合计</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center"/>
              <w:rPr>
                <w:rFonts w:ascii="Times New Roman" w:eastAsia="仿宋_GB2312" w:hAnsi="Times New Roman" w:cs="Times New Roman"/>
                <w:kern w:val="0"/>
              </w:rPr>
            </w:pP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r>
      <w:tr w:rsidR="00CC60A7" w:rsidRPr="00067C99">
        <w:trPr>
          <w:trHeight w:val="454"/>
          <w:jc w:val="center"/>
        </w:trPr>
        <w:tc>
          <w:tcPr>
            <w:tcW w:w="112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132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r>
      <w:tr w:rsidR="00CC60A7" w:rsidRPr="00067C99">
        <w:trPr>
          <w:trHeight w:val="454"/>
          <w:jc w:val="center"/>
        </w:trPr>
        <w:tc>
          <w:tcPr>
            <w:tcW w:w="112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132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r>
      <w:tr w:rsidR="00CC60A7" w:rsidRPr="00067C99">
        <w:trPr>
          <w:trHeight w:val="454"/>
          <w:jc w:val="center"/>
        </w:trPr>
        <w:tc>
          <w:tcPr>
            <w:tcW w:w="112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132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r>
      <w:tr w:rsidR="00CC60A7" w:rsidRPr="00067C99">
        <w:trPr>
          <w:trHeight w:val="454"/>
          <w:jc w:val="center"/>
        </w:trPr>
        <w:tc>
          <w:tcPr>
            <w:tcW w:w="112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132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r>
      <w:tr w:rsidR="00CC60A7" w:rsidRPr="00067C99">
        <w:trPr>
          <w:trHeight w:val="454"/>
          <w:jc w:val="center"/>
        </w:trPr>
        <w:tc>
          <w:tcPr>
            <w:tcW w:w="112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132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r>
      <w:tr w:rsidR="00CC60A7" w:rsidRPr="00067C99">
        <w:trPr>
          <w:trHeight w:val="454"/>
          <w:jc w:val="center"/>
        </w:trPr>
        <w:tc>
          <w:tcPr>
            <w:tcW w:w="1120" w:type="dxa"/>
            <w:vAlign w:val="center"/>
          </w:tcPr>
          <w:p w:rsidR="00CC60A7" w:rsidRPr="00152C6D" w:rsidRDefault="00CC60A7" w:rsidP="00075EE3">
            <w:pPr>
              <w:widowControl/>
              <w:jc w:val="center"/>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132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c>
          <w:tcPr>
            <w:tcW w:w="2000" w:type="dxa"/>
            <w:vAlign w:val="center"/>
          </w:tcPr>
          <w:p w:rsidR="00CC60A7" w:rsidRPr="00152C6D" w:rsidRDefault="00CC60A7" w:rsidP="00075EE3">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 xml:space="preserve">　</w:t>
            </w:r>
          </w:p>
        </w:tc>
      </w:tr>
    </w:tbl>
    <w:p w:rsidR="00CC60A7" w:rsidRDefault="00CC60A7" w:rsidP="008B4A34">
      <w:pPr>
        <w:widowControl/>
        <w:jc w:val="left"/>
        <w:rPr>
          <w:rFonts w:ascii="Times New Roman" w:eastAsia="仿宋_GB2312" w:hAnsi="Times New Roman" w:cs="Times New Roman"/>
          <w:kern w:val="0"/>
        </w:rPr>
      </w:pPr>
      <w:r w:rsidRPr="00152C6D">
        <w:rPr>
          <w:rFonts w:ascii="Times New Roman" w:eastAsia="仿宋_GB2312" w:hAnsi="Times New Roman" w:cs="仿宋_GB2312" w:hint="eastAsia"/>
          <w:kern w:val="0"/>
        </w:rPr>
        <w:t>注：本表反映部门本年度政府性基金预算财政拨款收入、支出及结转和结余情况</w:t>
      </w:r>
    </w:p>
    <w:p w:rsidR="00CC60A7" w:rsidRPr="00152C6D" w:rsidRDefault="00CC60A7" w:rsidP="008B4A34">
      <w:pPr>
        <w:widowControl/>
        <w:jc w:val="left"/>
        <w:rPr>
          <w:rFonts w:ascii="Times New Roman" w:eastAsia="仿宋_GB2312" w:hAnsi="Times New Roman" w:cs="Times New Roman"/>
          <w:kern w:val="0"/>
        </w:rPr>
      </w:pPr>
      <w:r w:rsidRPr="00152C6D">
        <w:rPr>
          <w:rFonts w:ascii="Times New Roman" w:eastAsia="仿宋_GB2312" w:hAnsi="Times New Roman" w:cs="Times New Roman"/>
          <w:kern w:val="0"/>
        </w:rPr>
        <w:t>(</w:t>
      </w:r>
      <w:r w:rsidRPr="00152C6D">
        <w:rPr>
          <w:rFonts w:ascii="Times New Roman" w:eastAsia="仿宋_GB2312" w:hAnsi="Times New Roman" w:cs="仿宋_GB2312" w:hint="eastAsia"/>
          <w:kern w:val="0"/>
        </w:rPr>
        <w:t>若本单位无政府性基金收支</w:t>
      </w:r>
      <w:r>
        <w:rPr>
          <w:rFonts w:ascii="Times New Roman" w:eastAsia="仿宋_GB2312" w:hAnsi="Times New Roman" w:cs="Times New Roman"/>
          <w:kern w:val="0"/>
        </w:rPr>
        <w:t>,</w:t>
      </w:r>
      <w:r>
        <w:rPr>
          <w:rFonts w:ascii="Times New Roman" w:eastAsia="仿宋_GB2312" w:hAnsi="Times New Roman" w:cs="仿宋_GB2312" w:hint="eastAsia"/>
          <w:kern w:val="0"/>
        </w:rPr>
        <w:t>请说明：</w:t>
      </w:r>
      <w:r>
        <w:rPr>
          <w:rFonts w:ascii="Times New Roman" w:eastAsia="仿宋_GB2312" w:hAnsi="Times New Roman" w:cs="Times New Roman"/>
          <w:kern w:val="0"/>
        </w:rPr>
        <w:t>XX</w:t>
      </w:r>
      <w:r>
        <w:rPr>
          <w:rFonts w:ascii="Times New Roman" w:eastAsia="仿宋_GB2312" w:hAnsi="Times New Roman" w:cs="仿宋_GB2312" w:hint="eastAsia"/>
          <w:kern w:val="0"/>
        </w:rPr>
        <w:t>单位</w:t>
      </w:r>
      <w:r w:rsidRPr="00967F5D">
        <w:rPr>
          <w:rFonts w:ascii="Times New Roman" w:eastAsia="仿宋_GB2312" w:hAnsi="Times New Roman" w:cs="仿宋_GB2312" w:hint="eastAsia"/>
          <w:kern w:val="0"/>
        </w:rPr>
        <w:t>没有政府性基金收入，也没有使用政府性基金安排的支出，故本表无数据</w:t>
      </w:r>
      <w:r w:rsidRPr="00152C6D">
        <w:rPr>
          <w:rFonts w:ascii="Times New Roman" w:eastAsia="仿宋_GB2312" w:hAnsi="Times New Roman" w:cs="Times New Roman"/>
          <w:kern w:val="0"/>
        </w:rPr>
        <w:t>)</w:t>
      </w:r>
      <w:r w:rsidRPr="00152C6D">
        <w:rPr>
          <w:rFonts w:ascii="Times New Roman" w:eastAsia="仿宋_GB2312" w:hAnsi="Times New Roman" w:cs="仿宋_GB2312" w:hint="eastAsia"/>
          <w:kern w:val="0"/>
        </w:rPr>
        <w:t>。</w:t>
      </w:r>
    </w:p>
    <w:p w:rsidR="00CC60A7" w:rsidRDefault="00CC60A7" w:rsidP="008B4A34">
      <w:pPr>
        <w:widowControl/>
        <w:jc w:val="left"/>
        <w:rPr>
          <w:rFonts w:ascii="黑体" w:eastAsia="黑体" w:hAnsi="黑体" w:cs="Times New Roman"/>
        </w:rPr>
      </w:pPr>
      <w:r>
        <w:rPr>
          <w:rFonts w:ascii="黑体" w:eastAsia="黑体" w:hAnsi="黑体" w:cs="Times New Roman"/>
        </w:rPr>
        <w:br w:type="page"/>
      </w:r>
    </w:p>
    <w:tbl>
      <w:tblPr>
        <w:tblW w:w="14190" w:type="dxa"/>
        <w:tblInd w:w="-106" w:type="dxa"/>
        <w:tblLook w:val="00A0"/>
      </w:tblPr>
      <w:tblGrid>
        <w:gridCol w:w="1060"/>
        <w:gridCol w:w="560"/>
        <w:gridCol w:w="1089"/>
        <w:gridCol w:w="2126"/>
        <w:gridCol w:w="1225"/>
        <w:gridCol w:w="1326"/>
        <w:gridCol w:w="1294"/>
        <w:gridCol w:w="1683"/>
        <w:gridCol w:w="3827"/>
      </w:tblGrid>
      <w:tr w:rsidR="00CC60A7" w:rsidRPr="00067C99">
        <w:trPr>
          <w:trHeight w:val="720"/>
        </w:trPr>
        <w:tc>
          <w:tcPr>
            <w:tcW w:w="14190" w:type="dxa"/>
            <w:gridSpan w:val="9"/>
            <w:tcBorders>
              <w:top w:val="nil"/>
              <w:left w:val="nil"/>
              <w:bottom w:val="nil"/>
              <w:right w:val="nil"/>
            </w:tcBorders>
            <w:shd w:val="clear" w:color="000000" w:fill="FFFFFF"/>
            <w:vAlign w:val="center"/>
          </w:tcPr>
          <w:p w:rsidR="00CC60A7" w:rsidRPr="00103957" w:rsidRDefault="00CC60A7" w:rsidP="00075EE3">
            <w:pPr>
              <w:widowControl/>
              <w:jc w:val="center"/>
              <w:rPr>
                <w:rFonts w:ascii="华文中宋" w:eastAsia="华文中宋" w:hAnsi="华文中宋" w:cs="Times New Roman"/>
                <w:kern w:val="0"/>
                <w:sz w:val="32"/>
                <w:szCs w:val="32"/>
              </w:rPr>
            </w:pPr>
            <w:r w:rsidRPr="00103957">
              <w:rPr>
                <w:rFonts w:ascii="华文中宋" w:eastAsia="华文中宋" w:hAnsi="华文中宋" w:cs="华文中宋" w:hint="eastAsia"/>
                <w:kern w:val="0"/>
                <w:sz w:val="32"/>
                <w:szCs w:val="32"/>
              </w:rPr>
              <w:t>国有资本经营预算财政拨款支出决算表</w:t>
            </w:r>
          </w:p>
        </w:tc>
      </w:tr>
      <w:tr w:rsidR="00CC60A7" w:rsidRPr="00067C99">
        <w:trPr>
          <w:trHeight w:val="285"/>
        </w:trPr>
        <w:tc>
          <w:tcPr>
            <w:tcW w:w="1060" w:type="dxa"/>
            <w:tcBorders>
              <w:top w:val="nil"/>
              <w:left w:val="nil"/>
              <w:bottom w:val="nil"/>
              <w:right w:val="nil"/>
            </w:tcBorders>
            <w:shd w:val="clear" w:color="000000" w:fill="FFFFFF"/>
            <w:vAlign w:val="center"/>
          </w:tcPr>
          <w:p w:rsidR="00CC60A7" w:rsidRPr="00103957" w:rsidRDefault="00CC60A7" w:rsidP="00075EE3">
            <w:pPr>
              <w:widowControl/>
              <w:jc w:val="center"/>
              <w:rPr>
                <w:rFonts w:ascii="宋体" w:cs="Times New Roman"/>
                <w:kern w:val="0"/>
                <w:sz w:val="20"/>
                <w:szCs w:val="20"/>
              </w:rPr>
            </w:pPr>
            <w:r w:rsidRPr="00103957">
              <w:rPr>
                <w:rFonts w:ascii="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CC60A7" w:rsidRPr="00103957" w:rsidRDefault="00CC60A7" w:rsidP="00075EE3">
            <w:pPr>
              <w:widowControl/>
              <w:jc w:val="center"/>
              <w:rPr>
                <w:rFonts w:ascii="宋体" w:cs="Times New Roman"/>
                <w:kern w:val="0"/>
                <w:sz w:val="20"/>
                <w:szCs w:val="20"/>
              </w:rPr>
            </w:pPr>
            <w:r w:rsidRPr="00103957">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CC60A7" w:rsidRPr="00103957" w:rsidRDefault="00CC60A7" w:rsidP="00075EE3">
            <w:pPr>
              <w:widowControl/>
              <w:jc w:val="center"/>
              <w:rPr>
                <w:rFonts w:ascii="宋体" w:cs="Times New Roman"/>
                <w:kern w:val="0"/>
                <w:sz w:val="20"/>
                <w:szCs w:val="20"/>
              </w:rPr>
            </w:pPr>
            <w:r w:rsidRPr="00103957">
              <w:rPr>
                <w:rFonts w:ascii="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CC60A7" w:rsidRPr="00103957" w:rsidRDefault="00CC60A7" w:rsidP="00075EE3">
            <w:pPr>
              <w:widowControl/>
              <w:jc w:val="left"/>
              <w:rPr>
                <w:rFonts w:ascii="宋体" w:cs="Times New Roman"/>
                <w:kern w:val="0"/>
                <w:sz w:val="20"/>
                <w:szCs w:val="20"/>
              </w:rPr>
            </w:pPr>
            <w:r w:rsidRPr="00103957">
              <w:rPr>
                <w:rFonts w:ascii="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CC60A7" w:rsidRPr="00103957" w:rsidRDefault="00CC60A7" w:rsidP="00075EE3">
            <w:pPr>
              <w:widowControl/>
              <w:jc w:val="left"/>
              <w:rPr>
                <w:rFonts w:ascii="宋体" w:cs="Times New Roman"/>
                <w:kern w:val="0"/>
                <w:sz w:val="20"/>
                <w:szCs w:val="20"/>
              </w:rPr>
            </w:pPr>
            <w:r w:rsidRPr="00103957">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CC60A7" w:rsidRPr="00103957" w:rsidRDefault="00CC60A7" w:rsidP="00075EE3">
            <w:pPr>
              <w:widowControl/>
              <w:jc w:val="right"/>
              <w:rPr>
                <w:rFonts w:ascii="宋体" w:cs="Times New Roman"/>
                <w:color w:val="000000"/>
                <w:kern w:val="0"/>
                <w:sz w:val="20"/>
                <w:szCs w:val="20"/>
              </w:rPr>
            </w:pPr>
            <w:r w:rsidRPr="00103957">
              <w:rPr>
                <w:rFonts w:ascii="宋体" w:hAnsi="宋体" w:cs="宋体" w:hint="eastAsia"/>
                <w:color w:val="000000"/>
                <w:kern w:val="0"/>
                <w:sz w:val="20"/>
                <w:szCs w:val="20"/>
              </w:rPr>
              <w:t>公开</w:t>
            </w:r>
            <w:r w:rsidRPr="00103957">
              <w:rPr>
                <w:rFonts w:ascii="宋体" w:hAnsi="宋体" w:cs="宋体"/>
                <w:color w:val="000000"/>
                <w:kern w:val="0"/>
                <w:sz w:val="20"/>
                <w:szCs w:val="20"/>
              </w:rPr>
              <w:t>09</w:t>
            </w:r>
            <w:r w:rsidRPr="00103957">
              <w:rPr>
                <w:rFonts w:ascii="宋体" w:hAnsi="宋体" w:cs="宋体" w:hint="eastAsia"/>
                <w:color w:val="000000"/>
                <w:kern w:val="0"/>
                <w:sz w:val="20"/>
                <w:szCs w:val="20"/>
              </w:rPr>
              <w:t>表</w:t>
            </w:r>
          </w:p>
        </w:tc>
      </w:tr>
      <w:tr w:rsidR="00CC60A7" w:rsidRPr="00067C99">
        <w:trPr>
          <w:trHeight w:val="285"/>
        </w:trPr>
        <w:tc>
          <w:tcPr>
            <w:tcW w:w="1060" w:type="dxa"/>
            <w:tcBorders>
              <w:top w:val="nil"/>
              <w:left w:val="nil"/>
              <w:bottom w:val="nil"/>
              <w:right w:val="nil"/>
            </w:tcBorders>
            <w:shd w:val="clear" w:color="000000" w:fill="FFFFFF"/>
            <w:noWrap/>
            <w:vAlign w:val="center"/>
          </w:tcPr>
          <w:p w:rsidR="00CC60A7" w:rsidRPr="00103957" w:rsidRDefault="00CC60A7" w:rsidP="00075EE3">
            <w:pPr>
              <w:widowControl/>
              <w:jc w:val="left"/>
              <w:rPr>
                <w:rFonts w:ascii="宋体" w:cs="Times New Roman"/>
                <w:color w:val="000000"/>
                <w:kern w:val="0"/>
                <w:sz w:val="20"/>
                <w:szCs w:val="20"/>
              </w:rPr>
            </w:pPr>
            <w:r w:rsidRPr="00103957">
              <w:rPr>
                <w:rFonts w:ascii="宋体" w:hAnsi="宋体" w:cs="宋体" w:hint="eastAsia"/>
                <w:color w:val="000000"/>
                <w:kern w:val="0"/>
                <w:sz w:val="20"/>
                <w:szCs w:val="20"/>
              </w:rPr>
              <w:t>部门：</w:t>
            </w:r>
          </w:p>
        </w:tc>
        <w:tc>
          <w:tcPr>
            <w:tcW w:w="3775" w:type="dxa"/>
            <w:gridSpan w:val="3"/>
            <w:tcBorders>
              <w:top w:val="nil"/>
              <w:left w:val="nil"/>
              <w:bottom w:val="nil"/>
              <w:right w:val="nil"/>
            </w:tcBorders>
            <w:shd w:val="clear" w:color="000000" w:fill="FFFFFF"/>
            <w:vAlign w:val="center"/>
          </w:tcPr>
          <w:p w:rsidR="00CC60A7" w:rsidRPr="00103957" w:rsidRDefault="00CC60A7" w:rsidP="008B4A34">
            <w:pPr>
              <w:widowControl/>
              <w:jc w:val="center"/>
              <w:rPr>
                <w:rFonts w:ascii="宋体" w:cs="Times New Roman"/>
                <w:kern w:val="0"/>
                <w:sz w:val="20"/>
                <w:szCs w:val="20"/>
              </w:rPr>
            </w:pPr>
            <w:r w:rsidRPr="00103957">
              <w:rPr>
                <w:rFonts w:ascii="宋体" w:hAnsi="宋体" w:cs="宋体" w:hint="eastAsia"/>
                <w:kern w:val="0"/>
                <w:sz w:val="20"/>
                <w:szCs w:val="20"/>
              </w:rPr>
              <w:t xml:space="preserve">　</w:t>
            </w:r>
            <w:r w:rsidRPr="004C3655">
              <w:rPr>
                <w:rFonts w:ascii="宋体" w:hAnsi="宋体" w:cs="宋体" w:hint="eastAsia"/>
                <w:kern w:val="0"/>
                <w:sz w:val="22"/>
                <w:szCs w:val="22"/>
              </w:rPr>
              <w:t>湖南省株洲生态环境监测中心</w:t>
            </w:r>
            <w:r w:rsidRPr="00103957">
              <w:rPr>
                <w:rFonts w:ascii="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tcPr>
          <w:p w:rsidR="00CC60A7" w:rsidRPr="00103957" w:rsidRDefault="00CC60A7" w:rsidP="00075EE3">
            <w:pPr>
              <w:widowControl/>
              <w:jc w:val="left"/>
              <w:rPr>
                <w:rFonts w:ascii="宋体" w:cs="Times New Roman"/>
                <w:kern w:val="0"/>
                <w:sz w:val="20"/>
                <w:szCs w:val="20"/>
              </w:rPr>
            </w:pPr>
            <w:r w:rsidRPr="00103957">
              <w:rPr>
                <w:rFonts w:ascii="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CC60A7" w:rsidRPr="00103957" w:rsidRDefault="00CC60A7" w:rsidP="00075EE3">
            <w:pPr>
              <w:widowControl/>
              <w:jc w:val="left"/>
              <w:rPr>
                <w:rFonts w:ascii="宋体" w:cs="Times New Roman"/>
                <w:kern w:val="0"/>
                <w:sz w:val="20"/>
                <w:szCs w:val="20"/>
              </w:rPr>
            </w:pPr>
            <w:r w:rsidRPr="00103957">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CC60A7" w:rsidRPr="00103957" w:rsidRDefault="00CC60A7" w:rsidP="00075EE3">
            <w:pPr>
              <w:widowControl/>
              <w:jc w:val="right"/>
              <w:rPr>
                <w:rFonts w:ascii="宋体" w:cs="Times New Roman"/>
                <w:color w:val="000000"/>
                <w:kern w:val="0"/>
                <w:sz w:val="20"/>
                <w:szCs w:val="20"/>
              </w:rPr>
            </w:pPr>
            <w:r w:rsidRPr="00103957">
              <w:rPr>
                <w:rFonts w:ascii="宋体" w:hAnsi="宋体" w:cs="宋体" w:hint="eastAsia"/>
                <w:color w:val="000000"/>
                <w:kern w:val="0"/>
                <w:sz w:val="20"/>
                <w:szCs w:val="20"/>
              </w:rPr>
              <w:t>单位：万元</w:t>
            </w:r>
          </w:p>
        </w:tc>
      </w:tr>
      <w:tr w:rsidR="00CC60A7" w:rsidRPr="00067C99">
        <w:trPr>
          <w:trHeight w:val="402"/>
        </w:trPr>
        <w:tc>
          <w:tcPr>
            <w:tcW w:w="4835" w:type="dxa"/>
            <w:gridSpan w:val="4"/>
            <w:tcBorders>
              <w:top w:val="single" w:sz="8"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项</w:t>
            </w:r>
            <w:r w:rsidRPr="00103957">
              <w:rPr>
                <w:rFonts w:ascii="宋体" w:hAnsi="宋体" w:cs="宋体"/>
                <w:kern w:val="0"/>
                <w:sz w:val="24"/>
                <w:szCs w:val="24"/>
              </w:rPr>
              <w:t xml:space="preserve"> </w:t>
            </w:r>
            <w:r w:rsidRPr="00103957">
              <w:rPr>
                <w:rFonts w:ascii="宋体" w:hAnsi="宋体" w:cs="宋体"/>
                <w:color w:val="000000"/>
                <w:kern w:val="0"/>
                <w:sz w:val="22"/>
                <w:szCs w:val="22"/>
              </w:rPr>
              <w:t xml:space="preserve">   </w:t>
            </w:r>
            <w:r w:rsidRPr="00103957">
              <w:rPr>
                <w:rFonts w:ascii="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本年支出</w:t>
            </w:r>
          </w:p>
        </w:tc>
      </w:tr>
      <w:tr w:rsidR="00CC60A7" w:rsidRPr="00067C99">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基本支出</w:t>
            </w:r>
            <w:r w:rsidRPr="00103957">
              <w:rPr>
                <w:rFonts w:ascii="宋体" w:hAnsi="宋体" w:cs="宋体"/>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项目支出</w:t>
            </w:r>
          </w:p>
        </w:tc>
      </w:tr>
      <w:tr w:rsidR="00CC60A7" w:rsidRPr="00067C99">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r>
      <w:tr w:rsidR="00CC60A7" w:rsidRPr="00067C99">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CC60A7" w:rsidRPr="00103957" w:rsidRDefault="00CC60A7" w:rsidP="00075EE3">
            <w:pPr>
              <w:widowControl/>
              <w:jc w:val="left"/>
              <w:rPr>
                <w:rFonts w:ascii="宋体" w:cs="Times New Roman"/>
                <w:kern w:val="0"/>
                <w:sz w:val="24"/>
                <w:szCs w:val="24"/>
              </w:rPr>
            </w:pPr>
          </w:p>
        </w:tc>
      </w:tr>
      <w:tr w:rsidR="00CC60A7" w:rsidRPr="00067C99">
        <w:trPr>
          <w:trHeight w:val="402"/>
        </w:trPr>
        <w:tc>
          <w:tcPr>
            <w:tcW w:w="4835" w:type="dxa"/>
            <w:gridSpan w:val="4"/>
            <w:tcBorders>
              <w:top w:val="single" w:sz="4" w:space="0" w:color="auto"/>
              <w:left w:val="single" w:sz="8" w:space="0" w:color="auto"/>
              <w:bottom w:val="single" w:sz="4" w:space="0" w:color="auto"/>
              <w:right w:val="single" w:sz="4" w:space="0" w:color="000000"/>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kern w:val="0"/>
                <w:sz w:val="24"/>
                <w:szCs w:val="24"/>
              </w:rPr>
              <w:t>1</w:t>
            </w:r>
          </w:p>
        </w:tc>
        <w:tc>
          <w:tcPr>
            <w:tcW w:w="2977"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kern w:val="0"/>
                <w:sz w:val="24"/>
                <w:szCs w:val="24"/>
              </w:rPr>
              <w:t>2</w:t>
            </w:r>
          </w:p>
        </w:tc>
        <w:tc>
          <w:tcPr>
            <w:tcW w:w="3827" w:type="dxa"/>
            <w:tcBorders>
              <w:top w:val="nil"/>
              <w:left w:val="nil"/>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kern w:val="0"/>
                <w:sz w:val="24"/>
                <w:szCs w:val="24"/>
              </w:rPr>
              <w:t>3</w:t>
            </w:r>
          </w:p>
        </w:tc>
      </w:tr>
      <w:tr w:rsidR="00CC60A7" w:rsidRPr="00067C99">
        <w:trPr>
          <w:trHeight w:val="402"/>
        </w:trPr>
        <w:tc>
          <w:tcPr>
            <w:tcW w:w="4835" w:type="dxa"/>
            <w:gridSpan w:val="4"/>
            <w:tcBorders>
              <w:top w:val="nil"/>
              <w:left w:val="single" w:sz="8" w:space="0" w:color="auto"/>
              <w:bottom w:val="single" w:sz="4" w:space="0" w:color="auto"/>
              <w:right w:val="single" w:sz="4" w:space="0" w:color="000000"/>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r w:rsidRPr="00103957">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c>
          <w:tcPr>
            <w:tcW w:w="3827" w:type="dxa"/>
            <w:tcBorders>
              <w:top w:val="nil"/>
              <w:left w:val="nil"/>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r>
              <w:rPr>
                <w:rFonts w:ascii="Times New Roman" w:eastAsia="仿宋_GB2312" w:hAnsi="Times New Roman" w:cs="Times New Roman"/>
                <w:kern w:val="0"/>
              </w:rPr>
              <w:t>0.00</w:t>
            </w:r>
            <w:r w:rsidRPr="00152C6D">
              <w:rPr>
                <w:rFonts w:ascii="Times New Roman" w:eastAsia="仿宋_GB2312" w:hAnsi="Times New Roman" w:cs="仿宋_GB2312" w:hint="eastAsia"/>
                <w:kern w:val="0"/>
              </w:rPr>
              <w:t xml:space="preserve">　</w:t>
            </w:r>
          </w:p>
        </w:tc>
      </w:tr>
      <w:tr w:rsidR="00CC60A7" w:rsidRPr="00067C9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0"/>
                <w:szCs w:val="20"/>
              </w:rPr>
            </w:pPr>
            <w:r w:rsidRPr="00103957">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r>
      <w:tr w:rsidR="00CC60A7" w:rsidRPr="00067C9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r>
      <w:tr w:rsidR="00CC60A7" w:rsidRPr="00067C9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0"/>
                <w:szCs w:val="20"/>
              </w:rPr>
            </w:pPr>
            <w:r w:rsidRPr="00103957">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r>
      <w:tr w:rsidR="00CC60A7" w:rsidRPr="00067C9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r>
      <w:tr w:rsidR="00CC60A7" w:rsidRPr="00067C9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r>
      <w:tr w:rsidR="00CC60A7" w:rsidRPr="00067C99">
        <w:trPr>
          <w:trHeight w:val="402"/>
        </w:trPr>
        <w:tc>
          <w:tcPr>
            <w:tcW w:w="1620" w:type="dxa"/>
            <w:gridSpan w:val="2"/>
            <w:tcBorders>
              <w:top w:val="single" w:sz="4" w:space="0" w:color="auto"/>
              <w:left w:val="single" w:sz="8" w:space="0" w:color="auto"/>
              <w:bottom w:val="single" w:sz="8" w:space="0" w:color="auto"/>
              <w:right w:val="single" w:sz="4" w:space="0" w:color="auto"/>
            </w:tcBorders>
            <w:vAlign w:val="center"/>
          </w:tcPr>
          <w:p w:rsidR="00CC60A7" w:rsidRPr="00103957" w:rsidRDefault="00CC60A7" w:rsidP="00075EE3">
            <w:pPr>
              <w:widowControl/>
              <w:jc w:val="center"/>
              <w:rPr>
                <w:rFonts w:ascii="宋体" w:cs="Times New Roman"/>
                <w:kern w:val="0"/>
                <w:sz w:val="24"/>
                <w:szCs w:val="24"/>
              </w:rPr>
            </w:pPr>
            <w:r w:rsidRPr="00103957">
              <w:rPr>
                <w:rFonts w:ascii="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 xml:space="preserve">　</w:t>
            </w:r>
          </w:p>
        </w:tc>
      </w:tr>
      <w:tr w:rsidR="00CC60A7" w:rsidRPr="00067C99">
        <w:trPr>
          <w:trHeight w:val="720"/>
        </w:trPr>
        <w:tc>
          <w:tcPr>
            <w:tcW w:w="14190" w:type="dxa"/>
            <w:gridSpan w:val="9"/>
            <w:tcBorders>
              <w:top w:val="single" w:sz="8" w:space="0" w:color="auto"/>
              <w:left w:val="nil"/>
              <w:bottom w:val="nil"/>
              <w:right w:val="nil"/>
            </w:tcBorders>
            <w:vAlign w:val="center"/>
          </w:tcPr>
          <w:p w:rsidR="00CC60A7" w:rsidRPr="00103957" w:rsidRDefault="00CC60A7" w:rsidP="00075EE3">
            <w:pPr>
              <w:widowControl/>
              <w:jc w:val="left"/>
              <w:rPr>
                <w:rFonts w:ascii="宋体" w:cs="Times New Roman"/>
                <w:kern w:val="0"/>
                <w:sz w:val="24"/>
                <w:szCs w:val="24"/>
              </w:rPr>
            </w:pPr>
            <w:r w:rsidRPr="00103957">
              <w:rPr>
                <w:rFonts w:ascii="宋体" w:hAnsi="宋体" w:cs="宋体" w:hint="eastAsia"/>
                <w:kern w:val="0"/>
                <w:sz w:val="24"/>
                <w:szCs w:val="24"/>
              </w:rPr>
              <w:t>注：本表反映部门本年度国有资本经营预算财政拨款支出情况。</w:t>
            </w:r>
          </w:p>
        </w:tc>
      </w:tr>
    </w:tbl>
    <w:p w:rsidR="00CC60A7" w:rsidRPr="008B4A34" w:rsidRDefault="00CC60A7" w:rsidP="006F2D94">
      <w:pPr>
        <w:widowControl/>
        <w:jc w:val="left"/>
        <w:rPr>
          <w:rFonts w:ascii="宋体" w:cs="Times New Roman"/>
          <w:kern w:val="0"/>
          <w:sz w:val="24"/>
          <w:szCs w:val="24"/>
        </w:rPr>
        <w:sectPr w:rsidR="00CC60A7" w:rsidRPr="008B4A34" w:rsidSect="000A3F69">
          <w:pgSz w:w="16838" w:h="11906" w:orient="landscape"/>
          <w:pgMar w:top="720" w:right="720" w:bottom="720" w:left="720" w:header="851" w:footer="992" w:gutter="0"/>
          <w:cols w:space="425"/>
          <w:docGrid w:type="lines" w:linePitch="312"/>
        </w:sectPr>
      </w:pPr>
    </w:p>
    <w:p w:rsidR="00CC60A7" w:rsidRDefault="00CC60A7" w:rsidP="00DD5FE9">
      <w:pPr>
        <w:pStyle w:val="Default"/>
        <w:rPr>
          <w:rFonts w:cs="Times New Roman"/>
          <w:sz w:val="72"/>
          <w:szCs w:val="72"/>
        </w:rPr>
      </w:pPr>
    </w:p>
    <w:p w:rsidR="00CC60A7" w:rsidRDefault="00CC60A7" w:rsidP="00DD5FE9">
      <w:pPr>
        <w:pStyle w:val="Default"/>
        <w:rPr>
          <w:rFonts w:cs="Times New Roman"/>
          <w:sz w:val="72"/>
          <w:szCs w:val="72"/>
        </w:rPr>
      </w:pPr>
    </w:p>
    <w:p w:rsidR="00CC60A7" w:rsidRDefault="00CC60A7" w:rsidP="00DD5FE9">
      <w:pPr>
        <w:pStyle w:val="Default"/>
        <w:rPr>
          <w:rFonts w:cs="Times New Roman"/>
          <w:sz w:val="72"/>
          <w:szCs w:val="72"/>
        </w:rPr>
      </w:pPr>
    </w:p>
    <w:p w:rsidR="00CC60A7" w:rsidRDefault="00CC60A7" w:rsidP="00DD5FE9">
      <w:pPr>
        <w:pStyle w:val="Default"/>
        <w:rPr>
          <w:rFonts w:cs="Times New Roman"/>
          <w:sz w:val="72"/>
          <w:szCs w:val="72"/>
        </w:rPr>
      </w:pPr>
    </w:p>
    <w:p w:rsidR="00CC60A7" w:rsidRDefault="00CC60A7" w:rsidP="00DD5FE9">
      <w:pPr>
        <w:pStyle w:val="Default"/>
        <w:jc w:val="center"/>
        <w:rPr>
          <w:rFonts w:cs="Times New Roman"/>
          <w:sz w:val="72"/>
          <w:szCs w:val="72"/>
        </w:rPr>
      </w:pPr>
    </w:p>
    <w:p w:rsidR="00CC60A7" w:rsidRDefault="00CC60A7" w:rsidP="00DD5FE9">
      <w:pPr>
        <w:pStyle w:val="Default"/>
        <w:jc w:val="center"/>
        <w:rPr>
          <w:rFonts w:cs="Times New Roman"/>
          <w:sz w:val="72"/>
          <w:szCs w:val="72"/>
        </w:rPr>
      </w:pPr>
    </w:p>
    <w:p w:rsidR="00CC60A7" w:rsidRDefault="00CC60A7" w:rsidP="00DD5FE9">
      <w:pPr>
        <w:pStyle w:val="Default"/>
        <w:jc w:val="center"/>
        <w:rPr>
          <w:rFonts w:cs="Times New Roman"/>
          <w:sz w:val="72"/>
          <w:szCs w:val="72"/>
        </w:rPr>
      </w:pPr>
      <w:r>
        <w:rPr>
          <w:rFonts w:hint="eastAsia"/>
          <w:sz w:val="72"/>
          <w:szCs w:val="72"/>
        </w:rPr>
        <w:t>第三部分</w:t>
      </w:r>
    </w:p>
    <w:p w:rsidR="00CC60A7" w:rsidRDefault="00CC60A7" w:rsidP="00DD5FE9">
      <w:pPr>
        <w:pStyle w:val="Default"/>
        <w:jc w:val="center"/>
        <w:rPr>
          <w:rFonts w:cs="Times New Roman"/>
          <w:sz w:val="70"/>
          <w:szCs w:val="70"/>
        </w:rPr>
      </w:pPr>
    </w:p>
    <w:p w:rsidR="00CC60A7" w:rsidRDefault="00CC60A7" w:rsidP="00DD5FE9">
      <w:pPr>
        <w:pStyle w:val="Default"/>
        <w:jc w:val="center"/>
        <w:rPr>
          <w:rFonts w:cs="Times New Roman"/>
          <w:sz w:val="70"/>
          <w:szCs w:val="70"/>
        </w:rPr>
      </w:pPr>
      <w:r>
        <w:rPr>
          <w:sz w:val="70"/>
          <w:szCs w:val="70"/>
        </w:rPr>
        <w:t>2020</w:t>
      </w:r>
      <w:r>
        <w:rPr>
          <w:rFonts w:hint="eastAsia"/>
          <w:sz w:val="70"/>
          <w:szCs w:val="70"/>
        </w:rPr>
        <w:t>年度部门决算情况说明</w:t>
      </w:r>
    </w:p>
    <w:p w:rsidR="00CC60A7" w:rsidRPr="006A4BAD" w:rsidRDefault="00CC60A7" w:rsidP="006A4BAD">
      <w:pPr>
        <w:pStyle w:val="Default"/>
        <w:rPr>
          <w:rFonts w:hAnsi="黑体" w:cs="Times New Roman"/>
          <w:b/>
          <w:bCs/>
          <w:sz w:val="32"/>
          <w:szCs w:val="32"/>
        </w:rPr>
      </w:pPr>
      <w:r>
        <w:rPr>
          <w:rFonts w:cs="Times New Roman"/>
          <w:sz w:val="70"/>
          <w:szCs w:val="70"/>
        </w:rPr>
        <w:br w:type="page"/>
      </w:r>
      <w:r w:rsidRPr="006A4BAD">
        <w:rPr>
          <w:rFonts w:hAnsi="黑体" w:hint="eastAsia"/>
          <w:b/>
          <w:bCs/>
          <w:sz w:val="32"/>
          <w:szCs w:val="32"/>
        </w:rPr>
        <w:t>一、收入支出决算总体情况说明</w:t>
      </w:r>
    </w:p>
    <w:p w:rsidR="00CC60A7" w:rsidRDefault="00CC60A7" w:rsidP="00463FF8">
      <w:pPr>
        <w:pStyle w:val="Default"/>
        <w:ind w:firstLineChars="200" w:firstLine="31680"/>
        <w:rPr>
          <w:rFonts w:ascii="宋体" w:eastAsia="宋体" w:hAnsi="宋体" w:cs="Times New Roman"/>
          <w:sz w:val="32"/>
          <w:szCs w:val="32"/>
        </w:rPr>
      </w:pPr>
      <w:r w:rsidRPr="00DD5FE9">
        <w:rPr>
          <w:rFonts w:ascii="宋体" w:eastAsia="宋体" w:hAnsi="宋体" w:cs="宋体"/>
          <w:sz w:val="32"/>
          <w:szCs w:val="32"/>
        </w:rPr>
        <w:t>20</w:t>
      </w:r>
      <w:r>
        <w:rPr>
          <w:rFonts w:ascii="宋体" w:eastAsia="宋体" w:hAnsi="宋体" w:cs="宋体"/>
          <w:sz w:val="32"/>
          <w:szCs w:val="32"/>
        </w:rPr>
        <w:t>20</w:t>
      </w:r>
      <w:r w:rsidRPr="00DD5FE9">
        <w:rPr>
          <w:rFonts w:ascii="宋体" w:eastAsia="宋体" w:hAnsi="宋体" w:cs="宋体" w:hint="eastAsia"/>
          <w:sz w:val="32"/>
          <w:szCs w:val="32"/>
        </w:rPr>
        <w:t>年度</w:t>
      </w:r>
      <w:r>
        <w:rPr>
          <w:rFonts w:ascii="宋体" w:eastAsia="宋体" w:hAnsi="宋体" w:cs="宋体" w:hint="eastAsia"/>
          <w:sz w:val="32"/>
          <w:szCs w:val="32"/>
        </w:rPr>
        <w:t>收入总计</w:t>
      </w:r>
      <w:r>
        <w:rPr>
          <w:rFonts w:ascii="宋体" w:eastAsia="宋体" w:hAnsi="宋体" w:cs="宋体"/>
          <w:sz w:val="32"/>
          <w:szCs w:val="32"/>
        </w:rPr>
        <w:t>3283.6</w:t>
      </w:r>
      <w:r>
        <w:rPr>
          <w:rFonts w:ascii="宋体" w:eastAsia="宋体" w:hAnsi="宋体" w:cs="宋体" w:hint="eastAsia"/>
          <w:sz w:val="32"/>
          <w:szCs w:val="32"/>
        </w:rPr>
        <w:t>万元。一般公共预算财政拨款收入</w:t>
      </w:r>
      <w:r>
        <w:rPr>
          <w:rFonts w:ascii="宋体" w:eastAsia="宋体" w:hAnsi="宋体" w:cs="宋体"/>
          <w:sz w:val="32"/>
          <w:szCs w:val="32"/>
        </w:rPr>
        <w:t>1084</w:t>
      </w:r>
      <w:r>
        <w:rPr>
          <w:rFonts w:ascii="宋体" w:eastAsia="宋体" w:hAnsi="宋体" w:cs="宋体" w:hint="eastAsia"/>
          <w:sz w:val="32"/>
          <w:szCs w:val="32"/>
        </w:rPr>
        <w:t>万元，其他收入</w:t>
      </w:r>
      <w:r>
        <w:rPr>
          <w:rFonts w:ascii="宋体" w:eastAsia="宋体" w:hAnsi="宋体" w:cs="宋体"/>
          <w:sz w:val="32"/>
          <w:szCs w:val="32"/>
        </w:rPr>
        <w:t>2199.6</w:t>
      </w:r>
      <w:r>
        <w:rPr>
          <w:rFonts w:ascii="宋体" w:eastAsia="宋体" w:hAnsi="宋体" w:cs="宋体" w:hint="eastAsia"/>
          <w:sz w:val="32"/>
          <w:szCs w:val="32"/>
        </w:rPr>
        <w:t>万元。支出总计</w:t>
      </w:r>
      <w:r>
        <w:rPr>
          <w:rFonts w:ascii="宋体" w:eastAsia="宋体" w:hAnsi="宋体" w:cs="宋体"/>
          <w:sz w:val="32"/>
          <w:szCs w:val="32"/>
        </w:rPr>
        <w:t>2364.67</w:t>
      </w:r>
      <w:r>
        <w:rPr>
          <w:rFonts w:ascii="宋体" w:eastAsia="宋体" w:hAnsi="宋体" w:cs="宋体" w:hint="eastAsia"/>
          <w:sz w:val="32"/>
          <w:szCs w:val="32"/>
        </w:rPr>
        <w:t>万元，与上年相比，增加</w:t>
      </w:r>
      <w:r>
        <w:rPr>
          <w:rFonts w:ascii="宋体" w:eastAsia="宋体" w:hAnsi="宋体" w:cs="宋体"/>
          <w:sz w:val="32"/>
          <w:szCs w:val="32"/>
        </w:rPr>
        <w:t>47.14</w:t>
      </w:r>
      <w:r>
        <w:rPr>
          <w:rFonts w:ascii="宋体" w:eastAsia="宋体" w:hAnsi="宋体" w:cs="宋体" w:hint="eastAsia"/>
          <w:sz w:val="32"/>
          <w:szCs w:val="32"/>
        </w:rPr>
        <w:t>万元，增长</w:t>
      </w:r>
      <w:r>
        <w:rPr>
          <w:rFonts w:ascii="宋体" w:eastAsia="宋体" w:hAnsi="宋体" w:cs="宋体"/>
          <w:sz w:val="32"/>
          <w:szCs w:val="32"/>
        </w:rPr>
        <w:t>2%</w:t>
      </w:r>
      <w:r>
        <w:rPr>
          <w:rFonts w:ascii="宋体" w:eastAsia="宋体" w:hAnsi="宋体" w:cs="宋体" w:hint="eastAsia"/>
          <w:sz w:val="32"/>
          <w:szCs w:val="32"/>
        </w:rPr>
        <w:t>。变化的主要原因是生态环境垂直管理改革，追加的项目经费。</w:t>
      </w:r>
    </w:p>
    <w:p w:rsidR="00CC60A7" w:rsidRPr="00CE04C3" w:rsidRDefault="00CC60A7" w:rsidP="00DD5FE9">
      <w:pPr>
        <w:pStyle w:val="Default"/>
        <w:rPr>
          <w:rFonts w:hAnsi="黑体" w:cs="Times New Roman"/>
          <w:b/>
          <w:bCs/>
          <w:sz w:val="32"/>
          <w:szCs w:val="32"/>
        </w:rPr>
      </w:pPr>
      <w:r w:rsidRPr="00CE04C3">
        <w:rPr>
          <w:rFonts w:hAnsi="黑体" w:hint="eastAsia"/>
          <w:b/>
          <w:bCs/>
          <w:sz w:val="32"/>
          <w:szCs w:val="32"/>
        </w:rPr>
        <w:t>二、收入决算情况说明</w:t>
      </w:r>
    </w:p>
    <w:p w:rsidR="00CC60A7"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hint="eastAsia"/>
          <w:sz w:val="32"/>
          <w:szCs w:val="32"/>
        </w:rPr>
        <w:t>本年收入合计</w:t>
      </w:r>
      <w:r>
        <w:rPr>
          <w:rFonts w:ascii="宋体" w:eastAsia="宋体" w:hAnsi="宋体" w:cs="宋体"/>
          <w:sz w:val="32"/>
          <w:szCs w:val="32"/>
        </w:rPr>
        <w:t>3283.6</w:t>
      </w:r>
      <w:r>
        <w:rPr>
          <w:rFonts w:ascii="宋体" w:eastAsia="宋体" w:hAnsi="宋体" w:cs="宋体" w:hint="eastAsia"/>
          <w:sz w:val="32"/>
          <w:szCs w:val="32"/>
        </w:rPr>
        <w:t>万元，其中：</w:t>
      </w:r>
      <w:r w:rsidRPr="00DD06FF">
        <w:rPr>
          <w:rFonts w:ascii="宋体" w:eastAsia="宋体" w:hAnsi="宋体" w:cs="宋体" w:hint="eastAsia"/>
          <w:sz w:val="32"/>
          <w:szCs w:val="32"/>
        </w:rPr>
        <w:t>财政拨款收入</w:t>
      </w:r>
      <w:r>
        <w:rPr>
          <w:rFonts w:ascii="宋体" w:eastAsia="宋体" w:hAnsi="宋体" w:cs="宋体"/>
          <w:sz w:val="32"/>
          <w:szCs w:val="32"/>
        </w:rPr>
        <w:t>1084</w:t>
      </w:r>
      <w:r>
        <w:rPr>
          <w:rFonts w:ascii="宋体" w:eastAsia="宋体" w:hAnsi="宋体" w:cs="宋体" w:hint="eastAsia"/>
          <w:sz w:val="32"/>
          <w:szCs w:val="32"/>
        </w:rPr>
        <w:t>万元，占</w:t>
      </w:r>
      <w:r>
        <w:rPr>
          <w:rFonts w:ascii="宋体" w:eastAsia="宋体" w:hAnsi="宋体" w:cs="宋体"/>
          <w:sz w:val="32"/>
          <w:szCs w:val="32"/>
        </w:rPr>
        <w:t>33%</w:t>
      </w:r>
      <w:r>
        <w:rPr>
          <w:rFonts w:ascii="宋体" w:eastAsia="宋体" w:hAnsi="宋体" w:cs="宋体" w:hint="eastAsia"/>
          <w:sz w:val="32"/>
          <w:szCs w:val="32"/>
        </w:rPr>
        <w:t>；</w:t>
      </w:r>
      <w:r w:rsidRPr="00DD06FF">
        <w:rPr>
          <w:rFonts w:ascii="宋体" w:eastAsia="宋体" w:hAnsi="宋体" w:cs="宋体" w:hint="eastAsia"/>
          <w:sz w:val="32"/>
          <w:szCs w:val="32"/>
        </w:rPr>
        <w:t>其他收入</w:t>
      </w:r>
      <w:r>
        <w:rPr>
          <w:rFonts w:ascii="宋体" w:eastAsia="宋体" w:hAnsi="宋体" w:cs="宋体"/>
          <w:sz w:val="32"/>
          <w:szCs w:val="32"/>
        </w:rPr>
        <w:t>2199.6</w:t>
      </w:r>
      <w:r>
        <w:rPr>
          <w:rFonts w:ascii="宋体" w:eastAsia="宋体" w:hAnsi="宋体" w:cs="宋体" w:hint="eastAsia"/>
          <w:sz w:val="32"/>
          <w:szCs w:val="32"/>
        </w:rPr>
        <w:t>万元，占</w:t>
      </w:r>
      <w:r>
        <w:rPr>
          <w:rFonts w:ascii="宋体" w:eastAsia="宋体" w:hAnsi="宋体" w:cs="宋体"/>
          <w:sz w:val="32"/>
          <w:szCs w:val="32"/>
        </w:rPr>
        <w:t>67%</w:t>
      </w:r>
      <w:r>
        <w:rPr>
          <w:rFonts w:ascii="宋体" w:eastAsia="宋体" w:hAnsi="宋体" w:cs="宋体" w:hint="eastAsia"/>
          <w:sz w:val="32"/>
          <w:szCs w:val="32"/>
        </w:rPr>
        <w:t>。</w:t>
      </w:r>
    </w:p>
    <w:p w:rsidR="00CC60A7" w:rsidRPr="00CE04C3" w:rsidRDefault="00CC60A7" w:rsidP="00DD5FE9">
      <w:pPr>
        <w:pStyle w:val="Default"/>
        <w:rPr>
          <w:rFonts w:hAnsi="黑体" w:cs="Times New Roman"/>
          <w:b/>
          <w:bCs/>
          <w:sz w:val="32"/>
          <w:szCs w:val="32"/>
        </w:rPr>
      </w:pPr>
      <w:r w:rsidRPr="00CE04C3">
        <w:rPr>
          <w:rFonts w:hAnsi="黑体" w:hint="eastAsia"/>
          <w:b/>
          <w:bCs/>
          <w:sz w:val="32"/>
          <w:szCs w:val="32"/>
        </w:rPr>
        <w:t>三、支出决算情况说明</w:t>
      </w:r>
    </w:p>
    <w:p w:rsidR="00CC60A7" w:rsidRPr="00B33BEA"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hint="eastAsia"/>
          <w:sz w:val="32"/>
          <w:szCs w:val="32"/>
        </w:rPr>
        <w:t>本年支出合计</w:t>
      </w:r>
      <w:r>
        <w:rPr>
          <w:rFonts w:ascii="宋体" w:eastAsia="宋体" w:hAnsi="宋体" w:cs="宋体"/>
          <w:sz w:val="32"/>
          <w:szCs w:val="32"/>
        </w:rPr>
        <w:t>2364.67</w:t>
      </w:r>
      <w:r>
        <w:rPr>
          <w:rFonts w:ascii="宋体" w:eastAsia="宋体" w:hAnsi="宋体" w:cs="宋体" w:hint="eastAsia"/>
          <w:sz w:val="32"/>
          <w:szCs w:val="32"/>
        </w:rPr>
        <w:t>万元，其中：</w:t>
      </w:r>
      <w:r w:rsidRPr="00CE04C3">
        <w:rPr>
          <w:rFonts w:ascii="宋体" w:eastAsia="宋体" w:hAnsi="宋体" w:cs="宋体" w:hint="eastAsia"/>
          <w:sz w:val="32"/>
          <w:szCs w:val="32"/>
        </w:rPr>
        <w:t>基本支出</w:t>
      </w:r>
      <w:r>
        <w:rPr>
          <w:rFonts w:ascii="宋体" w:eastAsia="宋体" w:hAnsi="宋体" w:cs="宋体"/>
          <w:sz w:val="32"/>
          <w:szCs w:val="32"/>
        </w:rPr>
        <w:t>2104.17</w:t>
      </w:r>
      <w:r>
        <w:rPr>
          <w:rFonts w:ascii="宋体" w:eastAsia="宋体" w:hAnsi="宋体" w:cs="宋体" w:hint="eastAsia"/>
          <w:sz w:val="32"/>
          <w:szCs w:val="32"/>
        </w:rPr>
        <w:t>万元，占</w:t>
      </w:r>
      <w:r>
        <w:rPr>
          <w:rFonts w:ascii="宋体" w:eastAsia="宋体" w:hAnsi="宋体" w:cs="宋体"/>
          <w:sz w:val="32"/>
          <w:szCs w:val="32"/>
        </w:rPr>
        <w:t>89%</w:t>
      </w:r>
      <w:r>
        <w:rPr>
          <w:rFonts w:ascii="宋体" w:eastAsia="宋体" w:hAnsi="宋体" w:cs="宋体" w:hint="eastAsia"/>
          <w:sz w:val="32"/>
          <w:szCs w:val="32"/>
        </w:rPr>
        <w:t>；</w:t>
      </w:r>
      <w:r w:rsidRPr="00CE04C3">
        <w:rPr>
          <w:rFonts w:ascii="宋体" w:eastAsia="宋体" w:hAnsi="宋体" w:cs="宋体" w:hint="eastAsia"/>
          <w:sz w:val="32"/>
          <w:szCs w:val="32"/>
        </w:rPr>
        <w:t>项目支出</w:t>
      </w:r>
      <w:r>
        <w:rPr>
          <w:rFonts w:ascii="宋体" w:eastAsia="宋体" w:hAnsi="宋体" w:cs="宋体"/>
          <w:sz w:val="32"/>
          <w:szCs w:val="32"/>
        </w:rPr>
        <w:t>260.5</w:t>
      </w:r>
      <w:r>
        <w:rPr>
          <w:rFonts w:ascii="宋体" w:eastAsia="宋体" w:hAnsi="宋体" w:cs="宋体" w:hint="eastAsia"/>
          <w:sz w:val="32"/>
          <w:szCs w:val="32"/>
        </w:rPr>
        <w:t>万元，占</w:t>
      </w:r>
      <w:r>
        <w:rPr>
          <w:rFonts w:ascii="宋体" w:eastAsia="宋体" w:hAnsi="宋体" w:cs="宋体"/>
          <w:sz w:val="32"/>
          <w:szCs w:val="32"/>
        </w:rPr>
        <w:t>11%</w:t>
      </w:r>
      <w:r>
        <w:rPr>
          <w:rFonts w:ascii="宋体" w:eastAsia="宋体" w:hAnsi="宋体" w:cs="宋体" w:hint="eastAsia"/>
          <w:sz w:val="32"/>
          <w:szCs w:val="32"/>
        </w:rPr>
        <w:t>。</w:t>
      </w:r>
    </w:p>
    <w:p w:rsidR="00CC60A7" w:rsidRPr="00CE04C3" w:rsidRDefault="00CC60A7" w:rsidP="00DD5FE9">
      <w:pPr>
        <w:pStyle w:val="Default"/>
        <w:rPr>
          <w:rFonts w:hAnsi="黑体" w:cs="Times New Roman"/>
          <w:b/>
          <w:bCs/>
          <w:sz w:val="32"/>
          <w:szCs w:val="32"/>
        </w:rPr>
      </w:pPr>
      <w:r w:rsidRPr="00CE04C3">
        <w:rPr>
          <w:rFonts w:hAnsi="黑体" w:hint="eastAsia"/>
          <w:b/>
          <w:bCs/>
          <w:sz w:val="32"/>
          <w:szCs w:val="32"/>
        </w:rPr>
        <w:t>四、财政拨款收入支出决算总体情况说明</w:t>
      </w:r>
    </w:p>
    <w:p w:rsidR="00CC60A7"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sz w:val="32"/>
          <w:szCs w:val="32"/>
        </w:rPr>
        <w:t>2020</w:t>
      </w:r>
      <w:r>
        <w:rPr>
          <w:rFonts w:ascii="宋体" w:eastAsia="宋体" w:hAnsi="宋体" w:cs="宋体" w:hint="eastAsia"/>
          <w:sz w:val="32"/>
          <w:szCs w:val="32"/>
        </w:rPr>
        <w:t>年度财政拨款收入</w:t>
      </w:r>
      <w:r>
        <w:rPr>
          <w:rFonts w:ascii="宋体" w:eastAsia="宋体" w:hAnsi="宋体" w:cs="宋体"/>
          <w:sz w:val="32"/>
          <w:szCs w:val="32"/>
        </w:rPr>
        <w:t>1084</w:t>
      </w:r>
      <w:r>
        <w:rPr>
          <w:rFonts w:ascii="宋体" w:eastAsia="宋体" w:hAnsi="宋体" w:cs="宋体" w:hint="eastAsia"/>
          <w:sz w:val="32"/>
          <w:szCs w:val="32"/>
        </w:rPr>
        <w:t>万元。</w:t>
      </w:r>
      <w:r>
        <w:rPr>
          <w:rFonts w:ascii="宋体" w:eastAsia="宋体" w:hAnsi="宋体" w:cs="宋体"/>
          <w:sz w:val="32"/>
          <w:szCs w:val="32"/>
        </w:rPr>
        <w:t>2020</w:t>
      </w:r>
      <w:r>
        <w:rPr>
          <w:rFonts w:ascii="宋体" w:eastAsia="宋体" w:hAnsi="宋体" w:cs="宋体" w:hint="eastAsia"/>
          <w:sz w:val="32"/>
          <w:szCs w:val="32"/>
        </w:rPr>
        <w:t>年度财政拨款支出</w:t>
      </w:r>
      <w:r>
        <w:rPr>
          <w:rFonts w:ascii="宋体" w:eastAsia="宋体" w:hAnsi="宋体" w:cs="宋体"/>
          <w:sz w:val="32"/>
          <w:szCs w:val="32"/>
        </w:rPr>
        <w:t>165.07</w:t>
      </w:r>
      <w:r>
        <w:rPr>
          <w:rFonts w:ascii="宋体" w:eastAsia="宋体" w:hAnsi="宋体" w:cs="宋体" w:hint="eastAsia"/>
          <w:sz w:val="32"/>
          <w:szCs w:val="32"/>
        </w:rPr>
        <w:t>万元。变化的主要原因是生态环境垂直管理改革，追加的经费。</w:t>
      </w:r>
    </w:p>
    <w:p w:rsidR="00CC60A7" w:rsidRPr="00FC2508" w:rsidRDefault="00CC60A7" w:rsidP="00DD5FE9">
      <w:pPr>
        <w:pStyle w:val="Default"/>
        <w:rPr>
          <w:rFonts w:hAnsi="黑体" w:cs="Times New Roman"/>
          <w:b/>
          <w:bCs/>
          <w:sz w:val="32"/>
          <w:szCs w:val="32"/>
        </w:rPr>
      </w:pPr>
      <w:r w:rsidRPr="00FC2508">
        <w:rPr>
          <w:rFonts w:hAnsi="黑体" w:hint="eastAsia"/>
          <w:b/>
          <w:bCs/>
          <w:sz w:val="32"/>
          <w:szCs w:val="32"/>
        </w:rPr>
        <w:t>五、一般公共预算财政拨款支出决算情况说明</w:t>
      </w:r>
    </w:p>
    <w:p w:rsidR="00CC60A7" w:rsidRPr="00FC2508" w:rsidRDefault="00CC60A7" w:rsidP="00463FF8">
      <w:pPr>
        <w:pStyle w:val="Default"/>
        <w:ind w:firstLineChars="196" w:firstLine="31680"/>
        <w:rPr>
          <w:rFonts w:ascii="宋体" w:eastAsia="宋体" w:hAnsi="宋体" w:cs="Times New Roman"/>
          <w:b/>
          <w:bCs/>
          <w:sz w:val="32"/>
          <w:szCs w:val="32"/>
        </w:rPr>
      </w:pPr>
      <w:r w:rsidRPr="00FC2508">
        <w:rPr>
          <w:rFonts w:ascii="宋体" w:eastAsia="宋体" w:hAnsi="宋体" w:cs="宋体" w:hint="eastAsia"/>
          <w:b/>
          <w:bCs/>
          <w:sz w:val="32"/>
          <w:szCs w:val="32"/>
        </w:rPr>
        <w:t>（一）财政拨款支出决算总体情况</w:t>
      </w:r>
    </w:p>
    <w:p w:rsidR="00CC60A7" w:rsidRDefault="00CC60A7" w:rsidP="00463FF8">
      <w:pPr>
        <w:pStyle w:val="Default"/>
        <w:ind w:firstLineChars="200" w:firstLine="31680"/>
        <w:rPr>
          <w:rFonts w:ascii="宋体" w:eastAsia="宋体" w:hAnsi="宋体" w:cs="Times New Roman"/>
          <w:sz w:val="32"/>
          <w:szCs w:val="32"/>
        </w:rPr>
      </w:pPr>
      <w:r w:rsidRPr="00FC2508">
        <w:rPr>
          <w:rFonts w:ascii="宋体" w:eastAsia="宋体" w:hAnsi="宋体" w:cs="宋体"/>
          <w:sz w:val="32"/>
          <w:szCs w:val="32"/>
        </w:rPr>
        <w:t>2020</w:t>
      </w:r>
      <w:r w:rsidRPr="00FC2508">
        <w:rPr>
          <w:rFonts w:ascii="宋体" w:eastAsia="宋体" w:hAnsi="宋体" w:cs="宋体" w:hint="eastAsia"/>
          <w:sz w:val="32"/>
          <w:szCs w:val="32"/>
        </w:rPr>
        <w:t>年度财政拨款支出</w:t>
      </w:r>
      <w:r w:rsidRPr="00FC2508">
        <w:rPr>
          <w:rFonts w:ascii="宋体" w:eastAsia="宋体" w:hAnsi="宋体" w:cs="宋体"/>
          <w:sz w:val="32"/>
          <w:szCs w:val="32"/>
        </w:rPr>
        <w:t>165.07</w:t>
      </w:r>
      <w:r w:rsidRPr="00FC2508">
        <w:rPr>
          <w:rFonts w:ascii="宋体" w:eastAsia="宋体" w:hAnsi="宋体" w:cs="宋体" w:hint="eastAsia"/>
          <w:sz w:val="32"/>
          <w:szCs w:val="32"/>
        </w:rPr>
        <w:t>万元，占本年支出合计的</w:t>
      </w:r>
      <w:r>
        <w:rPr>
          <w:rFonts w:ascii="宋体" w:eastAsia="宋体" w:hAnsi="宋体" w:cs="宋体"/>
          <w:sz w:val="32"/>
          <w:szCs w:val="32"/>
        </w:rPr>
        <w:t>63</w:t>
      </w:r>
      <w:r w:rsidRPr="00FC2508">
        <w:rPr>
          <w:rFonts w:ascii="宋体" w:eastAsia="宋体" w:hAnsi="宋体" w:cs="宋体"/>
          <w:sz w:val="32"/>
          <w:szCs w:val="32"/>
        </w:rPr>
        <w:t>%</w:t>
      </w:r>
      <w:r w:rsidRPr="00FC2508">
        <w:rPr>
          <w:rFonts w:ascii="宋体" w:eastAsia="宋体" w:hAnsi="宋体" w:cs="宋体" w:hint="eastAsia"/>
          <w:sz w:val="32"/>
          <w:szCs w:val="32"/>
        </w:rPr>
        <w:t>，与上年相比，财政拨款支出增加</w:t>
      </w:r>
      <w:r>
        <w:rPr>
          <w:rFonts w:ascii="宋体" w:eastAsia="宋体" w:hAnsi="宋体" w:cs="宋体"/>
          <w:sz w:val="32"/>
          <w:szCs w:val="32"/>
        </w:rPr>
        <w:t>48.09</w:t>
      </w:r>
      <w:r w:rsidRPr="00FC2508">
        <w:rPr>
          <w:rFonts w:ascii="宋体" w:eastAsia="宋体" w:hAnsi="宋体" w:cs="宋体" w:hint="eastAsia"/>
          <w:sz w:val="32"/>
          <w:szCs w:val="32"/>
        </w:rPr>
        <w:t>万元，增长</w:t>
      </w:r>
      <w:r>
        <w:rPr>
          <w:rFonts w:ascii="宋体" w:eastAsia="宋体" w:hAnsi="宋体" w:cs="宋体"/>
          <w:sz w:val="32"/>
          <w:szCs w:val="32"/>
        </w:rPr>
        <w:t>41.11</w:t>
      </w:r>
      <w:r w:rsidRPr="00FC2508">
        <w:rPr>
          <w:rFonts w:ascii="宋体" w:eastAsia="宋体" w:hAnsi="宋体" w:cs="宋体"/>
          <w:sz w:val="32"/>
          <w:szCs w:val="32"/>
        </w:rPr>
        <w:t>%</w:t>
      </w:r>
      <w:r w:rsidRPr="00FC2508">
        <w:rPr>
          <w:rFonts w:ascii="宋体" w:eastAsia="宋体" w:hAnsi="宋体" w:cs="宋体" w:hint="eastAsia"/>
          <w:sz w:val="32"/>
          <w:szCs w:val="32"/>
        </w:rPr>
        <w:t>，主要是因为</w:t>
      </w:r>
      <w:r>
        <w:rPr>
          <w:rFonts w:ascii="宋体" w:eastAsia="宋体" w:hAnsi="宋体" w:cs="宋体" w:hint="eastAsia"/>
          <w:sz w:val="32"/>
          <w:szCs w:val="32"/>
        </w:rPr>
        <w:t>生态环境垂直管理改革，追加的项目经费。</w:t>
      </w:r>
    </w:p>
    <w:p w:rsidR="00CC60A7" w:rsidRPr="00FC2508" w:rsidRDefault="00CC60A7" w:rsidP="00463FF8">
      <w:pPr>
        <w:pStyle w:val="Default"/>
        <w:ind w:firstLineChars="196" w:firstLine="31680"/>
        <w:rPr>
          <w:rFonts w:ascii="宋体" w:eastAsia="宋体" w:hAnsi="宋体" w:cs="Times New Roman"/>
          <w:b/>
          <w:bCs/>
          <w:sz w:val="32"/>
          <w:szCs w:val="32"/>
        </w:rPr>
      </w:pPr>
      <w:r w:rsidRPr="00FC2508">
        <w:rPr>
          <w:rFonts w:ascii="宋体" w:eastAsia="宋体" w:hAnsi="宋体" w:cs="宋体" w:hint="eastAsia"/>
          <w:b/>
          <w:bCs/>
          <w:sz w:val="32"/>
          <w:szCs w:val="32"/>
        </w:rPr>
        <w:t>（二）财政拨款支出决算结构情况</w:t>
      </w:r>
    </w:p>
    <w:p w:rsidR="00CC60A7" w:rsidRPr="00B33BEA"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sz w:val="32"/>
          <w:szCs w:val="32"/>
        </w:rPr>
        <w:t>2020</w:t>
      </w:r>
      <w:r>
        <w:rPr>
          <w:rFonts w:ascii="宋体" w:eastAsia="宋体" w:hAnsi="宋体" w:cs="宋体" w:hint="eastAsia"/>
          <w:sz w:val="32"/>
          <w:szCs w:val="32"/>
        </w:rPr>
        <w:t>年度财政拨款支出</w:t>
      </w:r>
      <w:r>
        <w:rPr>
          <w:rFonts w:ascii="宋体" w:eastAsia="宋体" w:hAnsi="宋体" w:cs="宋体"/>
          <w:sz w:val="32"/>
          <w:szCs w:val="32"/>
        </w:rPr>
        <w:t>165.07</w:t>
      </w:r>
      <w:r>
        <w:rPr>
          <w:rFonts w:ascii="宋体" w:eastAsia="宋体" w:hAnsi="宋体" w:cs="宋体" w:hint="eastAsia"/>
          <w:sz w:val="32"/>
          <w:szCs w:val="32"/>
        </w:rPr>
        <w:t>万元，主要用于以下方面：节能环保支出</w:t>
      </w:r>
      <w:r>
        <w:rPr>
          <w:rFonts w:ascii="宋体" w:eastAsia="宋体" w:hAnsi="宋体" w:cs="宋体"/>
          <w:sz w:val="32"/>
          <w:szCs w:val="32"/>
        </w:rPr>
        <w:t>165.07</w:t>
      </w:r>
      <w:r>
        <w:rPr>
          <w:rFonts w:ascii="宋体" w:eastAsia="宋体" w:hAnsi="宋体" w:cs="宋体" w:hint="eastAsia"/>
          <w:sz w:val="32"/>
          <w:szCs w:val="32"/>
        </w:rPr>
        <w:t>万元，占</w:t>
      </w:r>
      <w:r>
        <w:rPr>
          <w:rFonts w:ascii="宋体" w:eastAsia="宋体" w:hAnsi="宋体" w:cs="宋体"/>
          <w:sz w:val="32"/>
          <w:szCs w:val="32"/>
        </w:rPr>
        <w:t>100%</w:t>
      </w:r>
      <w:r>
        <w:rPr>
          <w:rFonts w:ascii="宋体" w:eastAsia="宋体" w:hAnsi="宋体" w:cs="宋体" w:hint="eastAsia"/>
          <w:sz w:val="32"/>
          <w:szCs w:val="32"/>
        </w:rPr>
        <w:t>。</w:t>
      </w:r>
    </w:p>
    <w:p w:rsidR="00CC60A7" w:rsidRPr="0062378F" w:rsidRDefault="00CC60A7" w:rsidP="00463FF8">
      <w:pPr>
        <w:pStyle w:val="Default"/>
        <w:ind w:firstLineChars="196" w:firstLine="31680"/>
        <w:rPr>
          <w:rFonts w:ascii="宋体" w:eastAsia="宋体" w:hAnsi="宋体" w:cs="Times New Roman"/>
          <w:b/>
          <w:bCs/>
          <w:sz w:val="32"/>
          <w:szCs w:val="32"/>
        </w:rPr>
      </w:pPr>
      <w:r w:rsidRPr="0062378F">
        <w:rPr>
          <w:rFonts w:ascii="宋体" w:eastAsia="宋体" w:hAnsi="宋体" w:cs="宋体" w:hint="eastAsia"/>
          <w:b/>
          <w:bCs/>
          <w:sz w:val="32"/>
          <w:szCs w:val="32"/>
        </w:rPr>
        <w:t>（三）财政拨款支出决算具体情况</w:t>
      </w:r>
    </w:p>
    <w:p w:rsidR="00CC60A7" w:rsidRDefault="00CC60A7" w:rsidP="00463FF8">
      <w:pPr>
        <w:pStyle w:val="Default"/>
        <w:ind w:firstLineChars="250" w:firstLine="31680"/>
        <w:rPr>
          <w:rFonts w:ascii="宋体" w:eastAsia="宋体" w:hAnsi="宋体" w:cs="Times New Roman"/>
          <w:sz w:val="32"/>
          <w:szCs w:val="32"/>
        </w:rPr>
      </w:pPr>
      <w:r>
        <w:rPr>
          <w:rFonts w:ascii="宋体" w:eastAsia="宋体" w:hAnsi="宋体" w:cs="宋体"/>
          <w:sz w:val="32"/>
          <w:szCs w:val="32"/>
        </w:rPr>
        <w:t>2020</w:t>
      </w:r>
      <w:r>
        <w:rPr>
          <w:rFonts w:ascii="宋体" w:eastAsia="宋体" w:hAnsi="宋体" w:cs="宋体" w:hint="eastAsia"/>
          <w:sz w:val="32"/>
          <w:szCs w:val="32"/>
        </w:rPr>
        <w:t>年度财政拨款支出决算数为</w:t>
      </w:r>
      <w:r>
        <w:rPr>
          <w:rFonts w:ascii="宋体" w:eastAsia="宋体" w:hAnsi="宋体" w:cs="宋体"/>
          <w:sz w:val="32"/>
          <w:szCs w:val="32"/>
        </w:rPr>
        <w:t>165.07</w:t>
      </w:r>
      <w:r>
        <w:rPr>
          <w:rFonts w:ascii="宋体" w:eastAsia="宋体" w:hAnsi="宋体" w:cs="宋体" w:hint="eastAsia"/>
          <w:sz w:val="32"/>
          <w:szCs w:val="32"/>
        </w:rPr>
        <w:t>万元，其中：</w:t>
      </w:r>
    </w:p>
    <w:p w:rsidR="00CC60A7" w:rsidRPr="0062378F" w:rsidRDefault="00CC60A7" w:rsidP="00463FF8">
      <w:pPr>
        <w:pStyle w:val="Default"/>
        <w:ind w:firstLineChars="250" w:firstLine="31680"/>
        <w:rPr>
          <w:rFonts w:ascii="宋体" w:eastAsia="宋体" w:hAnsi="宋体" w:cs="Times New Roman"/>
          <w:sz w:val="32"/>
          <w:szCs w:val="32"/>
        </w:rPr>
      </w:pPr>
      <w:r>
        <w:rPr>
          <w:rFonts w:ascii="宋体" w:eastAsia="宋体" w:hAnsi="宋体" w:cs="宋体"/>
          <w:sz w:val="32"/>
          <w:szCs w:val="32"/>
        </w:rPr>
        <w:t>1</w:t>
      </w:r>
      <w:r>
        <w:rPr>
          <w:rFonts w:ascii="宋体" w:eastAsia="宋体" w:hAnsi="宋体" w:cs="宋体" w:hint="eastAsia"/>
          <w:sz w:val="32"/>
          <w:szCs w:val="32"/>
        </w:rPr>
        <w:t>、节能环保支出（类）环境保护管理事务（款）行政运行（项）。</w:t>
      </w:r>
    </w:p>
    <w:p w:rsidR="00CC60A7"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hint="eastAsia"/>
          <w:sz w:val="32"/>
          <w:szCs w:val="32"/>
        </w:rPr>
        <w:t>支出决算为</w:t>
      </w:r>
      <w:r>
        <w:rPr>
          <w:rFonts w:ascii="宋体" w:eastAsia="宋体" w:hAnsi="宋体" w:cs="宋体"/>
          <w:sz w:val="32"/>
          <w:szCs w:val="32"/>
        </w:rPr>
        <w:t>36.2</w:t>
      </w:r>
      <w:r>
        <w:rPr>
          <w:rFonts w:ascii="宋体" w:eastAsia="宋体" w:hAnsi="宋体" w:cs="宋体" w:hint="eastAsia"/>
          <w:sz w:val="32"/>
          <w:szCs w:val="32"/>
        </w:rPr>
        <w:t>万元，</w:t>
      </w:r>
      <w:r w:rsidRPr="00FC2508">
        <w:rPr>
          <w:rFonts w:ascii="宋体" w:eastAsia="宋体" w:hAnsi="宋体" w:cs="宋体" w:hint="eastAsia"/>
          <w:sz w:val="32"/>
          <w:szCs w:val="32"/>
        </w:rPr>
        <w:t>为</w:t>
      </w:r>
      <w:r>
        <w:rPr>
          <w:rFonts w:ascii="宋体" w:eastAsia="宋体" w:hAnsi="宋体" w:cs="宋体" w:hint="eastAsia"/>
          <w:sz w:val="32"/>
          <w:szCs w:val="32"/>
        </w:rPr>
        <w:t>生态环境垂直管理改革，追加的经费。</w:t>
      </w:r>
    </w:p>
    <w:p w:rsidR="00CC60A7" w:rsidRDefault="00CC60A7" w:rsidP="00463FF8">
      <w:pPr>
        <w:pStyle w:val="Default"/>
        <w:ind w:firstLineChars="250" w:firstLine="31680"/>
        <w:rPr>
          <w:rFonts w:ascii="宋体" w:eastAsia="宋体" w:hAnsi="宋体" w:cs="Times New Roman"/>
          <w:sz w:val="32"/>
          <w:szCs w:val="32"/>
        </w:rPr>
      </w:pPr>
      <w:r>
        <w:rPr>
          <w:rFonts w:ascii="宋体" w:eastAsia="宋体" w:hAnsi="宋体" w:cs="宋体"/>
          <w:sz w:val="32"/>
          <w:szCs w:val="32"/>
        </w:rPr>
        <w:t>2</w:t>
      </w:r>
      <w:r>
        <w:rPr>
          <w:rFonts w:ascii="宋体" w:eastAsia="宋体" w:hAnsi="宋体" w:cs="宋体" w:hint="eastAsia"/>
          <w:sz w:val="32"/>
          <w:szCs w:val="32"/>
        </w:rPr>
        <w:t>、节能环保支出（类）污染防治（款）其他污染防治支出（项）。</w:t>
      </w:r>
    </w:p>
    <w:p w:rsidR="00CC60A7" w:rsidRDefault="00CC60A7" w:rsidP="004650E0">
      <w:pPr>
        <w:pStyle w:val="Default"/>
        <w:ind w:firstLineChars="250" w:firstLine="31680"/>
        <w:rPr>
          <w:rFonts w:ascii="宋体" w:eastAsia="宋体" w:hAnsi="宋体" w:cs="Times New Roman"/>
          <w:sz w:val="32"/>
          <w:szCs w:val="32"/>
        </w:rPr>
      </w:pPr>
      <w:r w:rsidRPr="0002229B">
        <w:rPr>
          <w:rFonts w:ascii="宋体" w:eastAsia="宋体" w:hAnsi="宋体" w:cs="宋体" w:hint="eastAsia"/>
          <w:sz w:val="32"/>
          <w:szCs w:val="32"/>
        </w:rPr>
        <w:t>支出决算为</w:t>
      </w:r>
      <w:r>
        <w:rPr>
          <w:rFonts w:ascii="宋体" w:eastAsia="宋体" w:hAnsi="宋体" w:cs="宋体"/>
          <w:sz w:val="32"/>
          <w:szCs w:val="32"/>
        </w:rPr>
        <w:t>33.32</w:t>
      </w:r>
      <w:r w:rsidRPr="0002229B">
        <w:rPr>
          <w:rFonts w:ascii="宋体" w:eastAsia="宋体" w:hAnsi="宋体" w:cs="宋体" w:hint="eastAsia"/>
          <w:sz w:val="32"/>
          <w:szCs w:val="32"/>
        </w:rPr>
        <w:t>万元，</w:t>
      </w:r>
      <w:r w:rsidRPr="00FC2508">
        <w:rPr>
          <w:rFonts w:ascii="宋体" w:eastAsia="宋体" w:hAnsi="宋体" w:cs="宋体" w:hint="eastAsia"/>
          <w:sz w:val="32"/>
          <w:szCs w:val="32"/>
        </w:rPr>
        <w:t>为</w:t>
      </w:r>
      <w:r>
        <w:rPr>
          <w:rFonts w:ascii="宋体" w:eastAsia="宋体" w:hAnsi="宋体" w:cs="宋体" w:hint="eastAsia"/>
          <w:sz w:val="32"/>
          <w:szCs w:val="32"/>
        </w:rPr>
        <w:t>生态环境垂直管理改革，追加的经费。</w:t>
      </w:r>
    </w:p>
    <w:p w:rsidR="00CC60A7" w:rsidRDefault="00CC60A7" w:rsidP="00463FF8">
      <w:pPr>
        <w:pStyle w:val="Default"/>
        <w:ind w:firstLineChars="250" w:firstLine="31680"/>
        <w:rPr>
          <w:rFonts w:ascii="宋体" w:eastAsia="宋体" w:hAnsi="宋体" w:cs="Times New Roman"/>
          <w:sz w:val="32"/>
          <w:szCs w:val="32"/>
        </w:rPr>
      </w:pPr>
      <w:r>
        <w:rPr>
          <w:rFonts w:ascii="宋体" w:eastAsia="宋体" w:hAnsi="宋体" w:cs="宋体"/>
          <w:sz w:val="32"/>
          <w:szCs w:val="32"/>
        </w:rPr>
        <w:t>3</w:t>
      </w:r>
      <w:r>
        <w:rPr>
          <w:rFonts w:ascii="宋体" w:eastAsia="宋体" w:hAnsi="宋体" w:cs="宋体" w:hint="eastAsia"/>
          <w:sz w:val="32"/>
          <w:szCs w:val="32"/>
        </w:rPr>
        <w:t>、节能环保支出（类）污染减排（款）生态环境监测与信息（项）。</w:t>
      </w:r>
    </w:p>
    <w:p w:rsidR="00CC60A7" w:rsidRPr="004756EA" w:rsidRDefault="00CC60A7" w:rsidP="00463FF8">
      <w:pPr>
        <w:pStyle w:val="Default"/>
        <w:ind w:firstLineChars="200" w:firstLine="31680"/>
        <w:rPr>
          <w:rFonts w:ascii="宋体" w:eastAsia="宋体" w:hAnsi="宋体" w:cs="Times New Roman"/>
          <w:sz w:val="32"/>
          <w:szCs w:val="32"/>
        </w:rPr>
      </w:pPr>
      <w:r w:rsidRPr="0002229B">
        <w:rPr>
          <w:rFonts w:ascii="宋体" w:eastAsia="宋体" w:hAnsi="宋体" w:cs="宋体" w:hint="eastAsia"/>
          <w:sz w:val="32"/>
          <w:szCs w:val="32"/>
        </w:rPr>
        <w:t>支出决算为</w:t>
      </w:r>
      <w:r>
        <w:rPr>
          <w:rFonts w:ascii="宋体" w:eastAsia="宋体" w:hAnsi="宋体" w:cs="宋体"/>
          <w:sz w:val="32"/>
          <w:szCs w:val="32"/>
        </w:rPr>
        <w:t>95.55</w:t>
      </w:r>
      <w:r w:rsidRPr="0002229B">
        <w:rPr>
          <w:rFonts w:ascii="宋体" w:eastAsia="宋体" w:hAnsi="宋体" w:cs="宋体" w:hint="eastAsia"/>
          <w:sz w:val="32"/>
          <w:szCs w:val="32"/>
        </w:rPr>
        <w:t>万元，</w:t>
      </w:r>
      <w:r w:rsidRPr="00FC2508">
        <w:rPr>
          <w:rFonts w:ascii="宋体" w:eastAsia="宋体" w:hAnsi="宋体" w:cs="宋体" w:hint="eastAsia"/>
          <w:sz w:val="32"/>
          <w:szCs w:val="32"/>
        </w:rPr>
        <w:t>为</w:t>
      </w:r>
      <w:r>
        <w:rPr>
          <w:rFonts w:ascii="宋体" w:eastAsia="宋体" w:hAnsi="宋体" w:cs="宋体" w:hint="eastAsia"/>
          <w:sz w:val="32"/>
          <w:szCs w:val="32"/>
        </w:rPr>
        <w:t>生态环境垂直管理改革，追加的经费。</w:t>
      </w:r>
    </w:p>
    <w:p w:rsidR="00CC60A7" w:rsidRPr="0002229B" w:rsidRDefault="00CC60A7" w:rsidP="00DD5FE9">
      <w:pPr>
        <w:pStyle w:val="Default"/>
        <w:rPr>
          <w:rFonts w:hAnsi="黑体" w:cs="Times New Roman"/>
          <w:b/>
          <w:bCs/>
          <w:sz w:val="32"/>
          <w:szCs w:val="32"/>
        </w:rPr>
      </w:pPr>
      <w:r w:rsidRPr="0002229B">
        <w:rPr>
          <w:rFonts w:hAnsi="黑体" w:hint="eastAsia"/>
          <w:b/>
          <w:bCs/>
          <w:sz w:val="32"/>
          <w:szCs w:val="32"/>
        </w:rPr>
        <w:t>六、一般公共预算财政拨款基本支出决算情况说明</w:t>
      </w:r>
    </w:p>
    <w:p w:rsidR="00CC60A7" w:rsidRPr="004544AF"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sz w:val="32"/>
          <w:szCs w:val="32"/>
        </w:rPr>
        <w:t>2020</w:t>
      </w:r>
      <w:r>
        <w:rPr>
          <w:rFonts w:ascii="宋体" w:eastAsia="宋体" w:hAnsi="宋体" w:cs="宋体" w:hint="eastAsia"/>
          <w:sz w:val="32"/>
          <w:szCs w:val="32"/>
        </w:rPr>
        <w:t>年度财政拨款基本支出</w:t>
      </w:r>
      <w:r>
        <w:rPr>
          <w:rFonts w:ascii="宋体" w:eastAsia="宋体" w:hAnsi="宋体" w:cs="宋体"/>
          <w:sz w:val="32"/>
          <w:szCs w:val="32"/>
        </w:rPr>
        <w:t>36.2</w:t>
      </w:r>
      <w:r>
        <w:rPr>
          <w:rFonts w:ascii="宋体" w:eastAsia="宋体" w:hAnsi="宋体" w:cs="宋体" w:hint="eastAsia"/>
          <w:sz w:val="32"/>
          <w:szCs w:val="32"/>
        </w:rPr>
        <w:t>万元，其中：人员经费</w:t>
      </w:r>
      <w:r>
        <w:rPr>
          <w:rFonts w:ascii="宋体" w:eastAsia="宋体" w:hAnsi="宋体" w:cs="宋体"/>
          <w:sz w:val="32"/>
          <w:szCs w:val="32"/>
        </w:rPr>
        <w:t>29.26</w:t>
      </w:r>
      <w:r>
        <w:rPr>
          <w:rFonts w:ascii="宋体" w:eastAsia="宋体" w:hAnsi="宋体" w:cs="宋体" w:hint="eastAsia"/>
          <w:sz w:val="32"/>
          <w:szCs w:val="32"/>
        </w:rPr>
        <w:t>万元，占基本支出的</w:t>
      </w:r>
      <w:r>
        <w:rPr>
          <w:rFonts w:ascii="宋体" w:eastAsia="宋体" w:hAnsi="宋体" w:cs="宋体"/>
          <w:sz w:val="32"/>
          <w:szCs w:val="32"/>
        </w:rPr>
        <w:t>81%,</w:t>
      </w:r>
      <w:r>
        <w:rPr>
          <w:rFonts w:ascii="宋体" w:eastAsia="宋体" w:hAnsi="宋体" w:cs="宋体" w:hint="eastAsia"/>
          <w:sz w:val="32"/>
          <w:szCs w:val="32"/>
        </w:rPr>
        <w:t>主要包括</w:t>
      </w:r>
      <w:r w:rsidRPr="0027426B">
        <w:rPr>
          <w:rFonts w:ascii="宋体" w:eastAsia="宋体" w:hAnsi="宋体" w:cs="宋体" w:hint="eastAsia"/>
          <w:sz w:val="32"/>
          <w:szCs w:val="32"/>
        </w:rPr>
        <w:t>伙食补助费</w:t>
      </w:r>
      <w:r>
        <w:rPr>
          <w:rFonts w:ascii="宋体" w:eastAsia="宋体" w:hAnsi="宋体" w:cs="宋体" w:hint="eastAsia"/>
          <w:sz w:val="32"/>
          <w:szCs w:val="32"/>
        </w:rPr>
        <w:t>、其他工资福利支出、抚恤金、其他对个人和家庭的补助；公用经费</w:t>
      </w:r>
      <w:r>
        <w:rPr>
          <w:rFonts w:ascii="宋体" w:eastAsia="宋体" w:hAnsi="宋体" w:cs="宋体"/>
          <w:sz w:val="32"/>
          <w:szCs w:val="32"/>
        </w:rPr>
        <w:t>6.94</w:t>
      </w:r>
      <w:r>
        <w:rPr>
          <w:rFonts w:ascii="宋体" w:eastAsia="宋体" w:hAnsi="宋体" w:cs="宋体" w:hint="eastAsia"/>
          <w:sz w:val="32"/>
          <w:szCs w:val="32"/>
        </w:rPr>
        <w:t>万元，</w:t>
      </w:r>
      <w:r w:rsidRPr="00074155">
        <w:rPr>
          <w:rFonts w:ascii="宋体" w:eastAsia="宋体" w:hAnsi="宋体" w:cs="宋体" w:hint="eastAsia"/>
          <w:sz w:val="32"/>
          <w:szCs w:val="32"/>
        </w:rPr>
        <w:t>占基本支出的</w:t>
      </w:r>
      <w:r>
        <w:rPr>
          <w:rFonts w:ascii="宋体" w:eastAsia="宋体" w:hAnsi="宋体" w:cs="宋体"/>
          <w:sz w:val="32"/>
          <w:szCs w:val="32"/>
        </w:rPr>
        <w:t>19</w:t>
      </w:r>
      <w:r w:rsidRPr="00074155">
        <w:rPr>
          <w:rFonts w:ascii="宋体" w:eastAsia="宋体" w:hAnsi="宋体" w:cs="宋体"/>
          <w:sz w:val="32"/>
          <w:szCs w:val="32"/>
        </w:rPr>
        <w:t>%</w:t>
      </w:r>
      <w:r>
        <w:rPr>
          <w:rFonts w:ascii="宋体" w:eastAsia="宋体" w:hAnsi="宋体" w:cs="宋体" w:hint="eastAsia"/>
          <w:sz w:val="32"/>
          <w:szCs w:val="32"/>
        </w:rPr>
        <w:t>，主要包括劳务费。</w:t>
      </w:r>
    </w:p>
    <w:p w:rsidR="00CC60A7" w:rsidRPr="005767CC" w:rsidRDefault="00CC60A7" w:rsidP="00DD5FE9">
      <w:pPr>
        <w:pStyle w:val="Default"/>
        <w:rPr>
          <w:rFonts w:hAnsi="黑体" w:cs="Times New Roman"/>
          <w:b/>
          <w:bCs/>
          <w:sz w:val="32"/>
          <w:szCs w:val="32"/>
        </w:rPr>
      </w:pPr>
      <w:r w:rsidRPr="005767CC">
        <w:rPr>
          <w:rFonts w:hAnsi="黑体" w:hint="eastAsia"/>
          <w:b/>
          <w:bCs/>
          <w:sz w:val="32"/>
          <w:szCs w:val="32"/>
        </w:rPr>
        <w:t>七、一般公共预算财政拨款三公经费支出决算情况说明</w:t>
      </w:r>
    </w:p>
    <w:p w:rsidR="00CC60A7" w:rsidRPr="008A70AB" w:rsidRDefault="00CC60A7" w:rsidP="00463FF8">
      <w:pPr>
        <w:pStyle w:val="Default"/>
        <w:ind w:firstLineChars="196" w:firstLine="31680"/>
        <w:rPr>
          <w:rFonts w:ascii="宋体" w:eastAsia="宋体" w:hAnsi="宋体" w:cs="Times New Roman"/>
          <w:b/>
          <w:bCs/>
          <w:color w:val="auto"/>
          <w:sz w:val="32"/>
          <w:szCs w:val="32"/>
        </w:rPr>
      </w:pPr>
      <w:r w:rsidRPr="008A70AB">
        <w:rPr>
          <w:rFonts w:ascii="宋体" w:eastAsia="宋体" w:hAnsi="宋体" w:cs="宋体" w:hint="eastAsia"/>
          <w:b/>
          <w:bCs/>
          <w:color w:val="auto"/>
          <w:sz w:val="32"/>
          <w:szCs w:val="32"/>
        </w:rPr>
        <w:t>（一）“三公”经费财政拨款支出决算总体情况说明</w:t>
      </w:r>
    </w:p>
    <w:p w:rsidR="00CC60A7" w:rsidRPr="00130BB1"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sz w:val="32"/>
          <w:szCs w:val="32"/>
        </w:rPr>
        <w:t>2020</w:t>
      </w:r>
      <w:r>
        <w:rPr>
          <w:rFonts w:ascii="宋体" w:eastAsia="宋体" w:hAnsi="宋体" w:cs="宋体" w:hint="eastAsia"/>
          <w:sz w:val="32"/>
          <w:szCs w:val="32"/>
        </w:rPr>
        <w:t>年一般公共预算财政拨款三公经费支出为</w:t>
      </w:r>
      <w:r>
        <w:rPr>
          <w:rFonts w:ascii="宋体" w:eastAsia="宋体" w:hAnsi="宋体" w:cs="宋体"/>
          <w:sz w:val="32"/>
          <w:szCs w:val="32"/>
        </w:rPr>
        <w:t>0</w:t>
      </w:r>
      <w:r>
        <w:rPr>
          <w:rFonts w:ascii="宋体" w:eastAsia="宋体" w:hAnsi="宋体" w:cs="宋体" w:hint="eastAsia"/>
          <w:sz w:val="32"/>
          <w:szCs w:val="32"/>
        </w:rPr>
        <w:t>万元，主要原因</w:t>
      </w:r>
      <w:r w:rsidRPr="00FC2508">
        <w:rPr>
          <w:rFonts w:ascii="宋体" w:eastAsia="宋体" w:hAnsi="宋体" w:cs="宋体" w:hint="eastAsia"/>
          <w:sz w:val="32"/>
          <w:szCs w:val="32"/>
        </w:rPr>
        <w:t>为</w:t>
      </w:r>
      <w:r>
        <w:rPr>
          <w:rFonts w:ascii="宋体" w:eastAsia="宋体" w:hAnsi="宋体" w:cs="宋体" w:hint="eastAsia"/>
          <w:sz w:val="32"/>
          <w:szCs w:val="32"/>
        </w:rPr>
        <w:t>生态环境垂直管理改革，公用经费预算在市级；</w:t>
      </w:r>
      <w:r>
        <w:rPr>
          <w:rFonts w:ascii="宋体" w:eastAsia="宋体" w:hAnsi="宋体" w:cs="宋体"/>
          <w:sz w:val="32"/>
          <w:szCs w:val="32"/>
        </w:rPr>
        <w:t>2020</w:t>
      </w:r>
      <w:r>
        <w:rPr>
          <w:rFonts w:ascii="宋体" w:eastAsia="宋体" w:hAnsi="宋体" w:cs="宋体" w:hint="eastAsia"/>
          <w:sz w:val="32"/>
          <w:szCs w:val="32"/>
        </w:rPr>
        <w:t>年其他收入（非同级财政拨款收入）“三公”经费支出预算为</w:t>
      </w:r>
      <w:r>
        <w:rPr>
          <w:rFonts w:ascii="宋体" w:eastAsia="宋体" w:hAnsi="宋体" w:cs="宋体"/>
          <w:sz w:val="32"/>
          <w:szCs w:val="32"/>
        </w:rPr>
        <w:t>16.73</w:t>
      </w:r>
      <w:r>
        <w:rPr>
          <w:rFonts w:ascii="宋体" w:eastAsia="宋体" w:hAnsi="宋体" w:cs="宋体" w:hint="eastAsia"/>
          <w:sz w:val="32"/>
          <w:szCs w:val="32"/>
        </w:rPr>
        <w:t>万元，支出决算为</w:t>
      </w:r>
      <w:r>
        <w:rPr>
          <w:rFonts w:ascii="宋体" w:eastAsia="宋体" w:hAnsi="宋体" w:cs="宋体"/>
          <w:sz w:val="32"/>
          <w:szCs w:val="32"/>
        </w:rPr>
        <w:t>16.26</w:t>
      </w:r>
      <w:r>
        <w:rPr>
          <w:rFonts w:ascii="宋体" w:eastAsia="宋体" w:hAnsi="宋体" w:cs="宋体" w:hint="eastAsia"/>
          <w:sz w:val="32"/>
          <w:szCs w:val="32"/>
        </w:rPr>
        <w:t>万元，完成预算的</w:t>
      </w:r>
      <w:r>
        <w:rPr>
          <w:rFonts w:ascii="宋体" w:eastAsia="宋体" w:hAnsi="宋体" w:cs="宋体"/>
          <w:sz w:val="32"/>
          <w:szCs w:val="32"/>
        </w:rPr>
        <w:t>97.19%</w:t>
      </w:r>
      <w:r>
        <w:rPr>
          <w:rFonts w:ascii="宋体" w:eastAsia="宋体" w:hAnsi="宋体" w:cs="宋体" w:hint="eastAsia"/>
          <w:sz w:val="32"/>
          <w:szCs w:val="32"/>
        </w:rPr>
        <w:t>。其中：</w:t>
      </w:r>
    </w:p>
    <w:p w:rsidR="00CC60A7" w:rsidRPr="008A70AB" w:rsidRDefault="00CC60A7" w:rsidP="00463FF8">
      <w:pPr>
        <w:pStyle w:val="Default"/>
        <w:ind w:firstLineChars="250" w:firstLine="31680"/>
        <w:rPr>
          <w:rFonts w:ascii="宋体" w:eastAsia="宋体" w:hAnsi="宋体" w:cs="Times New Roman"/>
          <w:color w:val="auto"/>
          <w:sz w:val="32"/>
          <w:szCs w:val="32"/>
        </w:rPr>
      </w:pPr>
      <w:r w:rsidRPr="008A70AB">
        <w:rPr>
          <w:rFonts w:ascii="宋体" w:eastAsia="宋体" w:hAnsi="宋体" w:cs="宋体" w:hint="eastAsia"/>
          <w:color w:val="auto"/>
          <w:sz w:val="32"/>
          <w:szCs w:val="32"/>
        </w:rPr>
        <w:t>因公出国（境）费支出预算为</w:t>
      </w:r>
      <w:r w:rsidRPr="008A70AB">
        <w:rPr>
          <w:rFonts w:ascii="宋体" w:eastAsia="宋体" w:hAnsi="宋体" w:cs="宋体"/>
          <w:color w:val="auto"/>
          <w:sz w:val="32"/>
          <w:szCs w:val="32"/>
        </w:rPr>
        <w:t>0</w:t>
      </w:r>
      <w:r w:rsidRPr="008A70AB">
        <w:rPr>
          <w:rFonts w:ascii="宋体" w:eastAsia="宋体" w:hAnsi="宋体" w:cs="宋体" w:hint="eastAsia"/>
          <w:color w:val="auto"/>
          <w:sz w:val="32"/>
          <w:szCs w:val="32"/>
        </w:rPr>
        <w:t>万元，支出决算为</w:t>
      </w:r>
      <w:r w:rsidRPr="008A70AB">
        <w:rPr>
          <w:rFonts w:ascii="宋体" w:eastAsia="宋体" w:hAnsi="宋体" w:cs="宋体"/>
          <w:color w:val="auto"/>
          <w:sz w:val="32"/>
          <w:szCs w:val="32"/>
        </w:rPr>
        <w:t>0</w:t>
      </w:r>
      <w:r w:rsidRPr="008A70AB">
        <w:rPr>
          <w:rFonts w:ascii="宋体" w:eastAsia="宋体" w:hAnsi="宋体" w:cs="宋体" w:hint="eastAsia"/>
          <w:color w:val="auto"/>
          <w:sz w:val="32"/>
          <w:szCs w:val="32"/>
        </w:rPr>
        <w:t>万元。</w:t>
      </w:r>
    </w:p>
    <w:p w:rsidR="00CC60A7" w:rsidRPr="00590D9F" w:rsidRDefault="00CC60A7" w:rsidP="00463FF8">
      <w:pPr>
        <w:pStyle w:val="Default"/>
        <w:ind w:firstLineChars="250" w:firstLine="31680"/>
        <w:rPr>
          <w:rFonts w:ascii="宋体" w:eastAsia="宋体" w:hAnsi="宋体" w:cs="Times New Roman"/>
          <w:sz w:val="32"/>
          <w:szCs w:val="32"/>
        </w:rPr>
      </w:pPr>
      <w:r w:rsidRPr="008A70AB">
        <w:rPr>
          <w:rFonts w:ascii="宋体" w:eastAsia="宋体" w:hAnsi="宋体" w:cs="宋体" w:hint="eastAsia"/>
          <w:color w:val="auto"/>
          <w:sz w:val="32"/>
          <w:szCs w:val="32"/>
        </w:rPr>
        <w:t>公务接待费支出预算为</w:t>
      </w:r>
      <w:r w:rsidRPr="008A70AB">
        <w:rPr>
          <w:rFonts w:ascii="宋体" w:eastAsia="宋体" w:hAnsi="宋体" w:cs="宋体"/>
          <w:color w:val="auto"/>
          <w:sz w:val="32"/>
          <w:szCs w:val="32"/>
        </w:rPr>
        <w:t>0.73</w:t>
      </w:r>
      <w:r w:rsidRPr="008A70AB">
        <w:rPr>
          <w:rFonts w:ascii="宋体" w:eastAsia="宋体" w:hAnsi="宋体" w:cs="宋体" w:hint="eastAsia"/>
          <w:color w:val="auto"/>
          <w:sz w:val="32"/>
          <w:szCs w:val="32"/>
        </w:rPr>
        <w:t>万元，支出决算为</w:t>
      </w:r>
      <w:r w:rsidRPr="008A70AB">
        <w:rPr>
          <w:rFonts w:ascii="宋体" w:eastAsia="宋体" w:hAnsi="宋体" w:cs="宋体"/>
          <w:color w:val="auto"/>
          <w:sz w:val="32"/>
          <w:szCs w:val="32"/>
        </w:rPr>
        <w:t>0.66</w:t>
      </w:r>
      <w:r w:rsidRPr="008A70AB">
        <w:rPr>
          <w:rFonts w:ascii="宋体" w:eastAsia="宋体" w:hAnsi="宋体" w:cs="宋体" w:hint="eastAsia"/>
          <w:color w:val="auto"/>
          <w:sz w:val="32"/>
          <w:szCs w:val="32"/>
        </w:rPr>
        <w:t>万元，完成预算的</w:t>
      </w:r>
      <w:r>
        <w:rPr>
          <w:rFonts w:ascii="宋体" w:eastAsia="宋体" w:hAnsi="宋体" w:cs="宋体"/>
          <w:sz w:val="32"/>
          <w:szCs w:val="32"/>
        </w:rPr>
        <w:t>90.41</w:t>
      </w:r>
      <w:r w:rsidRPr="004717A2">
        <w:rPr>
          <w:rFonts w:ascii="宋体" w:eastAsia="宋体" w:hAnsi="宋体" w:cs="宋体"/>
          <w:sz w:val="32"/>
          <w:szCs w:val="32"/>
        </w:rPr>
        <w:t>%</w:t>
      </w:r>
      <w:r w:rsidRPr="004717A2">
        <w:rPr>
          <w:rFonts w:ascii="宋体" w:eastAsia="宋体" w:hAnsi="宋体" w:cs="宋体" w:hint="eastAsia"/>
          <w:sz w:val="32"/>
          <w:szCs w:val="32"/>
        </w:rPr>
        <w:t>，决算数</w:t>
      </w:r>
      <w:r>
        <w:rPr>
          <w:rFonts w:ascii="宋体" w:eastAsia="宋体" w:hAnsi="宋体" w:cs="宋体" w:hint="eastAsia"/>
          <w:sz w:val="32"/>
          <w:szCs w:val="32"/>
        </w:rPr>
        <w:t>小于</w:t>
      </w:r>
      <w:r w:rsidRPr="004717A2">
        <w:rPr>
          <w:rFonts w:ascii="宋体" w:eastAsia="宋体" w:hAnsi="宋体" w:cs="宋体" w:hint="eastAsia"/>
          <w:sz w:val="32"/>
          <w:szCs w:val="32"/>
        </w:rPr>
        <w:t>预算数的主要原因是</w:t>
      </w:r>
      <w:r>
        <w:rPr>
          <w:rFonts w:ascii="宋体" w:eastAsia="宋体" w:hAnsi="宋体" w:cs="宋体" w:hint="eastAsia"/>
          <w:sz w:val="32"/>
          <w:szCs w:val="32"/>
        </w:rPr>
        <w:t>厉行节约</w:t>
      </w:r>
      <w:r w:rsidRPr="004717A2">
        <w:rPr>
          <w:rFonts w:ascii="宋体" w:eastAsia="宋体" w:hAnsi="宋体" w:cs="宋体" w:hint="eastAsia"/>
          <w:sz w:val="32"/>
          <w:szCs w:val="32"/>
        </w:rPr>
        <w:t>。</w:t>
      </w:r>
    </w:p>
    <w:p w:rsidR="00CC60A7" w:rsidRPr="004717A2" w:rsidRDefault="00CC60A7" w:rsidP="004650E0">
      <w:pPr>
        <w:pStyle w:val="Default"/>
        <w:ind w:firstLineChars="250" w:firstLine="31680"/>
        <w:rPr>
          <w:rFonts w:ascii="宋体" w:eastAsia="宋体" w:hAnsi="宋体" w:cs="Times New Roman"/>
          <w:sz w:val="32"/>
          <w:szCs w:val="32"/>
        </w:rPr>
      </w:pPr>
      <w:r w:rsidRPr="004717A2">
        <w:rPr>
          <w:rFonts w:ascii="宋体" w:eastAsia="宋体" w:hAnsi="宋体" w:cs="宋体" w:hint="eastAsia"/>
          <w:sz w:val="32"/>
          <w:szCs w:val="32"/>
        </w:rPr>
        <w:t>公务用车购置费</w:t>
      </w:r>
      <w:r>
        <w:rPr>
          <w:rFonts w:ascii="宋体" w:eastAsia="宋体" w:hAnsi="宋体" w:cs="宋体" w:hint="eastAsia"/>
          <w:sz w:val="32"/>
          <w:szCs w:val="32"/>
        </w:rPr>
        <w:t>及</w:t>
      </w:r>
      <w:r w:rsidRPr="004717A2">
        <w:rPr>
          <w:rFonts w:ascii="宋体" w:eastAsia="宋体" w:hAnsi="宋体" w:cs="宋体" w:hint="eastAsia"/>
          <w:sz w:val="32"/>
          <w:szCs w:val="32"/>
        </w:rPr>
        <w:t>运行维护费支出预算为</w:t>
      </w:r>
      <w:r>
        <w:rPr>
          <w:rFonts w:ascii="宋体" w:eastAsia="宋体" w:hAnsi="宋体" w:cs="宋体"/>
          <w:sz w:val="32"/>
          <w:szCs w:val="32"/>
        </w:rPr>
        <w:t>16</w:t>
      </w:r>
      <w:r w:rsidRPr="004717A2">
        <w:rPr>
          <w:rFonts w:ascii="宋体" w:eastAsia="宋体" w:hAnsi="宋体" w:cs="宋体" w:hint="eastAsia"/>
          <w:sz w:val="32"/>
          <w:szCs w:val="32"/>
        </w:rPr>
        <w:t>万元，支出决算为</w:t>
      </w:r>
      <w:r>
        <w:rPr>
          <w:rFonts w:ascii="宋体" w:eastAsia="宋体" w:hAnsi="宋体" w:cs="宋体"/>
          <w:sz w:val="32"/>
          <w:szCs w:val="32"/>
        </w:rPr>
        <w:t>15.6</w:t>
      </w:r>
      <w:r w:rsidRPr="004717A2">
        <w:rPr>
          <w:rFonts w:ascii="宋体" w:eastAsia="宋体" w:hAnsi="宋体" w:cs="宋体" w:hint="eastAsia"/>
          <w:sz w:val="32"/>
          <w:szCs w:val="32"/>
        </w:rPr>
        <w:t>万元，完成预算的</w:t>
      </w:r>
      <w:r>
        <w:rPr>
          <w:rFonts w:ascii="宋体" w:eastAsia="宋体" w:hAnsi="宋体" w:cs="宋体"/>
          <w:sz w:val="32"/>
          <w:szCs w:val="32"/>
        </w:rPr>
        <w:t>98</w:t>
      </w:r>
      <w:r w:rsidRPr="004717A2">
        <w:rPr>
          <w:rFonts w:ascii="宋体" w:eastAsia="宋体" w:hAnsi="宋体" w:cs="宋体"/>
          <w:sz w:val="32"/>
          <w:szCs w:val="32"/>
        </w:rPr>
        <w:t>%</w:t>
      </w:r>
      <w:r w:rsidRPr="004717A2">
        <w:rPr>
          <w:rFonts w:ascii="宋体" w:eastAsia="宋体" w:hAnsi="宋体" w:cs="宋体" w:hint="eastAsia"/>
          <w:sz w:val="32"/>
          <w:szCs w:val="32"/>
        </w:rPr>
        <w:t>，决算数小于预算数的主要原因是</w:t>
      </w:r>
      <w:r>
        <w:rPr>
          <w:rFonts w:ascii="宋体" w:eastAsia="宋体" w:hAnsi="宋体" w:cs="宋体" w:hint="eastAsia"/>
          <w:sz w:val="32"/>
          <w:szCs w:val="32"/>
        </w:rPr>
        <w:t>厉行节约</w:t>
      </w:r>
      <w:r w:rsidRPr="004717A2">
        <w:rPr>
          <w:rFonts w:ascii="宋体" w:eastAsia="宋体" w:hAnsi="宋体" w:cs="宋体" w:hint="eastAsia"/>
          <w:sz w:val="32"/>
          <w:szCs w:val="32"/>
        </w:rPr>
        <w:t>。</w:t>
      </w:r>
    </w:p>
    <w:p w:rsidR="00CC60A7" w:rsidRPr="0026023D" w:rsidRDefault="00CC60A7" w:rsidP="004650E0">
      <w:pPr>
        <w:pStyle w:val="Default"/>
        <w:ind w:firstLineChars="196" w:firstLine="31680"/>
        <w:rPr>
          <w:rFonts w:ascii="宋体" w:eastAsia="宋体" w:hAnsi="宋体" w:cs="Times New Roman"/>
          <w:b/>
          <w:bCs/>
          <w:color w:val="auto"/>
          <w:sz w:val="32"/>
          <w:szCs w:val="32"/>
        </w:rPr>
      </w:pPr>
      <w:r w:rsidRPr="0026023D">
        <w:rPr>
          <w:rFonts w:ascii="宋体" w:eastAsia="宋体" w:hAnsi="宋体" w:cs="宋体" w:hint="eastAsia"/>
          <w:b/>
          <w:bCs/>
          <w:color w:val="auto"/>
          <w:sz w:val="32"/>
          <w:szCs w:val="32"/>
        </w:rPr>
        <w:t>（二）“三公”经费财政拨款支出决算具体情况说明</w:t>
      </w:r>
    </w:p>
    <w:p w:rsidR="00CC60A7" w:rsidRPr="004717A2" w:rsidRDefault="00CC60A7" w:rsidP="00463FF8">
      <w:pPr>
        <w:pStyle w:val="Default"/>
        <w:ind w:firstLineChars="200" w:firstLine="31680"/>
        <w:rPr>
          <w:rFonts w:ascii="宋体" w:eastAsia="宋体" w:hAnsi="宋体" w:cs="Times New Roman"/>
          <w:sz w:val="32"/>
          <w:szCs w:val="32"/>
        </w:rPr>
      </w:pPr>
      <w:r>
        <w:rPr>
          <w:rFonts w:ascii="宋体" w:eastAsia="宋体" w:hAnsi="宋体" w:cs="宋体"/>
          <w:sz w:val="32"/>
          <w:szCs w:val="32"/>
        </w:rPr>
        <w:t>2020</w:t>
      </w:r>
      <w:r>
        <w:rPr>
          <w:rFonts w:ascii="宋体" w:eastAsia="宋体" w:hAnsi="宋体" w:cs="宋体" w:hint="eastAsia"/>
          <w:sz w:val="32"/>
          <w:szCs w:val="32"/>
        </w:rPr>
        <w:t>年度其他收入（非同级财政拨款收入）</w:t>
      </w:r>
      <w:r w:rsidRPr="004717A2">
        <w:rPr>
          <w:rFonts w:ascii="宋体" w:eastAsia="宋体" w:hAnsi="宋体" w:cs="宋体" w:hint="eastAsia"/>
          <w:sz w:val="32"/>
          <w:szCs w:val="32"/>
        </w:rPr>
        <w:t>“三公”经费财政拨款支出</w:t>
      </w:r>
      <w:r>
        <w:rPr>
          <w:rFonts w:ascii="宋体" w:eastAsia="宋体" w:hAnsi="宋体" w:cs="宋体" w:hint="eastAsia"/>
          <w:sz w:val="32"/>
          <w:szCs w:val="32"/>
        </w:rPr>
        <w:t>决算中，</w:t>
      </w:r>
      <w:r w:rsidRPr="00590D9F">
        <w:rPr>
          <w:rFonts w:ascii="宋体" w:eastAsia="宋体" w:hAnsi="宋体" w:cs="宋体" w:hint="eastAsia"/>
          <w:sz w:val="32"/>
          <w:szCs w:val="32"/>
        </w:rPr>
        <w:t>公务接待费</w:t>
      </w:r>
      <w:r w:rsidRPr="004717A2">
        <w:rPr>
          <w:rFonts w:ascii="宋体" w:eastAsia="宋体" w:hAnsi="宋体" w:cs="宋体" w:hint="eastAsia"/>
          <w:sz w:val="32"/>
          <w:szCs w:val="32"/>
        </w:rPr>
        <w:t>支出</w:t>
      </w:r>
      <w:r>
        <w:rPr>
          <w:rFonts w:ascii="宋体" w:eastAsia="宋体" w:hAnsi="宋体" w:cs="宋体" w:hint="eastAsia"/>
          <w:sz w:val="32"/>
          <w:szCs w:val="32"/>
        </w:rPr>
        <w:t>决算</w:t>
      </w:r>
      <w:r>
        <w:rPr>
          <w:rFonts w:ascii="宋体" w:eastAsia="宋体" w:hAnsi="宋体" w:cs="宋体"/>
          <w:sz w:val="32"/>
          <w:szCs w:val="32"/>
        </w:rPr>
        <w:t>0.66</w:t>
      </w:r>
      <w:r>
        <w:rPr>
          <w:rFonts w:ascii="宋体" w:eastAsia="宋体" w:hAnsi="宋体" w:cs="宋体" w:hint="eastAsia"/>
          <w:sz w:val="32"/>
          <w:szCs w:val="32"/>
        </w:rPr>
        <w:t>万元，占</w:t>
      </w:r>
      <w:r>
        <w:rPr>
          <w:rFonts w:ascii="宋体" w:eastAsia="宋体" w:hAnsi="宋体" w:cs="宋体"/>
          <w:sz w:val="32"/>
          <w:szCs w:val="32"/>
        </w:rPr>
        <w:t>4.06%,</w:t>
      </w:r>
      <w:r w:rsidRPr="004717A2">
        <w:rPr>
          <w:rFonts w:ascii="宋体" w:eastAsia="宋体" w:hAnsi="宋体" w:cs="宋体" w:hint="eastAsia"/>
          <w:sz w:val="32"/>
          <w:szCs w:val="32"/>
        </w:rPr>
        <w:t>因公出国（境）费支出</w:t>
      </w:r>
      <w:r>
        <w:rPr>
          <w:rFonts w:ascii="宋体" w:eastAsia="宋体" w:hAnsi="宋体" w:cs="宋体" w:hint="eastAsia"/>
          <w:sz w:val="32"/>
          <w:szCs w:val="32"/>
        </w:rPr>
        <w:t>决算</w:t>
      </w:r>
      <w:r>
        <w:rPr>
          <w:rFonts w:ascii="宋体" w:eastAsia="宋体" w:hAnsi="宋体" w:cs="宋体"/>
          <w:sz w:val="32"/>
          <w:szCs w:val="32"/>
        </w:rPr>
        <w:t>0</w:t>
      </w:r>
      <w:r>
        <w:rPr>
          <w:rFonts w:ascii="宋体" w:eastAsia="宋体" w:hAnsi="宋体" w:cs="宋体" w:hint="eastAsia"/>
          <w:sz w:val="32"/>
          <w:szCs w:val="32"/>
        </w:rPr>
        <w:t>万元，占</w:t>
      </w:r>
      <w:r>
        <w:rPr>
          <w:rFonts w:ascii="宋体" w:eastAsia="宋体" w:hAnsi="宋体" w:cs="宋体"/>
          <w:sz w:val="32"/>
          <w:szCs w:val="32"/>
        </w:rPr>
        <w:t>0%,</w:t>
      </w:r>
      <w:r w:rsidRPr="004717A2">
        <w:rPr>
          <w:rFonts w:ascii="宋体" w:eastAsia="宋体" w:hAnsi="宋体" w:cs="宋体" w:hint="eastAsia"/>
          <w:sz w:val="32"/>
          <w:szCs w:val="32"/>
        </w:rPr>
        <w:t>公务用车购置费</w:t>
      </w:r>
      <w:r>
        <w:rPr>
          <w:rFonts w:ascii="宋体" w:eastAsia="宋体" w:hAnsi="宋体" w:cs="宋体" w:hint="eastAsia"/>
          <w:sz w:val="32"/>
          <w:szCs w:val="32"/>
        </w:rPr>
        <w:t>及</w:t>
      </w:r>
      <w:r w:rsidRPr="004717A2">
        <w:rPr>
          <w:rFonts w:ascii="宋体" w:eastAsia="宋体" w:hAnsi="宋体" w:cs="宋体" w:hint="eastAsia"/>
          <w:sz w:val="32"/>
          <w:szCs w:val="32"/>
        </w:rPr>
        <w:t>运行维护费支出</w:t>
      </w:r>
      <w:r>
        <w:rPr>
          <w:rFonts w:ascii="宋体" w:eastAsia="宋体" w:hAnsi="宋体" w:cs="宋体" w:hint="eastAsia"/>
          <w:sz w:val="32"/>
          <w:szCs w:val="32"/>
        </w:rPr>
        <w:t>决算</w:t>
      </w:r>
      <w:r>
        <w:rPr>
          <w:rFonts w:ascii="宋体" w:eastAsia="宋体" w:hAnsi="宋体" w:cs="宋体"/>
          <w:sz w:val="32"/>
          <w:szCs w:val="32"/>
        </w:rPr>
        <w:t>15.6</w:t>
      </w:r>
      <w:r>
        <w:rPr>
          <w:rFonts w:ascii="宋体" w:eastAsia="宋体" w:hAnsi="宋体" w:cs="宋体" w:hint="eastAsia"/>
          <w:sz w:val="32"/>
          <w:szCs w:val="32"/>
        </w:rPr>
        <w:t>万元，占</w:t>
      </w:r>
      <w:r>
        <w:rPr>
          <w:rFonts w:ascii="宋体" w:eastAsia="宋体" w:hAnsi="宋体" w:cs="宋体"/>
          <w:sz w:val="32"/>
          <w:szCs w:val="32"/>
        </w:rPr>
        <w:t>95.94%</w:t>
      </w:r>
      <w:r>
        <w:rPr>
          <w:rFonts w:ascii="宋体" w:eastAsia="宋体" w:hAnsi="宋体" w:cs="宋体" w:hint="eastAsia"/>
          <w:sz w:val="32"/>
          <w:szCs w:val="32"/>
        </w:rPr>
        <w:t>。其中：</w:t>
      </w:r>
    </w:p>
    <w:p w:rsidR="00CC60A7" w:rsidRDefault="00CC60A7" w:rsidP="00463FF8">
      <w:pPr>
        <w:pStyle w:val="Default"/>
        <w:ind w:firstLineChars="250" w:firstLine="31680"/>
        <w:rPr>
          <w:rFonts w:ascii="宋体" w:eastAsia="宋体" w:hAnsi="宋体" w:cs="Times New Roman"/>
          <w:sz w:val="32"/>
          <w:szCs w:val="32"/>
        </w:rPr>
      </w:pPr>
      <w:r w:rsidRPr="004717A2">
        <w:rPr>
          <w:rFonts w:ascii="宋体" w:eastAsia="宋体" w:hAnsi="宋体" w:cs="宋体"/>
          <w:sz w:val="32"/>
          <w:szCs w:val="32"/>
        </w:rPr>
        <w:t>1</w:t>
      </w:r>
      <w:r>
        <w:rPr>
          <w:rFonts w:ascii="宋体" w:eastAsia="宋体" w:hAnsi="宋体" w:cs="宋体" w:hint="eastAsia"/>
          <w:sz w:val="32"/>
          <w:szCs w:val="32"/>
        </w:rPr>
        <w:t>、</w:t>
      </w:r>
      <w:r w:rsidRPr="004717A2">
        <w:rPr>
          <w:rFonts w:ascii="宋体" w:eastAsia="宋体" w:hAnsi="宋体" w:cs="宋体" w:hint="eastAsia"/>
          <w:sz w:val="32"/>
          <w:szCs w:val="32"/>
        </w:rPr>
        <w:t>因公出国（境）费</w:t>
      </w:r>
      <w:r>
        <w:rPr>
          <w:rFonts w:ascii="宋体" w:eastAsia="宋体" w:hAnsi="宋体" w:cs="宋体" w:hint="eastAsia"/>
          <w:sz w:val="32"/>
          <w:szCs w:val="32"/>
        </w:rPr>
        <w:t>支出决算为</w:t>
      </w:r>
      <w:r>
        <w:rPr>
          <w:rFonts w:ascii="宋体" w:eastAsia="宋体" w:hAnsi="宋体" w:cs="宋体"/>
          <w:sz w:val="32"/>
          <w:szCs w:val="32"/>
        </w:rPr>
        <w:t>0</w:t>
      </w:r>
      <w:r>
        <w:rPr>
          <w:rFonts w:ascii="宋体" w:eastAsia="宋体" w:hAnsi="宋体" w:cs="宋体" w:hint="eastAsia"/>
          <w:sz w:val="32"/>
          <w:szCs w:val="32"/>
        </w:rPr>
        <w:t>万元。</w:t>
      </w:r>
    </w:p>
    <w:p w:rsidR="00CC60A7" w:rsidRPr="00C3049A" w:rsidRDefault="00CC60A7" w:rsidP="00463FF8">
      <w:pPr>
        <w:pStyle w:val="Default"/>
        <w:ind w:firstLineChars="250" w:firstLine="31680"/>
        <w:rPr>
          <w:rFonts w:ascii="宋体" w:eastAsia="宋体" w:hAnsi="宋体" w:cs="Times New Roman"/>
          <w:sz w:val="32"/>
          <w:szCs w:val="32"/>
        </w:rPr>
      </w:pPr>
      <w:r>
        <w:rPr>
          <w:rFonts w:ascii="宋体" w:eastAsia="宋体" w:hAnsi="宋体" w:cs="宋体"/>
          <w:sz w:val="32"/>
          <w:szCs w:val="32"/>
        </w:rPr>
        <w:t>2</w:t>
      </w:r>
      <w:r>
        <w:rPr>
          <w:rFonts w:ascii="宋体" w:eastAsia="宋体" w:hAnsi="宋体" w:cs="宋体" w:hint="eastAsia"/>
          <w:sz w:val="32"/>
          <w:szCs w:val="32"/>
        </w:rPr>
        <w:t>、</w:t>
      </w:r>
      <w:r w:rsidRPr="00C3049A">
        <w:rPr>
          <w:rFonts w:ascii="宋体" w:eastAsia="宋体" w:hAnsi="宋体" w:cs="宋体" w:hint="eastAsia"/>
          <w:sz w:val="32"/>
          <w:szCs w:val="32"/>
        </w:rPr>
        <w:t>公务接待费支出决算为</w:t>
      </w:r>
      <w:r>
        <w:rPr>
          <w:rFonts w:ascii="宋体" w:eastAsia="宋体" w:hAnsi="宋体" w:cs="宋体"/>
          <w:sz w:val="32"/>
          <w:szCs w:val="32"/>
        </w:rPr>
        <w:t>0.66</w:t>
      </w:r>
      <w:r w:rsidRPr="00C3049A">
        <w:rPr>
          <w:rFonts w:ascii="宋体" w:eastAsia="宋体" w:hAnsi="宋体" w:cs="宋体" w:hint="eastAsia"/>
          <w:sz w:val="32"/>
          <w:szCs w:val="32"/>
        </w:rPr>
        <w:t>万元，</w:t>
      </w:r>
      <w:r>
        <w:rPr>
          <w:rFonts w:ascii="宋体" w:eastAsia="宋体" w:hAnsi="宋体" w:cs="宋体" w:hint="eastAsia"/>
          <w:sz w:val="32"/>
          <w:szCs w:val="32"/>
        </w:rPr>
        <w:t>全年</w:t>
      </w:r>
      <w:r w:rsidRPr="00C3049A">
        <w:rPr>
          <w:rFonts w:ascii="宋体" w:eastAsia="宋体" w:hAnsi="宋体" w:cs="宋体" w:hint="eastAsia"/>
          <w:sz w:val="32"/>
          <w:szCs w:val="32"/>
        </w:rPr>
        <w:t>共接待来访团组</w:t>
      </w:r>
      <w:r>
        <w:rPr>
          <w:rFonts w:ascii="宋体" w:eastAsia="宋体" w:hAnsi="宋体" w:cs="宋体"/>
          <w:sz w:val="32"/>
          <w:szCs w:val="32"/>
        </w:rPr>
        <w:t>8</w:t>
      </w:r>
      <w:r w:rsidRPr="00C3049A">
        <w:rPr>
          <w:rFonts w:ascii="宋体" w:eastAsia="宋体" w:hAnsi="宋体" w:cs="宋体" w:hint="eastAsia"/>
          <w:sz w:val="32"/>
          <w:szCs w:val="32"/>
        </w:rPr>
        <w:t>个、来宾</w:t>
      </w:r>
      <w:r>
        <w:rPr>
          <w:rFonts w:ascii="宋体" w:eastAsia="宋体" w:hAnsi="宋体" w:cs="宋体"/>
          <w:sz w:val="32"/>
          <w:szCs w:val="32"/>
        </w:rPr>
        <w:t>60</w:t>
      </w:r>
      <w:r w:rsidRPr="00C3049A">
        <w:rPr>
          <w:rFonts w:ascii="宋体" w:eastAsia="宋体" w:hAnsi="宋体" w:cs="宋体" w:hint="eastAsia"/>
          <w:sz w:val="32"/>
          <w:szCs w:val="32"/>
        </w:rPr>
        <w:t>人次</w:t>
      </w:r>
      <w:r>
        <w:rPr>
          <w:rFonts w:ascii="宋体" w:eastAsia="宋体" w:hAnsi="宋体" w:cs="宋体" w:hint="eastAsia"/>
          <w:sz w:val="32"/>
          <w:szCs w:val="32"/>
        </w:rPr>
        <w:t>，主要是接待省及兄弟单位公务活动发生的接待支出。</w:t>
      </w:r>
    </w:p>
    <w:p w:rsidR="00CC60A7" w:rsidRPr="005122EF" w:rsidRDefault="00CC60A7" w:rsidP="00463FF8">
      <w:pPr>
        <w:ind w:firstLineChars="250" w:firstLine="31680"/>
        <w:rPr>
          <w:rFonts w:ascii="宋体" w:cs="Times New Roman"/>
          <w:color w:val="000000"/>
          <w:kern w:val="0"/>
          <w:sz w:val="32"/>
          <w:szCs w:val="32"/>
        </w:rPr>
      </w:pPr>
      <w:r>
        <w:rPr>
          <w:rFonts w:ascii="宋体" w:hAnsi="宋体" w:cs="宋体"/>
          <w:sz w:val="32"/>
          <w:szCs w:val="32"/>
        </w:rPr>
        <w:t>3</w:t>
      </w:r>
      <w:r>
        <w:rPr>
          <w:rFonts w:ascii="宋体" w:hAnsi="宋体" w:cs="宋体" w:hint="eastAsia"/>
          <w:sz w:val="32"/>
          <w:szCs w:val="32"/>
        </w:rPr>
        <w:t>、</w:t>
      </w:r>
      <w:r w:rsidRPr="006D7730">
        <w:rPr>
          <w:rFonts w:ascii="宋体" w:hAnsi="宋体" w:cs="宋体" w:hint="eastAsia"/>
          <w:sz w:val="32"/>
          <w:szCs w:val="32"/>
        </w:rPr>
        <w:t>公务用车购置费及运行维护费支出决算为</w:t>
      </w:r>
      <w:r>
        <w:rPr>
          <w:rFonts w:ascii="宋体" w:hAnsi="宋体" w:cs="宋体"/>
          <w:sz w:val="32"/>
          <w:szCs w:val="32"/>
        </w:rPr>
        <w:t>15.6</w:t>
      </w:r>
      <w:r w:rsidRPr="006D7730">
        <w:rPr>
          <w:rFonts w:ascii="宋体" w:hAnsi="宋体" w:cs="宋体" w:hint="eastAsia"/>
          <w:sz w:val="32"/>
          <w:szCs w:val="32"/>
        </w:rPr>
        <w:t>万元</w:t>
      </w:r>
      <w:r>
        <w:rPr>
          <w:rFonts w:ascii="宋体" w:hAnsi="宋体" w:cs="宋体" w:hint="eastAsia"/>
          <w:sz w:val="32"/>
          <w:szCs w:val="32"/>
        </w:rPr>
        <w:t>，其中：</w:t>
      </w:r>
      <w:r w:rsidRPr="006D7730">
        <w:rPr>
          <w:rFonts w:ascii="宋体" w:hAnsi="宋体" w:cs="宋体" w:hint="eastAsia"/>
          <w:sz w:val="32"/>
          <w:szCs w:val="32"/>
        </w:rPr>
        <w:t>公务用车购置费</w:t>
      </w:r>
      <w:r>
        <w:rPr>
          <w:rFonts w:ascii="宋体" w:cs="宋体"/>
          <w:sz w:val="32"/>
          <w:szCs w:val="32"/>
        </w:rPr>
        <w:t>0</w:t>
      </w:r>
      <w:r>
        <w:rPr>
          <w:rFonts w:ascii="宋体" w:hAnsi="宋体" w:cs="宋体" w:hint="eastAsia"/>
          <w:sz w:val="32"/>
          <w:szCs w:val="32"/>
        </w:rPr>
        <w:t>万元</w:t>
      </w:r>
      <w:r w:rsidRPr="006D7730">
        <w:rPr>
          <w:rFonts w:ascii="宋体" w:hAnsi="宋体" w:cs="宋体" w:hint="eastAsia"/>
          <w:color w:val="000000"/>
          <w:sz w:val="32"/>
          <w:szCs w:val="32"/>
        </w:rPr>
        <w:t>。</w:t>
      </w:r>
      <w:r w:rsidRPr="004717A2">
        <w:rPr>
          <w:rFonts w:ascii="宋体" w:hAnsi="宋体" w:cs="宋体" w:hint="eastAsia"/>
          <w:sz w:val="32"/>
          <w:szCs w:val="32"/>
        </w:rPr>
        <w:t>公务用车运行维护费</w:t>
      </w:r>
      <w:r>
        <w:rPr>
          <w:rFonts w:ascii="宋体" w:hAnsi="宋体" w:cs="宋体"/>
          <w:sz w:val="32"/>
          <w:szCs w:val="32"/>
        </w:rPr>
        <w:t>15.6</w:t>
      </w:r>
      <w:r>
        <w:rPr>
          <w:rFonts w:ascii="宋体" w:hAnsi="宋体" w:cs="宋体" w:hint="eastAsia"/>
          <w:sz w:val="32"/>
          <w:szCs w:val="32"/>
        </w:rPr>
        <w:t>万元，主要是</w:t>
      </w:r>
      <w:r>
        <w:rPr>
          <w:rFonts w:ascii="宋体" w:cs="宋体" w:hint="eastAsia"/>
          <w:sz w:val="32"/>
          <w:szCs w:val="32"/>
        </w:rPr>
        <w:t>公务用车运行维护</w:t>
      </w:r>
      <w:r>
        <w:rPr>
          <w:rFonts w:ascii="宋体" w:hAnsi="宋体" w:cs="宋体" w:hint="eastAsia"/>
          <w:sz w:val="32"/>
          <w:szCs w:val="32"/>
        </w:rPr>
        <w:t>支出，截止</w:t>
      </w:r>
      <w:r>
        <w:rPr>
          <w:rFonts w:ascii="宋体" w:hAnsi="宋体" w:cs="宋体"/>
          <w:sz w:val="32"/>
          <w:szCs w:val="32"/>
        </w:rPr>
        <w:t>2020</w:t>
      </w:r>
      <w:r>
        <w:rPr>
          <w:rFonts w:ascii="宋体" w:hAnsi="宋体" w:cs="宋体" w:hint="eastAsia"/>
          <w:sz w:val="32"/>
          <w:szCs w:val="32"/>
        </w:rPr>
        <w:t>年</w:t>
      </w:r>
      <w:r>
        <w:rPr>
          <w:rFonts w:ascii="宋体" w:hAnsi="宋体" w:cs="宋体"/>
          <w:sz w:val="32"/>
          <w:szCs w:val="32"/>
        </w:rPr>
        <w:t>12</w:t>
      </w:r>
      <w:r>
        <w:rPr>
          <w:rFonts w:ascii="宋体" w:hAnsi="宋体" w:cs="宋体" w:hint="eastAsia"/>
          <w:sz w:val="32"/>
          <w:szCs w:val="32"/>
        </w:rPr>
        <w:t>月</w:t>
      </w:r>
      <w:r>
        <w:rPr>
          <w:rFonts w:ascii="宋体" w:hAnsi="宋体" w:cs="宋体"/>
          <w:sz w:val="32"/>
          <w:szCs w:val="32"/>
        </w:rPr>
        <w:t>31</w:t>
      </w:r>
      <w:r>
        <w:rPr>
          <w:rFonts w:ascii="宋体" w:hAnsi="宋体" w:cs="宋体" w:hint="eastAsia"/>
          <w:sz w:val="32"/>
          <w:szCs w:val="32"/>
        </w:rPr>
        <w:t>日，我单位</w:t>
      </w:r>
      <w:r w:rsidRPr="006D7730">
        <w:rPr>
          <w:rFonts w:ascii="宋体" w:hAnsi="宋体" w:cs="宋体" w:hint="eastAsia"/>
          <w:sz w:val="32"/>
          <w:szCs w:val="32"/>
        </w:rPr>
        <w:t>开支的公务用车保有量为</w:t>
      </w:r>
      <w:r>
        <w:rPr>
          <w:rFonts w:ascii="宋体" w:hAnsi="宋体" w:cs="宋体"/>
          <w:sz w:val="32"/>
          <w:szCs w:val="32"/>
        </w:rPr>
        <w:t>6</w:t>
      </w:r>
      <w:r w:rsidRPr="006D7730">
        <w:rPr>
          <w:rFonts w:ascii="宋体" w:hAnsi="宋体" w:cs="宋体" w:hint="eastAsia"/>
          <w:sz w:val="32"/>
          <w:szCs w:val="32"/>
        </w:rPr>
        <w:t>辆</w:t>
      </w:r>
      <w:r>
        <w:rPr>
          <w:rFonts w:ascii="宋体" w:hAnsi="宋体" w:cs="宋体" w:hint="eastAsia"/>
          <w:sz w:val="32"/>
          <w:szCs w:val="32"/>
        </w:rPr>
        <w:t>。</w:t>
      </w:r>
    </w:p>
    <w:p w:rsidR="00CC60A7" w:rsidRPr="006D7730" w:rsidRDefault="00CC60A7" w:rsidP="00DD5FE9">
      <w:pPr>
        <w:pStyle w:val="Default"/>
        <w:rPr>
          <w:rFonts w:hAnsi="黑体" w:cs="Times New Roman"/>
          <w:b/>
          <w:bCs/>
          <w:sz w:val="32"/>
          <w:szCs w:val="32"/>
        </w:rPr>
      </w:pPr>
      <w:r w:rsidRPr="006D7730">
        <w:rPr>
          <w:rFonts w:hAnsi="黑体" w:hint="eastAsia"/>
          <w:b/>
          <w:bCs/>
          <w:sz w:val="32"/>
          <w:szCs w:val="32"/>
        </w:rPr>
        <w:t>八、政府性基金预算收入支出决算情况</w:t>
      </w:r>
    </w:p>
    <w:p w:rsidR="00CC60A7" w:rsidRPr="00C77645" w:rsidRDefault="00CC60A7" w:rsidP="00DD5FE9">
      <w:pPr>
        <w:pStyle w:val="Default"/>
        <w:rPr>
          <w:rFonts w:ascii="宋体" w:eastAsia="宋体" w:hAnsi="宋体" w:cs="Times New Roman"/>
          <w:i/>
          <w:iCs/>
          <w:color w:val="FF0000"/>
          <w:sz w:val="32"/>
          <w:szCs w:val="32"/>
        </w:rPr>
      </w:pPr>
      <w:r>
        <w:rPr>
          <w:rFonts w:ascii="宋体" w:eastAsia="宋体" w:hAnsi="宋体" w:cs="宋体"/>
          <w:sz w:val="32"/>
          <w:szCs w:val="32"/>
        </w:rPr>
        <w:t xml:space="preserve">     2020</w:t>
      </w:r>
      <w:r>
        <w:rPr>
          <w:rFonts w:ascii="宋体" w:eastAsia="宋体" w:hAnsi="宋体" w:cs="宋体" w:hint="eastAsia"/>
          <w:sz w:val="32"/>
          <w:szCs w:val="32"/>
        </w:rPr>
        <w:t>年度无</w:t>
      </w:r>
      <w:r w:rsidRPr="00C77645">
        <w:rPr>
          <w:rFonts w:ascii="宋体" w:eastAsia="宋体" w:hAnsi="宋体" w:cs="宋体" w:hint="eastAsia"/>
          <w:sz w:val="32"/>
          <w:szCs w:val="32"/>
        </w:rPr>
        <w:t>政府性基金预算</w:t>
      </w:r>
      <w:r>
        <w:rPr>
          <w:rFonts w:ascii="宋体" w:eastAsia="宋体" w:hAnsi="宋体" w:cs="宋体" w:hint="eastAsia"/>
          <w:sz w:val="32"/>
          <w:szCs w:val="32"/>
        </w:rPr>
        <w:t>收入支出。</w:t>
      </w:r>
    </w:p>
    <w:p w:rsidR="00CC60A7" w:rsidRDefault="00CC60A7" w:rsidP="00DD5FE9">
      <w:pPr>
        <w:pStyle w:val="Default"/>
        <w:rPr>
          <w:rFonts w:hAnsi="黑体" w:cs="Times New Roman"/>
          <w:b/>
          <w:bCs/>
          <w:sz w:val="32"/>
          <w:szCs w:val="32"/>
        </w:rPr>
      </w:pPr>
      <w:r w:rsidRPr="00C77645">
        <w:rPr>
          <w:rFonts w:hAnsi="黑体" w:hint="eastAsia"/>
          <w:b/>
          <w:bCs/>
          <w:sz w:val="32"/>
          <w:szCs w:val="32"/>
        </w:rPr>
        <w:t>九、</w:t>
      </w:r>
      <w:r w:rsidRPr="00A92E9F">
        <w:rPr>
          <w:rFonts w:hAnsi="黑体" w:hint="eastAsia"/>
          <w:b/>
          <w:bCs/>
          <w:sz w:val="32"/>
          <w:szCs w:val="32"/>
        </w:rPr>
        <w:t>关于机关运行经费支出说明</w:t>
      </w:r>
    </w:p>
    <w:p w:rsidR="00CC60A7" w:rsidRPr="009516C4" w:rsidRDefault="00CC60A7" w:rsidP="00463FF8">
      <w:pPr>
        <w:pStyle w:val="Default"/>
        <w:ind w:firstLineChars="200" w:firstLine="31680"/>
        <w:rPr>
          <w:rFonts w:ascii="宋体" w:eastAsia="宋体" w:hAnsi="宋体" w:cs="Times New Roman"/>
          <w:sz w:val="32"/>
          <w:szCs w:val="32"/>
        </w:rPr>
      </w:pPr>
      <w:r w:rsidRPr="00A92E9F">
        <w:rPr>
          <w:rFonts w:ascii="宋体" w:eastAsia="宋体" w:hAnsi="宋体" w:cs="宋体" w:hint="eastAsia"/>
          <w:sz w:val="32"/>
          <w:szCs w:val="32"/>
        </w:rPr>
        <w:t>本部门</w:t>
      </w:r>
      <w:r>
        <w:rPr>
          <w:rFonts w:ascii="宋体" w:eastAsia="宋体" w:hAnsi="宋体" w:cs="宋体"/>
          <w:sz w:val="32"/>
          <w:szCs w:val="32"/>
        </w:rPr>
        <w:t>2020</w:t>
      </w:r>
      <w:r w:rsidRPr="00A92E9F">
        <w:rPr>
          <w:rFonts w:ascii="宋体" w:eastAsia="宋体" w:hAnsi="宋体" w:cs="宋体" w:hint="eastAsia"/>
          <w:sz w:val="32"/>
          <w:szCs w:val="32"/>
        </w:rPr>
        <w:t>年度机关运行经费支出</w:t>
      </w:r>
      <w:r>
        <w:rPr>
          <w:rFonts w:ascii="宋体" w:eastAsia="宋体" w:hAnsi="宋体" w:cs="宋体"/>
          <w:sz w:val="32"/>
          <w:szCs w:val="32"/>
        </w:rPr>
        <w:t>6.94</w:t>
      </w:r>
      <w:r w:rsidRPr="00A92E9F">
        <w:rPr>
          <w:rFonts w:ascii="宋体" w:eastAsia="宋体" w:hAnsi="宋体" w:cs="宋体" w:hint="eastAsia"/>
          <w:sz w:val="32"/>
          <w:szCs w:val="32"/>
        </w:rPr>
        <w:t>万元，主要原因是：</w:t>
      </w:r>
      <w:r>
        <w:rPr>
          <w:rFonts w:ascii="宋体" w:eastAsia="宋体" w:hAnsi="宋体" w:cs="宋体" w:hint="eastAsia"/>
          <w:sz w:val="32"/>
          <w:szCs w:val="32"/>
        </w:rPr>
        <w:t>生态环境垂直管理改革，追加的经费。</w:t>
      </w:r>
      <w:r>
        <w:rPr>
          <w:rFonts w:ascii="宋体" w:eastAsia="宋体" w:hAnsi="宋体" w:cs="宋体"/>
          <w:sz w:val="32"/>
          <w:szCs w:val="32"/>
        </w:rPr>
        <w:t>2020</w:t>
      </w:r>
      <w:r>
        <w:rPr>
          <w:rFonts w:ascii="宋体" w:eastAsia="宋体" w:hAnsi="宋体" w:cs="宋体" w:hint="eastAsia"/>
          <w:sz w:val="32"/>
          <w:szCs w:val="32"/>
        </w:rPr>
        <w:t>年度我中心公用经费预算在市级，其他收入（非同级财政拨款收入）</w:t>
      </w:r>
      <w:r w:rsidRPr="00A92E9F">
        <w:rPr>
          <w:rFonts w:ascii="宋体" w:eastAsia="宋体" w:hAnsi="宋体" w:cs="宋体" w:hint="eastAsia"/>
          <w:sz w:val="32"/>
          <w:szCs w:val="32"/>
        </w:rPr>
        <w:t>机关运行经费支出</w:t>
      </w:r>
      <w:r>
        <w:rPr>
          <w:rFonts w:ascii="宋体" w:eastAsia="宋体" w:hAnsi="宋体" w:cs="宋体"/>
          <w:sz w:val="32"/>
          <w:szCs w:val="32"/>
        </w:rPr>
        <w:t>519.7</w:t>
      </w:r>
      <w:r w:rsidRPr="00A92E9F">
        <w:rPr>
          <w:rFonts w:ascii="宋体" w:eastAsia="宋体" w:hAnsi="宋体" w:cs="宋体" w:hint="eastAsia"/>
          <w:sz w:val="32"/>
          <w:szCs w:val="32"/>
        </w:rPr>
        <w:t>万元</w:t>
      </w:r>
      <w:r>
        <w:rPr>
          <w:rFonts w:ascii="宋体" w:eastAsia="宋体" w:hAnsi="宋体" w:cs="宋体" w:hint="eastAsia"/>
          <w:sz w:val="32"/>
          <w:szCs w:val="32"/>
        </w:rPr>
        <w:t>。</w:t>
      </w:r>
    </w:p>
    <w:p w:rsidR="00CC60A7" w:rsidRDefault="00CC60A7" w:rsidP="009E6E9A">
      <w:pPr>
        <w:pStyle w:val="Default"/>
        <w:rPr>
          <w:rFonts w:hAnsi="黑体" w:cs="Times New Roman"/>
          <w:b/>
          <w:bCs/>
          <w:sz w:val="32"/>
          <w:szCs w:val="32"/>
        </w:rPr>
      </w:pPr>
      <w:r w:rsidRPr="000273BD">
        <w:rPr>
          <w:rFonts w:hAnsi="黑体" w:hint="eastAsia"/>
          <w:b/>
          <w:bCs/>
          <w:sz w:val="32"/>
          <w:szCs w:val="32"/>
        </w:rPr>
        <w:t>十、</w:t>
      </w:r>
      <w:r w:rsidRPr="009E6E9A">
        <w:rPr>
          <w:rFonts w:hAnsi="黑体" w:hint="eastAsia"/>
          <w:b/>
          <w:bCs/>
          <w:sz w:val="32"/>
          <w:szCs w:val="32"/>
        </w:rPr>
        <w:t>一般性支出情况</w:t>
      </w:r>
    </w:p>
    <w:p w:rsidR="00CC60A7" w:rsidRPr="009E6E9A" w:rsidRDefault="00CC60A7" w:rsidP="004650E0">
      <w:pPr>
        <w:pStyle w:val="Default"/>
        <w:ind w:firstLineChars="200" w:firstLine="31680"/>
        <w:rPr>
          <w:rFonts w:ascii="宋体" w:eastAsia="宋体" w:hAnsi="宋体" w:cs="Times New Roman"/>
          <w:sz w:val="32"/>
          <w:szCs w:val="32"/>
        </w:rPr>
      </w:pPr>
      <w:r w:rsidRPr="009E6E9A">
        <w:rPr>
          <w:rFonts w:ascii="宋体" w:eastAsia="宋体" w:hAnsi="宋体" w:cs="宋体"/>
          <w:sz w:val="32"/>
          <w:szCs w:val="32"/>
        </w:rPr>
        <w:t>20</w:t>
      </w:r>
      <w:r>
        <w:rPr>
          <w:rFonts w:ascii="宋体" w:eastAsia="宋体" w:hAnsi="宋体" w:cs="宋体"/>
          <w:sz w:val="32"/>
          <w:szCs w:val="32"/>
        </w:rPr>
        <w:t>20</w:t>
      </w:r>
      <w:r w:rsidRPr="009E6E9A">
        <w:rPr>
          <w:rFonts w:ascii="宋体" w:eastAsia="宋体" w:hAnsi="宋体" w:cs="宋体" w:hint="eastAsia"/>
          <w:sz w:val="32"/>
          <w:szCs w:val="32"/>
        </w:rPr>
        <w:t>年本部门开支会议费</w:t>
      </w:r>
      <w:r>
        <w:rPr>
          <w:rFonts w:ascii="宋体" w:eastAsia="宋体" w:hAnsi="宋体" w:cs="宋体"/>
          <w:sz w:val="32"/>
          <w:szCs w:val="32"/>
        </w:rPr>
        <w:t>0</w:t>
      </w:r>
      <w:r w:rsidRPr="009E6E9A">
        <w:rPr>
          <w:rFonts w:ascii="宋体" w:eastAsia="宋体" w:hAnsi="宋体" w:cs="宋体" w:hint="eastAsia"/>
          <w:sz w:val="32"/>
          <w:szCs w:val="32"/>
        </w:rPr>
        <w:t>万元</w:t>
      </w:r>
      <w:r>
        <w:rPr>
          <w:rFonts w:ascii="宋体" w:eastAsia="宋体" w:hAnsi="宋体" w:cs="宋体" w:hint="eastAsia"/>
          <w:sz w:val="32"/>
          <w:szCs w:val="32"/>
        </w:rPr>
        <w:t>。</w:t>
      </w:r>
    </w:p>
    <w:p w:rsidR="00CC60A7" w:rsidRDefault="00CC60A7" w:rsidP="00DD5FE9">
      <w:pPr>
        <w:pStyle w:val="Default"/>
        <w:rPr>
          <w:rFonts w:hAnsi="黑体" w:cs="Times New Roman"/>
          <w:b/>
          <w:bCs/>
          <w:sz w:val="32"/>
          <w:szCs w:val="32"/>
        </w:rPr>
      </w:pPr>
      <w:r w:rsidRPr="000273BD">
        <w:rPr>
          <w:rFonts w:hAnsi="黑体" w:hint="eastAsia"/>
          <w:b/>
          <w:bCs/>
          <w:sz w:val="32"/>
          <w:szCs w:val="32"/>
        </w:rPr>
        <w:t>十</w:t>
      </w:r>
      <w:r>
        <w:rPr>
          <w:rFonts w:hAnsi="黑体" w:hint="eastAsia"/>
          <w:b/>
          <w:bCs/>
          <w:sz w:val="32"/>
          <w:szCs w:val="32"/>
        </w:rPr>
        <w:t>一</w:t>
      </w:r>
      <w:r w:rsidRPr="000273BD">
        <w:rPr>
          <w:rFonts w:hAnsi="黑体" w:hint="eastAsia"/>
          <w:b/>
          <w:bCs/>
          <w:sz w:val="32"/>
          <w:szCs w:val="32"/>
        </w:rPr>
        <w:t>、</w:t>
      </w:r>
      <w:r w:rsidRPr="00A92E9F">
        <w:rPr>
          <w:rFonts w:hAnsi="黑体" w:hint="eastAsia"/>
          <w:b/>
          <w:bCs/>
          <w:sz w:val="32"/>
          <w:szCs w:val="32"/>
        </w:rPr>
        <w:t>关于政府采购支出说明</w:t>
      </w:r>
    </w:p>
    <w:p w:rsidR="00CC60A7" w:rsidRPr="00A92E9F" w:rsidRDefault="00CC60A7" w:rsidP="00463FF8">
      <w:pPr>
        <w:pStyle w:val="Default"/>
        <w:ind w:firstLineChars="200" w:firstLine="31680"/>
        <w:rPr>
          <w:rFonts w:ascii="宋体" w:eastAsia="宋体" w:hAnsi="宋体" w:cs="Times New Roman"/>
          <w:sz w:val="32"/>
          <w:szCs w:val="32"/>
        </w:rPr>
      </w:pPr>
      <w:r w:rsidRPr="00A92E9F">
        <w:rPr>
          <w:rFonts w:ascii="宋体" w:eastAsia="宋体" w:hAnsi="宋体" w:cs="宋体" w:hint="eastAsia"/>
          <w:sz w:val="32"/>
          <w:szCs w:val="32"/>
        </w:rPr>
        <w:t>本部门</w:t>
      </w:r>
      <w:r>
        <w:rPr>
          <w:rFonts w:ascii="宋体" w:eastAsia="宋体" w:hAnsi="宋体" w:cs="宋体"/>
          <w:sz w:val="32"/>
          <w:szCs w:val="32"/>
        </w:rPr>
        <w:t>2020</w:t>
      </w:r>
      <w:r w:rsidRPr="00A92E9F">
        <w:rPr>
          <w:rFonts w:ascii="宋体" w:eastAsia="宋体" w:hAnsi="宋体" w:cs="宋体" w:hint="eastAsia"/>
          <w:sz w:val="32"/>
          <w:szCs w:val="32"/>
        </w:rPr>
        <w:t>年度政府采购支出总额</w:t>
      </w:r>
      <w:r>
        <w:rPr>
          <w:rFonts w:ascii="宋体" w:eastAsia="宋体" w:hAnsi="宋体" w:cs="宋体"/>
          <w:sz w:val="32"/>
          <w:szCs w:val="32"/>
        </w:rPr>
        <w:t>262.96</w:t>
      </w:r>
      <w:r w:rsidRPr="00A92E9F">
        <w:rPr>
          <w:rFonts w:ascii="宋体" w:eastAsia="宋体" w:hAnsi="宋体" w:cs="宋体" w:hint="eastAsia"/>
          <w:sz w:val="32"/>
          <w:szCs w:val="32"/>
        </w:rPr>
        <w:t>万元，其中：政府采购货物支出</w:t>
      </w:r>
      <w:r>
        <w:rPr>
          <w:rFonts w:ascii="宋体" w:eastAsia="宋体" w:hAnsi="宋体" w:cs="宋体"/>
          <w:sz w:val="32"/>
          <w:szCs w:val="32"/>
        </w:rPr>
        <w:t>262.96</w:t>
      </w:r>
      <w:r w:rsidRPr="00A92E9F">
        <w:rPr>
          <w:rFonts w:ascii="宋体" w:eastAsia="宋体" w:hAnsi="宋体" w:cs="宋体" w:hint="eastAsia"/>
          <w:sz w:val="32"/>
          <w:szCs w:val="32"/>
        </w:rPr>
        <w:t>万元</w:t>
      </w:r>
      <w:r>
        <w:rPr>
          <w:rFonts w:ascii="宋体" w:eastAsia="宋体" w:hAnsi="宋体" w:cs="宋体" w:hint="eastAsia"/>
          <w:sz w:val="32"/>
          <w:szCs w:val="32"/>
        </w:rPr>
        <w:t>，占比</w:t>
      </w:r>
      <w:r>
        <w:rPr>
          <w:rFonts w:ascii="宋体" w:eastAsia="宋体" w:hAnsi="宋体" w:cs="宋体"/>
          <w:sz w:val="32"/>
          <w:szCs w:val="32"/>
        </w:rPr>
        <w:t>100%</w:t>
      </w:r>
      <w:r w:rsidRPr="00A92E9F">
        <w:rPr>
          <w:rFonts w:ascii="宋体" w:eastAsia="宋体" w:hAnsi="宋体" w:cs="宋体" w:hint="eastAsia"/>
          <w:sz w:val="32"/>
          <w:szCs w:val="32"/>
        </w:rPr>
        <w:t>。</w:t>
      </w:r>
    </w:p>
    <w:p w:rsidR="00CC60A7" w:rsidRPr="00A92E9F" w:rsidRDefault="00CC60A7" w:rsidP="00DD5FE9">
      <w:pPr>
        <w:pStyle w:val="Default"/>
        <w:rPr>
          <w:rFonts w:hAnsi="黑体" w:cs="Times New Roman"/>
          <w:b/>
          <w:bCs/>
          <w:sz w:val="32"/>
          <w:szCs w:val="32"/>
        </w:rPr>
      </w:pPr>
      <w:r w:rsidRPr="000273BD">
        <w:rPr>
          <w:rFonts w:hAnsi="黑体" w:hint="eastAsia"/>
          <w:b/>
          <w:bCs/>
          <w:sz w:val="32"/>
          <w:szCs w:val="32"/>
        </w:rPr>
        <w:t>十</w:t>
      </w:r>
      <w:r>
        <w:rPr>
          <w:rFonts w:hAnsi="黑体" w:hint="eastAsia"/>
          <w:b/>
          <w:bCs/>
          <w:sz w:val="32"/>
          <w:szCs w:val="32"/>
        </w:rPr>
        <w:t>二</w:t>
      </w:r>
      <w:r w:rsidRPr="000273BD">
        <w:rPr>
          <w:rFonts w:hAnsi="黑体" w:hint="eastAsia"/>
          <w:b/>
          <w:bCs/>
          <w:sz w:val="32"/>
          <w:szCs w:val="32"/>
        </w:rPr>
        <w:t>、</w:t>
      </w:r>
      <w:r w:rsidRPr="00A92E9F">
        <w:rPr>
          <w:rFonts w:hAnsi="黑体" w:hint="eastAsia"/>
          <w:b/>
          <w:bCs/>
          <w:sz w:val="32"/>
          <w:szCs w:val="32"/>
        </w:rPr>
        <w:t>关于国有资产占用情况说明</w:t>
      </w:r>
    </w:p>
    <w:p w:rsidR="00CC60A7" w:rsidRDefault="00CC60A7" w:rsidP="00463FF8">
      <w:pPr>
        <w:pStyle w:val="Default"/>
        <w:ind w:firstLineChars="200" w:firstLine="31680"/>
        <w:rPr>
          <w:rFonts w:ascii="宋体" w:eastAsia="宋体" w:hAnsi="宋体" w:cs="Times New Roman"/>
          <w:sz w:val="32"/>
          <w:szCs w:val="32"/>
        </w:rPr>
      </w:pPr>
      <w:r w:rsidRPr="00727A53">
        <w:rPr>
          <w:rFonts w:ascii="宋体" w:eastAsia="宋体" w:hAnsi="宋体" w:cs="宋体" w:hint="eastAsia"/>
          <w:sz w:val="32"/>
          <w:szCs w:val="32"/>
        </w:rPr>
        <w:t>截至</w:t>
      </w:r>
      <w:r>
        <w:rPr>
          <w:rFonts w:ascii="宋体" w:eastAsia="宋体" w:hAnsi="宋体" w:cs="宋体"/>
          <w:sz w:val="32"/>
          <w:szCs w:val="32"/>
        </w:rPr>
        <w:t>2020</w:t>
      </w:r>
      <w:r w:rsidRPr="00727A53">
        <w:rPr>
          <w:rFonts w:ascii="宋体" w:eastAsia="宋体" w:hAnsi="宋体" w:cs="宋体" w:hint="eastAsia"/>
          <w:sz w:val="32"/>
          <w:szCs w:val="32"/>
        </w:rPr>
        <w:t>年</w:t>
      </w:r>
      <w:r w:rsidRPr="00727A53">
        <w:rPr>
          <w:rFonts w:ascii="宋体" w:eastAsia="宋体" w:hAnsi="宋体" w:cs="宋体"/>
          <w:sz w:val="32"/>
          <w:szCs w:val="32"/>
        </w:rPr>
        <w:t>12</w:t>
      </w:r>
      <w:r w:rsidRPr="00727A53">
        <w:rPr>
          <w:rFonts w:ascii="宋体" w:eastAsia="宋体" w:hAnsi="宋体" w:cs="宋体" w:hint="eastAsia"/>
          <w:sz w:val="32"/>
          <w:szCs w:val="32"/>
        </w:rPr>
        <w:t>月</w:t>
      </w:r>
      <w:r w:rsidRPr="00727A53">
        <w:rPr>
          <w:rFonts w:ascii="宋体" w:eastAsia="宋体" w:hAnsi="宋体" w:cs="宋体"/>
          <w:sz w:val="32"/>
          <w:szCs w:val="32"/>
        </w:rPr>
        <w:t>31</w:t>
      </w:r>
      <w:r w:rsidRPr="00727A53">
        <w:rPr>
          <w:rFonts w:ascii="宋体" w:eastAsia="宋体" w:hAnsi="宋体" w:cs="宋体" w:hint="eastAsia"/>
          <w:sz w:val="32"/>
          <w:szCs w:val="32"/>
        </w:rPr>
        <w:t>日，本单位共有车辆</w:t>
      </w:r>
      <w:r>
        <w:rPr>
          <w:rFonts w:ascii="宋体" w:eastAsia="宋体" w:hAnsi="宋体" w:cs="宋体"/>
          <w:sz w:val="32"/>
          <w:szCs w:val="32"/>
        </w:rPr>
        <w:t>6</w:t>
      </w:r>
      <w:r w:rsidRPr="00727A53">
        <w:rPr>
          <w:rFonts w:ascii="宋体" w:eastAsia="宋体" w:hAnsi="宋体" w:cs="宋体" w:hint="eastAsia"/>
          <w:sz w:val="32"/>
          <w:szCs w:val="32"/>
        </w:rPr>
        <w:t>辆，其中，</w:t>
      </w:r>
      <w:r>
        <w:rPr>
          <w:rFonts w:ascii="宋体" w:eastAsia="宋体" w:hAnsi="宋体" w:cs="宋体" w:hint="eastAsia"/>
          <w:sz w:val="32"/>
          <w:szCs w:val="32"/>
        </w:rPr>
        <w:t>一般公务用车</w:t>
      </w:r>
      <w:r>
        <w:rPr>
          <w:rFonts w:ascii="宋体" w:eastAsia="宋体" w:hAnsi="宋体" w:cs="宋体"/>
          <w:sz w:val="32"/>
          <w:szCs w:val="32"/>
        </w:rPr>
        <w:t>5</w:t>
      </w:r>
      <w:r>
        <w:rPr>
          <w:rFonts w:ascii="宋体" w:eastAsia="宋体" w:hAnsi="宋体" w:cs="宋体" w:hint="eastAsia"/>
          <w:sz w:val="32"/>
          <w:szCs w:val="32"/>
        </w:rPr>
        <w:t>辆，</w:t>
      </w:r>
      <w:r w:rsidRPr="00727A53">
        <w:rPr>
          <w:rFonts w:ascii="宋体" w:eastAsia="宋体" w:hAnsi="宋体" w:cs="宋体" w:hint="eastAsia"/>
          <w:sz w:val="32"/>
          <w:szCs w:val="32"/>
        </w:rPr>
        <w:t>特种专业技术用车</w:t>
      </w:r>
      <w:r>
        <w:rPr>
          <w:rFonts w:ascii="宋体" w:eastAsia="宋体" w:hAnsi="宋体" w:cs="宋体"/>
          <w:sz w:val="32"/>
          <w:szCs w:val="32"/>
        </w:rPr>
        <w:t>1</w:t>
      </w:r>
      <w:r w:rsidRPr="00727A53">
        <w:rPr>
          <w:rFonts w:ascii="宋体" w:eastAsia="宋体" w:hAnsi="宋体" w:cs="宋体" w:hint="eastAsia"/>
          <w:sz w:val="32"/>
          <w:szCs w:val="32"/>
        </w:rPr>
        <w:t>辆；单位价值</w:t>
      </w:r>
      <w:r w:rsidRPr="00727A53">
        <w:rPr>
          <w:rFonts w:ascii="宋体" w:eastAsia="宋体" w:hAnsi="宋体" w:cs="宋体"/>
          <w:sz w:val="32"/>
          <w:szCs w:val="32"/>
        </w:rPr>
        <w:t>50</w:t>
      </w:r>
      <w:r w:rsidRPr="00727A53">
        <w:rPr>
          <w:rFonts w:ascii="宋体" w:eastAsia="宋体" w:hAnsi="宋体" w:cs="宋体" w:hint="eastAsia"/>
          <w:sz w:val="32"/>
          <w:szCs w:val="32"/>
        </w:rPr>
        <w:t>万元以上通用设备</w:t>
      </w:r>
      <w:r>
        <w:rPr>
          <w:rFonts w:ascii="宋体" w:eastAsia="宋体" w:hAnsi="宋体" w:cs="宋体"/>
          <w:sz w:val="32"/>
          <w:szCs w:val="32"/>
        </w:rPr>
        <w:t>0</w:t>
      </w:r>
      <w:r w:rsidRPr="00727A53">
        <w:rPr>
          <w:rFonts w:ascii="宋体" w:eastAsia="宋体" w:hAnsi="宋体" w:cs="宋体" w:hint="eastAsia"/>
          <w:sz w:val="32"/>
          <w:szCs w:val="32"/>
        </w:rPr>
        <w:t>台（套）；单位价值</w:t>
      </w:r>
      <w:r>
        <w:rPr>
          <w:rFonts w:ascii="宋体" w:eastAsia="宋体" w:hAnsi="宋体" w:cs="宋体"/>
          <w:sz w:val="32"/>
          <w:szCs w:val="32"/>
        </w:rPr>
        <w:t>100</w:t>
      </w:r>
      <w:r w:rsidRPr="00727A53">
        <w:rPr>
          <w:rFonts w:ascii="宋体" w:eastAsia="宋体" w:hAnsi="宋体" w:cs="宋体" w:hint="eastAsia"/>
          <w:sz w:val="32"/>
          <w:szCs w:val="32"/>
        </w:rPr>
        <w:t>万元以上专用设备</w:t>
      </w:r>
      <w:r>
        <w:rPr>
          <w:rFonts w:ascii="宋体" w:eastAsia="宋体" w:hAnsi="宋体" w:cs="宋体"/>
          <w:sz w:val="32"/>
          <w:szCs w:val="32"/>
        </w:rPr>
        <w:t>1</w:t>
      </w:r>
      <w:r w:rsidRPr="00727A53">
        <w:rPr>
          <w:rFonts w:ascii="宋体" w:eastAsia="宋体" w:hAnsi="宋体" w:cs="宋体" w:hint="eastAsia"/>
          <w:sz w:val="32"/>
          <w:szCs w:val="32"/>
        </w:rPr>
        <w:t>台（套）。</w:t>
      </w:r>
    </w:p>
    <w:p w:rsidR="00CC60A7" w:rsidRPr="00727A53" w:rsidRDefault="00CC60A7" w:rsidP="00463FF8">
      <w:pPr>
        <w:pStyle w:val="Default"/>
        <w:ind w:firstLineChars="200" w:firstLine="31680"/>
        <w:rPr>
          <w:rFonts w:ascii="宋体" w:eastAsia="宋体" w:hAnsi="宋体" w:cs="Times New Roman"/>
          <w:sz w:val="32"/>
          <w:szCs w:val="32"/>
        </w:rPr>
      </w:pPr>
    </w:p>
    <w:p w:rsidR="00CC60A7" w:rsidRPr="00A92E9F" w:rsidRDefault="00CC60A7" w:rsidP="009E6E9A">
      <w:pPr>
        <w:pStyle w:val="Default"/>
        <w:rPr>
          <w:rFonts w:hAnsi="黑体" w:cs="Times New Roman"/>
          <w:b/>
          <w:bCs/>
          <w:sz w:val="32"/>
          <w:szCs w:val="32"/>
        </w:rPr>
      </w:pPr>
      <w:r w:rsidRPr="000273BD">
        <w:rPr>
          <w:rFonts w:hAnsi="黑体" w:hint="eastAsia"/>
          <w:b/>
          <w:bCs/>
          <w:sz w:val="32"/>
          <w:szCs w:val="32"/>
        </w:rPr>
        <w:t>十</w:t>
      </w:r>
      <w:r>
        <w:rPr>
          <w:rFonts w:hAnsi="黑体" w:hint="eastAsia"/>
          <w:b/>
          <w:bCs/>
          <w:sz w:val="32"/>
          <w:szCs w:val="32"/>
        </w:rPr>
        <w:t>三</w:t>
      </w:r>
      <w:r w:rsidRPr="000273BD">
        <w:rPr>
          <w:rFonts w:hAnsi="黑体" w:hint="eastAsia"/>
          <w:b/>
          <w:bCs/>
          <w:sz w:val="32"/>
          <w:szCs w:val="32"/>
        </w:rPr>
        <w:t>、</w:t>
      </w:r>
      <w:r w:rsidRPr="009E6E9A">
        <w:rPr>
          <w:rFonts w:hAnsi="黑体" w:hint="eastAsia"/>
          <w:b/>
          <w:bCs/>
          <w:sz w:val="32"/>
          <w:szCs w:val="32"/>
        </w:rPr>
        <w:t>关于</w:t>
      </w:r>
      <w:r>
        <w:rPr>
          <w:rFonts w:hAnsi="黑体"/>
          <w:b/>
          <w:bCs/>
          <w:sz w:val="32"/>
          <w:szCs w:val="32"/>
        </w:rPr>
        <w:t>2020</w:t>
      </w:r>
      <w:r w:rsidRPr="009E6E9A">
        <w:rPr>
          <w:rFonts w:hAnsi="黑体" w:hint="eastAsia"/>
          <w:b/>
          <w:bCs/>
          <w:sz w:val="32"/>
          <w:szCs w:val="32"/>
        </w:rPr>
        <w:t>年度预算绩效情况的说明</w:t>
      </w:r>
    </w:p>
    <w:p w:rsidR="00CC60A7" w:rsidRDefault="00CC60A7" w:rsidP="00463FF8">
      <w:pPr>
        <w:spacing w:line="560" w:lineRule="exact"/>
        <w:ind w:firstLineChars="200" w:firstLine="31680"/>
        <w:rPr>
          <w:rFonts w:ascii="宋体" w:cs="Times New Roman"/>
          <w:color w:val="000000"/>
          <w:kern w:val="0"/>
          <w:sz w:val="32"/>
          <w:szCs w:val="32"/>
        </w:rPr>
      </w:pPr>
      <w:r w:rsidRPr="0026694B">
        <w:rPr>
          <w:rFonts w:ascii="宋体" w:hAnsi="宋体" w:cs="宋体"/>
          <w:color w:val="000000"/>
          <w:kern w:val="0"/>
          <w:sz w:val="32"/>
          <w:szCs w:val="32"/>
        </w:rPr>
        <w:t>2020</w:t>
      </w:r>
      <w:r w:rsidRPr="0026694B">
        <w:rPr>
          <w:rFonts w:ascii="宋体" w:hAnsi="宋体" w:cs="宋体" w:hint="eastAsia"/>
          <w:color w:val="000000"/>
          <w:kern w:val="0"/>
          <w:sz w:val="32"/>
          <w:szCs w:val="32"/>
        </w:rPr>
        <w:t>年，我中心根据《株洲市财政局关于做好</w:t>
      </w:r>
      <w:r w:rsidRPr="0026694B">
        <w:rPr>
          <w:rFonts w:ascii="宋体" w:hAnsi="宋体" w:cs="宋体"/>
          <w:color w:val="000000"/>
          <w:kern w:val="0"/>
          <w:sz w:val="32"/>
          <w:szCs w:val="32"/>
        </w:rPr>
        <w:t>2021</w:t>
      </w:r>
      <w:r w:rsidRPr="0026694B">
        <w:rPr>
          <w:rFonts w:ascii="宋体" w:hAnsi="宋体" w:cs="宋体" w:hint="eastAsia"/>
          <w:color w:val="000000"/>
          <w:kern w:val="0"/>
          <w:sz w:val="32"/>
          <w:szCs w:val="32"/>
        </w:rPr>
        <w:t>年度预算绩效管理工作的通知》（株财函〔</w:t>
      </w:r>
      <w:r w:rsidRPr="0026694B">
        <w:rPr>
          <w:rFonts w:ascii="宋体" w:hAnsi="宋体" w:cs="宋体"/>
          <w:color w:val="000000"/>
          <w:kern w:val="0"/>
          <w:sz w:val="32"/>
          <w:szCs w:val="32"/>
        </w:rPr>
        <w:t>2021</w:t>
      </w:r>
      <w:r w:rsidRPr="0026694B">
        <w:rPr>
          <w:rFonts w:ascii="宋体" w:hAnsi="宋体" w:cs="宋体" w:hint="eastAsia"/>
          <w:color w:val="000000"/>
          <w:kern w:val="0"/>
          <w:sz w:val="32"/>
          <w:szCs w:val="32"/>
        </w:rPr>
        <w:t>〕</w:t>
      </w:r>
      <w:r w:rsidRPr="0026694B">
        <w:rPr>
          <w:rFonts w:ascii="宋体" w:hAnsi="宋体" w:cs="宋体"/>
          <w:color w:val="000000"/>
          <w:kern w:val="0"/>
          <w:sz w:val="32"/>
          <w:szCs w:val="32"/>
        </w:rPr>
        <w:t>6</w:t>
      </w:r>
      <w:r w:rsidRPr="0026694B">
        <w:rPr>
          <w:rFonts w:ascii="宋体" w:hAnsi="宋体" w:cs="宋体" w:hint="eastAsia"/>
          <w:color w:val="000000"/>
          <w:kern w:val="0"/>
          <w:sz w:val="32"/>
          <w:szCs w:val="32"/>
        </w:rPr>
        <w:t>号）精神，对其他收入（非同级财政拨款收入）部门整体支出绩效开展了自评，并在株洲市生态环境局门户网站公开了绩效评价报告。绩效评价结果显示，我中心</w:t>
      </w:r>
      <w:r w:rsidRPr="0026694B">
        <w:rPr>
          <w:rFonts w:ascii="宋体" w:hAnsi="宋体" w:cs="宋体"/>
          <w:color w:val="000000"/>
          <w:kern w:val="0"/>
          <w:sz w:val="32"/>
          <w:szCs w:val="32"/>
        </w:rPr>
        <w:t>2020</w:t>
      </w:r>
      <w:r w:rsidRPr="0026694B">
        <w:rPr>
          <w:rFonts w:ascii="宋体" w:hAnsi="宋体" w:cs="宋体" w:hint="eastAsia"/>
          <w:color w:val="000000"/>
          <w:kern w:val="0"/>
          <w:sz w:val="32"/>
          <w:szCs w:val="32"/>
        </w:rPr>
        <w:t>年度绩效目标完成较好，绩效管理水平不断提高。</w:t>
      </w:r>
    </w:p>
    <w:p w:rsidR="00CC60A7" w:rsidRPr="0026694B" w:rsidRDefault="00CC60A7" w:rsidP="00463FF8">
      <w:pPr>
        <w:spacing w:line="560" w:lineRule="exact"/>
        <w:ind w:firstLineChars="200" w:firstLine="31680"/>
        <w:rPr>
          <w:rFonts w:ascii="宋体" w:cs="Times New Roman"/>
          <w:color w:val="000000"/>
          <w:kern w:val="0"/>
          <w:sz w:val="32"/>
          <w:szCs w:val="32"/>
        </w:rPr>
      </w:pPr>
      <w:r>
        <w:rPr>
          <w:rFonts w:ascii="宋体" w:hAnsi="宋体" w:cs="宋体" w:hint="eastAsia"/>
          <w:color w:val="000000"/>
          <w:kern w:val="0"/>
          <w:sz w:val="32"/>
          <w:szCs w:val="32"/>
        </w:rPr>
        <w:t>部门整体支出绩效自评报告详见第五部分。</w:t>
      </w:r>
    </w:p>
    <w:p w:rsidR="00CC60A7" w:rsidRPr="0026694B"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6694B">
      <w:pPr>
        <w:pStyle w:val="Default"/>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D01794">
      <w:pPr>
        <w:pStyle w:val="Default"/>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p>
    <w:p w:rsidR="00CC60A7" w:rsidRDefault="00CC60A7" w:rsidP="00214427">
      <w:pPr>
        <w:pStyle w:val="Default"/>
        <w:jc w:val="center"/>
        <w:rPr>
          <w:rFonts w:cs="Times New Roman"/>
          <w:sz w:val="72"/>
          <w:szCs w:val="72"/>
        </w:rPr>
      </w:pPr>
      <w:r>
        <w:rPr>
          <w:rFonts w:hint="eastAsia"/>
          <w:sz w:val="72"/>
          <w:szCs w:val="72"/>
        </w:rPr>
        <w:t>第</w:t>
      </w:r>
      <w:r w:rsidRPr="00214427">
        <w:rPr>
          <w:rFonts w:hint="eastAsia"/>
          <w:sz w:val="72"/>
          <w:szCs w:val="72"/>
        </w:rPr>
        <w:t>四</w:t>
      </w:r>
      <w:r>
        <w:rPr>
          <w:rFonts w:hint="eastAsia"/>
          <w:sz w:val="72"/>
          <w:szCs w:val="72"/>
        </w:rPr>
        <w:t>部分</w:t>
      </w:r>
    </w:p>
    <w:p w:rsidR="00CC60A7" w:rsidRDefault="00CC60A7" w:rsidP="00214427">
      <w:pPr>
        <w:jc w:val="center"/>
        <w:rPr>
          <w:rFonts w:ascii="黑体" w:eastAsia="黑体" w:cs="Times New Roman"/>
          <w:color w:val="000000"/>
          <w:kern w:val="0"/>
          <w:sz w:val="70"/>
          <w:szCs w:val="70"/>
        </w:rPr>
      </w:pPr>
    </w:p>
    <w:p w:rsidR="00CC60A7" w:rsidRDefault="00CC60A7" w:rsidP="00704395">
      <w:pPr>
        <w:jc w:val="center"/>
        <w:rPr>
          <w:rFonts w:ascii="黑体" w:eastAsia="黑体" w:cs="Times New Roman"/>
          <w:color w:val="000000"/>
          <w:kern w:val="0"/>
          <w:sz w:val="70"/>
          <w:szCs w:val="70"/>
        </w:rPr>
      </w:pPr>
      <w:r w:rsidRPr="00214427">
        <w:rPr>
          <w:rFonts w:ascii="黑体" w:eastAsia="黑体" w:cs="黑体" w:hint="eastAsia"/>
          <w:color w:val="000000"/>
          <w:kern w:val="0"/>
          <w:sz w:val="70"/>
          <w:szCs w:val="70"/>
        </w:rPr>
        <w:t>名词解释</w:t>
      </w:r>
    </w:p>
    <w:p w:rsidR="00CC60A7" w:rsidRDefault="00CC60A7">
      <w:pPr>
        <w:widowControl/>
        <w:jc w:val="left"/>
        <w:rPr>
          <w:rFonts w:ascii="黑体" w:eastAsia="黑体" w:cs="Times New Roman"/>
          <w:color w:val="000000"/>
          <w:kern w:val="0"/>
          <w:sz w:val="70"/>
          <w:szCs w:val="70"/>
        </w:rPr>
      </w:pPr>
      <w:r>
        <w:rPr>
          <w:rFonts w:ascii="黑体" w:eastAsia="黑体" w:cs="Times New Roman"/>
          <w:color w:val="000000"/>
          <w:kern w:val="0"/>
          <w:sz w:val="70"/>
          <w:szCs w:val="70"/>
        </w:rPr>
        <w:br w:type="page"/>
      </w:r>
    </w:p>
    <w:p w:rsidR="00CC60A7" w:rsidRPr="00E37989" w:rsidRDefault="00CC60A7" w:rsidP="00463FF8">
      <w:pPr>
        <w:ind w:firstLineChars="200" w:firstLine="31680"/>
        <w:jc w:val="left"/>
        <w:rPr>
          <w:rFonts w:ascii="宋体" w:cs="Times New Roman"/>
          <w:color w:val="000000"/>
          <w:kern w:val="0"/>
          <w:sz w:val="32"/>
          <w:szCs w:val="32"/>
        </w:rPr>
      </w:pPr>
      <w:r>
        <w:rPr>
          <w:rFonts w:ascii="宋体" w:cs="宋体" w:hint="eastAsia"/>
          <w:color w:val="000000"/>
          <w:kern w:val="0"/>
          <w:sz w:val="32"/>
          <w:szCs w:val="32"/>
        </w:rPr>
        <w:t>一、</w:t>
      </w:r>
      <w:r w:rsidRPr="00E37989">
        <w:rPr>
          <w:rFonts w:ascii="宋体" w:cs="宋体" w:hint="eastAsia"/>
          <w:color w:val="000000"/>
          <w:kern w:val="0"/>
          <w:sz w:val="32"/>
          <w:szCs w:val="32"/>
        </w:rPr>
        <w:t>财政拨款收入</w:t>
      </w:r>
      <w:r w:rsidRPr="00E37989">
        <w:rPr>
          <w:rFonts w:ascii="宋体" w:cs="宋体"/>
          <w:color w:val="000000"/>
          <w:kern w:val="0"/>
          <w:sz w:val="32"/>
          <w:szCs w:val="32"/>
        </w:rPr>
        <w:t xml:space="preserve"> </w:t>
      </w:r>
      <w:r w:rsidRPr="00E37989">
        <w:rPr>
          <w:rFonts w:ascii="宋体" w:cs="宋体" w:hint="eastAsia"/>
          <w:color w:val="000000"/>
          <w:kern w:val="0"/>
          <w:sz w:val="32"/>
          <w:szCs w:val="32"/>
        </w:rPr>
        <w:t>：本年度从本级财政部门取得的财政拨款，包括一般公共预算财政拨款和政府性基金预算财政拨款。</w:t>
      </w:r>
    </w:p>
    <w:p w:rsidR="00CC60A7" w:rsidRPr="00E37989" w:rsidRDefault="00CC60A7" w:rsidP="00463FF8">
      <w:pPr>
        <w:ind w:firstLineChars="200" w:firstLine="31680"/>
        <w:jc w:val="left"/>
        <w:rPr>
          <w:rFonts w:ascii="宋体" w:cs="Times New Roman"/>
          <w:color w:val="000000"/>
          <w:kern w:val="0"/>
          <w:sz w:val="32"/>
          <w:szCs w:val="32"/>
        </w:rPr>
      </w:pPr>
      <w:r>
        <w:rPr>
          <w:rFonts w:ascii="宋体" w:cs="宋体" w:hint="eastAsia"/>
          <w:color w:val="000000"/>
          <w:kern w:val="0"/>
          <w:sz w:val="32"/>
          <w:szCs w:val="32"/>
        </w:rPr>
        <w:t>二、</w:t>
      </w:r>
      <w:r w:rsidRPr="00E37989">
        <w:rPr>
          <w:rFonts w:ascii="宋体" w:cs="宋体" w:hint="eastAsia"/>
          <w:color w:val="000000"/>
          <w:kern w:val="0"/>
          <w:sz w:val="32"/>
          <w:szCs w:val="32"/>
        </w:rPr>
        <w:t>其他收入：指除</w:t>
      </w:r>
      <w:r w:rsidRPr="00E37989">
        <w:rPr>
          <w:rFonts w:ascii="宋体" w:cs="宋体"/>
          <w:color w:val="000000"/>
          <w:kern w:val="0"/>
          <w:sz w:val="32"/>
          <w:szCs w:val="32"/>
        </w:rPr>
        <w:t xml:space="preserve"> </w:t>
      </w:r>
      <w:r w:rsidRPr="00E37989">
        <w:rPr>
          <w:rFonts w:ascii="宋体" w:cs="宋体" w:hint="eastAsia"/>
          <w:color w:val="000000"/>
          <w:kern w:val="0"/>
          <w:sz w:val="32"/>
          <w:szCs w:val="32"/>
        </w:rPr>
        <w:t>“财政拨款收入”“事业收入”“经营收入”等以外的收入。</w:t>
      </w:r>
    </w:p>
    <w:p w:rsidR="00CC60A7" w:rsidRPr="00E37989" w:rsidRDefault="00CC60A7" w:rsidP="00463FF8">
      <w:pPr>
        <w:ind w:firstLineChars="200" w:firstLine="31680"/>
        <w:jc w:val="left"/>
        <w:rPr>
          <w:rFonts w:ascii="宋体" w:cs="Times New Roman"/>
          <w:color w:val="000000"/>
          <w:kern w:val="0"/>
          <w:sz w:val="32"/>
          <w:szCs w:val="32"/>
        </w:rPr>
      </w:pPr>
      <w:r>
        <w:rPr>
          <w:rFonts w:ascii="宋体" w:cs="宋体" w:hint="eastAsia"/>
          <w:color w:val="000000"/>
          <w:kern w:val="0"/>
          <w:sz w:val="32"/>
          <w:szCs w:val="32"/>
        </w:rPr>
        <w:t>三、</w:t>
      </w:r>
      <w:r w:rsidRPr="00E37989">
        <w:rPr>
          <w:rFonts w:ascii="宋体" w:cs="宋体" w:hint="eastAsia"/>
          <w:color w:val="000000"/>
          <w:kern w:val="0"/>
          <w:sz w:val="32"/>
          <w:szCs w:val="32"/>
        </w:rPr>
        <w:t>基本支出</w:t>
      </w:r>
      <w:r w:rsidRPr="00E37989">
        <w:rPr>
          <w:rFonts w:ascii="宋体" w:cs="宋体"/>
          <w:color w:val="000000"/>
          <w:kern w:val="0"/>
          <w:sz w:val="32"/>
          <w:szCs w:val="32"/>
        </w:rPr>
        <w:t xml:space="preserve"> </w:t>
      </w:r>
      <w:r w:rsidRPr="00E37989">
        <w:rPr>
          <w:rFonts w:ascii="宋体" w:cs="宋体" w:hint="eastAsia"/>
          <w:color w:val="000000"/>
          <w:kern w:val="0"/>
          <w:sz w:val="32"/>
          <w:szCs w:val="32"/>
        </w:rPr>
        <w:t>：</w:t>
      </w:r>
      <w:r>
        <w:rPr>
          <w:rFonts w:ascii="宋体" w:cs="宋体" w:hint="eastAsia"/>
          <w:color w:val="000000"/>
          <w:kern w:val="0"/>
          <w:sz w:val="32"/>
          <w:szCs w:val="32"/>
        </w:rPr>
        <w:t>指为保障机构正常运转、完成日常工作任务而发生的各项支出，包括人员支出和公用支出。</w:t>
      </w:r>
    </w:p>
    <w:p w:rsidR="00CC60A7" w:rsidRPr="00E37989" w:rsidRDefault="00CC60A7" w:rsidP="00463FF8">
      <w:pPr>
        <w:ind w:firstLineChars="200" w:firstLine="31680"/>
        <w:jc w:val="left"/>
        <w:rPr>
          <w:rFonts w:ascii="宋体" w:cs="Times New Roman"/>
          <w:color w:val="000000"/>
          <w:kern w:val="0"/>
          <w:sz w:val="32"/>
          <w:szCs w:val="32"/>
        </w:rPr>
      </w:pPr>
      <w:r>
        <w:rPr>
          <w:rFonts w:ascii="宋体" w:cs="宋体" w:hint="eastAsia"/>
          <w:color w:val="000000"/>
          <w:kern w:val="0"/>
          <w:sz w:val="32"/>
          <w:szCs w:val="32"/>
        </w:rPr>
        <w:t>四、</w:t>
      </w:r>
      <w:r w:rsidRPr="00E37989">
        <w:rPr>
          <w:rFonts w:ascii="宋体" w:cs="宋体" w:hint="eastAsia"/>
          <w:color w:val="000000"/>
          <w:kern w:val="0"/>
          <w:sz w:val="32"/>
          <w:szCs w:val="32"/>
        </w:rPr>
        <w:t>项目支出</w:t>
      </w:r>
      <w:r w:rsidRPr="00E37989">
        <w:rPr>
          <w:rFonts w:ascii="宋体" w:cs="宋体"/>
          <w:color w:val="000000"/>
          <w:kern w:val="0"/>
          <w:sz w:val="32"/>
          <w:szCs w:val="32"/>
        </w:rPr>
        <w:t xml:space="preserve"> </w:t>
      </w:r>
      <w:r w:rsidRPr="00E37989">
        <w:rPr>
          <w:rFonts w:ascii="宋体" w:cs="宋体" w:hint="eastAsia"/>
          <w:color w:val="000000"/>
          <w:kern w:val="0"/>
          <w:sz w:val="32"/>
          <w:szCs w:val="32"/>
        </w:rPr>
        <w:t>：</w:t>
      </w:r>
      <w:r>
        <w:rPr>
          <w:rFonts w:ascii="宋体" w:cs="宋体" w:hint="eastAsia"/>
          <w:color w:val="000000"/>
          <w:kern w:val="0"/>
          <w:sz w:val="32"/>
          <w:szCs w:val="32"/>
        </w:rPr>
        <w:t>指在基本支出以外的完成相关行政任务和事业发展目标所发生的各项支出。</w:t>
      </w:r>
    </w:p>
    <w:p w:rsidR="00CC60A7" w:rsidRPr="00E37989" w:rsidRDefault="00CC60A7" w:rsidP="00463FF8">
      <w:pPr>
        <w:ind w:firstLineChars="200" w:firstLine="31680"/>
        <w:jc w:val="left"/>
        <w:rPr>
          <w:rFonts w:ascii="宋体" w:cs="Times New Roman"/>
          <w:color w:val="000000"/>
          <w:kern w:val="0"/>
          <w:sz w:val="32"/>
          <w:szCs w:val="32"/>
        </w:rPr>
      </w:pPr>
      <w:r>
        <w:rPr>
          <w:rFonts w:ascii="宋体" w:cs="宋体" w:hint="eastAsia"/>
          <w:color w:val="000000"/>
          <w:kern w:val="0"/>
          <w:sz w:val="32"/>
          <w:szCs w:val="32"/>
        </w:rPr>
        <w:t>五、</w:t>
      </w:r>
      <w:r w:rsidRPr="00E37989">
        <w:rPr>
          <w:rFonts w:ascii="宋体" w:cs="宋体" w:hint="eastAsia"/>
          <w:color w:val="000000"/>
          <w:kern w:val="0"/>
          <w:sz w:val="32"/>
          <w:szCs w:val="32"/>
        </w:rPr>
        <w:t>“</w:t>
      </w:r>
      <w:r w:rsidRPr="00E37989">
        <w:rPr>
          <w:rFonts w:ascii="宋体" w:cs="宋体"/>
          <w:color w:val="000000"/>
          <w:kern w:val="0"/>
          <w:sz w:val="32"/>
          <w:szCs w:val="32"/>
        </w:rPr>
        <w:t xml:space="preserve"> </w:t>
      </w:r>
      <w:r w:rsidRPr="00E37989">
        <w:rPr>
          <w:rFonts w:ascii="宋体" w:cs="宋体" w:hint="eastAsia"/>
          <w:color w:val="000000"/>
          <w:kern w:val="0"/>
          <w:sz w:val="32"/>
          <w:szCs w:val="32"/>
        </w:rPr>
        <w:t>三公</w:t>
      </w:r>
      <w:r w:rsidRPr="00E37989">
        <w:rPr>
          <w:rFonts w:ascii="宋体" w:cs="宋体"/>
          <w:color w:val="000000"/>
          <w:kern w:val="0"/>
          <w:sz w:val="32"/>
          <w:szCs w:val="32"/>
        </w:rPr>
        <w:t xml:space="preserve"> </w:t>
      </w:r>
      <w:r w:rsidRPr="00E37989">
        <w:rPr>
          <w:rFonts w:ascii="宋体" w:cs="宋体" w:hint="eastAsia"/>
          <w:color w:val="000000"/>
          <w:kern w:val="0"/>
          <w:sz w:val="32"/>
          <w:szCs w:val="32"/>
        </w:rPr>
        <w:t>”</w:t>
      </w:r>
      <w:r w:rsidRPr="00E37989">
        <w:rPr>
          <w:rFonts w:ascii="宋体" w:cs="宋体"/>
          <w:color w:val="000000"/>
          <w:kern w:val="0"/>
          <w:sz w:val="32"/>
          <w:szCs w:val="32"/>
        </w:rPr>
        <w:t xml:space="preserve"> </w:t>
      </w:r>
      <w:r w:rsidRPr="00E37989">
        <w:rPr>
          <w:rFonts w:ascii="宋体" w:cs="宋体" w:hint="eastAsia"/>
          <w:color w:val="000000"/>
          <w:kern w:val="0"/>
          <w:sz w:val="32"/>
          <w:szCs w:val="32"/>
        </w:rPr>
        <w:t>经费</w:t>
      </w:r>
      <w:r w:rsidRPr="00E37989">
        <w:rPr>
          <w:rFonts w:ascii="宋体" w:cs="宋体"/>
          <w:color w:val="000000"/>
          <w:kern w:val="0"/>
          <w:sz w:val="32"/>
          <w:szCs w:val="32"/>
        </w:rPr>
        <w:t xml:space="preserve"> </w:t>
      </w:r>
      <w:r w:rsidRPr="00E37989">
        <w:rPr>
          <w:rFonts w:ascii="宋体" w:cs="宋体" w:hint="eastAsia"/>
          <w:color w:val="000000"/>
          <w:kern w:val="0"/>
          <w:sz w:val="32"/>
          <w:szCs w:val="32"/>
        </w:rPr>
        <w:t>：指</w:t>
      </w:r>
      <w:r>
        <w:rPr>
          <w:rFonts w:ascii="宋体" w:cs="宋体" w:hint="eastAsia"/>
          <w:color w:val="000000"/>
          <w:kern w:val="0"/>
          <w:sz w:val="32"/>
          <w:szCs w:val="32"/>
        </w:rPr>
        <w:t>通过</w:t>
      </w:r>
      <w:r w:rsidRPr="00E37989">
        <w:rPr>
          <w:rFonts w:ascii="宋体" w:cs="宋体" w:hint="eastAsia"/>
          <w:color w:val="000000"/>
          <w:kern w:val="0"/>
          <w:sz w:val="32"/>
          <w:szCs w:val="32"/>
        </w:rPr>
        <w:t>财政拨款</w:t>
      </w:r>
      <w:r>
        <w:rPr>
          <w:rFonts w:ascii="宋体" w:cs="宋体" w:hint="eastAsia"/>
          <w:color w:val="000000"/>
          <w:kern w:val="0"/>
          <w:sz w:val="32"/>
          <w:szCs w:val="32"/>
        </w:rPr>
        <w:t>资金</w:t>
      </w:r>
      <w:r w:rsidRPr="00E37989">
        <w:rPr>
          <w:rFonts w:ascii="宋体" w:cs="宋体" w:hint="eastAsia"/>
          <w:color w:val="000000"/>
          <w:kern w:val="0"/>
          <w:sz w:val="32"/>
          <w:szCs w:val="32"/>
        </w:rPr>
        <w:t>安排的因公出国（境）费、公务用车购置及运行费和公务接待费。</w:t>
      </w:r>
    </w:p>
    <w:p w:rsidR="00CC60A7" w:rsidRPr="00E37989" w:rsidRDefault="00CC60A7" w:rsidP="00463FF8">
      <w:pPr>
        <w:ind w:firstLineChars="200" w:firstLine="31680"/>
        <w:jc w:val="left"/>
        <w:rPr>
          <w:rFonts w:ascii="宋体" w:cs="Times New Roman"/>
          <w:color w:val="000000"/>
          <w:kern w:val="0"/>
          <w:sz w:val="32"/>
          <w:szCs w:val="32"/>
        </w:rPr>
      </w:pPr>
      <w:r>
        <w:rPr>
          <w:rFonts w:ascii="宋体" w:cs="宋体" w:hint="eastAsia"/>
          <w:color w:val="000000"/>
          <w:kern w:val="0"/>
          <w:sz w:val="32"/>
          <w:szCs w:val="32"/>
        </w:rPr>
        <w:t>六、</w:t>
      </w:r>
      <w:r w:rsidRPr="00E37989">
        <w:rPr>
          <w:rFonts w:ascii="宋体" w:cs="宋体" w:hint="eastAsia"/>
          <w:color w:val="000000"/>
          <w:kern w:val="0"/>
          <w:sz w:val="32"/>
          <w:szCs w:val="32"/>
        </w:rPr>
        <w:t>机关运行经费</w:t>
      </w:r>
      <w:r w:rsidRPr="00E37989">
        <w:rPr>
          <w:rFonts w:ascii="宋体" w:cs="宋体"/>
          <w:color w:val="000000"/>
          <w:kern w:val="0"/>
          <w:sz w:val="32"/>
          <w:szCs w:val="32"/>
        </w:rPr>
        <w:t xml:space="preserve"> </w:t>
      </w:r>
      <w:r w:rsidRPr="00E37989">
        <w:rPr>
          <w:rFonts w:ascii="宋体" w:cs="宋体" w:hint="eastAsia"/>
          <w:color w:val="000000"/>
          <w:kern w:val="0"/>
          <w:sz w:val="32"/>
          <w:szCs w:val="32"/>
        </w:rPr>
        <w:t>：指</w:t>
      </w:r>
      <w:r>
        <w:rPr>
          <w:rFonts w:ascii="宋体" w:cs="宋体" w:hint="eastAsia"/>
          <w:color w:val="000000"/>
          <w:kern w:val="0"/>
          <w:sz w:val="32"/>
          <w:szCs w:val="32"/>
        </w:rPr>
        <w:t>各部门的公用经费，包括</w:t>
      </w:r>
      <w:r w:rsidRPr="00E37989">
        <w:rPr>
          <w:rFonts w:ascii="宋体" w:cs="宋体" w:hint="eastAsia"/>
          <w:color w:val="000000"/>
          <w:kern w:val="0"/>
          <w:sz w:val="32"/>
          <w:szCs w:val="32"/>
        </w:rPr>
        <w:t>办公及印刷费、邮电费、差旅费、会议费、福利费、日常维修费、专用材料以及一般设备购置费、办公用房水电费、办公用房取暖费、办公用房物业管理费、公务用车运行维护费以及其他费用。</w:t>
      </w:r>
    </w:p>
    <w:p w:rsidR="00CC60A7" w:rsidRPr="008441EB"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E67BE6">
      <w:pPr>
        <w:pStyle w:val="Default"/>
        <w:jc w:val="center"/>
        <w:rPr>
          <w:rFonts w:cs="Times New Roman"/>
          <w:sz w:val="72"/>
          <w:szCs w:val="72"/>
        </w:rPr>
      </w:pPr>
    </w:p>
    <w:p w:rsidR="00CC60A7" w:rsidRDefault="00CC60A7" w:rsidP="00D01794">
      <w:pPr>
        <w:pStyle w:val="Default"/>
        <w:rPr>
          <w:rFonts w:cs="Times New Roman"/>
          <w:sz w:val="72"/>
          <w:szCs w:val="72"/>
        </w:rPr>
      </w:pPr>
    </w:p>
    <w:p w:rsidR="00CC60A7" w:rsidRDefault="00CC60A7" w:rsidP="00E67BE6">
      <w:pPr>
        <w:pStyle w:val="Default"/>
        <w:jc w:val="center"/>
        <w:rPr>
          <w:rFonts w:cs="Times New Roman"/>
          <w:sz w:val="72"/>
          <w:szCs w:val="72"/>
        </w:rPr>
      </w:pPr>
      <w:r>
        <w:rPr>
          <w:rFonts w:hint="eastAsia"/>
          <w:sz w:val="72"/>
          <w:szCs w:val="72"/>
        </w:rPr>
        <w:t>第五部分</w:t>
      </w:r>
    </w:p>
    <w:p w:rsidR="00CC60A7" w:rsidRDefault="00CC60A7" w:rsidP="00E67BE6">
      <w:pPr>
        <w:jc w:val="center"/>
        <w:rPr>
          <w:rFonts w:ascii="黑体" w:eastAsia="黑体" w:cs="Times New Roman"/>
          <w:color w:val="000000"/>
          <w:kern w:val="0"/>
          <w:sz w:val="70"/>
          <w:szCs w:val="70"/>
        </w:rPr>
      </w:pPr>
    </w:p>
    <w:p w:rsidR="00CC60A7" w:rsidRDefault="00CC60A7" w:rsidP="00E67BE6">
      <w:pPr>
        <w:jc w:val="center"/>
        <w:rPr>
          <w:rFonts w:ascii="黑体" w:eastAsia="黑体" w:cs="Times New Roman"/>
          <w:color w:val="000000"/>
          <w:kern w:val="0"/>
          <w:sz w:val="70"/>
          <w:szCs w:val="70"/>
        </w:rPr>
      </w:pPr>
      <w:r>
        <w:rPr>
          <w:rFonts w:ascii="黑体" w:eastAsia="黑体" w:cs="黑体" w:hint="eastAsia"/>
          <w:color w:val="000000"/>
          <w:kern w:val="0"/>
          <w:sz w:val="70"/>
          <w:szCs w:val="70"/>
        </w:rPr>
        <w:t>附件</w:t>
      </w:r>
    </w:p>
    <w:p w:rsidR="00CC60A7" w:rsidRDefault="00CC60A7" w:rsidP="00E67BE6">
      <w:pPr>
        <w:widowControl/>
        <w:jc w:val="left"/>
        <w:rPr>
          <w:rFonts w:ascii="黑体" w:eastAsia="黑体" w:cs="Times New Roman"/>
          <w:color w:val="000000"/>
          <w:kern w:val="0"/>
          <w:sz w:val="70"/>
          <w:szCs w:val="70"/>
        </w:rPr>
      </w:pPr>
    </w:p>
    <w:p w:rsidR="00CC60A7" w:rsidRDefault="00CC60A7" w:rsidP="00E67BE6">
      <w:pPr>
        <w:jc w:val="center"/>
        <w:rPr>
          <w:rFonts w:ascii="黑体" w:eastAsia="黑体" w:cs="Times New Roman"/>
          <w:color w:val="000000"/>
          <w:kern w:val="0"/>
          <w:sz w:val="70"/>
          <w:szCs w:val="70"/>
        </w:rPr>
      </w:pPr>
    </w:p>
    <w:p w:rsidR="00CC60A7" w:rsidRDefault="00CC60A7" w:rsidP="00E67BE6">
      <w:pPr>
        <w:jc w:val="center"/>
        <w:rPr>
          <w:rFonts w:ascii="黑体" w:eastAsia="黑体" w:cs="Times New Roman"/>
          <w:color w:val="000000"/>
          <w:kern w:val="0"/>
          <w:sz w:val="70"/>
          <w:szCs w:val="70"/>
        </w:rPr>
      </w:pPr>
    </w:p>
    <w:p w:rsidR="00CC60A7" w:rsidRDefault="00CC60A7" w:rsidP="00E67BE6">
      <w:pPr>
        <w:jc w:val="center"/>
        <w:rPr>
          <w:rFonts w:ascii="黑体" w:eastAsia="黑体" w:cs="Times New Roman"/>
          <w:color w:val="000000"/>
          <w:kern w:val="0"/>
          <w:sz w:val="70"/>
          <w:szCs w:val="70"/>
        </w:rPr>
      </w:pPr>
    </w:p>
    <w:p w:rsidR="00CC60A7" w:rsidRDefault="00CC60A7" w:rsidP="00E67BE6">
      <w:pPr>
        <w:jc w:val="center"/>
        <w:rPr>
          <w:rFonts w:ascii="黑体" w:eastAsia="黑体" w:cs="Times New Roman"/>
          <w:color w:val="000000"/>
          <w:kern w:val="0"/>
          <w:sz w:val="70"/>
          <w:szCs w:val="70"/>
        </w:rPr>
      </w:pPr>
    </w:p>
    <w:p w:rsidR="00CC60A7" w:rsidRDefault="00CC60A7" w:rsidP="00E67BE6">
      <w:pPr>
        <w:jc w:val="center"/>
        <w:rPr>
          <w:rFonts w:ascii="黑体" w:eastAsia="黑体" w:cs="Times New Roman"/>
          <w:color w:val="000000"/>
          <w:kern w:val="0"/>
          <w:sz w:val="70"/>
          <w:szCs w:val="70"/>
        </w:rPr>
      </w:pPr>
    </w:p>
    <w:p w:rsidR="00CC60A7" w:rsidRDefault="00CC60A7" w:rsidP="0026694B">
      <w:pPr>
        <w:tabs>
          <w:tab w:val="left" w:pos="7560"/>
        </w:tabs>
        <w:adjustRightInd w:val="0"/>
        <w:snapToGrid w:val="0"/>
        <w:spacing w:line="560" w:lineRule="exact"/>
        <w:rPr>
          <w:rFonts w:ascii="黑体" w:eastAsia="黑体" w:cs="Times New Roman"/>
          <w:color w:val="000000"/>
          <w:kern w:val="0"/>
          <w:sz w:val="70"/>
          <w:szCs w:val="70"/>
        </w:rPr>
      </w:pPr>
    </w:p>
    <w:p w:rsidR="00CC60A7" w:rsidRDefault="00CC60A7" w:rsidP="0026694B">
      <w:pPr>
        <w:tabs>
          <w:tab w:val="left" w:pos="7560"/>
        </w:tabs>
        <w:adjustRightInd w:val="0"/>
        <w:snapToGrid w:val="0"/>
        <w:spacing w:line="560" w:lineRule="exact"/>
        <w:rPr>
          <w:rFonts w:ascii="宋体" w:cs="Times New Roman"/>
          <w:b/>
          <w:bCs/>
          <w:color w:val="000000"/>
          <w:kern w:val="0"/>
          <w:sz w:val="32"/>
          <w:szCs w:val="32"/>
        </w:rPr>
      </w:pPr>
    </w:p>
    <w:p w:rsidR="00CC60A7" w:rsidRPr="00B31782" w:rsidRDefault="00CC60A7" w:rsidP="00B31782">
      <w:pPr>
        <w:tabs>
          <w:tab w:val="left" w:pos="7560"/>
        </w:tabs>
        <w:adjustRightInd w:val="0"/>
        <w:snapToGrid w:val="0"/>
        <w:spacing w:line="560" w:lineRule="exact"/>
        <w:jc w:val="center"/>
        <w:rPr>
          <w:rFonts w:ascii="方正小标宋简体" w:eastAsia="方正小标宋简体" w:cs="Times New Roman"/>
          <w:sz w:val="44"/>
          <w:szCs w:val="44"/>
        </w:rPr>
      </w:pPr>
      <w:r w:rsidRPr="00C90440">
        <w:rPr>
          <w:rFonts w:ascii="方正小标宋简体" w:eastAsia="方正小标宋简体" w:cs="方正小标宋简体"/>
          <w:sz w:val="44"/>
          <w:szCs w:val="44"/>
        </w:rPr>
        <w:t>2020</w:t>
      </w:r>
      <w:r w:rsidRPr="00C90440">
        <w:rPr>
          <w:rFonts w:ascii="方正小标宋简体" w:eastAsia="方正小标宋简体" w:cs="方正小标宋简体" w:hint="eastAsia"/>
          <w:sz w:val="44"/>
          <w:szCs w:val="44"/>
        </w:rPr>
        <w:t>年度部门整体支出绩效自评报告</w:t>
      </w:r>
    </w:p>
    <w:p w:rsidR="00CC60A7" w:rsidRPr="00C90440" w:rsidRDefault="00CC60A7" w:rsidP="00463FF8">
      <w:pPr>
        <w:tabs>
          <w:tab w:val="left" w:pos="7560"/>
        </w:tabs>
        <w:adjustRightInd w:val="0"/>
        <w:snapToGrid w:val="0"/>
        <w:spacing w:beforeLines="100" w:line="540" w:lineRule="exact"/>
        <w:ind w:firstLineChars="200" w:firstLine="31680"/>
        <w:jc w:val="left"/>
        <w:rPr>
          <w:rFonts w:ascii="黑体" w:eastAsia="黑体" w:hAnsi="黑体" w:cs="Times New Roman"/>
          <w:sz w:val="32"/>
          <w:szCs w:val="32"/>
        </w:rPr>
      </w:pPr>
      <w:r w:rsidRPr="00C90440">
        <w:rPr>
          <w:rFonts w:ascii="黑体" w:eastAsia="黑体" w:hAnsi="黑体" w:cs="黑体" w:hint="eastAsia"/>
          <w:sz w:val="32"/>
          <w:szCs w:val="32"/>
        </w:rPr>
        <w:t>一、预算单位基本情况</w:t>
      </w:r>
    </w:p>
    <w:p w:rsidR="00CC60A7" w:rsidRPr="00251524" w:rsidRDefault="00CC60A7" w:rsidP="00463FF8">
      <w:pPr>
        <w:widowControl/>
        <w:spacing w:line="600" w:lineRule="exact"/>
        <w:ind w:firstLineChars="196" w:firstLine="31680"/>
        <w:jc w:val="left"/>
        <w:rPr>
          <w:rFonts w:eastAsia="楷体_GB2312" w:cs="Times New Roman"/>
          <w:sz w:val="32"/>
          <w:szCs w:val="32"/>
        </w:rPr>
      </w:pPr>
      <w:r w:rsidRPr="00251524">
        <w:rPr>
          <w:rFonts w:eastAsia="楷体_GB2312" w:cs="楷体_GB2312" w:hint="eastAsia"/>
          <w:sz w:val="32"/>
          <w:szCs w:val="32"/>
        </w:rPr>
        <w:t>（一）职能职责。</w:t>
      </w:r>
    </w:p>
    <w:p w:rsidR="00CC60A7" w:rsidRPr="00B31782" w:rsidRDefault="00CC60A7" w:rsidP="00463FF8">
      <w:pPr>
        <w:spacing w:line="560" w:lineRule="exact"/>
        <w:ind w:firstLineChars="250" w:firstLine="31680"/>
        <w:jc w:val="left"/>
        <w:rPr>
          <w:rFonts w:ascii="宋体" w:cs="Times New Roman"/>
          <w:sz w:val="32"/>
          <w:szCs w:val="32"/>
        </w:rPr>
      </w:pPr>
      <w:r w:rsidRPr="00B31782">
        <w:rPr>
          <w:rFonts w:ascii="宋体" w:hAnsi="宋体" w:cs="宋体" w:hint="eastAsia"/>
          <w:sz w:val="32"/>
          <w:szCs w:val="32"/>
        </w:rPr>
        <w:t>我中心是株洲市环境监测的技术中心、数据信息中心、质量控制中心和监测网络中心，为环境管理、环境执法提供技术监督、技术支持和技术服务。其主要职责和业务工作为：</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1.</w:t>
      </w:r>
      <w:r w:rsidRPr="00B31782">
        <w:rPr>
          <w:rFonts w:ascii="宋体" w:hAnsi="宋体" w:cs="宋体" w:hint="eastAsia"/>
          <w:sz w:val="32"/>
          <w:szCs w:val="32"/>
        </w:rPr>
        <w:t>贯彻落实《中华人民共和国环境保护法》及相关的法律、法规；</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2.</w:t>
      </w:r>
      <w:r w:rsidRPr="00B31782">
        <w:rPr>
          <w:rFonts w:ascii="宋体" w:hAnsi="宋体" w:cs="宋体" w:hint="eastAsia"/>
          <w:sz w:val="32"/>
          <w:szCs w:val="32"/>
        </w:rPr>
        <w:t>按国家统一规定要求对本市各种环境要素的质量状况进行监测，并运用科学的方法对各类监测数据进行综合分析，定期向省、市环境保护局和中国环境监测总站、省环境监测中心站呈报本市环境质量状况及污染源动态等技术报告，及时掌握本地区的环境质量状况和变化规律；</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 xml:space="preserve">3. </w:t>
      </w:r>
      <w:r w:rsidRPr="00B31782">
        <w:rPr>
          <w:rFonts w:ascii="宋体" w:hAnsi="宋体" w:cs="宋体" w:hint="eastAsia"/>
          <w:sz w:val="32"/>
          <w:szCs w:val="32"/>
        </w:rPr>
        <w:t>负责全市污染源调查，建立动态污染源监测档案及数据库，对重点污染源进行定期监督监测，为污染源治理和排污费征收提供监测数据，为政府制定环境决策提供科学依据；</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4.</w:t>
      </w:r>
      <w:r w:rsidRPr="00B31782">
        <w:rPr>
          <w:rFonts w:ascii="宋体" w:hAnsi="宋体" w:cs="宋体" w:hint="eastAsia"/>
          <w:sz w:val="32"/>
          <w:szCs w:val="32"/>
        </w:rPr>
        <w:t>负责制定本市的环境监测计划，完成环保行政主管部门进行环境管理所需的各项监测任务；</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5.</w:t>
      </w:r>
      <w:r w:rsidRPr="00B31782">
        <w:rPr>
          <w:rFonts w:ascii="宋体" w:hAnsi="宋体" w:cs="宋体" w:hint="eastAsia"/>
          <w:sz w:val="32"/>
          <w:szCs w:val="32"/>
        </w:rPr>
        <w:t>负责为实施环境保护目标责任制、排污许可证制度、污染物排放总量控制制度、限期治理制度、环境影响评价制度、“三同时”制度和排污收费制度提供可靠依据，为环境管理等其他需要提供技术服务；</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6.</w:t>
      </w:r>
      <w:r w:rsidRPr="00B31782">
        <w:rPr>
          <w:rFonts w:ascii="宋体" w:hAnsi="宋体" w:cs="宋体" w:hint="eastAsia"/>
          <w:sz w:val="32"/>
          <w:szCs w:val="32"/>
        </w:rPr>
        <w:t>负责环境污染纠纷、污染事故仲裁的监测，承担环保设施运转效果及新老污染源治理工程效果的监督监测；</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7.</w:t>
      </w:r>
      <w:r w:rsidRPr="00B31782">
        <w:rPr>
          <w:rFonts w:ascii="宋体" w:hAnsi="宋体" w:cs="宋体" w:hint="eastAsia"/>
          <w:sz w:val="32"/>
          <w:szCs w:val="32"/>
        </w:rPr>
        <w:t>负责编写本市的环境质量监测简报、环境质量监测月报、环境质量动态、环境质量报告书及环境监测年鉴，为环境管理提供科学依据；</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8.</w:t>
      </w:r>
      <w:r w:rsidRPr="00B31782">
        <w:rPr>
          <w:rFonts w:ascii="宋体" w:hAnsi="宋体" w:cs="宋体" w:hint="eastAsia"/>
          <w:sz w:val="32"/>
          <w:szCs w:val="32"/>
        </w:rPr>
        <w:t>负责全市环境监测网络的业务指导、技术培训、技术考核、技术交流和质量保证等工作；</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9.</w:t>
      </w:r>
      <w:r w:rsidRPr="00B31782">
        <w:rPr>
          <w:rFonts w:ascii="宋体" w:hAnsi="宋体" w:cs="宋体" w:hint="eastAsia"/>
          <w:sz w:val="32"/>
          <w:szCs w:val="32"/>
        </w:rPr>
        <w:t>承担国家和地方性环境标准、技术规范、环境测试新技术、新方法的验证任务，参加地方环境条例的制定、修订；</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10.</w:t>
      </w:r>
      <w:r w:rsidRPr="00B31782">
        <w:rPr>
          <w:rFonts w:ascii="宋体" w:hAnsi="宋体" w:cs="宋体" w:hint="eastAsia"/>
          <w:sz w:val="32"/>
          <w:szCs w:val="32"/>
        </w:rPr>
        <w:t>开展环境监测技术研究，参加国内、国际环境科学领域的学术交流，促进环境监测技术的不断发展；</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 xml:space="preserve">11. </w:t>
      </w:r>
      <w:r w:rsidRPr="00B31782">
        <w:rPr>
          <w:rFonts w:ascii="宋体" w:hAnsi="宋体" w:cs="宋体" w:hint="eastAsia"/>
          <w:sz w:val="32"/>
          <w:szCs w:val="32"/>
        </w:rPr>
        <w:t>接受外部委托的监测业务；</w:t>
      </w:r>
    </w:p>
    <w:p w:rsidR="00CC60A7" w:rsidRPr="00B31782" w:rsidRDefault="00CC60A7" w:rsidP="00463FF8">
      <w:pPr>
        <w:spacing w:line="560" w:lineRule="exact"/>
        <w:ind w:firstLineChars="200" w:firstLine="31680"/>
        <w:jc w:val="left"/>
        <w:rPr>
          <w:rFonts w:ascii="宋体" w:cs="Times New Roman"/>
          <w:sz w:val="32"/>
          <w:szCs w:val="32"/>
        </w:rPr>
      </w:pPr>
      <w:r w:rsidRPr="00B31782">
        <w:rPr>
          <w:rFonts w:ascii="宋体" w:hAnsi="宋体" w:cs="宋体"/>
          <w:sz w:val="32"/>
          <w:szCs w:val="32"/>
        </w:rPr>
        <w:t>12.</w:t>
      </w:r>
      <w:r w:rsidRPr="00B31782">
        <w:rPr>
          <w:rFonts w:ascii="宋体" w:hAnsi="宋体" w:cs="宋体" w:hint="eastAsia"/>
          <w:sz w:val="32"/>
          <w:szCs w:val="32"/>
        </w:rPr>
        <w:t>完成国家和省、市政府环境保护行政主管部门赋予的其他任务。</w:t>
      </w:r>
    </w:p>
    <w:p w:rsidR="00CC60A7" w:rsidRPr="00251524" w:rsidRDefault="00CC60A7" w:rsidP="00463FF8">
      <w:pPr>
        <w:widowControl/>
        <w:spacing w:line="600" w:lineRule="exact"/>
        <w:ind w:firstLineChars="196" w:firstLine="31680"/>
        <w:jc w:val="left"/>
        <w:rPr>
          <w:rFonts w:eastAsia="楷体_GB2312" w:cs="Times New Roman"/>
          <w:sz w:val="32"/>
          <w:szCs w:val="32"/>
        </w:rPr>
      </w:pPr>
      <w:r w:rsidRPr="00251524">
        <w:rPr>
          <w:rFonts w:eastAsia="楷体_GB2312" w:cs="楷体_GB2312" w:hint="eastAsia"/>
          <w:sz w:val="32"/>
          <w:szCs w:val="32"/>
        </w:rPr>
        <w:t>（二）机构设置。</w:t>
      </w:r>
    </w:p>
    <w:p w:rsidR="00CC60A7" w:rsidRPr="00B31782" w:rsidRDefault="00CC60A7" w:rsidP="00463FF8">
      <w:pPr>
        <w:tabs>
          <w:tab w:val="left" w:pos="7560"/>
        </w:tabs>
        <w:adjustRightInd w:val="0"/>
        <w:snapToGrid w:val="0"/>
        <w:spacing w:line="560" w:lineRule="exact"/>
        <w:ind w:firstLineChars="200" w:firstLine="31680"/>
        <w:jc w:val="left"/>
        <w:rPr>
          <w:rFonts w:ascii="宋体" w:cs="Times New Roman"/>
          <w:sz w:val="32"/>
          <w:szCs w:val="32"/>
        </w:rPr>
      </w:pPr>
      <w:r w:rsidRPr="00B31782">
        <w:rPr>
          <w:rFonts w:ascii="宋体" w:hAnsi="宋体" w:cs="宋体" w:hint="eastAsia"/>
          <w:sz w:val="32"/>
          <w:szCs w:val="32"/>
        </w:rPr>
        <w:t>本单位为湖南省生态环境厅下属三级预算单位，属于副处级公益一类事业单位单位，共有编制人数</w:t>
      </w:r>
      <w:r w:rsidRPr="00B31782">
        <w:rPr>
          <w:rFonts w:ascii="宋体" w:hAnsi="宋体" w:cs="宋体"/>
          <w:sz w:val="32"/>
          <w:szCs w:val="32"/>
        </w:rPr>
        <w:t>101</w:t>
      </w:r>
      <w:r w:rsidRPr="00B31782">
        <w:rPr>
          <w:rFonts w:ascii="宋体" w:hAnsi="宋体" w:cs="宋体" w:hint="eastAsia"/>
          <w:sz w:val="32"/>
          <w:szCs w:val="32"/>
        </w:rPr>
        <w:t>人，实有人数</w:t>
      </w:r>
      <w:r w:rsidRPr="00B31782">
        <w:rPr>
          <w:rFonts w:ascii="宋体" w:hAnsi="宋体" w:cs="宋体"/>
          <w:sz w:val="32"/>
          <w:szCs w:val="32"/>
        </w:rPr>
        <w:t>83</w:t>
      </w:r>
      <w:r w:rsidRPr="00B31782">
        <w:rPr>
          <w:rFonts w:ascii="宋体" w:hAnsi="宋体" w:cs="宋体" w:hint="eastAsia"/>
          <w:sz w:val="32"/>
          <w:szCs w:val="32"/>
        </w:rPr>
        <w:t>人。内设科室</w:t>
      </w:r>
      <w:r w:rsidRPr="00B31782">
        <w:rPr>
          <w:rFonts w:ascii="宋体" w:hAnsi="宋体" w:cs="宋体"/>
          <w:sz w:val="32"/>
          <w:szCs w:val="32"/>
        </w:rPr>
        <w:t>10</w:t>
      </w:r>
      <w:r w:rsidRPr="00B31782">
        <w:rPr>
          <w:rFonts w:ascii="宋体" w:hAnsi="宋体" w:cs="宋体" w:hint="eastAsia"/>
          <w:sz w:val="32"/>
          <w:szCs w:val="32"/>
        </w:rPr>
        <w:t>个，分别为：办公室、政工科、财务科、综合科、环境质量控制科、环境质量监测科、污染源监测科、委托监测科、中心分析室、自动监测室。</w:t>
      </w:r>
    </w:p>
    <w:p w:rsidR="00CC60A7" w:rsidRPr="00C90440" w:rsidRDefault="00CC60A7" w:rsidP="00463FF8">
      <w:pPr>
        <w:tabs>
          <w:tab w:val="left" w:pos="7560"/>
        </w:tabs>
        <w:adjustRightInd w:val="0"/>
        <w:snapToGrid w:val="0"/>
        <w:spacing w:line="540" w:lineRule="exact"/>
        <w:ind w:firstLineChars="200" w:firstLine="31680"/>
        <w:jc w:val="left"/>
        <w:rPr>
          <w:rFonts w:ascii="仿宋_GB2312" w:eastAsia="仿宋_GB2312" w:cs="Times New Roman"/>
          <w:sz w:val="32"/>
          <w:szCs w:val="32"/>
        </w:rPr>
      </w:pPr>
      <w:r w:rsidRPr="00C90440">
        <w:rPr>
          <w:rFonts w:ascii="黑体" w:eastAsia="黑体" w:hAnsi="黑体" w:cs="黑体" w:hint="eastAsia"/>
          <w:sz w:val="32"/>
          <w:szCs w:val="32"/>
        </w:rPr>
        <w:t>二、预算收支出情况</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sz w:val="32"/>
          <w:szCs w:val="32"/>
        </w:rPr>
        <w:t>2020</w:t>
      </w:r>
      <w:r w:rsidRPr="00B31782">
        <w:rPr>
          <w:rFonts w:ascii="宋体" w:hAnsi="宋体" w:cs="宋体" w:hint="eastAsia"/>
          <w:sz w:val="32"/>
          <w:szCs w:val="32"/>
        </w:rPr>
        <w:t>年预算收入</w:t>
      </w:r>
      <w:r w:rsidRPr="00B31782">
        <w:rPr>
          <w:rFonts w:ascii="宋体" w:hAnsi="宋体" w:cs="宋体"/>
          <w:sz w:val="32"/>
          <w:szCs w:val="32"/>
        </w:rPr>
        <w:t>2199.60</w:t>
      </w:r>
      <w:r w:rsidRPr="00B31782">
        <w:rPr>
          <w:rFonts w:ascii="宋体" w:hAnsi="宋体" w:cs="宋体" w:hint="eastAsia"/>
          <w:sz w:val="32"/>
          <w:szCs w:val="32"/>
        </w:rPr>
        <w:t>万元，其中年初预算</w:t>
      </w:r>
      <w:r w:rsidRPr="00B31782">
        <w:rPr>
          <w:rFonts w:ascii="宋体" w:hAnsi="宋体" w:cs="宋体"/>
          <w:sz w:val="32"/>
          <w:szCs w:val="32"/>
        </w:rPr>
        <w:t>2050.99</w:t>
      </w:r>
      <w:r w:rsidRPr="00B31782">
        <w:rPr>
          <w:rFonts w:ascii="宋体" w:hAnsi="宋体" w:cs="宋体" w:hint="eastAsia"/>
          <w:sz w:val="32"/>
          <w:szCs w:val="32"/>
        </w:rPr>
        <w:t>万元，调整追加</w:t>
      </w:r>
      <w:r w:rsidRPr="00B31782">
        <w:rPr>
          <w:rFonts w:ascii="宋体" w:hAnsi="宋体" w:cs="宋体"/>
          <w:sz w:val="32"/>
          <w:szCs w:val="32"/>
        </w:rPr>
        <w:t>148.61</w:t>
      </w:r>
      <w:r w:rsidRPr="00B31782">
        <w:rPr>
          <w:rFonts w:ascii="宋体" w:hAnsi="宋体" w:cs="宋体" w:hint="eastAsia"/>
          <w:sz w:val="32"/>
          <w:szCs w:val="32"/>
        </w:rPr>
        <w:t>万元。其他资金来源</w:t>
      </w:r>
      <w:r w:rsidRPr="00B31782">
        <w:rPr>
          <w:rFonts w:ascii="宋体" w:hAnsi="宋体" w:cs="宋体"/>
          <w:sz w:val="32"/>
          <w:szCs w:val="32"/>
        </w:rPr>
        <w:t>1084</w:t>
      </w:r>
      <w:r w:rsidRPr="00B31782">
        <w:rPr>
          <w:rFonts w:ascii="宋体" w:hAnsi="宋体" w:cs="宋体" w:hint="eastAsia"/>
          <w:sz w:val="32"/>
          <w:szCs w:val="32"/>
        </w:rPr>
        <w:t>万元。</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sz w:val="32"/>
          <w:szCs w:val="32"/>
        </w:rPr>
        <w:t>2020</w:t>
      </w:r>
      <w:r w:rsidRPr="00B31782">
        <w:rPr>
          <w:rFonts w:ascii="宋体" w:hAnsi="宋体" w:cs="宋体" w:hint="eastAsia"/>
          <w:sz w:val="32"/>
          <w:szCs w:val="32"/>
        </w:rPr>
        <w:t>年支出</w:t>
      </w:r>
      <w:r w:rsidRPr="00B31782">
        <w:rPr>
          <w:rFonts w:ascii="宋体" w:hAnsi="宋体" w:cs="宋体"/>
          <w:sz w:val="32"/>
          <w:szCs w:val="32"/>
        </w:rPr>
        <w:t>2364.67</w:t>
      </w:r>
      <w:r w:rsidRPr="00B31782">
        <w:rPr>
          <w:rFonts w:ascii="宋体" w:hAnsi="宋体" w:cs="宋体" w:hint="eastAsia"/>
          <w:sz w:val="32"/>
          <w:szCs w:val="32"/>
        </w:rPr>
        <w:t>万元，其中基本支出</w:t>
      </w:r>
      <w:r w:rsidRPr="00B31782">
        <w:rPr>
          <w:rFonts w:ascii="宋体" w:hAnsi="宋体" w:cs="宋体"/>
          <w:sz w:val="32"/>
          <w:szCs w:val="32"/>
        </w:rPr>
        <w:t>2104.17</w:t>
      </w:r>
      <w:r w:rsidRPr="00B31782">
        <w:rPr>
          <w:rFonts w:ascii="宋体" w:hAnsi="宋体" w:cs="宋体" w:hint="eastAsia"/>
          <w:sz w:val="32"/>
          <w:szCs w:val="32"/>
        </w:rPr>
        <w:t>万元，项目支出</w:t>
      </w:r>
      <w:r w:rsidRPr="00B31782">
        <w:rPr>
          <w:rFonts w:ascii="宋体" w:hAnsi="宋体" w:cs="宋体"/>
          <w:sz w:val="32"/>
          <w:szCs w:val="32"/>
        </w:rPr>
        <w:t>260.50</w:t>
      </w:r>
      <w:r w:rsidRPr="00B31782">
        <w:rPr>
          <w:rFonts w:ascii="宋体" w:hAnsi="宋体" w:cs="宋体" w:hint="eastAsia"/>
          <w:sz w:val="32"/>
          <w:szCs w:val="32"/>
        </w:rPr>
        <w:t>万元，结余结转</w:t>
      </w:r>
      <w:r w:rsidRPr="00B31782">
        <w:rPr>
          <w:rFonts w:ascii="宋体" w:hAnsi="宋体" w:cs="宋体"/>
          <w:sz w:val="32"/>
          <w:szCs w:val="32"/>
        </w:rPr>
        <w:t>952.19</w:t>
      </w:r>
      <w:r w:rsidRPr="00B31782">
        <w:rPr>
          <w:rFonts w:ascii="宋体" w:hAnsi="宋体" w:cs="宋体" w:hint="eastAsia"/>
          <w:sz w:val="32"/>
          <w:szCs w:val="32"/>
        </w:rPr>
        <w:t>万元。</w:t>
      </w:r>
    </w:p>
    <w:p w:rsidR="00CC60A7" w:rsidRPr="00C90440" w:rsidRDefault="00CC60A7" w:rsidP="00463FF8">
      <w:pPr>
        <w:tabs>
          <w:tab w:val="left" w:pos="7560"/>
        </w:tabs>
        <w:adjustRightInd w:val="0"/>
        <w:snapToGrid w:val="0"/>
        <w:spacing w:line="540" w:lineRule="exact"/>
        <w:ind w:firstLineChars="200" w:firstLine="31680"/>
        <w:jc w:val="left"/>
        <w:rPr>
          <w:rFonts w:ascii="黑体" w:eastAsia="黑体" w:hAnsi="黑体" w:cs="Times New Roman"/>
          <w:sz w:val="32"/>
          <w:szCs w:val="32"/>
        </w:rPr>
      </w:pPr>
      <w:r w:rsidRPr="00C90440">
        <w:rPr>
          <w:rFonts w:ascii="黑体" w:eastAsia="黑体" w:hAnsi="黑体" w:cs="黑体" w:hint="eastAsia"/>
          <w:sz w:val="32"/>
          <w:szCs w:val="32"/>
        </w:rPr>
        <w:t>三、资金使用及绩效情况</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b/>
          <w:bCs/>
          <w:sz w:val="32"/>
          <w:szCs w:val="32"/>
        </w:rPr>
      </w:pPr>
      <w:r w:rsidRPr="00B31782">
        <w:rPr>
          <w:rFonts w:ascii="宋体" w:hAnsi="宋体" w:cs="宋体" w:hint="eastAsia"/>
          <w:b/>
          <w:bCs/>
          <w:sz w:val="32"/>
          <w:szCs w:val="32"/>
        </w:rPr>
        <w:t>（一）整体支出绩效情况</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b/>
          <w:bCs/>
          <w:sz w:val="32"/>
          <w:szCs w:val="32"/>
        </w:rPr>
      </w:pPr>
      <w:r w:rsidRPr="00B31782">
        <w:rPr>
          <w:rFonts w:ascii="宋体" w:hAnsi="宋体" w:cs="宋体"/>
          <w:b/>
          <w:bCs/>
          <w:sz w:val="32"/>
          <w:szCs w:val="32"/>
        </w:rPr>
        <w:t>1.</w:t>
      </w:r>
      <w:r w:rsidRPr="00B31782">
        <w:rPr>
          <w:rFonts w:ascii="宋体" w:hAnsi="宋体" w:cs="宋体" w:hint="eastAsia"/>
          <w:b/>
          <w:bCs/>
          <w:sz w:val="32"/>
          <w:szCs w:val="32"/>
        </w:rPr>
        <w:t>客观反映全市环境质量状况</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截至</w:t>
      </w:r>
      <w:r w:rsidRPr="00B31782">
        <w:rPr>
          <w:rFonts w:ascii="宋体" w:hAnsi="宋体" w:cs="宋体"/>
          <w:sz w:val="32"/>
          <w:szCs w:val="32"/>
        </w:rPr>
        <w:t>12</w:t>
      </w:r>
      <w:r w:rsidRPr="00B31782">
        <w:rPr>
          <w:rFonts w:ascii="宋体" w:hAnsi="宋体" w:cs="宋体" w:hint="eastAsia"/>
          <w:sz w:val="32"/>
          <w:szCs w:val="32"/>
        </w:rPr>
        <w:t>月</w:t>
      </w:r>
      <w:r w:rsidRPr="00B31782">
        <w:rPr>
          <w:rFonts w:ascii="宋体" w:hAnsi="宋体" w:cs="宋体"/>
          <w:sz w:val="32"/>
          <w:szCs w:val="32"/>
        </w:rPr>
        <w:t>13</w:t>
      </w:r>
      <w:r w:rsidRPr="00B31782">
        <w:rPr>
          <w:rFonts w:ascii="宋体" w:hAnsi="宋体" w:cs="宋体" w:hint="eastAsia"/>
          <w:sz w:val="32"/>
          <w:szCs w:val="32"/>
        </w:rPr>
        <w:t>日，株洲市区环境空气质量</w:t>
      </w:r>
      <w:r w:rsidRPr="00B31782">
        <w:rPr>
          <w:rFonts w:ascii="宋体" w:hAnsi="宋体" w:cs="宋体"/>
          <w:sz w:val="32"/>
          <w:szCs w:val="32"/>
        </w:rPr>
        <w:t>7</w:t>
      </w:r>
      <w:r w:rsidRPr="00B31782">
        <w:rPr>
          <w:rFonts w:ascii="宋体" w:hAnsi="宋体" w:cs="宋体" w:hint="eastAsia"/>
          <w:sz w:val="32"/>
          <w:szCs w:val="32"/>
        </w:rPr>
        <w:t>个监测点位共监测</w:t>
      </w:r>
      <w:r w:rsidRPr="00B31782">
        <w:rPr>
          <w:rFonts w:ascii="宋体" w:hAnsi="宋体" w:cs="宋体"/>
          <w:sz w:val="32"/>
          <w:szCs w:val="32"/>
        </w:rPr>
        <w:t>348</w:t>
      </w:r>
      <w:r w:rsidRPr="00B31782">
        <w:rPr>
          <w:rFonts w:ascii="宋体" w:hAnsi="宋体" w:cs="宋体" w:hint="eastAsia"/>
          <w:sz w:val="32"/>
          <w:szCs w:val="32"/>
        </w:rPr>
        <w:t>天，达标天数为</w:t>
      </w:r>
      <w:r w:rsidRPr="00B31782">
        <w:rPr>
          <w:rFonts w:ascii="宋体" w:hAnsi="宋体" w:cs="宋体"/>
          <w:sz w:val="32"/>
          <w:szCs w:val="32"/>
        </w:rPr>
        <w:t>309</w:t>
      </w:r>
      <w:r w:rsidRPr="00B31782">
        <w:rPr>
          <w:rFonts w:ascii="宋体" w:hAnsi="宋体" w:cs="宋体" w:hint="eastAsia"/>
          <w:sz w:val="32"/>
          <w:szCs w:val="32"/>
        </w:rPr>
        <w:t>天，占</w:t>
      </w:r>
      <w:r w:rsidRPr="00B31782">
        <w:rPr>
          <w:rFonts w:ascii="宋体" w:hAnsi="宋体" w:cs="宋体"/>
          <w:sz w:val="32"/>
          <w:szCs w:val="32"/>
        </w:rPr>
        <w:t>88.8%</w:t>
      </w:r>
      <w:r w:rsidRPr="00B31782">
        <w:rPr>
          <w:rFonts w:ascii="宋体" w:hAnsi="宋体" w:cs="宋体" w:hint="eastAsia"/>
          <w:sz w:val="32"/>
          <w:szCs w:val="32"/>
        </w:rPr>
        <w:t>，比去年同期增加</w:t>
      </w:r>
      <w:r w:rsidRPr="00B31782">
        <w:rPr>
          <w:rFonts w:ascii="宋体" w:hAnsi="宋体" w:cs="宋体"/>
          <w:sz w:val="32"/>
          <w:szCs w:val="32"/>
        </w:rPr>
        <w:t>38</w:t>
      </w:r>
      <w:r w:rsidRPr="00B31782">
        <w:rPr>
          <w:rFonts w:ascii="宋体" w:hAnsi="宋体" w:cs="宋体" w:hint="eastAsia"/>
          <w:sz w:val="32"/>
          <w:szCs w:val="32"/>
        </w:rPr>
        <w:t>天，比上年同期上升</w:t>
      </w:r>
      <w:r w:rsidRPr="00B31782">
        <w:rPr>
          <w:rFonts w:ascii="宋体" w:hAnsi="宋体" w:cs="宋体"/>
          <w:sz w:val="32"/>
          <w:szCs w:val="32"/>
        </w:rPr>
        <w:t>10.7</w:t>
      </w:r>
      <w:r w:rsidRPr="00B31782">
        <w:rPr>
          <w:rFonts w:ascii="宋体" w:hAnsi="宋体" w:cs="宋体" w:hint="eastAsia"/>
          <w:sz w:val="32"/>
          <w:szCs w:val="32"/>
        </w:rPr>
        <w:t>个百分点，未出现重度污染以上极端恶劣天气。全市空气质量综合指数为</w:t>
      </w:r>
      <w:r w:rsidRPr="00B31782">
        <w:rPr>
          <w:rFonts w:ascii="宋体" w:hAnsi="宋体" w:cs="宋体"/>
          <w:sz w:val="32"/>
          <w:szCs w:val="32"/>
        </w:rPr>
        <w:t>3.65</w:t>
      </w:r>
      <w:r w:rsidRPr="00B31782">
        <w:rPr>
          <w:rFonts w:ascii="宋体" w:hAnsi="宋体" w:cs="宋体" w:hint="eastAsia"/>
          <w:sz w:val="32"/>
          <w:szCs w:val="32"/>
        </w:rPr>
        <w:t>，全省排名第</w:t>
      </w:r>
      <w:r w:rsidRPr="00B31782">
        <w:rPr>
          <w:rFonts w:ascii="宋体" w:hAnsi="宋体" w:cs="宋体"/>
          <w:sz w:val="32"/>
          <w:szCs w:val="32"/>
        </w:rPr>
        <w:t>10</w:t>
      </w:r>
      <w:r w:rsidRPr="00B31782">
        <w:rPr>
          <w:rFonts w:ascii="宋体" w:hAnsi="宋体" w:cs="宋体" w:hint="eastAsia"/>
          <w:sz w:val="32"/>
          <w:szCs w:val="32"/>
        </w:rPr>
        <w:t>位，达到环境空气质量标准二级标准，比上年有较大幅度改善。全市境内（含考核断面）国控、省控</w:t>
      </w:r>
      <w:r w:rsidRPr="00B31782">
        <w:rPr>
          <w:rFonts w:ascii="宋体" w:hAnsi="宋体" w:cs="宋体"/>
          <w:sz w:val="32"/>
          <w:szCs w:val="32"/>
        </w:rPr>
        <w:t>30</w:t>
      </w:r>
      <w:r w:rsidRPr="00B31782">
        <w:rPr>
          <w:rFonts w:ascii="宋体" w:hAnsi="宋体" w:cs="宋体" w:hint="eastAsia"/>
          <w:sz w:val="32"/>
          <w:szCs w:val="32"/>
        </w:rPr>
        <w:t>个监测断面月均为</w:t>
      </w:r>
      <w:r w:rsidRPr="00B31782">
        <w:rPr>
          <w:rFonts w:ascii="宋体" w:hAnsi="宋体" w:cs="宋体"/>
          <w:sz w:val="32"/>
          <w:szCs w:val="32"/>
        </w:rPr>
        <w:t>II</w:t>
      </w:r>
      <w:r w:rsidRPr="00B31782">
        <w:rPr>
          <w:rFonts w:ascii="宋体" w:hAnsi="宋体" w:cs="宋体" w:hint="eastAsia"/>
          <w:sz w:val="32"/>
          <w:szCs w:val="32"/>
        </w:rPr>
        <w:t>类及以上水质；市区饮用水水源地中二（三）水厂和</w:t>
      </w:r>
      <w:r w:rsidRPr="00B31782">
        <w:rPr>
          <w:rFonts w:ascii="宋体" w:hAnsi="宋体" w:cs="宋体"/>
          <w:sz w:val="32"/>
          <w:szCs w:val="32"/>
        </w:rPr>
        <w:t>9</w:t>
      </w:r>
      <w:r w:rsidRPr="00B31782">
        <w:rPr>
          <w:rFonts w:ascii="宋体" w:hAnsi="宋体" w:cs="宋体" w:hint="eastAsia"/>
          <w:sz w:val="32"/>
          <w:szCs w:val="32"/>
        </w:rPr>
        <w:t>个县级饮用水水源地水质达标率</w:t>
      </w:r>
      <w:r w:rsidRPr="00B31782">
        <w:rPr>
          <w:rFonts w:ascii="宋体" w:hAnsi="宋体" w:cs="宋体"/>
          <w:sz w:val="32"/>
          <w:szCs w:val="32"/>
        </w:rPr>
        <w:t>100%</w:t>
      </w:r>
      <w:r w:rsidRPr="00B31782">
        <w:rPr>
          <w:rFonts w:ascii="宋体" w:hAnsi="宋体" w:cs="宋体" w:hint="eastAsia"/>
          <w:sz w:val="32"/>
          <w:szCs w:val="32"/>
        </w:rPr>
        <w:t>；全市</w:t>
      </w:r>
      <w:r w:rsidRPr="00B31782">
        <w:rPr>
          <w:rFonts w:ascii="宋体" w:hAnsi="宋体" w:cs="宋体"/>
          <w:sz w:val="32"/>
          <w:szCs w:val="32"/>
        </w:rPr>
        <w:t>19</w:t>
      </w:r>
      <w:r w:rsidRPr="00B31782">
        <w:rPr>
          <w:rFonts w:ascii="宋体" w:hAnsi="宋体" w:cs="宋体" w:hint="eastAsia"/>
          <w:sz w:val="32"/>
          <w:szCs w:val="32"/>
        </w:rPr>
        <w:t>个水功能区月均水质为</w:t>
      </w:r>
      <w:r w:rsidRPr="00B31782">
        <w:rPr>
          <w:rFonts w:ascii="宋体" w:hAnsi="宋体" w:cs="宋体"/>
          <w:sz w:val="32"/>
          <w:szCs w:val="32"/>
        </w:rPr>
        <w:t>II</w:t>
      </w:r>
      <w:r w:rsidRPr="00B31782">
        <w:rPr>
          <w:rFonts w:ascii="宋体" w:hAnsi="宋体" w:cs="宋体" w:hint="eastAsia"/>
          <w:sz w:val="32"/>
          <w:szCs w:val="32"/>
        </w:rPr>
        <w:t>类。</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b/>
          <w:bCs/>
          <w:sz w:val="32"/>
          <w:szCs w:val="32"/>
        </w:rPr>
      </w:pPr>
      <w:r w:rsidRPr="00B31782">
        <w:rPr>
          <w:rFonts w:ascii="宋体" w:hAnsi="宋体" w:cs="宋体"/>
          <w:b/>
          <w:bCs/>
          <w:sz w:val="32"/>
          <w:szCs w:val="32"/>
        </w:rPr>
        <w:t>2.</w:t>
      </w:r>
      <w:r w:rsidRPr="00B31782">
        <w:rPr>
          <w:rFonts w:ascii="宋体" w:hAnsi="宋体" w:cs="宋体" w:hint="eastAsia"/>
          <w:b/>
          <w:bCs/>
          <w:sz w:val="32"/>
          <w:szCs w:val="32"/>
        </w:rPr>
        <w:t>重点任务推进及完成情况</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根据《湖南省及驻市州生态环境监测中心</w:t>
      </w:r>
      <w:r w:rsidRPr="00B31782">
        <w:rPr>
          <w:rFonts w:ascii="宋体" w:hAnsi="宋体" w:cs="宋体"/>
          <w:sz w:val="32"/>
          <w:szCs w:val="32"/>
        </w:rPr>
        <w:t>2020</w:t>
      </w:r>
      <w:r w:rsidRPr="00B31782">
        <w:rPr>
          <w:rFonts w:ascii="宋体" w:hAnsi="宋体" w:cs="宋体" w:hint="eastAsia"/>
          <w:sz w:val="32"/>
          <w:szCs w:val="32"/>
        </w:rPr>
        <w:t>年工作要点》要求，明确任务、落实责任，对株洲市环境质量开展常规监测。《生态环境监测工作任务责任清单》</w:t>
      </w:r>
      <w:r w:rsidRPr="00B31782">
        <w:rPr>
          <w:rFonts w:ascii="宋体" w:hAnsi="宋体" w:cs="宋体"/>
          <w:sz w:val="32"/>
          <w:szCs w:val="32"/>
        </w:rPr>
        <w:t>41</w:t>
      </w:r>
      <w:r w:rsidRPr="00B31782">
        <w:rPr>
          <w:rFonts w:ascii="宋体" w:hAnsi="宋体" w:cs="宋体" w:hint="eastAsia"/>
          <w:sz w:val="32"/>
          <w:szCs w:val="32"/>
        </w:rPr>
        <w:t>项中属于株洲中心事权的共</w:t>
      </w:r>
      <w:r w:rsidRPr="00B31782">
        <w:rPr>
          <w:rFonts w:ascii="宋体" w:hAnsi="宋体" w:cs="宋体"/>
          <w:sz w:val="32"/>
          <w:szCs w:val="32"/>
        </w:rPr>
        <w:t>34</w:t>
      </w:r>
      <w:r w:rsidRPr="00B31782">
        <w:rPr>
          <w:rFonts w:ascii="宋体" w:hAnsi="宋体" w:cs="宋体" w:hint="eastAsia"/>
          <w:sz w:val="32"/>
          <w:szCs w:val="32"/>
        </w:rPr>
        <w:t>项，全年重点监测工作</w:t>
      </w:r>
      <w:r w:rsidRPr="00B31782">
        <w:rPr>
          <w:rFonts w:ascii="宋体" w:hAnsi="宋体" w:cs="宋体"/>
          <w:sz w:val="32"/>
          <w:szCs w:val="32"/>
        </w:rPr>
        <w:t>2</w:t>
      </w:r>
      <w:r w:rsidRPr="00B31782">
        <w:rPr>
          <w:rFonts w:ascii="宋体" w:hAnsi="宋体" w:cs="宋体" w:hint="eastAsia"/>
          <w:sz w:val="32"/>
          <w:szCs w:val="32"/>
        </w:rPr>
        <w:t>项，各项工作均正常有序推进。</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1</w:t>
      </w:r>
      <w:r w:rsidRPr="00B31782">
        <w:rPr>
          <w:rFonts w:ascii="宋体" w:hAnsi="宋体" w:cs="宋体" w:hint="eastAsia"/>
          <w:sz w:val="32"/>
          <w:szCs w:val="32"/>
        </w:rPr>
        <w:t>）</w:t>
      </w:r>
      <w:r w:rsidRPr="00B31782">
        <w:rPr>
          <w:rFonts w:ascii="宋体" w:hAnsi="宋体" w:cs="宋体"/>
          <w:sz w:val="32"/>
          <w:szCs w:val="32"/>
        </w:rPr>
        <w:t xml:space="preserve"> </w:t>
      </w:r>
      <w:r w:rsidRPr="00B31782">
        <w:rPr>
          <w:rFonts w:ascii="宋体" w:hAnsi="宋体" w:cs="宋体" w:hint="eastAsia"/>
          <w:sz w:val="32"/>
          <w:szCs w:val="32"/>
        </w:rPr>
        <w:t>城市、县级、区域环境空气质量自动监测站点以及大气颗粒物组分网自动监测站运行正常，做好预警预报及空气质量数据发布，每天滚动预报</w:t>
      </w:r>
      <w:r w:rsidRPr="00B31782">
        <w:rPr>
          <w:rFonts w:ascii="宋体" w:hAnsi="宋体" w:cs="宋体"/>
          <w:sz w:val="32"/>
          <w:szCs w:val="32"/>
        </w:rPr>
        <w:t>7</w:t>
      </w:r>
      <w:r w:rsidRPr="00B31782">
        <w:rPr>
          <w:rFonts w:ascii="宋体" w:hAnsi="宋体" w:cs="宋体" w:hint="eastAsia"/>
          <w:sz w:val="32"/>
          <w:szCs w:val="32"/>
        </w:rPr>
        <w:t>天空气质量状况以及Ｏ</w:t>
      </w:r>
      <w:r w:rsidRPr="00B31782">
        <w:rPr>
          <w:rFonts w:ascii="宋体" w:hAnsi="宋体" w:cs="宋体"/>
          <w:sz w:val="32"/>
          <w:szCs w:val="32"/>
        </w:rPr>
        <w:t>3</w:t>
      </w:r>
      <w:r w:rsidRPr="00B31782">
        <w:rPr>
          <w:rFonts w:ascii="宋体" w:hAnsi="宋体" w:cs="宋体" w:hint="eastAsia"/>
          <w:sz w:val="32"/>
          <w:szCs w:val="32"/>
        </w:rPr>
        <w:t>浓度范围。</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2</w:t>
      </w:r>
      <w:r w:rsidRPr="00B31782">
        <w:rPr>
          <w:rFonts w:ascii="宋体" w:hAnsi="宋体" w:cs="宋体" w:hint="eastAsia"/>
          <w:sz w:val="32"/>
          <w:szCs w:val="32"/>
        </w:rPr>
        <w:t>）按时按质完成饮用水</w:t>
      </w:r>
      <w:r w:rsidRPr="00B31782">
        <w:rPr>
          <w:rFonts w:ascii="宋体" w:hAnsi="宋体" w:cs="宋体"/>
          <w:sz w:val="32"/>
          <w:szCs w:val="32"/>
        </w:rPr>
        <w:t>12</w:t>
      </w:r>
      <w:r w:rsidRPr="00B31782">
        <w:rPr>
          <w:rFonts w:ascii="宋体" w:hAnsi="宋体" w:cs="宋体" w:hint="eastAsia"/>
          <w:sz w:val="32"/>
          <w:szCs w:val="32"/>
        </w:rPr>
        <w:t>个断面、生态补偿</w:t>
      </w:r>
      <w:r w:rsidRPr="00B31782">
        <w:rPr>
          <w:rFonts w:ascii="宋体" w:hAnsi="宋体" w:cs="宋体"/>
          <w:sz w:val="32"/>
          <w:szCs w:val="32"/>
        </w:rPr>
        <w:t>8</w:t>
      </w:r>
      <w:r w:rsidRPr="00B31782">
        <w:rPr>
          <w:rFonts w:ascii="宋体" w:hAnsi="宋体" w:cs="宋体" w:hint="eastAsia"/>
          <w:sz w:val="32"/>
          <w:szCs w:val="32"/>
        </w:rPr>
        <w:t>个断面、重金属防控</w:t>
      </w:r>
      <w:r w:rsidRPr="00B31782">
        <w:rPr>
          <w:rFonts w:ascii="宋体" w:hAnsi="宋体" w:cs="宋体"/>
          <w:sz w:val="32"/>
          <w:szCs w:val="32"/>
        </w:rPr>
        <w:t>7</w:t>
      </w:r>
      <w:r w:rsidRPr="00B31782">
        <w:rPr>
          <w:rFonts w:ascii="宋体" w:hAnsi="宋体" w:cs="宋体" w:hint="eastAsia"/>
          <w:sz w:val="32"/>
          <w:szCs w:val="32"/>
        </w:rPr>
        <w:t>个断面、地表水</w:t>
      </w:r>
      <w:r w:rsidRPr="00B31782">
        <w:rPr>
          <w:rFonts w:ascii="宋体" w:hAnsi="宋体" w:cs="宋体"/>
          <w:sz w:val="32"/>
          <w:szCs w:val="32"/>
        </w:rPr>
        <w:t>30</w:t>
      </w:r>
      <w:r w:rsidRPr="00B31782">
        <w:rPr>
          <w:rFonts w:ascii="宋体" w:hAnsi="宋体" w:cs="宋体" w:hint="eastAsia"/>
          <w:sz w:val="32"/>
          <w:szCs w:val="32"/>
        </w:rPr>
        <w:t>个手工断面和</w:t>
      </w:r>
      <w:r w:rsidRPr="00B31782">
        <w:rPr>
          <w:rFonts w:ascii="宋体" w:hAnsi="宋体" w:cs="宋体"/>
          <w:sz w:val="32"/>
          <w:szCs w:val="32"/>
        </w:rPr>
        <w:t>19</w:t>
      </w:r>
      <w:r w:rsidRPr="00B31782">
        <w:rPr>
          <w:rFonts w:ascii="宋体" w:hAnsi="宋体" w:cs="宋体" w:hint="eastAsia"/>
          <w:sz w:val="32"/>
          <w:szCs w:val="32"/>
        </w:rPr>
        <w:t>个水功能区以及降水、降尘监测及数据上报工作。</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3</w:t>
      </w:r>
      <w:r w:rsidRPr="00B31782">
        <w:rPr>
          <w:rFonts w:ascii="宋体" w:hAnsi="宋体" w:cs="宋体" w:hint="eastAsia"/>
          <w:sz w:val="32"/>
          <w:szCs w:val="32"/>
        </w:rPr>
        <w:t>）已建成地表水水质自动站运行正常，长江经济带新建水站沿塘、杨泗站、华里、太和、菜码头站点全部投入试运行。</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4</w:t>
      </w:r>
      <w:r w:rsidRPr="00B31782">
        <w:rPr>
          <w:rFonts w:ascii="宋体" w:hAnsi="宋体" w:cs="宋体" w:hint="eastAsia"/>
          <w:sz w:val="32"/>
          <w:szCs w:val="32"/>
        </w:rPr>
        <w:t>）收到国家土壤质量监测网无机样品</w:t>
      </w:r>
      <w:r w:rsidRPr="00B31782">
        <w:rPr>
          <w:rFonts w:ascii="宋体" w:hAnsi="宋体" w:cs="宋体"/>
          <w:sz w:val="32"/>
          <w:szCs w:val="32"/>
        </w:rPr>
        <w:t>175</w:t>
      </w:r>
      <w:r w:rsidRPr="00B31782">
        <w:rPr>
          <w:rFonts w:ascii="宋体" w:hAnsi="宋体" w:cs="宋体" w:hint="eastAsia"/>
          <w:sz w:val="32"/>
          <w:szCs w:val="32"/>
        </w:rPr>
        <w:t>份，在国家网的基础上完成</w:t>
      </w:r>
      <w:r w:rsidRPr="00B31782">
        <w:rPr>
          <w:rFonts w:ascii="宋体" w:hAnsi="宋体" w:cs="宋体"/>
          <w:sz w:val="32"/>
          <w:szCs w:val="32"/>
        </w:rPr>
        <w:t>12</w:t>
      </w:r>
      <w:r w:rsidRPr="00B31782">
        <w:rPr>
          <w:rFonts w:ascii="宋体" w:hAnsi="宋体" w:cs="宋体" w:hint="eastAsia"/>
          <w:sz w:val="32"/>
          <w:szCs w:val="32"/>
        </w:rPr>
        <w:t>个省级网土壤点位中交通干线周边监控点的核实；抽调技术骨干，积极开展全市重点行业企业用地调查旁站质控工作。</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5</w:t>
      </w:r>
      <w:r w:rsidRPr="00B31782">
        <w:rPr>
          <w:rFonts w:ascii="宋体" w:hAnsi="宋体" w:cs="宋体" w:hint="eastAsia"/>
          <w:sz w:val="32"/>
          <w:szCs w:val="32"/>
        </w:rPr>
        <w:t>）修订《株洲市突发环境事件应急监测预案》，编制《株洲市重特大突发水环境事件应急监测工作规程》，完成水环境承载力评价工作。</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6</w:t>
      </w:r>
      <w:r w:rsidRPr="00B31782">
        <w:rPr>
          <w:rFonts w:ascii="宋体" w:hAnsi="宋体" w:cs="宋体" w:hint="eastAsia"/>
          <w:sz w:val="32"/>
          <w:szCs w:val="32"/>
        </w:rPr>
        <w:t>）</w:t>
      </w:r>
      <w:r w:rsidRPr="00B31782">
        <w:rPr>
          <w:rFonts w:ascii="宋体" w:hAnsi="宋体" w:cs="宋体"/>
          <w:sz w:val="32"/>
          <w:szCs w:val="32"/>
        </w:rPr>
        <w:t>8</w:t>
      </w:r>
      <w:r w:rsidRPr="00B31782">
        <w:rPr>
          <w:rFonts w:ascii="宋体" w:hAnsi="宋体" w:cs="宋体" w:hint="eastAsia"/>
          <w:sz w:val="32"/>
          <w:szCs w:val="32"/>
        </w:rPr>
        <w:t>月</w:t>
      </w:r>
      <w:r w:rsidRPr="00B31782">
        <w:rPr>
          <w:rFonts w:ascii="宋体" w:hAnsi="宋体" w:cs="宋体"/>
          <w:sz w:val="32"/>
          <w:szCs w:val="32"/>
        </w:rPr>
        <w:t>11</w:t>
      </w:r>
      <w:r w:rsidRPr="00B31782">
        <w:rPr>
          <w:rFonts w:ascii="宋体" w:hAnsi="宋体" w:cs="宋体" w:hint="eastAsia"/>
          <w:sz w:val="32"/>
          <w:szCs w:val="32"/>
        </w:rPr>
        <w:t>日启动湘江铊异常应急监测工作，实行全员参与，持续</w:t>
      </w:r>
      <w:r w:rsidRPr="00B31782">
        <w:rPr>
          <w:rFonts w:ascii="宋体" w:hAnsi="宋体" w:cs="宋体"/>
          <w:sz w:val="32"/>
          <w:szCs w:val="32"/>
        </w:rPr>
        <w:t>4</w:t>
      </w:r>
      <w:r w:rsidRPr="00B31782">
        <w:rPr>
          <w:rFonts w:ascii="宋体" w:hAnsi="宋体" w:cs="宋体" w:hint="eastAsia"/>
          <w:sz w:val="32"/>
          <w:szCs w:val="32"/>
        </w:rPr>
        <w:t>个多月时间，共投入人员</w:t>
      </w:r>
      <w:r w:rsidRPr="00B31782">
        <w:rPr>
          <w:rFonts w:ascii="宋体" w:hAnsi="宋体" w:cs="宋体"/>
          <w:sz w:val="32"/>
          <w:szCs w:val="32"/>
        </w:rPr>
        <w:t>900</w:t>
      </w:r>
      <w:r w:rsidRPr="00B31782">
        <w:rPr>
          <w:rFonts w:ascii="宋体" w:hAnsi="宋体" w:cs="宋体" w:hint="eastAsia"/>
          <w:sz w:val="32"/>
          <w:szCs w:val="32"/>
        </w:rPr>
        <w:t>人次，报送简报</w:t>
      </w:r>
      <w:r w:rsidRPr="00B31782">
        <w:rPr>
          <w:rFonts w:ascii="宋体" w:hAnsi="宋体" w:cs="宋体"/>
          <w:sz w:val="32"/>
          <w:szCs w:val="32"/>
        </w:rPr>
        <w:t>27</w:t>
      </w:r>
      <w:r w:rsidRPr="00B31782">
        <w:rPr>
          <w:rFonts w:ascii="宋体" w:hAnsi="宋体" w:cs="宋体" w:hint="eastAsia"/>
          <w:sz w:val="32"/>
          <w:szCs w:val="32"/>
        </w:rPr>
        <w:t>期、数据</w:t>
      </w:r>
      <w:r w:rsidRPr="00B31782">
        <w:rPr>
          <w:rFonts w:ascii="宋体" w:hAnsi="宋体" w:cs="宋体"/>
          <w:sz w:val="32"/>
          <w:szCs w:val="32"/>
        </w:rPr>
        <w:t>64</w:t>
      </w:r>
      <w:r w:rsidRPr="00B31782">
        <w:rPr>
          <w:rFonts w:ascii="宋体" w:hAnsi="宋体" w:cs="宋体" w:hint="eastAsia"/>
          <w:sz w:val="32"/>
          <w:szCs w:val="32"/>
        </w:rPr>
        <w:t>批。</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7</w:t>
      </w:r>
      <w:r w:rsidRPr="00B31782">
        <w:rPr>
          <w:rFonts w:ascii="宋体" w:hAnsi="宋体" w:cs="宋体" w:hint="eastAsia"/>
          <w:sz w:val="32"/>
          <w:szCs w:val="32"/>
        </w:rPr>
        <w:t>）完成区域声环境质量监测、道路交通声环境质量监测、功能区声环境质量监测工作。其中，昼间各类功能区噪声达标率均为</w:t>
      </w:r>
      <w:r w:rsidRPr="00B31782">
        <w:rPr>
          <w:rFonts w:ascii="宋体" w:hAnsi="宋体" w:cs="宋体"/>
          <w:sz w:val="32"/>
          <w:szCs w:val="32"/>
        </w:rPr>
        <w:t>100%</w:t>
      </w:r>
      <w:r w:rsidRPr="00B31782">
        <w:rPr>
          <w:rFonts w:ascii="宋体" w:hAnsi="宋体" w:cs="宋体" w:hint="eastAsia"/>
          <w:sz w:val="32"/>
          <w:szCs w:val="32"/>
        </w:rPr>
        <w:t>；夜间功能区噪声整体达标率较低，为</w:t>
      </w:r>
      <w:r w:rsidRPr="00B31782">
        <w:rPr>
          <w:rFonts w:ascii="宋体" w:hAnsi="宋体" w:cs="宋体"/>
          <w:sz w:val="32"/>
          <w:szCs w:val="32"/>
        </w:rPr>
        <w:t>66.7%</w:t>
      </w:r>
      <w:r w:rsidRPr="00B31782">
        <w:rPr>
          <w:rFonts w:ascii="宋体" w:hAnsi="宋体" w:cs="宋体" w:hint="eastAsia"/>
          <w:sz w:val="32"/>
          <w:szCs w:val="32"/>
        </w:rPr>
        <w:t>，其中</w:t>
      </w:r>
      <w:r w:rsidRPr="00B31782">
        <w:rPr>
          <w:rFonts w:ascii="宋体" w:hAnsi="宋体" w:cs="宋体"/>
          <w:sz w:val="32"/>
          <w:szCs w:val="32"/>
        </w:rPr>
        <w:t>1</w:t>
      </w:r>
      <w:r w:rsidRPr="00B31782">
        <w:rPr>
          <w:rFonts w:ascii="宋体" w:hAnsi="宋体" w:cs="宋体" w:hint="eastAsia"/>
          <w:sz w:val="32"/>
          <w:szCs w:val="32"/>
        </w:rPr>
        <w:t>类区达标率为</w:t>
      </w:r>
      <w:r w:rsidRPr="00B31782">
        <w:rPr>
          <w:rFonts w:ascii="宋体" w:hAnsi="宋体" w:cs="宋体"/>
          <w:sz w:val="32"/>
          <w:szCs w:val="32"/>
        </w:rPr>
        <w:t>33.3%</w:t>
      </w:r>
      <w:r w:rsidRPr="00B31782">
        <w:rPr>
          <w:rFonts w:ascii="宋体" w:hAnsi="宋体" w:cs="宋体" w:hint="eastAsia"/>
          <w:sz w:val="32"/>
          <w:szCs w:val="32"/>
        </w:rPr>
        <w:t>，</w:t>
      </w:r>
      <w:r w:rsidRPr="00B31782">
        <w:rPr>
          <w:rFonts w:ascii="宋体" w:hAnsi="宋体" w:cs="宋体"/>
          <w:sz w:val="32"/>
          <w:szCs w:val="32"/>
        </w:rPr>
        <w:t>2</w:t>
      </w:r>
      <w:r w:rsidRPr="00B31782">
        <w:rPr>
          <w:rFonts w:ascii="宋体" w:hAnsi="宋体" w:cs="宋体" w:hint="eastAsia"/>
          <w:sz w:val="32"/>
          <w:szCs w:val="32"/>
        </w:rPr>
        <w:t>类区达标率为</w:t>
      </w:r>
      <w:r w:rsidRPr="00B31782">
        <w:rPr>
          <w:rFonts w:ascii="宋体" w:hAnsi="宋体" w:cs="宋体"/>
          <w:sz w:val="32"/>
          <w:szCs w:val="32"/>
        </w:rPr>
        <w:t>55.6%</w:t>
      </w:r>
      <w:r w:rsidRPr="00B31782">
        <w:rPr>
          <w:rFonts w:ascii="宋体" w:hAnsi="宋体" w:cs="宋体" w:hint="eastAsia"/>
          <w:sz w:val="32"/>
          <w:szCs w:val="32"/>
        </w:rPr>
        <w:t>，</w:t>
      </w:r>
      <w:r w:rsidRPr="00B31782">
        <w:rPr>
          <w:rFonts w:ascii="宋体" w:hAnsi="宋体" w:cs="宋体"/>
          <w:sz w:val="32"/>
          <w:szCs w:val="32"/>
        </w:rPr>
        <w:t>3</w:t>
      </w:r>
      <w:r w:rsidRPr="00B31782">
        <w:rPr>
          <w:rFonts w:ascii="宋体" w:hAnsi="宋体" w:cs="宋体" w:hint="eastAsia"/>
          <w:sz w:val="32"/>
          <w:szCs w:val="32"/>
        </w:rPr>
        <w:t>类区</w:t>
      </w:r>
      <w:r w:rsidRPr="00B31782">
        <w:rPr>
          <w:rFonts w:ascii="宋体" w:hAnsi="宋体" w:cs="宋体"/>
          <w:sz w:val="32"/>
          <w:szCs w:val="32"/>
        </w:rPr>
        <w:t>83.3%</w:t>
      </w:r>
      <w:r w:rsidRPr="00B31782">
        <w:rPr>
          <w:rFonts w:ascii="宋体" w:hAnsi="宋体" w:cs="宋体" w:hint="eastAsia"/>
          <w:sz w:val="32"/>
          <w:szCs w:val="32"/>
        </w:rPr>
        <w:t>。</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8</w:t>
      </w:r>
      <w:r w:rsidRPr="00B31782">
        <w:rPr>
          <w:rFonts w:ascii="宋体" w:hAnsi="宋体" w:cs="宋体" w:hint="eastAsia"/>
          <w:sz w:val="32"/>
          <w:szCs w:val="32"/>
        </w:rPr>
        <w:t>）完成对市区</w:t>
      </w:r>
      <w:r w:rsidRPr="00B31782">
        <w:rPr>
          <w:rFonts w:ascii="宋体" w:hAnsi="宋体" w:cs="宋体"/>
          <w:sz w:val="32"/>
          <w:szCs w:val="32"/>
        </w:rPr>
        <w:t>20</w:t>
      </w:r>
      <w:r w:rsidRPr="00B31782">
        <w:rPr>
          <w:rFonts w:ascii="宋体" w:hAnsi="宋体" w:cs="宋体" w:hint="eastAsia"/>
          <w:sz w:val="32"/>
          <w:szCs w:val="32"/>
        </w:rPr>
        <w:t>个黑臭水体点位的监测工作，并配合完成黑臭水体督查。</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9</w:t>
      </w:r>
      <w:r w:rsidRPr="00B31782">
        <w:rPr>
          <w:rFonts w:ascii="宋体" w:hAnsi="宋体" w:cs="宋体" w:hint="eastAsia"/>
          <w:sz w:val="32"/>
          <w:szCs w:val="32"/>
        </w:rPr>
        <w:t>）污染源执法监测，按照“双随机，测管协同”积极开展重点污染源排污口执法性监测工作。</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10</w:t>
      </w:r>
      <w:r w:rsidRPr="00B31782">
        <w:rPr>
          <w:rFonts w:ascii="宋体" w:hAnsi="宋体" w:cs="宋体" w:hint="eastAsia"/>
          <w:sz w:val="32"/>
          <w:szCs w:val="32"/>
        </w:rPr>
        <w:t>）重点尾矿库监测，市区已完成对尾矿库的抽测，所辖</w:t>
      </w:r>
      <w:r w:rsidRPr="00B31782">
        <w:rPr>
          <w:rFonts w:ascii="宋体" w:hAnsi="宋体" w:cs="宋体"/>
          <w:sz w:val="32"/>
          <w:szCs w:val="32"/>
        </w:rPr>
        <w:t>5</w:t>
      </w:r>
      <w:r w:rsidRPr="00B31782">
        <w:rPr>
          <w:rFonts w:ascii="宋体" w:hAnsi="宋体" w:cs="宋体" w:hint="eastAsia"/>
          <w:sz w:val="32"/>
          <w:szCs w:val="32"/>
        </w:rPr>
        <w:t>个县市区中：除茶陵未开展外（财政支持未到位），渌口区、醴陵市、攸县已完成，炎陵县正在推进中。</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11</w:t>
      </w:r>
      <w:r w:rsidRPr="00B31782">
        <w:rPr>
          <w:rFonts w:ascii="宋体" w:hAnsi="宋体" w:cs="宋体" w:hint="eastAsia"/>
          <w:sz w:val="32"/>
          <w:szCs w:val="32"/>
        </w:rPr>
        <w:t>）完成湘江流域生物监测断面水生生物的生物多样性指标采样。</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w:t>
      </w:r>
      <w:r w:rsidRPr="00B31782">
        <w:rPr>
          <w:rFonts w:ascii="宋体" w:hAnsi="宋体" w:cs="宋体"/>
          <w:sz w:val="32"/>
          <w:szCs w:val="32"/>
        </w:rPr>
        <w:t>12</w:t>
      </w:r>
      <w:r w:rsidRPr="00B31782">
        <w:rPr>
          <w:rFonts w:ascii="宋体" w:hAnsi="宋体" w:cs="宋体" w:hint="eastAsia"/>
          <w:sz w:val="32"/>
          <w:szCs w:val="32"/>
        </w:rPr>
        <w:t>）加强质量管理，落实质控措施，确保环境监测数据真、准、全，参加各类外部能力验证，结果均为满意。</w:t>
      </w:r>
    </w:p>
    <w:p w:rsidR="00CC60A7" w:rsidRPr="00C90440" w:rsidRDefault="00CC60A7" w:rsidP="00463FF8">
      <w:pPr>
        <w:tabs>
          <w:tab w:val="left" w:pos="7560"/>
        </w:tabs>
        <w:adjustRightInd w:val="0"/>
        <w:snapToGrid w:val="0"/>
        <w:spacing w:line="540" w:lineRule="exact"/>
        <w:ind w:firstLineChars="200" w:firstLine="31680"/>
        <w:jc w:val="left"/>
        <w:rPr>
          <w:rFonts w:ascii="楷体_GB2312" w:eastAsia="楷体_GB2312" w:cs="Times New Roman"/>
          <w:sz w:val="32"/>
          <w:szCs w:val="32"/>
        </w:rPr>
      </w:pPr>
      <w:r w:rsidRPr="00C90440">
        <w:rPr>
          <w:rFonts w:ascii="楷体_GB2312" w:eastAsia="楷体_GB2312" w:cs="楷体_GB2312" w:hint="eastAsia"/>
          <w:sz w:val="32"/>
          <w:szCs w:val="32"/>
        </w:rPr>
        <w:t>（二）项目支出绩效情况</w:t>
      </w:r>
    </w:p>
    <w:p w:rsidR="00CC60A7" w:rsidRPr="00B31782" w:rsidRDefault="00CC60A7" w:rsidP="00463FF8">
      <w:pPr>
        <w:tabs>
          <w:tab w:val="left" w:pos="7560"/>
        </w:tabs>
        <w:adjustRightInd w:val="0"/>
        <w:snapToGrid w:val="0"/>
        <w:spacing w:line="540" w:lineRule="exact"/>
        <w:ind w:firstLineChars="200" w:firstLine="31680"/>
        <w:jc w:val="left"/>
        <w:rPr>
          <w:rFonts w:ascii="宋体" w:cs="Times New Roman"/>
          <w:sz w:val="32"/>
          <w:szCs w:val="32"/>
        </w:rPr>
      </w:pPr>
      <w:r w:rsidRPr="00B31782">
        <w:rPr>
          <w:rFonts w:ascii="宋体" w:hAnsi="宋体" w:cs="宋体" w:hint="eastAsia"/>
          <w:sz w:val="32"/>
          <w:szCs w:val="32"/>
        </w:rPr>
        <w:t>年初预算项目“环境监测日元贷款还本付息及国控重点污染源监测经费”金额</w:t>
      </w:r>
      <w:r w:rsidRPr="00B31782">
        <w:rPr>
          <w:rFonts w:ascii="宋体" w:hAnsi="宋体" w:cs="宋体"/>
          <w:sz w:val="32"/>
          <w:szCs w:val="32"/>
        </w:rPr>
        <w:t>25.75</w:t>
      </w:r>
      <w:r w:rsidRPr="00B31782">
        <w:rPr>
          <w:rFonts w:ascii="宋体" w:hAnsi="宋体" w:cs="宋体" w:hint="eastAsia"/>
          <w:sz w:val="32"/>
          <w:szCs w:val="32"/>
        </w:rPr>
        <w:t>万元，实际支出</w:t>
      </w:r>
      <w:r w:rsidRPr="00B31782">
        <w:rPr>
          <w:rFonts w:ascii="宋体" w:hAnsi="宋体" w:cs="宋体"/>
          <w:sz w:val="32"/>
          <w:szCs w:val="32"/>
        </w:rPr>
        <w:t>25.55</w:t>
      </w:r>
      <w:r w:rsidRPr="00B31782">
        <w:rPr>
          <w:rFonts w:ascii="宋体" w:hAnsi="宋体" w:cs="宋体" w:hint="eastAsia"/>
          <w:sz w:val="32"/>
          <w:szCs w:val="32"/>
        </w:rPr>
        <w:t>万元，结余结转</w:t>
      </w:r>
      <w:r w:rsidRPr="00B31782">
        <w:rPr>
          <w:rFonts w:ascii="宋体" w:hAnsi="宋体" w:cs="宋体"/>
          <w:sz w:val="32"/>
          <w:szCs w:val="32"/>
        </w:rPr>
        <w:t>0.2</w:t>
      </w:r>
      <w:r w:rsidRPr="00B31782">
        <w:rPr>
          <w:rFonts w:ascii="宋体" w:hAnsi="宋体" w:cs="宋体" w:hint="eastAsia"/>
          <w:sz w:val="32"/>
          <w:szCs w:val="32"/>
        </w:rPr>
        <w:t>万元。项目实施及绩效情况如下：</w:t>
      </w:r>
    </w:p>
    <w:p w:rsidR="00CC60A7" w:rsidRPr="00B31782" w:rsidRDefault="00CC60A7" w:rsidP="00463FF8">
      <w:pPr>
        <w:spacing w:line="520" w:lineRule="exact"/>
        <w:ind w:firstLineChars="225" w:firstLine="31680"/>
        <w:rPr>
          <w:rFonts w:ascii="宋体" w:cs="Times New Roman"/>
          <w:sz w:val="32"/>
          <w:szCs w:val="32"/>
        </w:rPr>
      </w:pPr>
      <w:r w:rsidRPr="00B31782">
        <w:rPr>
          <w:rFonts w:ascii="宋体" w:hAnsi="宋体" w:cs="宋体" w:hint="eastAsia"/>
          <w:sz w:val="32"/>
          <w:szCs w:val="32"/>
        </w:rPr>
        <w:t>项目支出</w:t>
      </w:r>
      <w:r w:rsidRPr="00B31782">
        <w:rPr>
          <w:rFonts w:ascii="宋体" w:hAnsi="宋体" w:cs="宋体"/>
          <w:sz w:val="32"/>
          <w:szCs w:val="32"/>
        </w:rPr>
        <w:t>25.55</w:t>
      </w:r>
      <w:r w:rsidRPr="00B31782">
        <w:rPr>
          <w:rFonts w:ascii="宋体" w:hAnsi="宋体" w:cs="宋体" w:hint="eastAsia"/>
          <w:sz w:val="32"/>
          <w:szCs w:val="32"/>
        </w:rPr>
        <w:t>万元，主要用于环境监测装备日元贷款还本付息及对我市</w:t>
      </w:r>
      <w:r w:rsidRPr="00B31782">
        <w:rPr>
          <w:rFonts w:ascii="宋体" w:hAnsi="宋体" w:cs="宋体"/>
          <w:sz w:val="32"/>
          <w:szCs w:val="32"/>
        </w:rPr>
        <w:t>20</w:t>
      </w:r>
      <w:r w:rsidRPr="00B31782">
        <w:rPr>
          <w:rFonts w:ascii="宋体" w:hAnsi="宋体" w:cs="宋体" w:hint="eastAsia"/>
          <w:sz w:val="32"/>
          <w:szCs w:val="32"/>
        </w:rPr>
        <w:t>家废水及污水处理厂监测。项目由中心主任亲自牵头，涉及到项目的分管领导及科室各负其责，对项目支出内容严格把关，并严格按政府采购程序进行招投标，做好验收管理，各个环节做到严谨、细致，按程序办事。严格执行我中心《质量管理体系手册》和《程序文件》相关要求，不断修改和完善各项规章制度，中心考核小组每月开展一次考核，包括对项目中涉及到的采购记录和申请是否完整、外出培训结果是否有效确认等相关内容进行检查，考核结果与年终评先评优挂钩，有效的督促了项目的按时按质完成。通过对资金的有效使用，我市环境监测能力不断增强，环境质量得到了持续改善。</w:t>
      </w:r>
      <w:r w:rsidRPr="00B31782">
        <w:rPr>
          <w:rFonts w:ascii="宋体" w:hAnsi="宋体" w:cs="宋体"/>
          <w:sz w:val="32"/>
          <w:szCs w:val="32"/>
        </w:rPr>
        <w:t>2020</w:t>
      </w:r>
      <w:r w:rsidRPr="00B31782">
        <w:rPr>
          <w:rFonts w:ascii="宋体" w:hAnsi="宋体" w:cs="宋体" w:hint="eastAsia"/>
          <w:sz w:val="32"/>
          <w:szCs w:val="32"/>
        </w:rPr>
        <w:t>年，对全市</w:t>
      </w:r>
      <w:r w:rsidRPr="00B31782">
        <w:rPr>
          <w:rFonts w:ascii="宋体" w:hAnsi="宋体" w:cs="宋体"/>
          <w:sz w:val="32"/>
          <w:szCs w:val="32"/>
        </w:rPr>
        <w:t>201</w:t>
      </w:r>
      <w:r w:rsidRPr="00B31782">
        <w:rPr>
          <w:rFonts w:ascii="宋体" w:hAnsi="宋体" w:cs="宋体" w:hint="eastAsia"/>
          <w:sz w:val="32"/>
          <w:szCs w:val="32"/>
        </w:rPr>
        <w:t>家企业的</w:t>
      </w:r>
      <w:r w:rsidRPr="00B31782">
        <w:rPr>
          <w:rFonts w:ascii="宋体" w:hAnsi="宋体" w:cs="宋体"/>
          <w:sz w:val="32"/>
          <w:szCs w:val="32"/>
        </w:rPr>
        <w:t>181</w:t>
      </w:r>
      <w:r w:rsidRPr="00B31782">
        <w:rPr>
          <w:rFonts w:ascii="宋体" w:hAnsi="宋体" w:cs="宋体" w:hint="eastAsia"/>
          <w:sz w:val="32"/>
          <w:szCs w:val="32"/>
        </w:rPr>
        <w:t>个废水排污口和废水环保设施按计划进行了废水现场监测；对</w:t>
      </w:r>
      <w:r w:rsidRPr="00B31782">
        <w:rPr>
          <w:rFonts w:ascii="宋体" w:hAnsi="宋体" w:cs="宋体"/>
          <w:sz w:val="32"/>
          <w:szCs w:val="32"/>
        </w:rPr>
        <w:t>141</w:t>
      </w:r>
      <w:r w:rsidRPr="00B31782">
        <w:rPr>
          <w:rFonts w:ascii="宋体" w:hAnsi="宋体" w:cs="宋体" w:hint="eastAsia"/>
          <w:sz w:val="32"/>
          <w:szCs w:val="32"/>
        </w:rPr>
        <w:t>台套（次）锅窑炉、喷涂等废气装置进行了烟尘、二氧化硫、苯系物等废气监测；对</w:t>
      </w:r>
      <w:r w:rsidRPr="00B31782">
        <w:rPr>
          <w:rFonts w:ascii="宋体" w:hAnsi="宋体" w:cs="宋体"/>
          <w:sz w:val="32"/>
          <w:szCs w:val="32"/>
        </w:rPr>
        <w:t>55</w:t>
      </w:r>
      <w:r w:rsidRPr="00B31782">
        <w:rPr>
          <w:rFonts w:ascii="宋体" w:hAnsi="宋体" w:cs="宋体" w:hint="eastAsia"/>
          <w:sz w:val="32"/>
          <w:szCs w:val="32"/>
        </w:rPr>
        <w:t>家国控、省控重点污染源实施每半年一次的监测。全年共完成各类监视性监测</w:t>
      </w:r>
      <w:r w:rsidRPr="00B31782">
        <w:rPr>
          <w:rFonts w:ascii="宋体" w:hAnsi="宋体" w:cs="宋体"/>
          <w:sz w:val="32"/>
          <w:szCs w:val="32"/>
        </w:rPr>
        <w:t>260</w:t>
      </w:r>
      <w:r w:rsidRPr="00B31782">
        <w:rPr>
          <w:rFonts w:ascii="宋体" w:hAnsi="宋体" w:cs="宋体" w:hint="eastAsia"/>
          <w:sz w:val="32"/>
          <w:szCs w:val="32"/>
        </w:rPr>
        <w:t>余家次企业，获取监测数据</w:t>
      </w:r>
      <w:r w:rsidRPr="00B31782">
        <w:rPr>
          <w:rFonts w:ascii="宋体" w:hAnsi="宋体" w:cs="宋体"/>
          <w:sz w:val="32"/>
          <w:szCs w:val="32"/>
        </w:rPr>
        <w:t>10000</w:t>
      </w:r>
      <w:r w:rsidRPr="00B31782">
        <w:rPr>
          <w:rFonts w:ascii="宋体" w:hAnsi="宋体" w:cs="宋体" w:hint="eastAsia"/>
          <w:sz w:val="32"/>
          <w:szCs w:val="32"/>
        </w:rPr>
        <w:t>余个，提交比对监测报告</w:t>
      </w:r>
      <w:r w:rsidRPr="00B31782">
        <w:rPr>
          <w:rFonts w:ascii="宋体" w:hAnsi="宋体" w:cs="宋体"/>
          <w:sz w:val="32"/>
          <w:szCs w:val="32"/>
        </w:rPr>
        <w:t>26</w:t>
      </w:r>
      <w:r w:rsidRPr="00B31782">
        <w:rPr>
          <w:rFonts w:ascii="宋体" w:hAnsi="宋体" w:cs="宋体" w:hint="eastAsia"/>
          <w:sz w:val="32"/>
          <w:szCs w:val="32"/>
        </w:rPr>
        <w:t>份，污染源监测数据简报</w:t>
      </w:r>
      <w:r w:rsidRPr="00B31782">
        <w:rPr>
          <w:rFonts w:ascii="宋体" w:hAnsi="宋体" w:cs="宋体"/>
          <w:sz w:val="32"/>
          <w:szCs w:val="32"/>
        </w:rPr>
        <w:t>20</w:t>
      </w:r>
      <w:r w:rsidRPr="00B31782">
        <w:rPr>
          <w:rFonts w:ascii="宋体" w:hAnsi="宋体" w:cs="宋体" w:hint="eastAsia"/>
          <w:sz w:val="32"/>
          <w:szCs w:val="32"/>
        </w:rPr>
        <w:t>份。充分发挥了污染源监测工作的主观能动性，为管理部门决策提供强有力的数据支撑。</w:t>
      </w:r>
    </w:p>
    <w:p w:rsidR="00CC60A7" w:rsidRPr="00C90440" w:rsidRDefault="00CC60A7" w:rsidP="00463FF8">
      <w:pPr>
        <w:tabs>
          <w:tab w:val="left" w:pos="7560"/>
        </w:tabs>
        <w:adjustRightInd w:val="0"/>
        <w:snapToGrid w:val="0"/>
        <w:spacing w:line="540" w:lineRule="exact"/>
        <w:ind w:firstLineChars="200" w:firstLine="31680"/>
        <w:jc w:val="left"/>
        <w:rPr>
          <w:rFonts w:ascii="黑体" w:eastAsia="黑体" w:hAnsi="黑体" w:cs="Times New Roman"/>
          <w:sz w:val="32"/>
          <w:szCs w:val="32"/>
        </w:rPr>
      </w:pPr>
      <w:r w:rsidRPr="00C90440">
        <w:rPr>
          <w:rFonts w:ascii="黑体" w:eastAsia="黑体" w:hAnsi="黑体" w:cs="黑体" w:hint="eastAsia"/>
          <w:sz w:val="32"/>
          <w:szCs w:val="32"/>
        </w:rPr>
        <w:t>四、绩效管理存在的问题及下一步改进措施</w:t>
      </w:r>
    </w:p>
    <w:p w:rsidR="00CC60A7" w:rsidRPr="00B31782" w:rsidRDefault="00CC60A7" w:rsidP="007507DB">
      <w:pPr>
        <w:spacing w:line="520" w:lineRule="exact"/>
        <w:ind w:firstLineChars="200" w:firstLine="31680"/>
        <w:jc w:val="left"/>
        <w:rPr>
          <w:rFonts w:ascii="宋体" w:cs="Times New Roman"/>
          <w:sz w:val="32"/>
          <w:szCs w:val="32"/>
        </w:rPr>
      </w:pPr>
      <w:r w:rsidRPr="00B31782">
        <w:rPr>
          <w:rFonts w:ascii="宋体" w:hAnsi="宋体" w:cs="宋体"/>
          <w:sz w:val="32"/>
          <w:szCs w:val="32"/>
        </w:rPr>
        <w:t>2020</w:t>
      </w:r>
      <w:r w:rsidRPr="00B31782">
        <w:rPr>
          <w:rFonts w:ascii="宋体" w:hAnsi="宋体" w:cs="宋体" w:hint="eastAsia"/>
          <w:sz w:val="32"/>
          <w:szCs w:val="32"/>
        </w:rPr>
        <w:t>年度，我中心严格按照专项支出绩效目标的要求，严格执行相关管理制度，规范专项资金管理与使用，对资金实施绩效自评和核查，提高了资金效益。</w:t>
      </w:r>
      <w:r w:rsidRPr="00B31782">
        <w:rPr>
          <w:rFonts w:ascii="宋体" w:hAnsi="宋体" w:cs="宋体"/>
          <w:sz w:val="32"/>
          <w:szCs w:val="32"/>
        </w:rPr>
        <w:t>2021</w:t>
      </w:r>
      <w:r w:rsidRPr="00B31782">
        <w:rPr>
          <w:rFonts w:ascii="宋体" w:hAnsi="宋体" w:cs="宋体" w:hint="eastAsia"/>
          <w:sz w:val="32"/>
          <w:szCs w:val="32"/>
        </w:rPr>
        <w:t>年，我中心根据实际情况不断修订完善各项管理制度，如《财务管理制度》、《内部控制管理制度》等，做到专款专用，发挥资金最大使用效应。</w:t>
      </w:r>
    </w:p>
    <w:sectPr w:rsidR="00CC60A7" w:rsidRPr="00B31782" w:rsidSect="00DD5FE9">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0A7" w:rsidRDefault="00CC60A7" w:rsidP="009B3ADF">
      <w:pPr>
        <w:rPr>
          <w:rFonts w:cs="Times New Roman"/>
        </w:rPr>
      </w:pPr>
      <w:r>
        <w:rPr>
          <w:rFonts w:cs="Times New Roman"/>
        </w:rPr>
        <w:separator/>
      </w:r>
    </w:p>
  </w:endnote>
  <w:endnote w:type="continuationSeparator" w:id="0">
    <w:p w:rsidR="00CC60A7" w:rsidRDefault="00CC60A7" w:rsidP="009B3AD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panose1 w:val="00000000000000000000"/>
    <w:charset w:val="86"/>
    <w:family w:val="modern"/>
    <w:notTrueType/>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0A7" w:rsidRDefault="00CC60A7" w:rsidP="009B3ADF">
      <w:pPr>
        <w:rPr>
          <w:rFonts w:cs="Times New Roman"/>
        </w:rPr>
      </w:pPr>
      <w:r>
        <w:rPr>
          <w:rFonts w:cs="Times New Roman"/>
        </w:rPr>
        <w:separator/>
      </w:r>
    </w:p>
  </w:footnote>
  <w:footnote w:type="continuationSeparator" w:id="0">
    <w:p w:rsidR="00CC60A7" w:rsidRDefault="00CC60A7" w:rsidP="009B3ADF">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E34E7"/>
    <w:multiLevelType w:val="hybridMultilevel"/>
    <w:tmpl w:val="1FFA0FF0"/>
    <w:lvl w:ilvl="0" w:tplc="6158C47A">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2A786E70"/>
    <w:multiLevelType w:val="hybridMultilevel"/>
    <w:tmpl w:val="9E34B1AA"/>
    <w:lvl w:ilvl="0" w:tplc="0150C922">
      <w:start w:val="1"/>
      <w:numFmt w:val="decimal"/>
      <w:lvlText w:val="（%1）"/>
      <w:lvlJc w:val="left"/>
      <w:pPr>
        <w:ind w:left="1080" w:hanging="10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2EF943BC"/>
    <w:multiLevelType w:val="hybridMultilevel"/>
    <w:tmpl w:val="9BB02CDA"/>
    <w:lvl w:ilvl="0" w:tplc="B81CBF5A">
      <w:start w:val="1"/>
      <w:numFmt w:val="japaneseCounting"/>
      <w:lvlText w:val="%1、"/>
      <w:lvlJc w:val="left"/>
      <w:pPr>
        <w:ind w:left="1080" w:hanging="10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373518C1"/>
    <w:multiLevelType w:val="hybridMultilevel"/>
    <w:tmpl w:val="C756DA68"/>
    <w:lvl w:ilvl="0" w:tplc="5E3226EE">
      <w:start w:val="1"/>
      <w:numFmt w:val="none"/>
      <w:lvlText w:val="一、"/>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47EC7C98"/>
    <w:multiLevelType w:val="hybridMultilevel"/>
    <w:tmpl w:val="2D7C427A"/>
    <w:lvl w:ilvl="0" w:tplc="D11258CE">
      <w:start w:val="1"/>
      <w:numFmt w:val="japaneseCounting"/>
      <w:lvlText w:val="%1、"/>
      <w:lvlJc w:val="left"/>
      <w:pPr>
        <w:ind w:left="1440" w:hanging="720"/>
      </w:pPr>
      <w:rPr>
        <w:rFonts w:hint="default"/>
      </w:rPr>
    </w:lvl>
    <w:lvl w:ilvl="1" w:tplc="04090019">
      <w:start w:val="1"/>
      <w:numFmt w:val="lowerLetter"/>
      <w:lvlText w:val="%2)"/>
      <w:lvlJc w:val="left"/>
      <w:pPr>
        <w:ind w:left="1560" w:hanging="420"/>
      </w:pPr>
    </w:lvl>
    <w:lvl w:ilvl="2" w:tplc="0409001B">
      <w:start w:val="1"/>
      <w:numFmt w:val="lowerRoman"/>
      <w:lvlText w:val="%3."/>
      <w:lvlJc w:val="right"/>
      <w:pPr>
        <w:ind w:left="1980" w:hanging="420"/>
      </w:pPr>
    </w:lvl>
    <w:lvl w:ilvl="3" w:tplc="0409000F">
      <w:start w:val="1"/>
      <w:numFmt w:val="decimal"/>
      <w:lvlText w:val="%4."/>
      <w:lvlJc w:val="left"/>
      <w:pPr>
        <w:ind w:left="2400" w:hanging="420"/>
      </w:pPr>
    </w:lvl>
    <w:lvl w:ilvl="4" w:tplc="04090019">
      <w:start w:val="1"/>
      <w:numFmt w:val="lowerLetter"/>
      <w:lvlText w:val="%5)"/>
      <w:lvlJc w:val="left"/>
      <w:pPr>
        <w:ind w:left="2820" w:hanging="420"/>
      </w:pPr>
    </w:lvl>
    <w:lvl w:ilvl="5" w:tplc="0409001B">
      <w:start w:val="1"/>
      <w:numFmt w:val="lowerRoman"/>
      <w:lvlText w:val="%6."/>
      <w:lvlJc w:val="right"/>
      <w:pPr>
        <w:ind w:left="3240" w:hanging="420"/>
      </w:pPr>
    </w:lvl>
    <w:lvl w:ilvl="6" w:tplc="0409000F">
      <w:start w:val="1"/>
      <w:numFmt w:val="decimal"/>
      <w:lvlText w:val="%7."/>
      <w:lvlJc w:val="left"/>
      <w:pPr>
        <w:ind w:left="3660" w:hanging="420"/>
      </w:pPr>
    </w:lvl>
    <w:lvl w:ilvl="7" w:tplc="04090019">
      <w:start w:val="1"/>
      <w:numFmt w:val="lowerLetter"/>
      <w:lvlText w:val="%8)"/>
      <w:lvlJc w:val="left"/>
      <w:pPr>
        <w:ind w:left="4080" w:hanging="420"/>
      </w:pPr>
    </w:lvl>
    <w:lvl w:ilvl="8" w:tplc="0409001B">
      <w:start w:val="1"/>
      <w:numFmt w:val="lowerRoman"/>
      <w:lvlText w:val="%9."/>
      <w:lvlJc w:val="right"/>
      <w:pPr>
        <w:ind w:left="4500" w:hanging="420"/>
      </w:pPr>
    </w:lvl>
  </w:abstractNum>
  <w:abstractNum w:abstractNumId="5">
    <w:nsid w:val="54AC1694"/>
    <w:multiLevelType w:val="hybridMultilevel"/>
    <w:tmpl w:val="C4F0B468"/>
    <w:lvl w:ilvl="0" w:tplc="68AE797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07EF4"/>
    <w:rsid w:val="00011B24"/>
    <w:rsid w:val="00021D6C"/>
    <w:rsid w:val="0002229B"/>
    <w:rsid w:val="000273BD"/>
    <w:rsid w:val="000415B7"/>
    <w:rsid w:val="00041E3F"/>
    <w:rsid w:val="00053598"/>
    <w:rsid w:val="00055DAA"/>
    <w:rsid w:val="00061F7B"/>
    <w:rsid w:val="000658A3"/>
    <w:rsid w:val="00067C99"/>
    <w:rsid w:val="00074155"/>
    <w:rsid w:val="00075EE3"/>
    <w:rsid w:val="000A3F69"/>
    <w:rsid w:val="000E2149"/>
    <w:rsid w:val="00103957"/>
    <w:rsid w:val="00130BB1"/>
    <w:rsid w:val="00152C6D"/>
    <w:rsid w:val="00162D39"/>
    <w:rsid w:val="001678BD"/>
    <w:rsid w:val="0018418E"/>
    <w:rsid w:val="001A67DB"/>
    <w:rsid w:val="001B6DEA"/>
    <w:rsid w:val="001C3C29"/>
    <w:rsid w:val="001D51E5"/>
    <w:rsid w:val="001E080D"/>
    <w:rsid w:val="001E53D0"/>
    <w:rsid w:val="001F0C3B"/>
    <w:rsid w:val="00202C82"/>
    <w:rsid w:val="00214427"/>
    <w:rsid w:val="00223442"/>
    <w:rsid w:val="00226CB7"/>
    <w:rsid w:val="00234F17"/>
    <w:rsid w:val="00251524"/>
    <w:rsid w:val="0026023D"/>
    <w:rsid w:val="00264552"/>
    <w:rsid w:val="00264EF9"/>
    <w:rsid w:val="00265724"/>
    <w:rsid w:val="0026694B"/>
    <w:rsid w:val="00270A08"/>
    <w:rsid w:val="0027426B"/>
    <w:rsid w:val="00282F92"/>
    <w:rsid w:val="002D5E7C"/>
    <w:rsid w:val="002E0A30"/>
    <w:rsid w:val="003130C4"/>
    <w:rsid w:val="00316C4B"/>
    <w:rsid w:val="0032192B"/>
    <w:rsid w:val="003479BD"/>
    <w:rsid w:val="0035709E"/>
    <w:rsid w:val="00366E57"/>
    <w:rsid w:val="0037197D"/>
    <w:rsid w:val="003768D5"/>
    <w:rsid w:val="00385DA8"/>
    <w:rsid w:val="003A6FCF"/>
    <w:rsid w:val="003B288E"/>
    <w:rsid w:val="003C22BE"/>
    <w:rsid w:val="003C47E6"/>
    <w:rsid w:val="003C4FC2"/>
    <w:rsid w:val="003E67A2"/>
    <w:rsid w:val="00416E61"/>
    <w:rsid w:val="0042790C"/>
    <w:rsid w:val="004506F9"/>
    <w:rsid w:val="004544AF"/>
    <w:rsid w:val="00463FF8"/>
    <w:rsid w:val="004650E0"/>
    <w:rsid w:val="004717A2"/>
    <w:rsid w:val="00473DF3"/>
    <w:rsid w:val="004756EA"/>
    <w:rsid w:val="00487911"/>
    <w:rsid w:val="00491741"/>
    <w:rsid w:val="004C3655"/>
    <w:rsid w:val="004C4667"/>
    <w:rsid w:val="004E03A3"/>
    <w:rsid w:val="004F430C"/>
    <w:rsid w:val="00500E5F"/>
    <w:rsid w:val="005122EF"/>
    <w:rsid w:val="0051441A"/>
    <w:rsid w:val="00517C33"/>
    <w:rsid w:val="00523644"/>
    <w:rsid w:val="0054069E"/>
    <w:rsid w:val="00541189"/>
    <w:rsid w:val="00544866"/>
    <w:rsid w:val="0055180C"/>
    <w:rsid w:val="005767CC"/>
    <w:rsid w:val="00590D9F"/>
    <w:rsid w:val="00595D26"/>
    <w:rsid w:val="005A74E6"/>
    <w:rsid w:val="005B404E"/>
    <w:rsid w:val="005D3402"/>
    <w:rsid w:val="005D4D55"/>
    <w:rsid w:val="005E2CFB"/>
    <w:rsid w:val="005F3D1C"/>
    <w:rsid w:val="005F5887"/>
    <w:rsid w:val="00600F81"/>
    <w:rsid w:val="00603732"/>
    <w:rsid w:val="00606766"/>
    <w:rsid w:val="00612E69"/>
    <w:rsid w:val="0062378F"/>
    <w:rsid w:val="00641842"/>
    <w:rsid w:val="00642533"/>
    <w:rsid w:val="00651EEC"/>
    <w:rsid w:val="00654A1B"/>
    <w:rsid w:val="0066542D"/>
    <w:rsid w:val="00671A84"/>
    <w:rsid w:val="00680533"/>
    <w:rsid w:val="00686673"/>
    <w:rsid w:val="00691E8C"/>
    <w:rsid w:val="006A22C4"/>
    <w:rsid w:val="006A351B"/>
    <w:rsid w:val="006A4BAD"/>
    <w:rsid w:val="006B0422"/>
    <w:rsid w:val="006C1B53"/>
    <w:rsid w:val="006D7730"/>
    <w:rsid w:val="006E47C3"/>
    <w:rsid w:val="006E5284"/>
    <w:rsid w:val="006F29D6"/>
    <w:rsid w:val="006F2D94"/>
    <w:rsid w:val="006F3EB5"/>
    <w:rsid w:val="00702E34"/>
    <w:rsid w:val="00704395"/>
    <w:rsid w:val="007075D6"/>
    <w:rsid w:val="00717621"/>
    <w:rsid w:val="00720FF1"/>
    <w:rsid w:val="00727A53"/>
    <w:rsid w:val="007507DB"/>
    <w:rsid w:val="00753262"/>
    <w:rsid w:val="00772009"/>
    <w:rsid w:val="0077492E"/>
    <w:rsid w:val="00787B42"/>
    <w:rsid w:val="007C4539"/>
    <w:rsid w:val="007F3657"/>
    <w:rsid w:val="007F4622"/>
    <w:rsid w:val="00812ED5"/>
    <w:rsid w:val="0082643D"/>
    <w:rsid w:val="008277D9"/>
    <w:rsid w:val="008441EB"/>
    <w:rsid w:val="0084478C"/>
    <w:rsid w:val="0086638C"/>
    <w:rsid w:val="008A3E8D"/>
    <w:rsid w:val="008A70AB"/>
    <w:rsid w:val="008B30A1"/>
    <w:rsid w:val="008B4A34"/>
    <w:rsid w:val="009237C4"/>
    <w:rsid w:val="00931929"/>
    <w:rsid w:val="00944C48"/>
    <w:rsid w:val="00950252"/>
    <w:rsid w:val="009516C4"/>
    <w:rsid w:val="00964A33"/>
    <w:rsid w:val="00967F5D"/>
    <w:rsid w:val="009775EC"/>
    <w:rsid w:val="009A0F95"/>
    <w:rsid w:val="009B3ADF"/>
    <w:rsid w:val="009C3B52"/>
    <w:rsid w:val="009E6817"/>
    <w:rsid w:val="009E6E9A"/>
    <w:rsid w:val="00A01D2B"/>
    <w:rsid w:val="00A24F0E"/>
    <w:rsid w:val="00A42218"/>
    <w:rsid w:val="00A70249"/>
    <w:rsid w:val="00A70B02"/>
    <w:rsid w:val="00A71D9F"/>
    <w:rsid w:val="00A92D53"/>
    <w:rsid w:val="00A92E9F"/>
    <w:rsid w:val="00B31782"/>
    <w:rsid w:val="00B33BEA"/>
    <w:rsid w:val="00B57C9F"/>
    <w:rsid w:val="00B63572"/>
    <w:rsid w:val="00B83DA1"/>
    <w:rsid w:val="00B845B3"/>
    <w:rsid w:val="00B85D8B"/>
    <w:rsid w:val="00B95052"/>
    <w:rsid w:val="00BB4A40"/>
    <w:rsid w:val="00BD6C3E"/>
    <w:rsid w:val="00BE3674"/>
    <w:rsid w:val="00C10681"/>
    <w:rsid w:val="00C26C91"/>
    <w:rsid w:val="00C3049A"/>
    <w:rsid w:val="00C31B1E"/>
    <w:rsid w:val="00C33568"/>
    <w:rsid w:val="00C36E76"/>
    <w:rsid w:val="00C77645"/>
    <w:rsid w:val="00C845AC"/>
    <w:rsid w:val="00C90440"/>
    <w:rsid w:val="00CC60A7"/>
    <w:rsid w:val="00CC7DEC"/>
    <w:rsid w:val="00CE04C3"/>
    <w:rsid w:val="00CE76A0"/>
    <w:rsid w:val="00D01794"/>
    <w:rsid w:val="00D06242"/>
    <w:rsid w:val="00D148C6"/>
    <w:rsid w:val="00D17A8A"/>
    <w:rsid w:val="00D35A4D"/>
    <w:rsid w:val="00D415BA"/>
    <w:rsid w:val="00D60064"/>
    <w:rsid w:val="00D644EE"/>
    <w:rsid w:val="00D75C71"/>
    <w:rsid w:val="00DC55C5"/>
    <w:rsid w:val="00DC5EAC"/>
    <w:rsid w:val="00DD06FF"/>
    <w:rsid w:val="00DD5FE9"/>
    <w:rsid w:val="00DF549E"/>
    <w:rsid w:val="00E00C7A"/>
    <w:rsid w:val="00E37989"/>
    <w:rsid w:val="00E37D6C"/>
    <w:rsid w:val="00E55B68"/>
    <w:rsid w:val="00E67BE6"/>
    <w:rsid w:val="00E8683C"/>
    <w:rsid w:val="00EA2B72"/>
    <w:rsid w:val="00EB425A"/>
    <w:rsid w:val="00EC449E"/>
    <w:rsid w:val="00EF3288"/>
    <w:rsid w:val="00EF5890"/>
    <w:rsid w:val="00F04455"/>
    <w:rsid w:val="00F10E36"/>
    <w:rsid w:val="00F74360"/>
    <w:rsid w:val="00FB462F"/>
    <w:rsid w:val="00FC2508"/>
    <w:rsid w:val="00FC6586"/>
    <w:rsid w:val="00FE16FA"/>
    <w:rsid w:val="00FE328A"/>
    <w:rsid w:val="00FE6269"/>
    <w:rsid w:val="00FF5CD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009"/>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B3AD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B3ADF"/>
    <w:rPr>
      <w:sz w:val="18"/>
      <w:szCs w:val="18"/>
    </w:rPr>
  </w:style>
  <w:style w:type="paragraph" w:styleId="Footer">
    <w:name w:val="footer"/>
    <w:basedOn w:val="Normal"/>
    <w:link w:val="FooterChar"/>
    <w:uiPriority w:val="99"/>
    <w:rsid w:val="009B3AD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B3ADF"/>
    <w:rPr>
      <w:sz w:val="18"/>
      <w:szCs w:val="18"/>
    </w:rPr>
  </w:style>
  <w:style w:type="paragraph" w:customStyle="1" w:styleId="Default">
    <w:name w:val="Default"/>
    <w:uiPriority w:val="99"/>
    <w:rsid w:val="009B3ADF"/>
    <w:pPr>
      <w:widowControl w:val="0"/>
      <w:autoSpaceDE w:val="0"/>
      <w:autoSpaceDN w:val="0"/>
      <w:adjustRightInd w:val="0"/>
    </w:pPr>
    <w:rPr>
      <w:rFonts w:ascii="黑体" w:eastAsia="黑体" w:cs="黑体"/>
      <w:color w:val="000000"/>
      <w:kern w:val="0"/>
      <w:sz w:val="24"/>
      <w:szCs w:val="24"/>
    </w:rPr>
  </w:style>
  <w:style w:type="paragraph" w:styleId="ListParagraph">
    <w:name w:val="List Paragraph"/>
    <w:basedOn w:val="Normal"/>
    <w:uiPriority w:val="99"/>
    <w:qFormat/>
    <w:rsid w:val="009B3ADF"/>
    <w:pPr>
      <w:ind w:firstLineChars="200" w:firstLine="420"/>
    </w:pPr>
  </w:style>
  <w:style w:type="paragraph" w:styleId="BalloonText">
    <w:name w:val="Balloon Text"/>
    <w:basedOn w:val="Normal"/>
    <w:link w:val="BalloonTextChar"/>
    <w:uiPriority w:val="99"/>
    <w:semiHidden/>
    <w:rsid w:val="00E00C7A"/>
    <w:rPr>
      <w:sz w:val="18"/>
      <w:szCs w:val="18"/>
    </w:rPr>
  </w:style>
  <w:style w:type="character" w:customStyle="1" w:styleId="BalloonTextChar">
    <w:name w:val="Balloon Text Char"/>
    <w:basedOn w:val="DefaultParagraphFont"/>
    <w:link w:val="BalloonText"/>
    <w:uiPriority w:val="99"/>
    <w:semiHidden/>
    <w:locked/>
    <w:rsid w:val="00E00C7A"/>
    <w:rPr>
      <w:sz w:val="18"/>
      <w:szCs w:val="18"/>
    </w:rPr>
  </w:style>
</w:styles>
</file>

<file path=word/webSettings.xml><?xml version="1.0" encoding="utf-8"?>
<w:webSettings xmlns:r="http://schemas.openxmlformats.org/officeDocument/2006/relationships" xmlns:w="http://schemas.openxmlformats.org/wordprocessingml/2006/main">
  <w:divs>
    <w:div w:id="1975914434">
      <w:marLeft w:val="0"/>
      <w:marRight w:val="0"/>
      <w:marTop w:val="0"/>
      <w:marBottom w:val="0"/>
      <w:divBdr>
        <w:top w:val="none" w:sz="0" w:space="0" w:color="auto"/>
        <w:left w:val="none" w:sz="0" w:space="0" w:color="auto"/>
        <w:bottom w:val="none" w:sz="0" w:space="0" w:color="auto"/>
        <w:right w:val="none" w:sz="0" w:space="0" w:color="auto"/>
      </w:divBdr>
    </w:div>
    <w:div w:id="1975914435">
      <w:marLeft w:val="0"/>
      <w:marRight w:val="0"/>
      <w:marTop w:val="0"/>
      <w:marBottom w:val="0"/>
      <w:divBdr>
        <w:top w:val="none" w:sz="0" w:space="0" w:color="auto"/>
        <w:left w:val="none" w:sz="0" w:space="0" w:color="auto"/>
        <w:bottom w:val="none" w:sz="0" w:space="0" w:color="auto"/>
        <w:right w:val="none" w:sz="0" w:space="0" w:color="auto"/>
      </w:divBdr>
    </w:div>
    <w:div w:id="1975914436">
      <w:marLeft w:val="0"/>
      <w:marRight w:val="0"/>
      <w:marTop w:val="0"/>
      <w:marBottom w:val="0"/>
      <w:divBdr>
        <w:top w:val="none" w:sz="0" w:space="0" w:color="auto"/>
        <w:left w:val="none" w:sz="0" w:space="0" w:color="auto"/>
        <w:bottom w:val="none" w:sz="0" w:space="0" w:color="auto"/>
        <w:right w:val="none" w:sz="0" w:space="0" w:color="auto"/>
      </w:divBdr>
    </w:div>
    <w:div w:id="1975914437">
      <w:marLeft w:val="0"/>
      <w:marRight w:val="0"/>
      <w:marTop w:val="0"/>
      <w:marBottom w:val="0"/>
      <w:divBdr>
        <w:top w:val="none" w:sz="0" w:space="0" w:color="auto"/>
        <w:left w:val="none" w:sz="0" w:space="0" w:color="auto"/>
        <w:bottom w:val="none" w:sz="0" w:space="0" w:color="auto"/>
        <w:right w:val="none" w:sz="0" w:space="0" w:color="auto"/>
      </w:divBdr>
    </w:div>
    <w:div w:id="1975914438">
      <w:marLeft w:val="0"/>
      <w:marRight w:val="0"/>
      <w:marTop w:val="0"/>
      <w:marBottom w:val="0"/>
      <w:divBdr>
        <w:top w:val="none" w:sz="0" w:space="0" w:color="auto"/>
        <w:left w:val="none" w:sz="0" w:space="0" w:color="auto"/>
        <w:bottom w:val="none" w:sz="0" w:space="0" w:color="auto"/>
        <w:right w:val="none" w:sz="0" w:space="0" w:color="auto"/>
      </w:divBdr>
    </w:div>
    <w:div w:id="1975914439">
      <w:marLeft w:val="0"/>
      <w:marRight w:val="0"/>
      <w:marTop w:val="0"/>
      <w:marBottom w:val="0"/>
      <w:divBdr>
        <w:top w:val="none" w:sz="0" w:space="0" w:color="auto"/>
        <w:left w:val="none" w:sz="0" w:space="0" w:color="auto"/>
        <w:bottom w:val="none" w:sz="0" w:space="0" w:color="auto"/>
        <w:right w:val="none" w:sz="0" w:space="0" w:color="auto"/>
      </w:divBdr>
    </w:div>
    <w:div w:id="1975914440">
      <w:marLeft w:val="0"/>
      <w:marRight w:val="0"/>
      <w:marTop w:val="0"/>
      <w:marBottom w:val="0"/>
      <w:divBdr>
        <w:top w:val="none" w:sz="0" w:space="0" w:color="auto"/>
        <w:left w:val="none" w:sz="0" w:space="0" w:color="auto"/>
        <w:bottom w:val="none" w:sz="0" w:space="0" w:color="auto"/>
        <w:right w:val="none" w:sz="0" w:space="0" w:color="auto"/>
      </w:divBdr>
    </w:div>
    <w:div w:id="1975914441">
      <w:marLeft w:val="0"/>
      <w:marRight w:val="0"/>
      <w:marTop w:val="0"/>
      <w:marBottom w:val="0"/>
      <w:divBdr>
        <w:top w:val="none" w:sz="0" w:space="0" w:color="auto"/>
        <w:left w:val="none" w:sz="0" w:space="0" w:color="auto"/>
        <w:bottom w:val="none" w:sz="0" w:space="0" w:color="auto"/>
        <w:right w:val="none" w:sz="0" w:space="0" w:color="auto"/>
      </w:divBdr>
    </w:div>
    <w:div w:id="1975914442">
      <w:marLeft w:val="0"/>
      <w:marRight w:val="0"/>
      <w:marTop w:val="0"/>
      <w:marBottom w:val="0"/>
      <w:divBdr>
        <w:top w:val="none" w:sz="0" w:space="0" w:color="auto"/>
        <w:left w:val="none" w:sz="0" w:space="0" w:color="auto"/>
        <w:bottom w:val="none" w:sz="0" w:space="0" w:color="auto"/>
        <w:right w:val="none" w:sz="0" w:space="0" w:color="auto"/>
      </w:divBdr>
    </w:div>
    <w:div w:id="1975914443">
      <w:marLeft w:val="0"/>
      <w:marRight w:val="0"/>
      <w:marTop w:val="0"/>
      <w:marBottom w:val="0"/>
      <w:divBdr>
        <w:top w:val="none" w:sz="0" w:space="0" w:color="auto"/>
        <w:left w:val="none" w:sz="0" w:space="0" w:color="auto"/>
        <w:bottom w:val="none" w:sz="0" w:space="0" w:color="auto"/>
        <w:right w:val="none" w:sz="0" w:space="0" w:color="auto"/>
      </w:divBdr>
    </w:div>
    <w:div w:id="1975914444">
      <w:marLeft w:val="0"/>
      <w:marRight w:val="0"/>
      <w:marTop w:val="0"/>
      <w:marBottom w:val="0"/>
      <w:divBdr>
        <w:top w:val="none" w:sz="0" w:space="0" w:color="auto"/>
        <w:left w:val="none" w:sz="0" w:space="0" w:color="auto"/>
        <w:bottom w:val="none" w:sz="0" w:space="0" w:color="auto"/>
        <w:right w:val="none" w:sz="0" w:space="0" w:color="auto"/>
      </w:divBdr>
    </w:div>
    <w:div w:id="1975914445">
      <w:marLeft w:val="0"/>
      <w:marRight w:val="0"/>
      <w:marTop w:val="0"/>
      <w:marBottom w:val="0"/>
      <w:divBdr>
        <w:top w:val="none" w:sz="0" w:space="0" w:color="auto"/>
        <w:left w:val="none" w:sz="0" w:space="0" w:color="auto"/>
        <w:bottom w:val="none" w:sz="0" w:space="0" w:color="auto"/>
        <w:right w:val="none" w:sz="0" w:space="0" w:color="auto"/>
      </w:divBdr>
    </w:div>
    <w:div w:id="1975914446">
      <w:marLeft w:val="0"/>
      <w:marRight w:val="0"/>
      <w:marTop w:val="0"/>
      <w:marBottom w:val="0"/>
      <w:divBdr>
        <w:top w:val="none" w:sz="0" w:space="0" w:color="auto"/>
        <w:left w:val="none" w:sz="0" w:space="0" w:color="auto"/>
        <w:bottom w:val="none" w:sz="0" w:space="0" w:color="auto"/>
        <w:right w:val="none" w:sz="0" w:space="0" w:color="auto"/>
      </w:divBdr>
    </w:div>
    <w:div w:id="1975914447">
      <w:marLeft w:val="0"/>
      <w:marRight w:val="0"/>
      <w:marTop w:val="0"/>
      <w:marBottom w:val="0"/>
      <w:divBdr>
        <w:top w:val="none" w:sz="0" w:space="0" w:color="auto"/>
        <w:left w:val="none" w:sz="0" w:space="0" w:color="auto"/>
        <w:bottom w:val="none" w:sz="0" w:space="0" w:color="auto"/>
        <w:right w:val="none" w:sz="0" w:space="0" w:color="auto"/>
      </w:divBdr>
    </w:div>
    <w:div w:id="1975914448">
      <w:marLeft w:val="0"/>
      <w:marRight w:val="0"/>
      <w:marTop w:val="0"/>
      <w:marBottom w:val="0"/>
      <w:divBdr>
        <w:top w:val="none" w:sz="0" w:space="0" w:color="auto"/>
        <w:left w:val="none" w:sz="0" w:space="0" w:color="auto"/>
        <w:bottom w:val="none" w:sz="0" w:space="0" w:color="auto"/>
        <w:right w:val="none" w:sz="0" w:space="0" w:color="auto"/>
      </w:divBdr>
    </w:div>
    <w:div w:id="1975914449">
      <w:marLeft w:val="0"/>
      <w:marRight w:val="0"/>
      <w:marTop w:val="0"/>
      <w:marBottom w:val="0"/>
      <w:divBdr>
        <w:top w:val="none" w:sz="0" w:space="0" w:color="auto"/>
        <w:left w:val="none" w:sz="0" w:space="0" w:color="auto"/>
        <w:bottom w:val="none" w:sz="0" w:space="0" w:color="auto"/>
        <w:right w:val="none" w:sz="0" w:space="0" w:color="auto"/>
      </w:divBdr>
    </w:div>
    <w:div w:id="1975914450">
      <w:marLeft w:val="0"/>
      <w:marRight w:val="0"/>
      <w:marTop w:val="0"/>
      <w:marBottom w:val="0"/>
      <w:divBdr>
        <w:top w:val="none" w:sz="0" w:space="0" w:color="auto"/>
        <w:left w:val="none" w:sz="0" w:space="0" w:color="auto"/>
        <w:bottom w:val="none" w:sz="0" w:space="0" w:color="auto"/>
        <w:right w:val="none" w:sz="0" w:space="0" w:color="auto"/>
      </w:divBdr>
    </w:div>
    <w:div w:id="1975914451">
      <w:marLeft w:val="0"/>
      <w:marRight w:val="0"/>
      <w:marTop w:val="0"/>
      <w:marBottom w:val="0"/>
      <w:divBdr>
        <w:top w:val="none" w:sz="0" w:space="0" w:color="auto"/>
        <w:left w:val="none" w:sz="0" w:space="0" w:color="auto"/>
        <w:bottom w:val="none" w:sz="0" w:space="0" w:color="auto"/>
        <w:right w:val="none" w:sz="0" w:space="0" w:color="auto"/>
      </w:divBdr>
    </w:div>
    <w:div w:id="1975914452">
      <w:marLeft w:val="0"/>
      <w:marRight w:val="0"/>
      <w:marTop w:val="0"/>
      <w:marBottom w:val="0"/>
      <w:divBdr>
        <w:top w:val="none" w:sz="0" w:space="0" w:color="auto"/>
        <w:left w:val="none" w:sz="0" w:space="0" w:color="auto"/>
        <w:bottom w:val="none" w:sz="0" w:space="0" w:color="auto"/>
        <w:right w:val="none" w:sz="0" w:space="0" w:color="auto"/>
      </w:divBdr>
    </w:div>
    <w:div w:id="1975914453">
      <w:marLeft w:val="0"/>
      <w:marRight w:val="0"/>
      <w:marTop w:val="0"/>
      <w:marBottom w:val="0"/>
      <w:divBdr>
        <w:top w:val="none" w:sz="0" w:space="0" w:color="auto"/>
        <w:left w:val="none" w:sz="0" w:space="0" w:color="auto"/>
        <w:bottom w:val="none" w:sz="0" w:space="0" w:color="auto"/>
        <w:right w:val="none" w:sz="0" w:space="0" w:color="auto"/>
      </w:divBdr>
    </w:div>
    <w:div w:id="1975914454">
      <w:marLeft w:val="0"/>
      <w:marRight w:val="0"/>
      <w:marTop w:val="0"/>
      <w:marBottom w:val="0"/>
      <w:divBdr>
        <w:top w:val="none" w:sz="0" w:space="0" w:color="auto"/>
        <w:left w:val="none" w:sz="0" w:space="0" w:color="auto"/>
        <w:bottom w:val="none" w:sz="0" w:space="0" w:color="auto"/>
        <w:right w:val="none" w:sz="0" w:space="0" w:color="auto"/>
      </w:divBdr>
    </w:div>
    <w:div w:id="1975914455">
      <w:marLeft w:val="0"/>
      <w:marRight w:val="0"/>
      <w:marTop w:val="0"/>
      <w:marBottom w:val="0"/>
      <w:divBdr>
        <w:top w:val="none" w:sz="0" w:space="0" w:color="auto"/>
        <w:left w:val="none" w:sz="0" w:space="0" w:color="auto"/>
        <w:bottom w:val="none" w:sz="0" w:space="0" w:color="auto"/>
        <w:right w:val="none" w:sz="0" w:space="0" w:color="auto"/>
      </w:divBdr>
    </w:div>
    <w:div w:id="1975914456">
      <w:marLeft w:val="0"/>
      <w:marRight w:val="0"/>
      <w:marTop w:val="0"/>
      <w:marBottom w:val="0"/>
      <w:divBdr>
        <w:top w:val="none" w:sz="0" w:space="0" w:color="auto"/>
        <w:left w:val="none" w:sz="0" w:space="0" w:color="auto"/>
        <w:bottom w:val="none" w:sz="0" w:space="0" w:color="auto"/>
        <w:right w:val="none" w:sz="0" w:space="0" w:color="auto"/>
      </w:divBdr>
    </w:div>
    <w:div w:id="1975914457">
      <w:marLeft w:val="0"/>
      <w:marRight w:val="0"/>
      <w:marTop w:val="0"/>
      <w:marBottom w:val="0"/>
      <w:divBdr>
        <w:top w:val="none" w:sz="0" w:space="0" w:color="auto"/>
        <w:left w:val="none" w:sz="0" w:space="0" w:color="auto"/>
        <w:bottom w:val="none" w:sz="0" w:space="0" w:color="auto"/>
        <w:right w:val="none" w:sz="0" w:space="0" w:color="auto"/>
      </w:divBdr>
    </w:div>
    <w:div w:id="1975914458">
      <w:marLeft w:val="0"/>
      <w:marRight w:val="0"/>
      <w:marTop w:val="0"/>
      <w:marBottom w:val="0"/>
      <w:divBdr>
        <w:top w:val="none" w:sz="0" w:space="0" w:color="auto"/>
        <w:left w:val="none" w:sz="0" w:space="0" w:color="auto"/>
        <w:bottom w:val="none" w:sz="0" w:space="0" w:color="auto"/>
        <w:right w:val="none" w:sz="0" w:space="0" w:color="auto"/>
      </w:divBdr>
    </w:div>
    <w:div w:id="1975914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1084</TotalTime>
  <Pages>32</Pages>
  <Words>2295</Words>
  <Characters>13086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Users</cp:lastModifiedBy>
  <cp:revision>93</cp:revision>
  <cp:lastPrinted>2021-08-25T02:18:00Z</cp:lastPrinted>
  <dcterms:created xsi:type="dcterms:W3CDTF">2020-07-02T02:32:00Z</dcterms:created>
  <dcterms:modified xsi:type="dcterms:W3CDTF">2021-08-25T02:19:00Z</dcterms:modified>
</cp:coreProperties>
</file>