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eastAsia="zh-CN"/>
        </w:rPr>
        <w:t>湖南省湘西生态环境监测中心</w:t>
      </w: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rFonts w:hint="eastAsia"/>
          <w:sz w:val="32"/>
          <w:szCs w:val="32"/>
        </w:rPr>
      </w:pPr>
    </w:p>
    <w:p>
      <w:pPr>
        <w:pStyle w:val="9"/>
        <w:jc w:val="center"/>
        <w:rPr>
          <w:rFonts w:hint="eastAsia"/>
          <w:sz w:val="32"/>
          <w:szCs w:val="32"/>
        </w:rPr>
      </w:pPr>
    </w:p>
    <w:p>
      <w:pPr>
        <w:pStyle w:val="9"/>
        <w:jc w:val="center"/>
        <w:rPr>
          <w:sz w:val="32"/>
          <w:szCs w:val="32"/>
        </w:rPr>
      </w:pPr>
    </w:p>
    <w:p>
      <w:pPr>
        <w:pStyle w:val="9"/>
        <w:jc w:val="center"/>
        <w:rPr>
          <w:sz w:val="32"/>
          <w:szCs w:val="32"/>
        </w:rPr>
      </w:pPr>
    </w:p>
    <w:p>
      <w:pPr>
        <w:pStyle w:val="9"/>
        <w:spacing w:line="500" w:lineRule="exact"/>
        <w:jc w:val="both"/>
        <w:rPr>
          <w:b/>
          <w:sz w:val="36"/>
          <w:szCs w:val="28"/>
        </w:rPr>
      </w:pPr>
    </w:p>
    <w:p>
      <w:pPr>
        <w:pStyle w:val="9"/>
        <w:spacing w:line="500" w:lineRule="exact"/>
        <w:jc w:val="both"/>
        <w:rPr>
          <w:b/>
          <w:sz w:val="36"/>
          <w:szCs w:val="28"/>
        </w:rPr>
      </w:pPr>
    </w:p>
    <w:p>
      <w:pPr>
        <w:pStyle w:val="9"/>
        <w:keepNext w:val="0"/>
        <w:keepLines w:val="0"/>
        <w:pageBreakBefore w:val="0"/>
        <w:widowControl w:val="0"/>
        <w:kinsoku/>
        <w:wordWrap/>
        <w:overflowPunct/>
        <w:topLinePunct w:val="0"/>
        <w:bidi w:val="0"/>
        <w:snapToGrid/>
        <w:spacing w:line="460" w:lineRule="exact"/>
        <w:jc w:val="center"/>
        <w:textAlignment w:val="auto"/>
        <w:rPr>
          <w:rFonts w:hint="eastAsia"/>
          <w:b/>
          <w:sz w:val="36"/>
          <w:szCs w:val="28"/>
        </w:rPr>
      </w:pPr>
      <w:r>
        <w:rPr>
          <w:rFonts w:hint="eastAsia"/>
          <w:b/>
          <w:sz w:val="36"/>
          <w:szCs w:val="28"/>
        </w:rPr>
        <w:t>目</w:t>
      </w:r>
      <w:r>
        <w:rPr>
          <w:rFonts w:hint="eastAsia"/>
          <w:b/>
          <w:sz w:val="36"/>
          <w:szCs w:val="28"/>
          <w:lang w:val="en-US" w:eastAsia="zh-CN"/>
        </w:rPr>
        <w:t xml:space="preserve">  </w:t>
      </w:r>
      <w:r>
        <w:rPr>
          <w:rFonts w:hint="eastAsia"/>
          <w:b/>
          <w:sz w:val="36"/>
          <w:szCs w:val="28"/>
        </w:rPr>
        <w:t>录</w:t>
      </w:r>
    </w:p>
    <w:p>
      <w:pPr>
        <w:pStyle w:val="9"/>
        <w:keepNext w:val="0"/>
        <w:keepLines w:val="0"/>
        <w:pageBreakBefore w:val="0"/>
        <w:widowControl w:val="0"/>
        <w:kinsoku/>
        <w:wordWrap/>
        <w:overflowPunct/>
        <w:topLinePunct w:val="0"/>
        <w:bidi w:val="0"/>
        <w:snapToGrid/>
        <w:spacing w:line="460" w:lineRule="exact"/>
        <w:jc w:val="center"/>
        <w:textAlignment w:val="auto"/>
        <w:rPr>
          <w:rFonts w:hint="eastAsia"/>
          <w:b/>
          <w:sz w:val="36"/>
          <w:szCs w:val="28"/>
        </w:rPr>
      </w:pPr>
    </w:p>
    <w:p>
      <w:pPr>
        <w:pStyle w:val="9"/>
        <w:keepNext w:val="0"/>
        <w:keepLines w:val="0"/>
        <w:pageBreakBefore w:val="0"/>
        <w:widowControl w:val="0"/>
        <w:kinsoku/>
        <w:wordWrap/>
        <w:overflowPunct/>
        <w:topLinePunct w:val="0"/>
        <w:bidi w:val="0"/>
        <w:snapToGrid/>
        <w:spacing w:line="46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湖南省湘西生态环境监测中心</w:t>
      </w:r>
      <w:r>
        <w:rPr>
          <w:rFonts w:hint="eastAsia"/>
          <w:b/>
          <w:sz w:val="28"/>
          <w:szCs w:val="28"/>
        </w:rPr>
        <w:t>概况</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keepNext w:val="0"/>
        <w:keepLines w:val="0"/>
        <w:pageBreakBefore w:val="0"/>
        <w:widowControl w:val="0"/>
        <w:kinsoku/>
        <w:wordWrap/>
        <w:overflowPunct/>
        <w:topLinePunct w:val="0"/>
        <w:bidi w:val="0"/>
        <w:snapToGrid/>
        <w:spacing w:line="460" w:lineRule="exact"/>
        <w:textAlignment w:val="auto"/>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keepNext w:val="0"/>
        <w:keepLines w:val="0"/>
        <w:pageBreakBefore w:val="0"/>
        <w:widowControl w:val="0"/>
        <w:kinsoku/>
        <w:wordWrap/>
        <w:overflowPunct/>
        <w:topLinePunct w:val="0"/>
        <w:bidi w:val="0"/>
        <w:snapToGrid/>
        <w:spacing w:line="460" w:lineRule="exact"/>
        <w:textAlignment w:val="auto"/>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6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lang w:eastAsia="zh-CN"/>
        </w:rPr>
        <w:t>湖南省湘西生态环境监测中心</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both"/>
        <w:rPr>
          <w:sz w:val="72"/>
          <w:szCs w:val="72"/>
        </w:rPr>
      </w:pPr>
    </w:p>
    <w:p>
      <w:pPr>
        <w:jc w:val="center"/>
        <w:rPr>
          <w:sz w:val="72"/>
          <w:szCs w:val="72"/>
        </w:rPr>
      </w:pPr>
    </w:p>
    <w:p>
      <w:pPr>
        <w:pStyle w:val="10"/>
        <w:ind w:left="0" w:leftChars="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numPr>
          <w:ilvl w:val="0"/>
          <w:numId w:val="2"/>
        </w:numPr>
        <w:ind w:firstLine="800" w:firstLineChars="250"/>
        <w:jc w:val="left"/>
        <w:rPr>
          <w:rFonts w:hint="eastAsia" w:asciiTheme="minorEastAsia" w:hAnsiTheme="minorEastAsia"/>
          <w:sz w:val="32"/>
          <w:szCs w:val="32"/>
        </w:rPr>
      </w:pPr>
      <w:r>
        <w:rPr>
          <w:rFonts w:hint="eastAsia" w:asciiTheme="minorEastAsia" w:hAnsiTheme="minorEastAsia"/>
          <w:sz w:val="32"/>
          <w:szCs w:val="32"/>
        </w:rPr>
        <w:t>主要负责派驻行政区域内生态环境质量监测、分析评价工作</w:t>
      </w:r>
      <w:r>
        <w:rPr>
          <w:rFonts w:hint="eastAsia" w:asciiTheme="minorEastAsia" w:hAnsiTheme="minorEastAsia"/>
          <w:sz w:val="32"/>
          <w:szCs w:val="32"/>
          <w:lang w:eastAsia="zh-CN"/>
        </w:rPr>
        <w:t>；</w:t>
      </w:r>
    </w:p>
    <w:p>
      <w:pPr>
        <w:numPr>
          <w:ilvl w:val="0"/>
          <w:numId w:val="2"/>
        </w:numPr>
        <w:ind w:firstLine="800" w:firstLineChars="250"/>
        <w:jc w:val="left"/>
        <w:rPr>
          <w:rFonts w:hint="eastAsia" w:asciiTheme="minorEastAsia" w:hAnsiTheme="minorEastAsia"/>
          <w:sz w:val="32"/>
          <w:szCs w:val="32"/>
        </w:rPr>
      </w:pPr>
      <w:r>
        <w:rPr>
          <w:rFonts w:hint="eastAsia" w:asciiTheme="minorEastAsia" w:hAnsiTheme="minorEastAsia"/>
          <w:sz w:val="32"/>
          <w:szCs w:val="32"/>
        </w:rPr>
        <w:t>指导和协助市州生态环境局开展生态环境应急监测、执法监测、污染源监测等工作；</w:t>
      </w:r>
    </w:p>
    <w:p>
      <w:pPr>
        <w:numPr>
          <w:ilvl w:val="0"/>
          <w:numId w:val="2"/>
        </w:numPr>
        <w:ind w:firstLine="800" w:firstLineChars="250"/>
        <w:jc w:val="left"/>
        <w:rPr>
          <w:rFonts w:hint="eastAsia" w:asciiTheme="minorEastAsia" w:hAnsiTheme="minorEastAsia"/>
          <w:sz w:val="32"/>
          <w:szCs w:val="32"/>
        </w:rPr>
      </w:pPr>
      <w:r>
        <w:rPr>
          <w:rFonts w:hint="eastAsia" w:asciiTheme="minorEastAsia" w:hAnsiTheme="minorEastAsia"/>
          <w:sz w:val="32"/>
          <w:szCs w:val="32"/>
        </w:rPr>
        <w:t>负责派驻行政区域内环境质量监测网络和信息系统的维护管理；</w:t>
      </w:r>
    </w:p>
    <w:p>
      <w:pPr>
        <w:numPr>
          <w:ilvl w:val="0"/>
          <w:numId w:val="2"/>
        </w:numPr>
        <w:ind w:firstLine="800" w:firstLineChars="250"/>
        <w:jc w:val="left"/>
        <w:rPr>
          <w:rFonts w:hint="eastAsia" w:asciiTheme="minorEastAsia" w:hAnsiTheme="minorEastAsia"/>
          <w:sz w:val="32"/>
          <w:szCs w:val="32"/>
        </w:rPr>
      </w:pPr>
      <w:r>
        <w:rPr>
          <w:rFonts w:hint="eastAsia" w:asciiTheme="minorEastAsia" w:hAnsiTheme="minorEastAsia"/>
          <w:sz w:val="32"/>
          <w:szCs w:val="32"/>
        </w:rPr>
        <w:t>负责对县级环境监测机构开展技术和业务指导；</w:t>
      </w:r>
    </w:p>
    <w:p>
      <w:pPr>
        <w:numPr>
          <w:ilvl w:val="0"/>
          <w:numId w:val="2"/>
        </w:numPr>
        <w:ind w:firstLine="800" w:firstLineChars="250"/>
        <w:jc w:val="left"/>
        <w:rPr>
          <w:rFonts w:asciiTheme="minorEastAsia" w:hAnsiTheme="minorEastAsia"/>
          <w:sz w:val="32"/>
          <w:szCs w:val="32"/>
        </w:rPr>
      </w:pPr>
      <w:r>
        <w:rPr>
          <w:rFonts w:hint="eastAsia" w:asciiTheme="minorEastAsia" w:hAnsiTheme="minorEastAsia"/>
          <w:sz w:val="32"/>
          <w:szCs w:val="32"/>
        </w:rPr>
        <w:t>负责承办上级部门交办的其他环境监测工作。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。我中心为省生态环境厅驻湘西州生态环境监测机构，为副处级公益一类事业单位，由省生态环境厅主管。</w:t>
      </w:r>
    </w:p>
    <w:p>
      <w:pPr>
        <w:widowControl/>
        <w:spacing w:line="600" w:lineRule="exact"/>
        <w:rPr>
          <w:rFonts w:hint="default" w:asciiTheme="minorEastAsia" w:hAnsiTheme="minorEastAsia" w:eastAsiaTheme="minorEastAsia"/>
          <w:bCs/>
          <w:kern w:val="0"/>
          <w:sz w:val="32"/>
          <w:szCs w:val="32"/>
          <w:lang w:val="en-US"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我中心无二级预算单位，因此，</w:t>
      </w:r>
      <w:r>
        <w:rPr>
          <w:rFonts w:hint="eastAsia" w:asciiTheme="minorEastAsia" w:hAnsiTheme="minorEastAsia"/>
          <w:bCs/>
          <w:kern w:val="0"/>
          <w:sz w:val="32"/>
          <w:szCs w:val="32"/>
          <w:lang w:val="en-US" w:eastAsia="zh-CN"/>
        </w:rPr>
        <w:t>2020年湖南省湘西生态环境监测中心部门决算及湖南省湘西生态环境监测中心本级决算。</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both"/>
        <w:rPr>
          <w:sz w:val="72"/>
          <w:szCs w:val="72"/>
        </w:rPr>
      </w:pPr>
    </w:p>
    <w:p>
      <w:pPr>
        <w:jc w:val="center"/>
        <w:rPr>
          <w:sz w:val="72"/>
          <w:szCs w:val="72"/>
        </w:rPr>
      </w:pPr>
    </w:p>
    <w:p>
      <w:pPr>
        <w:jc w:val="center"/>
        <w:rPr>
          <w:rFonts w:hint="eastAsia" w:ascii="黑体" w:hAnsi="黑体" w:eastAsia="黑体" w:cs="黑体"/>
          <w:b/>
          <w:bCs/>
          <w:sz w:val="72"/>
          <w:szCs w:val="72"/>
        </w:rPr>
      </w:pPr>
      <w:r>
        <w:rPr>
          <w:rFonts w:hint="eastAsia" w:ascii="黑体" w:hAnsi="黑体" w:eastAsia="黑体" w:cs="黑体"/>
          <w:b/>
          <w:bCs/>
          <w:sz w:val="72"/>
          <w:szCs w:val="72"/>
        </w:rPr>
        <w:t>第二部分</w:t>
      </w:r>
    </w:p>
    <w:p>
      <w:pPr>
        <w:jc w:val="center"/>
        <w:rPr>
          <w:rFonts w:hint="eastAsia" w:ascii="黑体" w:hAnsi="黑体" w:eastAsia="黑体" w:cs="黑体"/>
          <w:b/>
          <w:bCs/>
          <w:sz w:val="72"/>
          <w:szCs w:val="72"/>
        </w:rPr>
      </w:pPr>
    </w:p>
    <w:p>
      <w:pPr>
        <w:jc w:val="center"/>
        <w:rPr>
          <w:rFonts w:hint="eastAsia" w:ascii="黑体" w:hAnsi="黑体" w:eastAsia="黑体" w:cs="黑体"/>
          <w:b/>
          <w:bCs/>
          <w:sz w:val="72"/>
          <w:szCs w:val="72"/>
        </w:rPr>
      </w:pPr>
      <w:r>
        <w:rPr>
          <w:rFonts w:hint="eastAsia" w:ascii="黑体" w:hAnsi="黑体" w:eastAsia="黑体" w:cs="黑体"/>
          <w:b/>
          <w:bCs/>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964" w:right="1701" w:bottom="907" w:left="1701" w:header="851" w:footer="992" w:gutter="0"/>
          <w:cols w:space="425" w:num="1"/>
          <w:docGrid w:type="lines" w:linePitch="312" w:charSpace="0"/>
        </w:sectPr>
      </w:pPr>
    </w:p>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r>
        <w:rPr>
          <w:rFonts w:ascii="黑体" w:hAnsi="黑体" w:eastAsia="黑体"/>
          <w:sz w:val="28"/>
          <w:szCs w:val="28"/>
        </w:rPr>
        <w:object>
          <v:shape id="_x0000_i1025" o:spt="75" type="#_x0000_t75" style="height:441.6pt;width:697.45pt;" o:ole="t" filled="f" o:preferrelative="t" stroked="f" coordsize="21600,21600">
            <v:path/>
            <v:fill on="f" focussize="0,0"/>
            <v:stroke on="f"/>
            <v:imagedata r:id="rId5" grayscale="t" bilevel="t" o:title=""/>
            <o:lock v:ext="edit" aspectratio="f"/>
            <w10:wrap type="none"/>
            <w10:anchorlock/>
          </v:shape>
          <o:OLEObject Type="Embed" ProgID="Word.Document.8" ShapeID="_x0000_i1025" DrawAspect="Content" ObjectID="_1468075725" r:id="rId4">
            <o:LockedField>false</o:LockedField>
          </o:OLEObject>
        </w:object>
      </w:r>
      <w:r>
        <w:rPr>
          <w:rFonts w:ascii="黑体" w:hAnsi="黑体" w:eastAsia="黑体"/>
          <w:sz w:val="28"/>
          <w:szCs w:val="28"/>
        </w:rPr>
        <w:object>
          <v:shape id="_x0000_i1026" o:spt="75" type="#_x0000_t75" style="height:407.45pt;width:697.45pt;" o:ole="t" filled="f" o:preferrelative="t" stroked="f" coordsize="21600,21600">
            <v:path/>
            <v:fill on="f" focussize="0,0"/>
            <v:stroke on="f"/>
            <v:imagedata r:id="rId7" grayscale="t" bilevel="t" o:title=""/>
            <o:lock v:ext="edit" aspectratio="f"/>
            <w10:wrap type="none"/>
            <w10:anchorlock/>
          </v:shape>
          <o:OLEObject Type="Embed" ProgID="Word.Document.8" ShapeID="_x0000_i1026" DrawAspect="Content" ObjectID="_1468075726" r:id="rId6">
            <o:LockedField>false</o:LockedField>
          </o:OLEObject>
        </w:object>
      </w: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object>
          <v:shape id="_x0000_i1027" o:spt="75" type="#_x0000_t75" style="height:449.75pt;width:769.85pt;" o:ole="t" filled="f" o:preferrelative="t" stroked="f" coordsize="21600,21600">
            <v:path/>
            <v:fill on="f" focussize="0,0"/>
            <v:stroke on="f"/>
            <v:imagedata r:id="rId9" grayscale="t" bilevel="t" o:title=""/>
            <o:lock v:ext="edit" aspectratio="f"/>
            <w10:wrap type="none"/>
            <w10:anchorlock/>
          </v:shape>
          <o:OLEObject Type="Embed" ProgID="Word.Document.8" ShapeID="_x0000_i1027" DrawAspect="Content" ObjectID="_1468075727" r:id="rId8">
            <o:LockedField>false</o:LockedField>
          </o:OLEObject>
        </w:objec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p>
      <w:pPr>
        <w:widowControl/>
        <w:jc w:val="both"/>
        <w:rPr>
          <w:rFonts w:ascii="Times New Roman" w:hAnsi="Times New Roman" w:eastAsia="方正小标宋_GBK" w:cs="Times New Roman"/>
          <w:color w:val="000000"/>
          <w:kern w:val="0"/>
          <w:sz w:val="36"/>
          <w:szCs w:val="21"/>
        </w:rPr>
      </w:pPr>
      <w:r>
        <w:rPr>
          <w:rFonts w:ascii="Times New Roman" w:hAnsi="Times New Roman" w:eastAsia="方正小标宋_GBK" w:cs="Times New Roman"/>
          <w:color w:val="000000"/>
          <w:kern w:val="0"/>
          <w:sz w:val="36"/>
          <w:szCs w:val="21"/>
        </w:rPr>
        <w:object>
          <v:shape id="_x0000_i1028" o:spt="75" type="#_x0000_t75" style="height:432.65pt;width:769.85pt;" o:ole="t" filled="f" o:preferrelative="t" stroked="f" coordsize="21600,21600">
            <v:path/>
            <v:fill on="f" focussize="0,0"/>
            <v:stroke on="f"/>
            <v:imagedata r:id="rId11" grayscale="t" bilevel="t" o:title=""/>
            <o:lock v:ext="edit" aspectratio="f"/>
            <w10:wrap type="none"/>
            <w10:anchorlock/>
          </v:shape>
          <o:OLEObject Type="Embed" ProgID="Word.Document.8" ShapeID="_x0000_i1028" DrawAspect="Content" ObjectID="_1468075728" r:id="rId10">
            <o:LockedField>false</o:LockedField>
          </o:OLEObject>
        </w:object>
      </w: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r>
        <w:rPr>
          <w:rFonts w:ascii="Times New Roman" w:hAnsi="Times New Roman" w:eastAsia="方正小标宋_GBK" w:cs="Times New Roman"/>
          <w:color w:val="000000"/>
          <w:kern w:val="0"/>
          <w:sz w:val="36"/>
          <w:szCs w:val="21"/>
        </w:rPr>
        <w:object>
          <v:shape id="_x0000_i1029" o:spt="75" type="#_x0000_t75" style="height:314.55pt;width:769.85pt;" o:ole="t" filled="f" o:preferrelative="t" stroked="f" coordsize="21600,21600">
            <v:path/>
            <v:fill on="f" focussize="0,0"/>
            <v:stroke on="f"/>
            <v:imagedata r:id="rId13" grayscale="t" bilevel="t" o:title=""/>
            <o:lock v:ext="edit" aspectratio="f"/>
            <w10:wrap type="none"/>
            <w10:anchorlock/>
          </v:shape>
          <o:OLEObject Type="Embed" ProgID="Word.Document.8" ShapeID="_x0000_i1029" DrawAspect="Content" ObjectID="_1468075729" r:id="rId12">
            <o:LockedField>false</o:LockedField>
          </o:OLEObject>
        </w:object>
      </w: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p>
    <w:p>
      <w:pPr>
        <w:widowControl/>
        <w:jc w:val="both"/>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object>
          <v:shape id="_x0000_i1030" o:spt="75" type="#_x0000_t75" style="height:439.7pt;width:769.85pt;" o:ole="t" filled="f" o:preferrelative="t" stroked="f" coordsize="21600,21600">
            <v:path/>
            <v:fill on="f" focussize="0,0"/>
            <v:stroke on="f"/>
            <v:imagedata r:id="rId15" grayscale="t" bilevel="t" o:title=""/>
            <o:lock v:ext="edit" aspectratio="f"/>
            <w10:wrap type="none"/>
            <w10:anchorlock/>
          </v:shape>
          <o:OLEObject Type="Embed" ProgID="Word.Document.8" ShapeID="_x0000_i1030" DrawAspect="Content" ObjectID="_1468075730" r:id="rId14">
            <o:LockedField>false</o:LockedField>
          </o:OLEObject>
        </w:object>
      </w: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object>
          <v:shape id="_x0000_i1031" o:spt="75" type="#_x0000_t75" style="height:210.75pt;width:769.2pt;" o:ole="t" filled="f" o:preferrelative="t" stroked="f" coordsize="21600,21600">
            <v:path/>
            <v:fill on="f" focussize="0,0"/>
            <v:stroke on="f"/>
            <v:imagedata r:id="rId17" grayscale="t" bilevel="t" o:title=""/>
            <o:lock v:ext="edit" aspectratio="f"/>
            <w10:wrap type="none"/>
            <w10:anchorlock/>
          </v:shape>
          <o:OLEObject Type="Embed" ProgID="Word.Document.8" ShapeID="_x0000_i1031" DrawAspect="Content" ObjectID="_1468075731" r:id="rId16">
            <o:LockedField>false</o:LockedField>
          </o:OLEObject>
        </w:object>
      </w:r>
    </w:p>
    <w:bookmarkEnd w:id="1"/>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tbl>
      <w:tblPr>
        <w:tblStyle w:val="5"/>
        <w:tblW w:w="15359" w:type="dxa"/>
        <w:tblInd w:w="93" w:type="dxa"/>
        <w:tblLayout w:type="autofit"/>
        <w:tblCellMar>
          <w:top w:w="0" w:type="dxa"/>
          <w:left w:w="108" w:type="dxa"/>
          <w:bottom w:w="0" w:type="dxa"/>
          <w:right w:w="108" w:type="dxa"/>
        </w:tblCellMar>
      </w:tblPr>
      <w:tblGrid>
        <w:gridCol w:w="15359"/>
      </w:tblGrid>
      <w:tr>
        <w:trPr>
          <w:trHeight w:val="720" w:hRule="atLeast"/>
        </w:trPr>
        <w:tc>
          <w:tcPr>
            <w:tcW w:w="15359" w:type="dxa"/>
            <w:tcBorders>
              <w:top w:val="nil"/>
              <w:left w:val="nil"/>
              <w:bottom w:val="nil"/>
              <w:right w:val="nil"/>
            </w:tcBorders>
            <w:shd w:val="clear" w:color="000000" w:fill="FFFFFF"/>
            <w:vAlign w:val="center"/>
          </w:tcPr>
          <w:p>
            <w:pPr>
              <w:widowControl/>
              <w:jc w:val="center"/>
              <w:rPr>
                <w:rFonts w:hint="eastAsia" w:ascii="华文中宋" w:hAnsi="华文中宋" w:eastAsia="华文中宋" w:cs="宋体"/>
                <w:kern w:val="0"/>
                <w:sz w:val="32"/>
                <w:szCs w:val="32"/>
              </w:rPr>
            </w:pPr>
            <w:r>
              <w:rPr>
                <w:rFonts w:hint="eastAsia" w:ascii="华文中宋" w:hAnsi="华文中宋" w:eastAsia="华文中宋" w:cs="宋体"/>
                <w:kern w:val="0"/>
                <w:sz w:val="32"/>
                <w:szCs w:val="32"/>
              </w:rPr>
              <w:object>
                <v:shape id="_x0000_i1032" o:spt="75" type="#_x0000_t75" style="height:149.1pt;width:698.15pt;" o:ole="t" filled="f" o:preferrelative="t" stroked="f" coordsize="21600,21600">
                  <v:path/>
                  <v:fill on="f" focussize="0,0"/>
                  <v:stroke on="f"/>
                  <v:imagedata r:id="rId19" grayscale="t" bilevel="t" o:title=""/>
                  <o:lock v:ext="edit" aspectratio="f"/>
                  <w10:wrap type="none"/>
                  <w10:anchorlock/>
                </v:shape>
                <o:OLEObject Type="Embed" ProgID="Word.Document.8" ShapeID="_x0000_i1032" DrawAspect="Content" ObjectID="_1468075732" r:id="rId18">
                  <o:LockedField>false</o:LockedField>
                </o:OLEObject>
              </w:object>
            </w: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p>
          <w:p>
            <w:pPr>
              <w:widowControl/>
              <w:jc w:val="center"/>
              <w:rPr>
                <w:rFonts w:hint="eastAsia" w:ascii="华文中宋" w:hAnsi="华文中宋" w:eastAsia="华文中宋" w:cs="宋体"/>
                <w:kern w:val="0"/>
                <w:sz w:val="32"/>
                <w:szCs w:val="32"/>
              </w:rPr>
            </w:pPr>
            <w:r>
              <w:rPr>
                <w:rFonts w:hint="eastAsia" w:ascii="华文中宋" w:hAnsi="华文中宋" w:eastAsia="华文中宋" w:cs="宋体"/>
                <w:kern w:val="0"/>
                <w:sz w:val="32"/>
                <w:szCs w:val="32"/>
              </w:rPr>
              <w:object>
                <v:shape id="_x0000_i1033" o:spt="75" type="#_x0000_t75" style="height:176.3pt;width:757.15pt;" o:ole="t" filled="f" o:preferrelative="t" stroked="f" coordsize="21600,21600">
                  <v:path/>
                  <v:fill on="f" focussize="0,0"/>
                  <v:stroke on="f"/>
                  <v:imagedata r:id="rId21" grayscale="t" bilevel="t" o:title=""/>
                  <o:lock v:ext="edit" aspectratio="f"/>
                  <w10:wrap type="none"/>
                  <w10:anchorlock/>
                </v:shape>
                <o:OLEObject Type="Embed" ProgID="Word.Document.8" ShapeID="_x0000_i1033" DrawAspect="Content" ObjectID="_1468075733" r:id="rId20">
                  <o:LockedField>false</o:LockedField>
                </o:OLEObject>
              </w:object>
            </w: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一、收入支出决算总体情况说明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年度收入总计</w:t>
      </w:r>
      <w:r>
        <w:rPr>
          <w:rFonts w:hint="eastAsia" w:ascii="仿宋" w:hAnsi="仿宋" w:eastAsia="仿宋" w:cs="仿宋"/>
          <w:sz w:val="32"/>
          <w:szCs w:val="32"/>
          <w:lang w:val="en-US" w:eastAsia="zh-CN"/>
        </w:rPr>
        <w:t>829.11</w:t>
      </w:r>
      <w:r>
        <w:rPr>
          <w:rFonts w:hint="eastAsia" w:ascii="仿宋" w:hAnsi="仿宋" w:eastAsia="仿宋" w:cs="仿宋"/>
          <w:sz w:val="32"/>
          <w:szCs w:val="32"/>
        </w:rPr>
        <w:t>万元。与上年相比增加</w:t>
      </w:r>
      <w:r>
        <w:rPr>
          <w:rFonts w:hint="eastAsia" w:ascii="仿宋" w:hAnsi="仿宋" w:eastAsia="仿宋" w:cs="仿宋"/>
          <w:sz w:val="32"/>
          <w:szCs w:val="32"/>
          <w:lang w:val="en-US" w:eastAsia="zh-CN"/>
        </w:rPr>
        <w:t>81.52</w:t>
      </w:r>
      <w:r>
        <w:rPr>
          <w:rFonts w:hint="eastAsia" w:ascii="仿宋" w:hAnsi="仿宋" w:eastAsia="仿宋" w:cs="仿宋"/>
          <w:sz w:val="32"/>
          <w:szCs w:val="32"/>
        </w:rPr>
        <w:t>万元，增长</w:t>
      </w:r>
      <w:r>
        <w:rPr>
          <w:rFonts w:hint="eastAsia" w:ascii="仿宋" w:hAnsi="仿宋" w:eastAsia="仿宋" w:cs="仿宋"/>
          <w:sz w:val="32"/>
          <w:szCs w:val="32"/>
          <w:lang w:val="en-US" w:eastAsia="zh-CN"/>
        </w:rPr>
        <w:t>9.8</w:t>
      </w:r>
      <w:r>
        <w:rPr>
          <w:rFonts w:hint="eastAsia" w:ascii="仿宋" w:hAnsi="仿宋" w:eastAsia="仿宋" w:cs="仿宋"/>
          <w:sz w:val="32"/>
          <w:szCs w:val="32"/>
        </w:rPr>
        <w:t>%。支出总计</w:t>
      </w:r>
      <w:r>
        <w:rPr>
          <w:rFonts w:hint="eastAsia" w:ascii="仿宋" w:hAnsi="仿宋" w:eastAsia="仿宋" w:cs="仿宋"/>
          <w:sz w:val="32"/>
          <w:szCs w:val="32"/>
          <w:lang w:val="en-US" w:eastAsia="zh-CN"/>
        </w:rPr>
        <w:t>829.11</w:t>
      </w:r>
      <w:r>
        <w:rPr>
          <w:rFonts w:hint="eastAsia" w:ascii="仿宋" w:hAnsi="仿宋" w:eastAsia="仿宋" w:cs="仿宋"/>
          <w:sz w:val="32"/>
          <w:szCs w:val="32"/>
        </w:rPr>
        <w:t>万元。与上年相比增加</w:t>
      </w:r>
      <w:r>
        <w:rPr>
          <w:rFonts w:hint="eastAsia" w:ascii="仿宋" w:hAnsi="仿宋" w:eastAsia="仿宋" w:cs="仿宋"/>
          <w:sz w:val="32"/>
          <w:szCs w:val="32"/>
          <w:lang w:val="en-US" w:eastAsia="zh-CN"/>
        </w:rPr>
        <w:t>81.52</w:t>
      </w:r>
      <w:r>
        <w:rPr>
          <w:rFonts w:hint="eastAsia" w:ascii="仿宋" w:hAnsi="仿宋" w:eastAsia="仿宋" w:cs="仿宋"/>
          <w:sz w:val="32"/>
          <w:szCs w:val="32"/>
        </w:rPr>
        <w:t>万元，增长</w:t>
      </w:r>
      <w:r>
        <w:rPr>
          <w:rFonts w:hint="eastAsia" w:ascii="仿宋" w:hAnsi="仿宋" w:eastAsia="仿宋" w:cs="仿宋"/>
          <w:sz w:val="32"/>
          <w:szCs w:val="32"/>
          <w:lang w:val="en-US" w:eastAsia="zh-CN"/>
        </w:rPr>
        <w:t>9.8</w:t>
      </w:r>
      <w:r>
        <w:rPr>
          <w:rFonts w:hint="eastAsia" w:ascii="仿宋" w:hAnsi="仿宋" w:eastAsia="仿宋" w:cs="仿宋"/>
          <w:sz w:val="32"/>
          <w:szCs w:val="32"/>
        </w:rPr>
        <w:t>%。收入支出略有增加主要是因为我中心改革上划</w:t>
      </w:r>
      <w:r>
        <w:rPr>
          <w:rFonts w:hint="eastAsia" w:ascii="仿宋" w:hAnsi="仿宋" w:eastAsia="仿宋" w:cs="仿宋"/>
          <w:sz w:val="32"/>
          <w:szCs w:val="32"/>
          <w:lang w:val="en-US" w:eastAsia="zh-CN"/>
        </w:rPr>
        <w:t>后，专项资金有所增加</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二、收入决算情况说明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本年收入合计</w:t>
      </w:r>
      <w:r>
        <w:rPr>
          <w:rFonts w:hint="eastAsia" w:ascii="仿宋" w:hAnsi="仿宋" w:eastAsia="仿宋" w:cs="仿宋"/>
          <w:sz w:val="32"/>
          <w:szCs w:val="32"/>
          <w:lang w:val="en-US" w:eastAsia="zh-CN"/>
        </w:rPr>
        <w:t>799.83</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309.70</w:t>
      </w:r>
      <w:r>
        <w:rPr>
          <w:rFonts w:hint="eastAsia" w:ascii="仿宋" w:hAnsi="仿宋" w:eastAsia="仿宋" w:cs="仿宋"/>
          <w:sz w:val="32"/>
          <w:szCs w:val="32"/>
        </w:rPr>
        <w:t>万元，占</w:t>
      </w:r>
      <w:r>
        <w:rPr>
          <w:rFonts w:hint="eastAsia" w:ascii="仿宋" w:hAnsi="仿宋" w:eastAsia="仿宋" w:cs="仿宋"/>
          <w:sz w:val="32"/>
          <w:szCs w:val="32"/>
          <w:lang w:val="en-US" w:eastAsia="zh-CN"/>
        </w:rPr>
        <w:t>38.72</w:t>
      </w:r>
      <w:r>
        <w:rPr>
          <w:rFonts w:hint="eastAsia" w:ascii="仿宋" w:hAnsi="仿宋" w:eastAsia="仿宋" w:cs="仿宋"/>
          <w:sz w:val="32"/>
          <w:szCs w:val="32"/>
        </w:rPr>
        <w:t>%</w:t>
      </w:r>
      <w:r>
        <w:rPr>
          <w:rFonts w:hint="eastAsia" w:ascii="仿宋" w:hAnsi="仿宋" w:eastAsia="仿宋" w:cs="仿宋"/>
          <w:sz w:val="32"/>
          <w:szCs w:val="32"/>
          <w:lang w:eastAsia="zh-CN"/>
        </w:rPr>
        <w:t>；其他收入</w:t>
      </w:r>
      <w:r>
        <w:rPr>
          <w:rFonts w:hint="eastAsia" w:ascii="仿宋" w:hAnsi="仿宋" w:eastAsia="仿宋" w:cs="仿宋"/>
          <w:sz w:val="32"/>
          <w:szCs w:val="32"/>
          <w:lang w:val="en-US" w:eastAsia="zh-CN"/>
        </w:rPr>
        <w:t>490.13，</w:t>
      </w:r>
      <w:r>
        <w:rPr>
          <w:rFonts w:hint="eastAsia" w:ascii="仿宋" w:hAnsi="仿宋" w:eastAsia="仿宋" w:cs="仿宋"/>
          <w:sz w:val="32"/>
          <w:szCs w:val="32"/>
        </w:rPr>
        <w:t>占</w:t>
      </w:r>
      <w:r>
        <w:rPr>
          <w:rFonts w:hint="eastAsia" w:ascii="仿宋" w:hAnsi="仿宋" w:eastAsia="仿宋" w:cs="仿宋"/>
          <w:sz w:val="32"/>
          <w:szCs w:val="32"/>
          <w:lang w:val="en-US" w:eastAsia="zh-CN"/>
        </w:rPr>
        <w:t>61.28</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三、支出决算情况说明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本年支出合计</w:t>
      </w:r>
      <w:r>
        <w:rPr>
          <w:rFonts w:hint="eastAsia" w:ascii="仿宋" w:hAnsi="仿宋" w:eastAsia="仿宋" w:cs="仿宋"/>
          <w:sz w:val="32"/>
          <w:szCs w:val="32"/>
          <w:lang w:val="en-US" w:eastAsia="zh-CN"/>
        </w:rPr>
        <w:t>729.92</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513.74</w:t>
      </w:r>
      <w:r>
        <w:rPr>
          <w:rFonts w:hint="eastAsia" w:ascii="仿宋" w:hAnsi="仿宋" w:eastAsia="仿宋" w:cs="仿宋"/>
          <w:sz w:val="32"/>
          <w:szCs w:val="32"/>
        </w:rPr>
        <w:t>万元， 占</w:t>
      </w:r>
      <w:r>
        <w:rPr>
          <w:rFonts w:hint="eastAsia" w:ascii="仿宋" w:hAnsi="仿宋" w:eastAsia="仿宋" w:cs="仿宋"/>
          <w:sz w:val="32"/>
          <w:szCs w:val="32"/>
          <w:lang w:val="en-US" w:eastAsia="zh-CN"/>
        </w:rPr>
        <w:t>70.38</w:t>
      </w:r>
      <w:r>
        <w:rPr>
          <w:rFonts w:hint="eastAsia" w:ascii="仿宋" w:hAnsi="仿宋" w:eastAsia="仿宋" w:cs="仿宋"/>
          <w:sz w:val="32"/>
          <w:szCs w:val="32"/>
        </w:rPr>
        <w:t>%；项目支出</w:t>
      </w:r>
      <w:r>
        <w:rPr>
          <w:rFonts w:hint="eastAsia" w:ascii="仿宋" w:hAnsi="仿宋" w:eastAsia="仿宋" w:cs="仿宋"/>
          <w:sz w:val="32"/>
          <w:szCs w:val="32"/>
          <w:lang w:val="en-US" w:eastAsia="zh-CN"/>
        </w:rPr>
        <w:t>216.18</w:t>
      </w:r>
      <w:r>
        <w:rPr>
          <w:rFonts w:hint="eastAsia" w:ascii="仿宋" w:hAnsi="仿宋" w:eastAsia="仿宋" w:cs="仿宋"/>
          <w:sz w:val="32"/>
          <w:szCs w:val="32"/>
        </w:rPr>
        <w:t>万元，占</w:t>
      </w:r>
      <w:r>
        <w:rPr>
          <w:rFonts w:hint="eastAsia" w:ascii="仿宋" w:hAnsi="仿宋" w:eastAsia="仿宋" w:cs="仿宋"/>
          <w:sz w:val="32"/>
          <w:szCs w:val="32"/>
          <w:lang w:val="en-US" w:eastAsia="zh-CN"/>
        </w:rPr>
        <w:t>29.62</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bCs/>
          <w:sz w:val="32"/>
          <w:szCs w:val="32"/>
        </w:rPr>
      </w:pPr>
      <w:r>
        <w:rPr>
          <w:rFonts w:hint="eastAsia" w:ascii="黑体" w:hAnsi="黑体" w:eastAsia="黑体" w:cs="黑体"/>
          <w:b w:val="0"/>
          <w:bCs w:val="0"/>
          <w:sz w:val="32"/>
          <w:szCs w:val="32"/>
        </w:rPr>
        <w:t>四、财政拨款收入支出决算总体情况说明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年度财政拨款收入总计</w:t>
      </w:r>
      <w:r>
        <w:rPr>
          <w:rFonts w:hint="eastAsia" w:ascii="仿宋" w:hAnsi="仿宋" w:eastAsia="仿宋" w:cs="仿宋"/>
          <w:sz w:val="32"/>
          <w:szCs w:val="32"/>
          <w:lang w:val="en-US" w:eastAsia="zh-CN"/>
        </w:rPr>
        <w:t>309.70</w:t>
      </w:r>
      <w:r>
        <w:rPr>
          <w:rFonts w:hint="eastAsia" w:ascii="仿宋" w:hAnsi="仿宋" w:eastAsia="仿宋" w:cs="仿宋"/>
          <w:sz w:val="32"/>
          <w:szCs w:val="32"/>
        </w:rPr>
        <w:t>万元，与</w:t>
      </w:r>
      <w:r>
        <w:rPr>
          <w:rFonts w:hint="eastAsia" w:ascii="仿宋" w:hAnsi="仿宋" w:eastAsia="仿宋" w:cs="仿宋"/>
          <w:sz w:val="32"/>
          <w:szCs w:val="32"/>
          <w:lang w:eastAsia="zh-CN"/>
        </w:rPr>
        <w:t>上</w:t>
      </w:r>
      <w:r>
        <w:rPr>
          <w:rFonts w:hint="eastAsia" w:ascii="仿宋" w:hAnsi="仿宋" w:eastAsia="仿宋" w:cs="仿宋"/>
          <w:sz w:val="32"/>
          <w:szCs w:val="32"/>
        </w:rPr>
        <w:t xml:space="preserve">年相比， </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232.30</w:t>
      </w:r>
      <w:r>
        <w:rPr>
          <w:rFonts w:hint="eastAsia" w:ascii="仿宋" w:hAnsi="仿宋" w:eastAsia="仿宋" w:cs="仿宋"/>
          <w:sz w:val="32"/>
          <w:szCs w:val="32"/>
        </w:rPr>
        <w:t xml:space="preserve">万元, </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31.01</w:t>
      </w:r>
      <w:r>
        <w:rPr>
          <w:rFonts w:hint="eastAsia" w:ascii="仿宋" w:hAnsi="仿宋" w:eastAsia="仿宋" w:cs="仿宋"/>
          <w:sz w:val="32"/>
          <w:szCs w:val="32"/>
        </w:rPr>
        <w:t>% 。</w:t>
      </w:r>
      <w:r>
        <w:rPr>
          <w:rFonts w:hint="eastAsia" w:ascii="仿宋" w:hAnsi="仿宋" w:eastAsia="仿宋" w:cs="仿宋"/>
          <w:sz w:val="32"/>
          <w:szCs w:val="32"/>
          <w:lang w:eastAsia="zh-CN"/>
        </w:rPr>
        <w:t>2020</w:t>
      </w:r>
      <w:r>
        <w:rPr>
          <w:rFonts w:hint="eastAsia" w:ascii="仿宋" w:hAnsi="仿宋" w:eastAsia="仿宋" w:cs="仿宋"/>
          <w:sz w:val="32"/>
          <w:szCs w:val="32"/>
        </w:rPr>
        <w:t xml:space="preserve"> 年度财政拨款支出总计</w:t>
      </w:r>
      <w:r>
        <w:rPr>
          <w:rFonts w:hint="eastAsia" w:ascii="仿宋" w:hAnsi="仿宋" w:eastAsia="仿宋" w:cs="仿宋"/>
          <w:sz w:val="32"/>
          <w:szCs w:val="32"/>
          <w:lang w:val="en-US" w:eastAsia="zh-CN"/>
        </w:rPr>
        <w:t>239.78</w:t>
      </w:r>
      <w:r>
        <w:rPr>
          <w:rFonts w:hint="eastAsia" w:ascii="仿宋" w:hAnsi="仿宋" w:eastAsia="仿宋" w:cs="仿宋"/>
          <w:sz w:val="32"/>
          <w:szCs w:val="32"/>
        </w:rPr>
        <w:t>万元，与</w:t>
      </w:r>
      <w:r>
        <w:rPr>
          <w:rFonts w:hint="eastAsia" w:ascii="仿宋" w:hAnsi="仿宋" w:eastAsia="仿宋" w:cs="仿宋"/>
          <w:sz w:val="32"/>
          <w:szCs w:val="32"/>
          <w:lang w:eastAsia="zh-CN"/>
        </w:rPr>
        <w:t>上</w:t>
      </w:r>
      <w:r>
        <w:rPr>
          <w:rFonts w:hint="eastAsia" w:ascii="仿宋" w:hAnsi="仿宋" w:eastAsia="仿宋" w:cs="仿宋"/>
          <w:sz w:val="32"/>
          <w:szCs w:val="32"/>
        </w:rPr>
        <w:t>年相比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302.22</w:t>
      </w:r>
      <w:r>
        <w:rPr>
          <w:rFonts w:hint="eastAsia" w:ascii="仿宋" w:hAnsi="仿宋" w:eastAsia="仿宋" w:cs="仿宋"/>
          <w:sz w:val="32"/>
          <w:szCs w:val="32"/>
        </w:rPr>
        <w:t xml:space="preserve">万元, </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59.89</w:t>
      </w:r>
      <w:r>
        <w:rPr>
          <w:rFonts w:hint="eastAsia" w:ascii="仿宋" w:hAnsi="仿宋" w:eastAsia="仿宋" w:cs="仿宋"/>
          <w:sz w:val="32"/>
          <w:szCs w:val="32"/>
        </w:rPr>
        <w:t>% 。财政拨款</w:t>
      </w:r>
      <w:r>
        <w:rPr>
          <w:rFonts w:hint="eastAsia" w:ascii="仿宋" w:hAnsi="仿宋" w:eastAsia="仿宋" w:cs="仿宋"/>
          <w:sz w:val="32"/>
          <w:szCs w:val="32"/>
          <w:lang w:eastAsia="zh-CN"/>
        </w:rPr>
        <w:t>减少</w:t>
      </w:r>
      <w:r>
        <w:rPr>
          <w:rFonts w:hint="eastAsia" w:ascii="仿宋" w:hAnsi="仿宋" w:eastAsia="仿宋" w:cs="仿宋"/>
          <w:sz w:val="32"/>
          <w:szCs w:val="32"/>
        </w:rPr>
        <w:t>主要由于</w:t>
      </w:r>
      <w:r>
        <w:rPr>
          <w:rFonts w:hint="eastAsia" w:ascii="仿宋" w:hAnsi="仿宋" w:eastAsia="仿宋" w:cs="仿宋"/>
          <w:sz w:val="32"/>
          <w:szCs w:val="32"/>
          <w:lang w:eastAsia="zh-CN"/>
        </w:rPr>
        <w:t>我中心改革上划，财政拨款收入1</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9月由湘西州财政局保障，9-12月由省财政厅保障，按省财政厅决算要求，省财政厅拨款全部计入一般公共预算财政拨款收入，湘西州财政拨款收入全部计入其他收入。由于是决算新增单位，我单位上年结余部分收入已计入其他收入进行决算。</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五、一般公共预算财政拨款支出决算情况说明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（一）财政拨款支出决算总体情况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年度财政拨款支出</w:t>
      </w:r>
      <w:r>
        <w:rPr>
          <w:rFonts w:hint="eastAsia" w:ascii="仿宋" w:hAnsi="仿宋" w:eastAsia="仿宋" w:cs="仿宋"/>
          <w:sz w:val="32"/>
          <w:szCs w:val="32"/>
          <w:lang w:val="en-US" w:eastAsia="zh-CN"/>
        </w:rPr>
        <w:t>239.78</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占本年支出合计的</w:t>
      </w:r>
      <w:r>
        <w:rPr>
          <w:rFonts w:hint="eastAsia" w:ascii="仿宋" w:hAnsi="仿宋" w:eastAsia="仿宋" w:cs="仿宋"/>
          <w:sz w:val="32"/>
          <w:szCs w:val="32"/>
          <w:lang w:val="en-US" w:eastAsia="zh-CN"/>
        </w:rPr>
        <w:t>32.85</w:t>
      </w:r>
      <w:r>
        <w:rPr>
          <w:rFonts w:hint="eastAsia" w:ascii="仿宋" w:hAnsi="仿宋" w:eastAsia="仿宋" w:cs="仿宋"/>
          <w:sz w:val="32"/>
          <w:szCs w:val="32"/>
        </w:rPr>
        <w:t>%，与201</w:t>
      </w:r>
      <w:r>
        <w:rPr>
          <w:rFonts w:hint="eastAsia" w:ascii="仿宋" w:hAnsi="仿宋" w:eastAsia="仿宋" w:cs="仿宋"/>
          <w:sz w:val="32"/>
          <w:szCs w:val="32"/>
          <w:lang w:val="en-US" w:eastAsia="zh-CN"/>
        </w:rPr>
        <w:t>9</w:t>
      </w:r>
      <w:r>
        <w:rPr>
          <w:rFonts w:hint="eastAsia" w:ascii="仿宋" w:hAnsi="仿宋" w:eastAsia="仿宋" w:cs="仿宋"/>
          <w:sz w:val="32"/>
          <w:szCs w:val="32"/>
        </w:rPr>
        <w:t>年相比，财政拨款支出</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302.22</w:t>
      </w:r>
      <w:r>
        <w:rPr>
          <w:rFonts w:hint="eastAsia" w:ascii="仿宋" w:hAnsi="仿宋" w:eastAsia="仿宋" w:cs="仿宋"/>
          <w:sz w:val="32"/>
          <w:szCs w:val="32"/>
        </w:rPr>
        <w:t>万元。</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（二）财政拨款支出决算结构情况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年度财政拨款支出</w:t>
      </w:r>
      <w:r>
        <w:rPr>
          <w:rFonts w:hint="eastAsia" w:ascii="仿宋" w:hAnsi="仿宋" w:eastAsia="仿宋" w:cs="仿宋"/>
          <w:sz w:val="32"/>
          <w:szCs w:val="32"/>
          <w:lang w:val="en-US" w:eastAsia="zh-CN"/>
        </w:rPr>
        <w:t>239.78</w:t>
      </w:r>
      <w:r>
        <w:rPr>
          <w:rFonts w:hint="eastAsia" w:ascii="仿宋" w:hAnsi="仿宋" w:eastAsia="仿宋" w:cs="仿宋"/>
          <w:sz w:val="32"/>
          <w:szCs w:val="32"/>
        </w:rPr>
        <w:t>万元，主要用于以下方面：</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卫生健康支出</w:t>
      </w:r>
      <w:r>
        <w:rPr>
          <w:rFonts w:hint="eastAsia" w:ascii="仿宋" w:hAnsi="仿宋" w:eastAsia="仿宋" w:cs="仿宋"/>
          <w:sz w:val="32"/>
          <w:szCs w:val="32"/>
          <w:lang w:val="en-US" w:eastAsia="zh-CN"/>
        </w:rPr>
        <w:t>41.97</w:t>
      </w:r>
      <w:r>
        <w:rPr>
          <w:rFonts w:hint="eastAsia" w:ascii="仿宋" w:hAnsi="仿宋" w:eastAsia="仿宋" w:cs="仿宋"/>
          <w:sz w:val="32"/>
          <w:szCs w:val="32"/>
        </w:rPr>
        <w:t xml:space="preserve"> 万元，占</w:t>
      </w:r>
      <w:r>
        <w:rPr>
          <w:rFonts w:hint="eastAsia" w:ascii="仿宋" w:hAnsi="仿宋" w:eastAsia="仿宋" w:cs="仿宋"/>
          <w:sz w:val="32"/>
          <w:szCs w:val="32"/>
          <w:lang w:val="en-US" w:eastAsia="zh-CN"/>
        </w:rPr>
        <w:t>17.5</w:t>
      </w:r>
      <w:r>
        <w:rPr>
          <w:rFonts w:hint="eastAsia" w:ascii="仿宋" w:hAnsi="仿宋" w:eastAsia="仿宋" w:cs="仿宋"/>
          <w:sz w:val="32"/>
          <w:szCs w:val="32"/>
        </w:rPr>
        <w:t>%；节能环保支出</w:t>
      </w:r>
      <w:r>
        <w:rPr>
          <w:rFonts w:hint="eastAsia" w:ascii="仿宋" w:hAnsi="仿宋" w:eastAsia="仿宋" w:cs="仿宋"/>
          <w:sz w:val="32"/>
          <w:szCs w:val="32"/>
          <w:lang w:val="en-US" w:eastAsia="zh-CN"/>
        </w:rPr>
        <w:t>185.52</w:t>
      </w:r>
      <w:r>
        <w:rPr>
          <w:rFonts w:hint="eastAsia" w:ascii="仿宋" w:hAnsi="仿宋" w:eastAsia="仿宋" w:cs="仿宋"/>
          <w:sz w:val="32"/>
          <w:szCs w:val="32"/>
        </w:rPr>
        <w:t>万元，占</w:t>
      </w:r>
      <w:r>
        <w:rPr>
          <w:rFonts w:hint="eastAsia" w:ascii="仿宋" w:hAnsi="仿宋" w:eastAsia="仿宋" w:cs="仿宋"/>
          <w:sz w:val="32"/>
          <w:szCs w:val="32"/>
          <w:lang w:val="en-US" w:eastAsia="zh-CN"/>
        </w:rPr>
        <w:t>77.37</w:t>
      </w:r>
      <w:r>
        <w:rPr>
          <w:rFonts w:hint="eastAsia" w:ascii="仿宋" w:hAnsi="仿宋" w:eastAsia="仿宋" w:cs="仿宋"/>
          <w:sz w:val="32"/>
          <w:szCs w:val="32"/>
        </w:rPr>
        <w:t>%； 住房保障支出</w:t>
      </w:r>
      <w:r>
        <w:rPr>
          <w:rFonts w:hint="eastAsia" w:ascii="仿宋" w:hAnsi="仿宋" w:eastAsia="仿宋" w:cs="仿宋"/>
          <w:sz w:val="32"/>
          <w:szCs w:val="32"/>
          <w:lang w:val="en-US" w:eastAsia="zh-CN"/>
        </w:rPr>
        <w:t>12.29</w:t>
      </w:r>
      <w:r>
        <w:rPr>
          <w:rFonts w:hint="eastAsia" w:ascii="仿宋" w:hAnsi="仿宋" w:eastAsia="仿宋" w:cs="仿宋"/>
          <w:sz w:val="32"/>
          <w:szCs w:val="32"/>
        </w:rPr>
        <w:t>万元，占</w:t>
      </w:r>
      <w:r>
        <w:rPr>
          <w:rFonts w:hint="eastAsia" w:ascii="仿宋" w:hAnsi="仿宋" w:eastAsia="仿宋" w:cs="仿宋"/>
          <w:sz w:val="32"/>
          <w:szCs w:val="32"/>
          <w:lang w:val="en-US" w:eastAsia="zh-CN"/>
        </w:rPr>
        <w:t>5.13</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（三）财政拨款支出决算具体情况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年度财政拨款支出年初预算数为</w:t>
      </w:r>
      <w:r>
        <w:rPr>
          <w:rFonts w:hint="eastAsia" w:ascii="仿宋" w:hAnsi="仿宋" w:eastAsia="仿宋" w:cs="仿宋"/>
          <w:sz w:val="32"/>
          <w:szCs w:val="32"/>
          <w:lang w:val="en-US" w:eastAsia="zh-CN"/>
        </w:rPr>
        <w:t>338.98</w:t>
      </w:r>
      <w:r>
        <w:rPr>
          <w:rFonts w:hint="eastAsia" w:ascii="仿宋" w:hAnsi="仿宋" w:eastAsia="仿宋" w:cs="仿宋"/>
          <w:sz w:val="32"/>
          <w:szCs w:val="32"/>
        </w:rPr>
        <w:t>万元，支出决算数为</w:t>
      </w:r>
      <w:r>
        <w:rPr>
          <w:rFonts w:hint="eastAsia" w:ascii="仿宋" w:hAnsi="仿宋" w:eastAsia="仿宋" w:cs="仿宋"/>
          <w:sz w:val="32"/>
          <w:szCs w:val="32"/>
          <w:lang w:val="en-US" w:eastAsia="zh-CN"/>
        </w:rPr>
        <w:t>239.78</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70.74</w:t>
      </w:r>
      <w:r>
        <w:rPr>
          <w:rFonts w:hint="eastAsia" w:ascii="仿宋" w:hAnsi="仿宋" w:eastAsia="仿宋" w:cs="仿宋"/>
          <w:sz w:val="32"/>
          <w:szCs w:val="32"/>
        </w:rPr>
        <w:t>%，与年初预算安排的差额主要是上年结余结转和年中追加预算安排的支出。其中：</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卫生健康支出（类）行政事业单位医疗（款）</w:t>
      </w:r>
      <w:r>
        <w:rPr>
          <w:rFonts w:hint="eastAsia" w:ascii="仿宋" w:hAnsi="仿宋" w:eastAsia="仿宋" w:cs="仿宋"/>
          <w:sz w:val="32"/>
          <w:szCs w:val="32"/>
          <w:lang w:eastAsia="zh-CN"/>
        </w:rPr>
        <w:t>事业</w:t>
      </w:r>
      <w:r>
        <w:rPr>
          <w:rFonts w:hint="eastAsia" w:ascii="仿宋" w:hAnsi="仿宋" w:eastAsia="仿宋" w:cs="仿宋"/>
          <w:sz w:val="32"/>
          <w:szCs w:val="32"/>
        </w:rPr>
        <w:t>单位医疗（项）。年</w:t>
      </w:r>
      <w:r>
        <w:rPr>
          <w:rFonts w:hint="eastAsia" w:ascii="仿宋" w:hAnsi="仿宋" w:eastAsia="仿宋" w:cs="仿宋"/>
          <w:sz w:val="32"/>
          <w:szCs w:val="32"/>
          <w:lang w:eastAsia="zh-CN"/>
        </w:rPr>
        <w:t>初预算未安排，年中追加</w:t>
      </w:r>
      <w:r>
        <w:rPr>
          <w:rFonts w:hint="eastAsia" w:ascii="仿宋" w:hAnsi="仿宋" w:eastAsia="仿宋" w:cs="仿宋"/>
          <w:sz w:val="32"/>
          <w:szCs w:val="32"/>
        </w:rPr>
        <w:t>为</w:t>
      </w:r>
      <w:r>
        <w:rPr>
          <w:rFonts w:hint="eastAsia" w:ascii="仿宋" w:hAnsi="仿宋" w:eastAsia="仿宋" w:cs="仿宋"/>
          <w:sz w:val="32"/>
          <w:szCs w:val="32"/>
          <w:lang w:val="en-US" w:eastAsia="zh-CN"/>
        </w:rPr>
        <w:t>41.97</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41.97</w:t>
      </w:r>
      <w:r>
        <w:rPr>
          <w:rFonts w:hint="eastAsia" w:ascii="仿宋" w:hAnsi="仿宋" w:eastAsia="仿宋" w:cs="仿宋"/>
          <w:sz w:val="32"/>
          <w:szCs w:val="32"/>
        </w:rPr>
        <w:t>万元， 完成预算的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节能环保支出（类）</w:t>
      </w:r>
      <w:r>
        <w:rPr>
          <w:rFonts w:hint="eastAsia" w:ascii="仿宋" w:hAnsi="仿宋" w:eastAsia="仿宋" w:cs="仿宋"/>
          <w:sz w:val="32"/>
          <w:szCs w:val="32"/>
          <w:lang w:eastAsia="zh-CN"/>
        </w:rPr>
        <w:t>环境保护管理事务</w:t>
      </w:r>
      <w:r>
        <w:rPr>
          <w:rFonts w:hint="eastAsia" w:ascii="仿宋" w:hAnsi="仿宋" w:eastAsia="仿宋" w:cs="仿宋"/>
          <w:sz w:val="32"/>
          <w:szCs w:val="32"/>
        </w:rPr>
        <w:t>（款）</w:t>
      </w:r>
      <w:r>
        <w:rPr>
          <w:rFonts w:hint="eastAsia" w:ascii="仿宋" w:hAnsi="仿宋" w:eastAsia="仿宋" w:cs="仿宋"/>
          <w:sz w:val="32"/>
          <w:szCs w:val="32"/>
          <w:lang w:eastAsia="zh-CN"/>
        </w:rPr>
        <w:t>行政运行</w:t>
      </w:r>
      <w:r>
        <w:rPr>
          <w:rFonts w:hint="eastAsia" w:ascii="仿宋" w:hAnsi="仿宋" w:eastAsia="仿宋" w:cs="仿宋"/>
          <w:sz w:val="32"/>
          <w:szCs w:val="32"/>
        </w:rPr>
        <w:t>（项）</w:t>
      </w:r>
      <w:r>
        <w:rPr>
          <w:rFonts w:hint="eastAsia" w:ascii="仿宋" w:hAnsi="仿宋" w:eastAsia="仿宋" w:cs="仿宋"/>
          <w:sz w:val="32"/>
          <w:szCs w:val="32"/>
          <w:lang w:eastAsia="zh-CN"/>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支出决算为</w:t>
      </w:r>
      <w:r>
        <w:rPr>
          <w:rFonts w:hint="eastAsia" w:ascii="仿宋" w:hAnsi="仿宋" w:eastAsia="仿宋" w:cs="仿宋"/>
          <w:sz w:val="32"/>
          <w:szCs w:val="32"/>
          <w:lang w:val="en-US" w:eastAsia="zh-CN"/>
        </w:rPr>
        <w:t>5</w:t>
      </w:r>
      <w:r>
        <w:rPr>
          <w:rFonts w:hint="eastAsia" w:ascii="仿宋" w:hAnsi="仿宋" w:eastAsia="仿宋" w:cs="仿宋"/>
          <w:sz w:val="32"/>
          <w:szCs w:val="32"/>
        </w:rPr>
        <w:t>万元，年</w:t>
      </w:r>
      <w:r>
        <w:rPr>
          <w:rFonts w:hint="eastAsia" w:ascii="仿宋" w:hAnsi="仿宋" w:eastAsia="仿宋" w:cs="仿宋"/>
          <w:sz w:val="32"/>
          <w:szCs w:val="32"/>
          <w:lang w:eastAsia="zh-CN"/>
        </w:rPr>
        <w:t>初预算未安排，年中追加</w:t>
      </w:r>
      <w:r>
        <w:rPr>
          <w:rFonts w:hint="eastAsia" w:ascii="仿宋" w:hAnsi="仿宋" w:eastAsia="仿宋" w:cs="仿宋"/>
          <w:sz w:val="32"/>
          <w:szCs w:val="32"/>
        </w:rPr>
        <w:t>为</w:t>
      </w:r>
      <w:r>
        <w:rPr>
          <w:rFonts w:hint="eastAsia" w:ascii="仿宋" w:hAnsi="仿宋" w:eastAsia="仿宋" w:cs="仿宋"/>
          <w:sz w:val="32"/>
          <w:szCs w:val="32"/>
          <w:lang w:val="en-US" w:eastAsia="zh-CN"/>
        </w:rPr>
        <w:t>5</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5</w:t>
      </w:r>
      <w:r>
        <w:rPr>
          <w:rFonts w:hint="eastAsia" w:ascii="仿宋" w:hAnsi="仿宋" w:eastAsia="仿宋" w:cs="仿宋"/>
          <w:sz w:val="32"/>
          <w:szCs w:val="32"/>
        </w:rPr>
        <w:t>万元， 完成预算的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节能环保支出（类）</w:t>
      </w:r>
      <w:r>
        <w:rPr>
          <w:rFonts w:hint="eastAsia" w:ascii="仿宋" w:hAnsi="仿宋" w:eastAsia="仿宋" w:cs="仿宋"/>
          <w:sz w:val="32"/>
          <w:szCs w:val="32"/>
          <w:lang w:eastAsia="zh-CN"/>
        </w:rPr>
        <w:t>污染防治</w:t>
      </w:r>
      <w:r>
        <w:rPr>
          <w:rFonts w:hint="eastAsia" w:ascii="仿宋" w:hAnsi="仿宋" w:eastAsia="仿宋" w:cs="仿宋"/>
          <w:sz w:val="32"/>
          <w:szCs w:val="32"/>
        </w:rPr>
        <w:t>（款）</w:t>
      </w:r>
      <w:r>
        <w:rPr>
          <w:rFonts w:hint="eastAsia" w:ascii="仿宋" w:hAnsi="仿宋" w:eastAsia="仿宋" w:cs="仿宋"/>
          <w:sz w:val="32"/>
          <w:szCs w:val="32"/>
          <w:lang w:eastAsia="zh-CN"/>
        </w:rPr>
        <w:t>其他污染防治支出</w:t>
      </w:r>
      <w:r>
        <w:rPr>
          <w:rFonts w:hint="eastAsia" w:ascii="仿宋" w:hAnsi="仿宋" w:eastAsia="仿宋" w:cs="仿宋"/>
          <w:sz w:val="32"/>
          <w:szCs w:val="32"/>
        </w:rPr>
        <w:t>（项）</w:t>
      </w:r>
      <w:r>
        <w:rPr>
          <w:rFonts w:hint="eastAsia" w:ascii="仿宋" w:hAnsi="仿宋" w:eastAsia="仿宋" w:cs="仿宋"/>
          <w:sz w:val="32"/>
          <w:szCs w:val="32"/>
          <w:lang w:eastAsia="zh-CN"/>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支出决算为</w:t>
      </w:r>
      <w:r>
        <w:rPr>
          <w:rFonts w:hint="eastAsia" w:ascii="仿宋" w:hAnsi="仿宋" w:eastAsia="仿宋" w:cs="仿宋"/>
          <w:sz w:val="32"/>
          <w:szCs w:val="32"/>
          <w:lang w:val="en-US" w:eastAsia="zh-CN"/>
        </w:rPr>
        <w:t>44.98</w:t>
      </w:r>
      <w:r>
        <w:rPr>
          <w:rFonts w:hint="eastAsia" w:ascii="仿宋" w:hAnsi="仿宋" w:eastAsia="仿宋" w:cs="仿宋"/>
          <w:sz w:val="32"/>
          <w:szCs w:val="32"/>
        </w:rPr>
        <w:t>万元，年</w:t>
      </w:r>
      <w:r>
        <w:rPr>
          <w:rFonts w:hint="eastAsia" w:ascii="仿宋" w:hAnsi="仿宋" w:eastAsia="仿宋" w:cs="仿宋"/>
          <w:sz w:val="32"/>
          <w:szCs w:val="32"/>
          <w:lang w:eastAsia="zh-CN"/>
        </w:rPr>
        <w:t>初预算未安排，年中追加</w:t>
      </w:r>
      <w:r>
        <w:rPr>
          <w:rFonts w:hint="eastAsia" w:ascii="仿宋" w:hAnsi="仿宋" w:eastAsia="仿宋" w:cs="仿宋"/>
          <w:sz w:val="32"/>
          <w:szCs w:val="32"/>
        </w:rPr>
        <w:t>为</w:t>
      </w:r>
      <w:r>
        <w:rPr>
          <w:rFonts w:hint="eastAsia" w:ascii="仿宋" w:hAnsi="仿宋" w:eastAsia="仿宋" w:cs="仿宋"/>
          <w:sz w:val="32"/>
          <w:szCs w:val="32"/>
          <w:lang w:val="en-US" w:eastAsia="zh-CN"/>
        </w:rPr>
        <w:t>30</w:t>
      </w:r>
      <w:r>
        <w:rPr>
          <w:rFonts w:hint="eastAsia" w:ascii="仿宋" w:hAnsi="仿宋" w:eastAsia="仿宋" w:cs="仿宋"/>
          <w:sz w:val="32"/>
          <w:szCs w:val="32"/>
        </w:rPr>
        <w:t>万元</w:t>
      </w:r>
      <w:r>
        <w:rPr>
          <w:rFonts w:hint="eastAsia" w:ascii="仿宋" w:hAnsi="仿宋" w:eastAsia="仿宋" w:cs="仿宋"/>
          <w:sz w:val="32"/>
          <w:szCs w:val="32"/>
          <w:lang w:eastAsia="zh-CN"/>
        </w:rPr>
        <w:t>，上年结余资金</w:t>
      </w:r>
      <w:r>
        <w:rPr>
          <w:rFonts w:hint="eastAsia" w:ascii="仿宋" w:hAnsi="仿宋" w:eastAsia="仿宋" w:cs="仿宋"/>
          <w:sz w:val="32"/>
          <w:szCs w:val="32"/>
          <w:lang w:val="en-US" w:eastAsia="zh-CN"/>
        </w:rPr>
        <w:t>29.28万元，</w:t>
      </w:r>
      <w:r>
        <w:rPr>
          <w:rFonts w:hint="eastAsia" w:ascii="仿宋" w:hAnsi="仿宋" w:eastAsia="仿宋" w:cs="仿宋"/>
          <w:sz w:val="32"/>
          <w:szCs w:val="32"/>
          <w:lang w:eastAsia="zh-CN"/>
        </w:rPr>
        <w:t>完成预算</w:t>
      </w:r>
      <w:r>
        <w:rPr>
          <w:rFonts w:hint="eastAsia" w:ascii="仿宋" w:hAnsi="仿宋" w:eastAsia="仿宋" w:cs="仿宋"/>
          <w:sz w:val="32"/>
          <w:szCs w:val="32"/>
          <w:lang w:val="en-US" w:eastAsia="zh-CN"/>
        </w:rPr>
        <w:t>75.88%</w:t>
      </w:r>
      <w:r>
        <w:rPr>
          <w:rFonts w:hint="eastAsia" w:ascii="仿宋" w:hAnsi="仿宋" w:eastAsia="仿宋" w:cs="仿宋"/>
          <w:sz w:val="32"/>
          <w:szCs w:val="32"/>
          <w:lang w:eastAsia="zh-CN"/>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节能环保支出（类）</w:t>
      </w:r>
      <w:r>
        <w:rPr>
          <w:rFonts w:hint="eastAsia" w:ascii="仿宋" w:hAnsi="仿宋" w:eastAsia="仿宋" w:cs="仿宋"/>
          <w:sz w:val="32"/>
          <w:szCs w:val="32"/>
          <w:lang w:eastAsia="zh-CN"/>
        </w:rPr>
        <w:t>污染减排</w:t>
      </w:r>
      <w:r>
        <w:rPr>
          <w:rFonts w:hint="eastAsia" w:ascii="仿宋" w:hAnsi="仿宋" w:eastAsia="仿宋" w:cs="仿宋"/>
          <w:sz w:val="32"/>
          <w:szCs w:val="32"/>
        </w:rPr>
        <w:t>（款）</w:t>
      </w:r>
      <w:r>
        <w:rPr>
          <w:rFonts w:hint="eastAsia" w:ascii="仿宋" w:hAnsi="仿宋" w:eastAsia="仿宋" w:cs="仿宋"/>
          <w:sz w:val="32"/>
          <w:szCs w:val="32"/>
          <w:lang w:eastAsia="zh-CN"/>
        </w:rPr>
        <w:t>生态环境监测与信息</w:t>
      </w:r>
      <w:r>
        <w:rPr>
          <w:rFonts w:hint="eastAsia" w:ascii="仿宋" w:hAnsi="仿宋" w:eastAsia="仿宋" w:cs="仿宋"/>
          <w:sz w:val="32"/>
          <w:szCs w:val="32"/>
        </w:rPr>
        <w:t>（项）</w:t>
      </w:r>
      <w:r>
        <w:rPr>
          <w:rFonts w:hint="eastAsia" w:ascii="仿宋" w:hAnsi="仿宋" w:eastAsia="仿宋" w:cs="仿宋"/>
          <w:sz w:val="32"/>
          <w:szCs w:val="32"/>
          <w:lang w:eastAsia="zh-CN"/>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支出决算为</w:t>
      </w:r>
      <w:r>
        <w:rPr>
          <w:rFonts w:hint="eastAsia" w:ascii="仿宋" w:hAnsi="仿宋" w:eastAsia="仿宋" w:cs="仿宋"/>
          <w:sz w:val="32"/>
          <w:szCs w:val="32"/>
          <w:lang w:val="en-US" w:eastAsia="zh-CN"/>
        </w:rPr>
        <w:t>135.55</w:t>
      </w:r>
      <w:r>
        <w:rPr>
          <w:rFonts w:hint="eastAsia" w:ascii="仿宋" w:hAnsi="仿宋" w:eastAsia="仿宋" w:cs="仿宋"/>
          <w:sz w:val="32"/>
          <w:szCs w:val="32"/>
        </w:rPr>
        <w:t>万元，年</w:t>
      </w:r>
      <w:r>
        <w:rPr>
          <w:rFonts w:hint="eastAsia" w:ascii="仿宋" w:hAnsi="仿宋" w:eastAsia="仿宋" w:cs="仿宋"/>
          <w:sz w:val="32"/>
          <w:szCs w:val="32"/>
          <w:lang w:eastAsia="zh-CN"/>
        </w:rPr>
        <w:t>初预算未安排，年中追加</w:t>
      </w:r>
      <w:r>
        <w:rPr>
          <w:rFonts w:hint="eastAsia" w:ascii="仿宋" w:hAnsi="仿宋" w:eastAsia="仿宋" w:cs="仿宋"/>
          <w:sz w:val="32"/>
          <w:szCs w:val="32"/>
        </w:rPr>
        <w:t>为</w:t>
      </w:r>
      <w:r>
        <w:rPr>
          <w:rFonts w:hint="eastAsia" w:ascii="仿宋" w:hAnsi="仿宋" w:eastAsia="仿宋" w:cs="仿宋"/>
          <w:sz w:val="32"/>
          <w:szCs w:val="32"/>
          <w:lang w:val="en-US" w:eastAsia="zh-CN"/>
        </w:rPr>
        <w:t>220.44</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135.55</w:t>
      </w:r>
      <w:r>
        <w:rPr>
          <w:rFonts w:hint="eastAsia" w:ascii="仿宋" w:hAnsi="仿宋" w:eastAsia="仿宋" w:cs="仿宋"/>
          <w:sz w:val="32"/>
          <w:szCs w:val="32"/>
        </w:rPr>
        <w:t>万元， 完成年初预算的</w:t>
      </w:r>
      <w:r>
        <w:rPr>
          <w:rFonts w:hint="eastAsia" w:ascii="仿宋" w:hAnsi="仿宋" w:eastAsia="仿宋" w:cs="仿宋"/>
          <w:sz w:val="32"/>
          <w:szCs w:val="32"/>
          <w:lang w:val="en-US" w:eastAsia="zh-CN"/>
        </w:rPr>
        <w:t>61.49</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住房保障支出（类）住房改革支出（款）住房公积金（项）。</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12.29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12.29</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99.99</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六、一般公共预算财政拨款基本支出决算情况说明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59.26</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54.26</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91.56</w:t>
      </w:r>
      <w:r>
        <w:rPr>
          <w:rFonts w:hint="eastAsia" w:ascii="仿宋" w:hAnsi="仿宋" w:eastAsia="仿宋" w:cs="仿宋"/>
          <w:sz w:val="32"/>
          <w:szCs w:val="32"/>
        </w:rPr>
        <w:t>%,主要包括职工基本医疗保险缴费、住房公积金；公用经费</w:t>
      </w:r>
      <w:r>
        <w:rPr>
          <w:rFonts w:hint="eastAsia" w:ascii="仿宋" w:hAnsi="仿宋" w:eastAsia="仿宋" w:cs="仿宋"/>
          <w:sz w:val="32"/>
          <w:szCs w:val="32"/>
          <w:lang w:val="en-US" w:eastAsia="zh-CN"/>
        </w:rPr>
        <w:t>5</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占基本支出的</w:t>
      </w:r>
      <w:r>
        <w:rPr>
          <w:rFonts w:hint="eastAsia" w:ascii="仿宋" w:hAnsi="仿宋" w:eastAsia="仿宋" w:cs="仿宋"/>
          <w:sz w:val="32"/>
          <w:szCs w:val="32"/>
          <w:lang w:val="en-US" w:eastAsia="zh-CN"/>
        </w:rPr>
        <w:t>8.44</w:t>
      </w:r>
      <w:r>
        <w:rPr>
          <w:rFonts w:hint="eastAsia" w:ascii="仿宋" w:hAnsi="仿宋" w:eastAsia="仿宋" w:cs="仿宋"/>
          <w:sz w:val="32"/>
          <w:szCs w:val="32"/>
        </w:rPr>
        <w:t>%，主要包括办公费、差旅费</w:t>
      </w:r>
      <w:r>
        <w:rPr>
          <w:rFonts w:hint="eastAsia" w:ascii="仿宋" w:hAnsi="仿宋" w:eastAsia="仿宋" w:cs="仿宋"/>
          <w:sz w:val="32"/>
          <w:szCs w:val="32"/>
          <w:lang w:eastAsia="zh-CN"/>
        </w:rPr>
        <w:t>、</w:t>
      </w:r>
      <w:r>
        <w:rPr>
          <w:rFonts w:hint="eastAsia" w:ascii="仿宋" w:hAnsi="仿宋" w:eastAsia="仿宋" w:cs="仿宋"/>
          <w:sz w:val="32"/>
          <w:szCs w:val="32"/>
        </w:rPr>
        <w:t>福利费、其他商品与服务支出。</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b/>
          <w:bCs/>
          <w:sz w:val="32"/>
          <w:szCs w:val="32"/>
        </w:rPr>
      </w:pPr>
      <w:r>
        <w:rPr>
          <w:rFonts w:hint="eastAsia" w:ascii="黑体" w:hAnsi="黑体" w:eastAsia="黑体" w:cs="黑体"/>
          <w:b w:val="0"/>
          <w:bCs w:val="0"/>
          <w:sz w:val="32"/>
          <w:szCs w:val="32"/>
        </w:rPr>
        <w:t>七、一般公共预算财政拨款三公经费支出决算情况说明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（一）“三公”经费财政拨款支出决算总体情况说明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“三公”经费财政拨款支出预算为</w:t>
      </w:r>
      <w:r>
        <w:rPr>
          <w:rFonts w:hint="eastAsia" w:ascii="仿宋" w:hAnsi="仿宋" w:eastAsia="仿宋" w:cs="仿宋"/>
          <w:sz w:val="32"/>
          <w:szCs w:val="32"/>
          <w:lang w:val="en-US" w:eastAsia="zh-CN"/>
        </w:rPr>
        <w:t>6.6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5.33</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80.76</w:t>
      </w:r>
      <w:r>
        <w:rPr>
          <w:rFonts w:hint="eastAsia" w:ascii="仿宋" w:hAnsi="仿宋" w:eastAsia="仿宋" w:cs="仿宋"/>
          <w:sz w:val="32"/>
          <w:szCs w:val="32"/>
        </w:rPr>
        <w:t>%，其中：</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因公出国（境）费支出预算为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0.6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0.31</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51.67</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0.07</w:t>
      </w:r>
      <w:r>
        <w:rPr>
          <w:rFonts w:hint="eastAsia" w:ascii="仿宋" w:hAnsi="仿宋" w:eastAsia="仿宋" w:cs="仿宋"/>
          <w:sz w:val="32"/>
          <w:szCs w:val="32"/>
        </w:rPr>
        <w:t>万元，减少</w:t>
      </w:r>
      <w:r>
        <w:rPr>
          <w:rFonts w:hint="eastAsia" w:ascii="仿宋" w:hAnsi="仿宋" w:eastAsia="仿宋" w:cs="仿宋"/>
          <w:sz w:val="32"/>
          <w:szCs w:val="32"/>
          <w:lang w:val="en-US" w:eastAsia="zh-CN"/>
        </w:rPr>
        <w:t>11.67</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公务用车购置费及运行维护费支出预算为</w:t>
      </w:r>
      <w:r>
        <w:rPr>
          <w:rFonts w:hint="eastAsia" w:ascii="仿宋" w:hAnsi="仿宋" w:eastAsia="仿宋" w:cs="仿宋"/>
          <w:sz w:val="32"/>
          <w:szCs w:val="32"/>
          <w:lang w:val="en-US" w:eastAsia="zh-CN"/>
        </w:rPr>
        <w:t>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5.33</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88.83</w:t>
      </w:r>
      <w:r>
        <w:rPr>
          <w:rFonts w:hint="eastAsia" w:ascii="仿宋" w:hAnsi="仿宋" w:eastAsia="仿宋" w:cs="仿宋"/>
          <w:sz w:val="32"/>
          <w:szCs w:val="32"/>
        </w:rPr>
        <w:t>%，与上年相比</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1.7</w:t>
      </w:r>
      <w:r>
        <w:rPr>
          <w:rFonts w:hint="eastAsia" w:ascii="仿宋" w:hAnsi="仿宋" w:eastAsia="仿宋" w:cs="仿宋"/>
          <w:sz w:val="32"/>
          <w:szCs w:val="32"/>
        </w:rPr>
        <w:t xml:space="preserve">万元， </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31.89</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三公经费总体支出</w:t>
      </w:r>
      <w:r>
        <w:rPr>
          <w:rFonts w:hint="eastAsia" w:ascii="仿宋" w:hAnsi="仿宋" w:eastAsia="仿宋" w:cs="仿宋"/>
          <w:sz w:val="32"/>
          <w:szCs w:val="32"/>
          <w:lang w:eastAsia="zh-CN"/>
        </w:rPr>
        <w:t>增加</w:t>
      </w:r>
      <w:r>
        <w:rPr>
          <w:rFonts w:hint="eastAsia" w:ascii="仿宋" w:hAnsi="仿宋" w:eastAsia="仿宋" w:cs="仿宋"/>
          <w:sz w:val="32"/>
          <w:szCs w:val="32"/>
        </w:rPr>
        <w:t>的原因主要是</w:t>
      </w:r>
      <w:r>
        <w:rPr>
          <w:rFonts w:hint="eastAsia" w:ascii="仿宋" w:hAnsi="仿宋" w:eastAsia="仿宋" w:cs="仿宋"/>
          <w:sz w:val="32"/>
          <w:szCs w:val="32"/>
          <w:lang w:eastAsia="zh-CN"/>
        </w:rPr>
        <w:t>由于改革上划，</w:t>
      </w:r>
      <w:r>
        <w:rPr>
          <w:rFonts w:hint="eastAsia" w:ascii="仿宋" w:hAnsi="仿宋" w:eastAsia="仿宋" w:cs="仿宋"/>
          <w:sz w:val="32"/>
          <w:szCs w:val="32"/>
          <w:lang w:val="en-US" w:eastAsia="zh-CN"/>
        </w:rPr>
        <w:t>工作</w:t>
      </w:r>
      <w:r>
        <w:rPr>
          <w:rFonts w:hint="eastAsia" w:ascii="仿宋" w:hAnsi="仿宋" w:eastAsia="仿宋" w:cs="仿宋"/>
          <w:sz w:val="32"/>
          <w:szCs w:val="32"/>
          <w:lang w:eastAsia="zh-CN"/>
        </w:rPr>
        <w:t>任务</w:t>
      </w:r>
      <w:r>
        <w:rPr>
          <w:rFonts w:hint="eastAsia" w:ascii="仿宋" w:hAnsi="仿宋" w:eastAsia="仿宋" w:cs="仿宋"/>
          <w:sz w:val="32"/>
          <w:szCs w:val="32"/>
          <w:lang w:val="en-US" w:eastAsia="zh-CN"/>
        </w:rPr>
        <w:t>增加</w:t>
      </w:r>
      <w:r>
        <w:rPr>
          <w:rFonts w:hint="eastAsia" w:ascii="仿宋" w:hAnsi="仿宋" w:eastAsia="仿宋" w:cs="仿宋"/>
          <w:sz w:val="32"/>
          <w:szCs w:val="32"/>
          <w:lang w:eastAsia="zh-CN"/>
        </w:rPr>
        <w:t>导致公务用车的增加</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（二）“三公”经费财政拨款支出决算具体情况说明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年度“三公”经费财政拨款支出决算中，公务接待费支出决算</w:t>
      </w:r>
      <w:r>
        <w:rPr>
          <w:rFonts w:hint="eastAsia" w:ascii="仿宋" w:hAnsi="仿宋" w:eastAsia="仿宋" w:cs="仿宋"/>
          <w:sz w:val="32"/>
          <w:szCs w:val="32"/>
          <w:lang w:val="en-US" w:eastAsia="zh-CN"/>
        </w:rPr>
        <w:t>0.31</w:t>
      </w:r>
      <w:r>
        <w:rPr>
          <w:rFonts w:hint="eastAsia" w:ascii="仿宋" w:hAnsi="仿宋" w:eastAsia="仿宋" w:cs="仿宋"/>
          <w:sz w:val="32"/>
          <w:szCs w:val="32"/>
        </w:rPr>
        <w:t>万元，占</w:t>
      </w:r>
      <w:r>
        <w:rPr>
          <w:rFonts w:hint="eastAsia" w:ascii="仿宋" w:hAnsi="仿宋" w:eastAsia="仿宋" w:cs="仿宋"/>
          <w:sz w:val="32"/>
          <w:szCs w:val="32"/>
          <w:lang w:val="en-US" w:eastAsia="zh-CN"/>
        </w:rPr>
        <w:t>19.24</w:t>
      </w:r>
      <w:r>
        <w:rPr>
          <w:rFonts w:hint="eastAsia" w:ascii="仿宋" w:hAnsi="仿宋" w:eastAsia="仿宋" w:cs="仿宋"/>
          <w:sz w:val="32"/>
          <w:szCs w:val="32"/>
        </w:rPr>
        <w:t>%,因公出国（境）费支出决算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万元,公务用车购置费及运行维护费支出决算</w:t>
      </w:r>
      <w:r>
        <w:rPr>
          <w:rFonts w:hint="eastAsia" w:ascii="仿宋" w:hAnsi="仿宋" w:eastAsia="仿宋" w:cs="仿宋"/>
          <w:sz w:val="32"/>
          <w:szCs w:val="32"/>
          <w:lang w:val="en-US" w:eastAsia="zh-CN"/>
        </w:rPr>
        <w:t>5.33</w:t>
      </w:r>
      <w:r>
        <w:rPr>
          <w:rFonts w:hint="eastAsia" w:ascii="仿宋" w:hAnsi="仿宋" w:eastAsia="仿宋" w:cs="仿宋"/>
          <w:sz w:val="32"/>
          <w:szCs w:val="32"/>
        </w:rPr>
        <w:t>万元，占</w:t>
      </w:r>
      <w:r>
        <w:rPr>
          <w:rFonts w:hint="eastAsia" w:ascii="仿宋" w:hAnsi="仿宋" w:eastAsia="仿宋" w:cs="仿宋"/>
          <w:sz w:val="32"/>
          <w:szCs w:val="32"/>
          <w:lang w:val="en-US" w:eastAsia="zh-CN"/>
        </w:rPr>
        <w:t>80.76</w:t>
      </w:r>
      <w:r>
        <w:rPr>
          <w:rFonts w:hint="eastAsia" w:ascii="仿宋" w:hAnsi="仿宋" w:eastAsia="仿宋" w:cs="仿宋"/>
          <w:sz w:val="32"/>
          <w:szCs w:val="32"/>
        </w:rPr>
        <w:t>%。其中：</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1、因公出国（境）费支出决算为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sz w:val="32"/>
          <w:szCs w:val="32"/>
          <w:lang w:val="en-US" w:eastAsia="zh-CN"/>
        </w:rPr>
        <w:t>0.31</w:t>
      </w:r>
      <w:r>
        <w:rPr>
          <w:rFonts w:hint="eastAsia" w:ascii="仿宋" w:hAnsi="仿宋" w:eastAsia="仿宋" w:cs="仿宋"/>
          <w:sz w:val="32"/>
          <w:szCs w:val="32"/>
        </w:rPr>
        <w:t>万元。全年共接待</w:t>
      </w:r>
      <w:r>
        <w:rPr>
          <w:rFonts w:hint="eastAsia" w:ascii="仿宋" w:hAnsi="仿宋" w:eastAsia="仿宋" w:cs="仿宋"/>
          <w:sz w:val="32"/>
          <w:szCs w:val="32"/>
          <w:lang w:val="en-US" w:eastAsia="zh-CN"/>
        </w:rPr>
        <w:t>10批次</w:t>
      </w:r>
      <w:r>
        <w:rPr>
          <w:rFonts w:hint="eastAsia" w:ascii="仿宋" w:hAnsi="仿宋" w:eastAsia="仿宋" w:cs="仿宋"/>
          <w:sz w:val="32"/>
          <w:szCs w:val="32"/>
        </w:rPr>
        <w:t>、来宾</w:t>
      </w:r>
      <w:r>
        <w:rPr>
          <w:rFonts w:hint="eastAsia" w:ascii="仿宋" w:hAnsi="仿宋" w:eastAsia="仿宋" w:cs="仿宋"/>
          <w:sz w:val="32"/>
          <w:szCs w:val="32"/>
          <w:lang w:val="en-US" w:eastAsia="zh-CN"/>
        </w:rPr>
        <w:t>45</w:t>
      </w:r>
      <w:r>
        <w:rPr>
          <w:rFonts w:hint="eastAsia" w:ascii="仿宋" w:hAnsi="仿宋" w:eastAsia="仿宋" w:cs="仿宋"/>
          <w:sz w:val="32"/>
          <w:szCs w:val="32"/>
        </w:rPr>
        <w:t>人次，主要是</w:t>
      </w:r>
      <w:r>
        <w:rPr>
          <w:rFonts w:hint="eastAsia" w:ascii="仿宋" w:hAnsi="仿宋" w:eastAsia="仿宋" w:cs="仿宋"/>
          <w:sz w:val="32"/>
          <w:szCs w:val="32"/>
          <w:lang w:eastAsia="zh-CN"/>
        </w:rPr>
        <w:t>省厅及省中心领导单位来州</w:t>
      </w:r>
      <w:r>
        <w:rPr>
          <w:rFonts w:hint="eastAsia" w:ascii="仿宋" w:hAnsi="仿宋" w:eastAsia="仿宋" w:cs="仿宋"/>
          <w:sz w:val="32"/>
          <w:szCs w:val="32"/>
        </w:rPr>
        <w:t>公务活动发生的接待支出。</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3、公务用车购置费及运行维护费支出决算为 </w:t>
      </w:r>
      <w:r>
        <w:rPr>
          <w:rFonts w:hint="eastAsia" w:ascii="仿宋" w:hAnsi="仿宋" w:eastAsia="仿宋" w:cs="仿宋"/>
          <w:sz w:val="32"/>
          <w:szCs w:val="32"/>
          <w:lang w:val="en-US" w:eastAsia="zh-CN"/>
        </w:rPr>
        <w:t>5.33</w:t>
      </w:r>
      <w:r>
        <w:rPr>
          <w:rFonts w:hint="eastAsia" w:ascii="仿宋" w:hAnsi="仿宋" w:eastAsia="仿宋" w:cs="仿宋"/>
          <w:sz w:val="32"/>
          <w:szCs w:val="32"/>
        </w:rPr>
        <w:t>万元，</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其中：公务用车购置费 0 万元。公务用车运行维护费 </w:t>
      </w:r>
      <w:r>
        <w:rPr>
          <w:rFonts w:hint="eastAsia" w:ascii="仿宋" w:hAnsi="仿宋" w:eastAsia="仿宋" w:cs="仿宋"/>
          <w:sz w:val="32"/>
          <w:szCs w:val="32"/>
          <w:lang w:val="en-US" w:eastAsia="zh-CN"/>
        </w:rPr>
        <w:t>5.33</w:t>
      </w:r>
      <w:r>
        <w:rPr>
          <w:rFonts w:hint="eastAsia" w:ascii="仿宋" w:hAnsi="仿宋" w:eastAsia="仿宋" w:cs="仿宋"/>
          <w:sz w:val="32"/>
          <w:szCs w:val="32"/>
        </w:rPr>
        <w:t xml:space="preserve">万元，主要是公务用车运行维护支出，截止 </w:t>
      </w:r>
      <w:r>
        <w:rPr>
          <w:rFonts w:hint="eastAsia" w:ascii="仿宋" w:hAnsi="仿宋" w:eastAsia="仿宋" w:cs="仿宋"/>
          <w:sz w:val="32"/>
          <w:szCs w:val="32"/>
          <w:lang w:eastAsia="zh-CN"/>
        </w:rPr>
        <w:t>2020</w:t>
      </w:r>
      <w:r>
        <w:rPr>
          <w:rFonts w:hint="eastAsia" w:ascii="仿宋" w:hAnsi="仿宋" w:eastAsia="仿宋" w:cs="仿宋"/>
          <w:sz w:val="32"/>
          <w:szCs w:val="32"/>
        </w:rPr>
        <w:t xml:space="preserve"> 年 12 月 31 日，我</w:t>
      </w:r>
      <w:r>
        <w:rPr>
          <w:rFonts w:hint="eastAsia" w:ascii="仿宋" w:hAnsi="仿宋" w:eastAsia="仿宋" w:cs="仿宋"/>
          <w:sz w:val="32"/>
          <w:szCs w:val="32"/>
          <w:lang w:eastAsia="zh-CN"/>
        </w:rPr>
        <w:t>中心</w:t>
      </w:r>
      <w:r>
        <w:rPr>
          <w:rFonts w:hint="eastAsia" w:ascii="仿宋" w:hAnsi="仿宋" w:eastAsia="仿宋" w:cs="仿宋"/>
          <w:sz w:val="32"/>
          <w:szCs w:val="32"/>
        </w:rPr>
        <w:t xml:space="preserve">开支财政拨款的公务用车保有量为 </w:t>
      </w:r>
      <w:r>
        <w:rPr>
          <w:rFonts w:hint="eastAsia" w:ascii="仿宋" w:hAnsi="仿宋" w:eastAsia="仿宋" w:cs="仿宋"/>
          <w:sz w:val="32"/>
          <w:szCs w:val="32"/>
          <w:lang w:val="en-US" w:eastAsia="zh-CN"/>
        </w:rPr>
        <w:t>2</w:t>
      </w:r>
      <w:r>
        <w:rPr>
          <w:rFonts w:hint="eastAsia" w:ascii="仿宋" w:hAnsi="仿宋" w:eastAsia="仿宋" w:cs="仿宋"/>
          <w:sz w:val="32"/>
          <w:szCs w:val="32"/>
        </w:rPr>
        <w:t>辆。</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黑体" w:hAnsi="黑体" w:eastAsia="黑体" w:cs="黑体"/>
          <w:b w:val="0"/>
          <w:bCs w:val="0"/>
          <w:sz w:val="32"/>
          <w:szCs w:val="32"/>
        </w:rPr>
      </w:pPr>
      <w:r>
        <w:rPr>
          <w:rFonts w:hint="eastAsia" w:hAnsi="黑体" w:cs="黑体"/>
          <w:b w:val="0"/>
          <w:bCs w:val="0"/>
          <w:sz w:val="32"/>
          <w:szCs w:val="32"/>
          <w:lang w:val="en-US" w:eastAsia="zh-CN"/>
        </w:rPr>
        <w:t>八、</w:t>
      </w:r>
      <w:r>
        <w:rPr>
          <w:rFonts w:hint="eastAsia" w:ascii="黑体" w:hAnsi="黑体" w:eastAsia="黑体" w:cs="黑体"/>
          <w:b w:val="0"/>
          <w:bCs w:val="0"/>
          <w:sz w:val="32"/>
          <w:szCs w:val="32"/>
        </w:rPr>
        <w:t>政府性基金预算收入支出决算情况</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 xml:space="preserve"> 年度无政府性基金预算收入支出。</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hAnsi="黑体" w:cs="黑体"/>
          <w:b w:val="0"/>
          <w:bCs w:val="0"/>
          <w:sz w:val="32"/>
          <w:szCs w:val="32"/>
          <w:lang w:val="en-US" w:eastAsia="zh-CN"/>
        </w:rPr>
      </w:pPr>
      <w:r>
        <w:rPr>
          <w:rFonts w:hint="eastAsia" w:hAnsi="黑体" w:cs="黑体"/>
          <w:b w:val="0"/>
          <w:bCs w:val="0"/>
          <w:sz w:val="32"/>
          <w:szCs w:val="32"/>
          <w:lang w:val="en-US" w:eastAsia="zh-CN"/>
        </w:rPr>
        <w:t>九、关于2020年度预算绩效情况说明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2020年度湖南省湘西生态环境监测中心由于改革上划第一年，暂未参与2020年度绩效考核，故无关于2020年度预算绩效情况说明</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hAnsi="黑体" w:cs="黑体"/>
          <w:b w:val="0"/>
          <w:bCs w:val="0"/>
          <w:sz w:val="32"/>
          <w:szCs w:val="32"/>
          <w:lang w:val="en-US" w:eastAsia="zh-CN"/>
        </w:rPr>
      </w:pPr>
      <w:r>
        <w:rPr>
          <w:rFonts w:hint="eastAsia" w:hAnsi="黑体" w:cs="黑体"/>
          <w:b w:val="0"/>
          <w:bCs w:val="0"/>
          <w:sz w:val="32"/>
          <w:szCs w:val="32"/>
          <w:lang w:val="en-US" w:eastAsia="zh-CN"/>
        </w:rPr>
        <w:t>十、其他重要事项情况说明</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（一）机关运行经费支出情况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本部门 </w:t>
      </w:r>
      <w:r>
        <w:rPr>
          <w:rFonts w:hint="eastAsia" w:ascii="仿宋" w:hAnsi="仿宋" w:eastAsia="仿宋" w:cs="仿宋"/>
          <w:sz w:val="32"/>
          <w:szCs w:val="32"/>
          <w:lang w:eastAsia="zh-CN"/>
        </w:rPr>
        <w:t>2020</w:t>
      </w:r>
      <w:r>
        <w:rPr>
          <w:rFonts w:hint="eastAsia" w:ascii="仿宋" w:hAnsi="仿宋" w:eastAsia="仿宋" w:cs="仿宋"/>
          <w:sz w:val="32"/>
          <w:szCs w:val="32"/>
        </w:rPr>
        <w:t xml:space="preserve"> 年度机关运行经费支出</w:t>
      </w:r>
      <w:r>
        <w:rPr>
          <w:rFonts w:hint="eastAsia" w:ascii="仿宋" w:hAnsi="仿宋" w:eastAsia="仿宋" w:cs="仿宋"/>
          <w:sz w:val="32"/>
          <w:szCs w:val="32"/>
          <w:lang w:val="en-US" w:eastAsia="zh-CN"/>
        </w:rPr>
        <w:t>5</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 xml:space="preserve">日常公用经费为 </w:t>
      </w: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 万元，占基本支出的 </w:t>
      </w:r>
      <w:r>
        <w:rPr>
          <w:rFonts w:hint="eastAsia" w:ascii="仿宋" w:hAnsi="仿宋" w:eastAsia="仿宋" w:cs="仿宋"/>
          <w:sz w:val="32"/>
          <w:szCs w:val="32"/>
          <w:lang w:val="en-US" w:eastAsia="zh-CN"/>
        </w:rPr>
        <w:t>100</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2020年我中心改革上划，此项经费暂未列入省财政预算</w:t>
      </w:r>
      <w:r>
        <w:rPr>
          <w:rFonts w:hint="eastAsia" w:ascii="仿宋" w:hAnsi="仿宋" w:eastAsia="仿宋" w:cs="仿宋"/>
          <w:sz w:val="32"/>
          <w:szCs w:val="32"/>
        </w:rPr>
        <w:t>。</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（二）一般性支出情况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2020</w:t>
      </w:r>
      <w:r>
        <w:rPr>
          <w:rFonts w:hint="eastAsia" w:ascii="仿宋" w:hAnsi="仿宋" w:eastAsia="仿宋" w:cs="仿宋"/>
          <w:sz w:val="32"/>
          <w:szCs w:val="32"/>
        </w:rPr>
        <w:t xml:space="preserve"> 年本部门开支会议费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万元；开支培训费 </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（三）政府采购支出情况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本部门 </w:t>
      </w:r>
      <w:r>
        <w:rPr>
          <w:rFonts w:hint="eastAsia" w:ascii="仿宋" w:hAnsi="仿宋" w:eastAsia="仿宋" w:cs="仿宋"/>
          <w:sz w:val="32"/>
          <w:szCs w:val="32"/>
          <w:lang w:eastAsia="zh-CN"/>
        </w:rPr>
        <w:t>2020</w:t>
      </w:r>
      <w:r>
        <w:rPr>
          <w:rFonts w:hint="eastAsia" w:ascii="仿宋" w:hAnsi="仿宋" w:eastAsia="仿宋" w:cs="仿宋"/>
          <w:sz w:val="32"/>
          <w:szCs w:val="32"/>
        </w:rPr>
        <w:t xml:space="preserve"> 年度政府采购支出总额</w:t>
      </w:r>
      <w:r>
        <w:rPr>
          <w:rFonts w:hint="eastAsia" w:ascii="仿宋" w:hAnsi="仿宋" w:eastAsia="仿宋" w:cs="仿宋"/>
          <w:sz w:val="32"/>
          <w:szCs w:val="32"/>
          <w:lang w:val="en-US" w:eastAsia="zh-CN"/>
        </w:rPr>
        <w:t>48.50</w:t>
      </w:r>
      <w:r>
        <w:rPr>
          <w:rFonts w:hint="eastAsia" w:ascii="仿宋" w:hAnsi="仿宋" w:eastAsia="仿宋" w:cs="仿宋"/>
          <w:sz w:val="32"/>
          <w:szCs w:val="32"/>
        </w:rPr>
        <w:t xml:space="preserve">万元，其中： 政府采购货物支出 </w:t>
      </w:r>
      <w:r>
        <w:rPr>
          <w:rFonts w:hint="eastAsia" w:ascii="仿宋" w:hAnsi="仿宋" w:eastAsia="仿宋" w:cs="仿宋"/>
          <w:sz w:val="32"/>
          <w:szCs w:val="32"/>
          <w:lang w:val="en-US" w:eastAsia="zh-CN"/>
        </w:rPr>
        <w:t>48.5</w:t>
      </w:r>
      <w:r>
        <w:rPr>
          <w:rFonts w:hint="eastAsia" w:ascii="仿宋" w:hAnsi="仿宋" w:eastAsia="仿宋" w:cs="仿宋"/>
          <w:sz w:val="32"/>
          <w:szCs w:val="32"/>
        </w:rPr>
        <w:t xml:space="preserve"> 万元，占比 94.32%；政府采购服务支出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万元；政府采购工程支出 0 万元;政府采购授予中小企业合同金额为 0 万元。</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（四）国有资产占用情况</w:t>
      </w:r>
    </w:p>
    <w:p>
      <w:pPr>
        <w:pStyle w:val="9"/>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eastAsia="zh-CN"/>
        </w:rPr>
        <w:t>2020</w:t>
      </w:r>
      <w:r>
        <w:rPr>
          <w:rFonts w:hint="eastAsia" w:ascii="仿宋" w:hAnsi="仿宋" w:eastAsia="仿宋" w:cs="仿宋"/>
          <w:sz w:val="32"/>
          <w:szCs w:val="32"/>
        </w:rPr>
        <w:t xml:space="preserve"> 年12 月31 日，本部门共有车辆</w:t>
      </w:r>
      <w:r>
        <w:rPr>
          <w:rFonts w:hint="eastAsia" w:ascii="仿宋" w:hAnsi="仿宋" w:eastAsia="仿宋" w:cs="仿宋"/>
          <w:sz w:val="32"/>
          <w:szCs w:val="32"/>
          <w:lang w:val="en-US" w:eastAsia="zh-CN"/>
        </w:rPr>
        <w:t>2</w:t>
      </w:r>
      <w:r>
        <w:rPr>
          <w:rFonts w:hint="eastAsia" w:ascii="仿宋" w:hAnsi="仿宋" w:eastAsia="仿宋" w:cs="仿宋"/>
          <w:sz w:val="32"/>
          <w:szCs w:val="32"/>
        </w:rPr>
        <w:t>辆，</w:t>
      </w:r>
      <w:r>
        <w:rPr>
          <w:rFonts w:hint="eastAsia" w:ascii="仿宋" w:hAnsi="仿宋" w:eastAsia="仿宋" w:cs="仿宋"/>
          <w:sz w:val="32"/>
          <w:szCs w:val="32"/>
          <w:lang w:eastAsia="zh-CN"/>
        </w:rPr>
        <w:t>均为特种用车</w:t>
      </w:r>
      <w:r>
        <w:rPr>
          <w:rFonts w:hint="eastAsia" w:ascii="仿宋" w:hAnsi="仿宋" w:eastAsia="仿宋" w:cs="仿宋"/>
          <w:sz w:val="32"/>
          <w:szCs w:val="32"/>
        </w:rPr>
        <w:t>。单位价值50 万元以上通用设备</w:t>
      </w:r>
      <w:r>
        <w:rPr>
          <w:rFonts w:hint="eastAsia" w:ascii="仿宋" w:hAnsi="仿宋" w:eastAsia="仿宋" w:cs="仿宋"/>
          <w:sz w:val="32"/>
          <w:szCs w:val="32"/>
          <w:lang w:val="en-US" w:eastAsia="zh-CN"/>
        </w:rPr>
        <w:t>1</w:t>
      </w:r>
      <w:r>
        <w:rPr>
          <w:rFonts w:hint="eastAsia" w:ascii="仿宋" w:hAnsi="仿宋" w:eastAsia="仿宋" w:cs="仿宋"/>
          <w:sz w:val="32"/>
          <w:szCs w:val="32"/>
        </w:rPr>
        <w:t>台（套），单价100 万元以上专用设备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pStyle w:val="9"/>
        <w:jc w:val="both"/>
        <w:rPr>
          <w:rFonts w:hint="eastAsia" w:ascii="仿宋" w:hAnsi="仿宋" w:eastAsia="仿宋" w:cs="仿宋"/>
          <w:sz w:val="72"/>
          <w:szCs w:val="72"/>
        </w:rPr>
      </w:pPr>
    </w:p>
    <w:p>
      <w:pPr>
        <w:pStyle w:val="9"/>
        <w:jc w:val="both"/>
        <w:rPr>
          <w:rFonts w:hint="eastAsia" w:asciiTheme="minorEastAsia" w:hAnsiTheme="minorEastAsia" w:eastAsiaTheme="minorEastAsia" w:cstheme="minorEastAsia"/>
          <w:sz w:val="72"/>
          <w:szCs w:val="72"/>
        </w:rPr>
      </w:pPr>
    </w:p>
    <w:p>
      <w:pPr>
        <w:pStyle w:val="9"/>
        <w:jc w:val="center"/>
        <w:rPr>
          <w:rFonts w:hint="eastAsia" w:asciiTheme="minorEastAsia" w:hAnsiTheme="minorEastAsia" w:eastAsiaTheme="minorEastAsia" w:cstheme="minorEastAsia"/>
          <w:sz w:val="72"/>
          <w:szCs w:val="72"/>
        </w:rPr>
      </w:pPr>
    </w:p>
    <w:p>
      <w:pPr>
        <w:pStyle w:val="9"/>
        <w:jc w:val="center"/>
        <w:rPr>
          <w:rFonts w:hint="eastAsia" w:asciiTheme="minorEastAsia" w:hAnsiTheme="minorEastAsia" w:eastAsiaTheme="minorEastAsia" w:cstheme="minorEastAsia"/>
          <w:sz w:val="72"/>
          <w:szCs w:val="72"/>
        </w:rPr>
      </w:pPr>
    </w:p>
    <w:p>
      <w:pPr>
        <w:pStyle w:val="9"/>
        <w:jc w:val="center"/>
        <w:rPr>
          <w:rFonts w:hint="eastAsia" w:asciiTheme="minorEastAsia" w:hAnsiTheme="minorEastAsia" w:eastAsiaTheme="minorEastAsia" w:cstheme="minorEastAsia"/>
          <w:sz w:val="72"/>
          <w:szCs w:val="72"/>
        </w:rPr>
      </w:pPr>
    </w:p>
    <w:p>
      <w:pPr>
        <w:pStyle w:val="9"/>
        <w:jc w:val="center"/>
        <w:rPr>
          <w:rFonts w:hint="eastAsia" w:asciiTheme="minorEastAsia" w:hAnsiTheme="minorEastAsia" w:eastAsiaTheme="minorEastAsia" w:cstheme="minorEastAsia"/>
          <w:sz w:val="72"/>
          <w:szCs w:val="72"/>
        </w:rPr>
      </w:pPr>
    </w:p>
    <w:p>
      <w:pPr>
        <w:pStyle w:val="9"/>
        <w:jc w:val="center"/>
        <w:rPr>
          <w:rFonts w:hint="eastAsia" w:asciiTheme="minorEastAsia" w:hAnsiTheme="minorEastAsia" w:eastAsiaTheme="minorEastAsia" w:cstheme="minorEastAsia"/>
          <w:sz w:val="72"/>
          <w:szCs w:val="72"/>
        </w:rPr>
      </w:pPr>
    </w:p>
    <w:p>
      <w:pPr>
        <w:pStyle w:val="9"/>
        <w:jc w:val="both"/>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ascii="方正仿宋_GB18030" w:hAnsi="方正仿宋_GB18030" w:eastAsia="方正仿宋_GB18030" w:cs="方正仿宋_GB18030"/>
          <w:color w:val="000000"/>
          <w:kern w:val="0"/>
          <w:sz w:val="32"/>
          <w:szCs w:val="32"/>
        </w:rPr>
      </w:pPr>
      <w:r>
        <w:rPr>
          <w:rFonts w:hint="eastAsia" w:ascii="方正仿宋_GB18030" w:hAnsi="方正仿宋_GB18030" w:eastAsia="方正仿宋_GB18030" w:cs="方正仿宋_GB18030"/>
          <w:b/>
          <w:bCs/>
          <w:color w:val="000000"/>
          <w:kern w:val="0"/>
          <w:sz w:val="32"/>
          <w:szCs w:val="32"/>
        </w:rPr>
        <w:t>基本支出</w:t>
      </w:r>
      <w:r>
        <w:rPr>
          <w:rFonts w:hint="eastAsia" w:ascii="方正仿宋_GB18030" w:hAnsi="方正仿宋_GB18030" w:eastAsia="方正仿宋_GB18030" w:cs="方正仿宋_GB18030"/>
          <w:color w:val="000000"/>
          <w:kern w:val="0"/>
          <w:sz w:val="32"/>
          <w:szCs w:val="32"/>
        </w:rPr>
        <w:t>：指为保障机构正常运转、完成日常工作任务而发生的各项支出，包括人员支出和公用支出。</w:t>
      </w:r>
    </w:p>
    <w:p>
      <w:pPr>
        <w:widowControl/>
        <w:ind w:firstLine="640" w:firstLineChars="200"/>
        <w:jc w:val="left"/>
        <w:rPr>
          <w:rFonts w:hint="eastAsia" w:ascii="方正仿宋_GB18030" w:hAnsi="方正仿宋_GB18030" w:eastAsia="方正仿宋_GB18030" w:cs="方正仿宋_GB18030"/>
          <w:color w:val="000000"/>
          <w:kern w:val="0"/>
          <w:sz w:val="32"/>
          <w:szCs w:val="32"/>
        </w:rPr>
      </w:pPr>
      <w:r>
        <w:rPr>
          <w:rFonts w:hint="eastAsia" w:ascii="方正仿宋_GB18030" w:hAnsi="方正仿宋_GB18030" w:eastAsia="方正仿宋_GB18030" w:cs="方正仿宋_GB18030"/>
          <w:b/>
          <w:bCs/>
          <w:color w:val="000000"/>
          <w:kern w:val="0"/>
          <w:sz w:val="32"/>
          <w:szCs w:val="32"/>
        </w:rPr>
        <w:t>项目支出：</w:t>
      </w:r>
      <w:r>
        <w:rPr>
          <w:rFonts w:hint="eastAsia" w:ascii="方正仿宋_GB18030" w:hAnsi="方正仿宋_GB18030" w:eastAsia="方正仿宋_GB18030" w:cs="方正仿宋_GB18030"/>
          <w:color w:val="000000"/>
          <w:kern w:val="0"/>
          <w:sz w:val="32"/>
          <w:szCs w:val="32"/>
        </w:rPr>
        <w:t>指在基本支出以外为完成相关行政任务和事业发展目标所发生的各项支出。</w:t>
      </w:r>
    </w:p>
    <w:p>
      <w:pPr>
        <w:widowControl/>
        <w:ind w:firstLine="640" w:firstLineChars="200"/>
        <w:jc w:val="left"/>
        <w:rPr>
          <w:rFonts w:hint="eastAsia" w:ascii="方正仿宋_GB18030" w:hAnsi="方正仿宋_GB18030" w:eastAsia="方正仿宋_GB18030" w:cs="方正仿宋_GB18030"/>
          <w:color w:val="000000"/>
          <w:kern w:val="0"/>
          <w:sz w:val="32"/>
          <w:szCs w:val="32"/>
        </w:rPr>
      </w:pPr>
      <w:r>
        <w:rPr>
          <w:rFonts w:hint="eastAsia" w:ascii="方正仿宋_GB18030" w:hAnsi="方正仿宋_GB18030" w:eastAsia="方正仿宋_GB18030" w:cs="方正仿宋_GB18030"/>
          <w:b/>
          <w:bCs/>
          <w:color w:val="000000"/>
          <w:kern w:val="0"/>
          <w:sz w:val="32"/>
          <w:szCs w:val="32"/>
        </w:rPr>
        <w:t>“三公”经费：</w:t>
      </w:r>
      <w:r>
        <w:rPr>
          <w:rFonts w:hint="eastAsia" w:ascii="方正仿宋_GB18030" w:hAnsi="方正仿宋_GB18030" w:eastAsia="方正仿宋_GB18030" w:cs="方正仿宋_GB18030"/>
          <w:color w:val="000000"/>
          <w:kern w:val="0"/>
          <w:sz w:val="32"/>
          <w:szCs w:val="32"/>
        </w:rPr>
        <w:t>指通过财政拨款资金安排的因公出国（境） 费、公务用车购置及运行费和公务接待费支出。</w:t>
      </w:r>
    </w:p>
    <w:p>
      <w:pPr>
        <w:widowControl/>
        <w:ind w:firstLine="640" w:firstLineChars="200"/>
        <w:jc w:val="left"/>
        <w:rPr>
          <w:rFonts w:hint="eastAsia" w:ascii="方正仿宋_GB18030" w:hAnsi="方正仿宋_GB18030" w:eastAsia="方正仿宋_GB18030" w:cs="方正仿宋_GB18030"/>
          <w:color w:val="000000"/>
          <w:kern w:val="0"/>
          <w:sz w:val="32"/>
          <w:szCs w:val="32"/>
        </w:rPr>
      </w:pPr>
      <w:r>
        <w:rPr>
          <w:rFonts w:hint="eastAsia" w:ascii="方正仿宋_GB18030" w:hAnsi="方正仿宋_GB18030" w:eastAsia="方正仿宋_GB18030" w:cs="方正仿宋_GB18030"/>
          <w:b/>
          <w:bCs/>
          <w:color w:val="000000"/>
          <w:kern w:val="0"/>
          <w:sz w:val="32"/>
          <w:szCs w:val="32"/>
        </w:rPr>
        <w:t>机关运行经费：</w:t>
      </w:r>
      <w:r>
        <w:rPr>
          <w:rFonts w:hint="eastAsia" w:ascii="方正仿宋_GB18030" w:hAnsi="方正仿宋_GB18030" w:eastAsia="方正仿宋_GB18030" w:cs="方正仿宋_GB18030"/>
          <w:color w:val="000000"/>
          <w:kern w:val="0"/>
          <w:sz w:val="32"/>
          <w:szCs w:val="32"/>
        </w:rPr>
        <w:t>是指各部门的公用经费，包括办公及印刷费、邮电费、差旅费、会议费、福利费、日常维修费、专用材 料及一般设备购置费、办公用房水电费、办公用房取暖费、办 公用房物业管理费、公务用车运行维护费以及其他费用。</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widowControl/>
        <w:jc w:val="left"/>
        <w:rPr>
          <w:rFonts w:cs="黑体" w:asciiTheme="minorEastAsia" w:hAnsiTheme="minorEastAsia"/>
          <w:color w:val="000000"/>
          <w:kern w:val="0"/>
          <w:sz w:val="32"/>
          <w:szCs w:val="32"/>
        </w:rPr>
      </w:pPr>
      <w:bookmarkStart w:id="2" w:name="_GoBack"/>
      <w:bookmarkEnd w:id="2"/>
    </w:p>
    <w:sectPr>
      <w:pgSz w:w="11906" w:h="16838"/>
      <w:pgMar w:top="1134" w:right="1701" w:bottom="1134" w:left="170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18030">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70665"/>
    <w:multiLevelType w:val="singleLevel"/>
    <w:tmpl w:val="C5070665"/>
    <w:lvl w:ilvl="0" w:tentative="0">
      <w:start w:val="1"/>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4A6FD99"/>
    <w:multiLevelType w:val="singleLevel"/>
    <w:tmpl w:val="44A6FD99"/>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B2F2BCF"/>
    <w:rsid w:val="1C21613F"/>
    <w:rsid w:val="1F8D2B6D"/>
    <w:rsid w:val="1FC13766"/>
    <w:rsid w:val="27AB61DF"/>
    <w:rsid w:val="2AFA2EDD"/>
    <w:rsid w:val="76E05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9.e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emf"/><Relationship Id="rId18" Type="http://schemas.openxmlformats.org/officeDocument/2006/relationships/oleObject" Target="embeddings/oleObject8.bin"/><Relationship Id="rId17" Type="http://schemas.openxmlformats.org/officeDocument/2006/relationships/image" Target="media/image7.emf"/><Relationship Id="rId16" Type="http://schemas.openxmlformats.org/officeDocument/2006/relationships/oleObject" Target="embeddings/oleObject7.bin"/><Relationship Id="rId15" Type="http://schemas.openxmlformats.org/officeDocument/2006/relationships/image" Target="media/image6.emf"/><Relationship Id="rId14" Type="http://schemas.openxmlformats.org/officeDocument/2006/relationships/oleObject" Target="embeddings/oleObject6.bin"/><Relationship Id="rId13" Type="http://schemas.openxmlformats.org/officeDocument/2006/relationships/image" Target="media/image5.emf"/><Relationship Id="rId12" Type="http://schemas.openxmlformats.org/officeDocument/2006/relationships/oleObject" Target="embeddings/oleObject5.bin"/><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1300</Words>
  <Characters>7415</Characters>
  <Lines>1</Lines>
  <Paragraphs>1</Paragraphs>
  <TotalTime>90</TotalTime>
  <ScaleCrop>false</ScaleCrop>
  <LinksUpToDate>false</LinksUpToDate>
  <CharactersWithSpaces>8698</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Distance1414490594</cp:lastModifiedBy>
  <cp:lastPrinted>2021-08-26T07:06:00Z</cp:lastPrinted>
  <dcterms:modified xsi:type="dcterms:W3CDTF">2021-08-26T07:23:52Z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23894383_cloud</vt:lpwstr>
  </property>
  <property fmtid="{D5CDD505-2E9C-101B-9397-08002B2CF9AE}" pid="3" name="KSOProductBuildVer">
    <vt:lpwstr>2052-11.1.0.10503</vt:lpwstr>
  </property>
  <property fmtid="{D5CDD505-2E9C-101B-9397-08002B2CF9AE}" pid="4" name="ICV">
    <vt:lpwstr>E0B0DB759C2D4A0B88FFD3CAB3655A12</vt:lpwstr>
  </property>
</Properties>
</file>