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sz w:val="56"/>
          <w:szCs w:val="56"/>
        </w:rPr>
      </w:pPr>
    </w:p>
    <w:p>
      <w:pPr>
        <w:pStyle w:val="2"/>
        <w:jc w:val="center"/>
        <w:rPr>
          <w:sz w:val="56"/>
          <w:szCs w:val="56"/>
        </w:rPr>
      </w:pPr>
    </w:p>
    <w:p>
      <w:pPr>
        <w:pStyle w:val="2"/>
        <w:jc w:val="center"/>
        <w:rPr>
          <w:sz w:val="84"/>
          <w:szCs w:val="84"/>
        </w:rPr>
      </w:pPr>
    </w:p>
    <w:p>
      <w:pPr>
        <w:pStyle w:val="2"/>
        <w:jc w:val="center"/>
        <w:rPr>
          <w:sz w:val="84"/>
          <w:szCs w:val="84"/>
        </w:rPr>
      </w:pPr>
    </w:p>
    <w:p>
      <w:pPr>
        <w:pStyle w:val="2"/>
        <w:jc w:val="center"/>
        <w:rPr>
          <w:sz w:val="84"/>
          <w:szCs w:val="84"/>
        </w:rPr>
      </w:pPr>
      <w:r>
        <w:rPr>
          <w:rFonts w:hint="eastAsia"/>
          <w:sz w:val="84"/>
          <w:szCs w:val="84"/>
        </w:rPr>
        <w:t>2020年度</w:t>
      </w:r>
    </w:p>
    <w:p>
      <w:pPr>
        <w:pStyle w:val="2"/>
        <w:jc w:val="center"/>
        <w:rPr>
          <w:sz w:val="84"/>
          <w:szCs w:val="84"/>
        </w:rPr>
      </w:pPr>
      <w:r>
        <w:rPr>
          <w:rFonts w:hint="eastAsia"/>
          <w:sz w:val="84"/>
          <w:szCs w:val="84"/>
          <w:lang w:eastAsia="zh-CN"/>
        </w:rPr>
        <w:t>湖南省环境保护厅环境监察局</w:t>
      </w:r>
      <w:r>
        <w:rPr>
          <w:rFonts w:hint="eastAsia"/>
          <w:sz w:val="84"/>
          <w:szCs w:val="84"/>
        </w:rPr>
        <w:t>部门决算</w:t>
      </w:r>
    </w:p>
    <w:p>
      <w:pPr>
        <w:pStyle w:val="2"/>
        <w:jc w:val="center"/>
        <w:rPr>
          <w:sz w:val="56"/>
          <w:szCs w:val="56"/>
        </w:rPr>
      </w:pPr>
    </w:p>
    <w:p>
      <w:pPr>
        <w:pStyle w:val="2"/>
        <w:jc w:val="center"/>
        <w:rPr>
          <w:sz w:val="56"/>
          <w:szCs w:val="56"/>
        </w:rPr>
      </w:pPr>
    </w:p>
    <w:p>
      <w:pPr>
        <w:pStyle w:val="2"/>
        <w:jc w:val="center"/>
        <w:rPr>
          <w:sz w:val="56"/>
          <w:szCs w:val="56"/>
        </w:rPr>
      </w:pPr>
    </w:p>
    <w:p>
      <w:pPr>
        <w:pStyle w:val="2"/>
        <w:jc w:val="center"/>
        <w:rPr>
          <w:sz w:val="56"/>
          <w:szCs w:val="56"/>
        </w:rPr>
      </w:pPr>
    </w:p>
    <w:p>
      <w:pPr>
        <w:pStyle w:val="2"/>
        <w:jc w:val="center"/>
        <w:rPr>
          <w:rFonts w:hint="eastAsia"/>
          <w:sz w:val="32"/>
          <w:szCs w:val="32"/>
        </w:rPr>
      </w:pPr>
    </w:p>
    <w:p>
      <w:pPr>
        <w:pStyle w:val="2"/>
        <w:jc w:val="center"/>
        <w:rPr>
          <w:rFonts w:hint="eastAsia"/>
          <w:sz w:val="32"/>
          <w:szCs w:val="32"/>
        </w:rPr>
      </w:pPr>
    </w:p>
    <w:p>
      <w:pPr>
        <w:pStyle w:val="2"/>
        <w:jc w:val="center"/>
        <w:rPr>
          <w:sz w:val="32"/>
          <w:szCs w:val="32"/>
        </w:rPr>
      </w:pPr>
    </w:p>
    <w:p>
      <w:pPr>
        <w:pStyle w:val="2"/>
        <w:jc w:val="center"/>
        <w:rPr>
          <w:sz w:val="32"/>
          <w:szCs w:val="32"/>
        </w:rPr>
      </w:pPr>
    </w:p>
    <w:p>
      <w:pPr>
        <w:pStyle w:val="2"/>
        <w:jc w:val="center"/>
        <w:rPr>
          <w:sz w:val="32"/>
          <w:szCs w:val="32"/>
        </w:rPr>
      </w:pPr>
    </w:p>
    <w:p>
      <w:pPr>
        <w:pStyle w:val="2"/>
        <w:spacing w:line="500" w:lineRule="exact"/>
        <w:jc w:val="center"/>
        <w:rPr>
          <w:b/>
          <w:sz w:val="36"/>
          <w:szCs w:val="28"/>
        </w:rPr>
      </w:pPr>
      <w:r>
        <w:rPr>
          <w:rFonts w:hint="eastAsia"/>
          <w:b/>
          <w:sz w:val="36"/>
          <w:szCs w:val="28"/>
        </w:rPr>
        <w:t>目录</w:t>
      </w:r>
    </w:p>
    <w:p>
      <w:pPr>
        <w:pStyle w:val="2"/>
        <w:spacing w:line="500" w:lineRule="exact"/>
        <w:rPr>
          <w:rFonts w:ascii="仿宋_GB2312" w:hAnsi="仿宋_GB2312" w:cs="仿宋_GB2312"/>
          <w:b/>
          <w:sz w:val="28"/>
          <w:szCs w:val="28"/>
        </w:rPr>
      </w:pPr>
      <w:r>
        <w:rPr>
          <w:rFonts w:hint="eastAsia"/>
          <w:b/>
          <w:sz w:val="28"/>
          <w:szCs w:val="28"/>
        </w:rPr>
        <w:t>第一部分XX单位概况</w:t>
      </w:r>
    </w:p>
    <w:p>
      <w:pPr>
        <w:pStyle w:val="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2"/>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2"/>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2"/>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2"/>
        <w:jc w:val="center"/>
        <w:rPr>
          <w:sz w:val="84"/>
          <w:szCs w:val="84"/>
        </w:rPr>
      </w:pPr>
      <w:r>
        <w:rPr>
          <w:rFonts w:hint="eastAsia"/>
          <w:sz w:val="84"/>
          <w:szCs w:val="84"/>
        </w:rPr>
        <w:t>第一部分</w:t>
      </w:r>
      <w:r>
        <w:rPr>
          <w:sz w:val="84"/>
          <w:szCs w:val="84"/>
        </w:rPr>
        <w:t xml:space="preserve"> </w:t>
      </w:r>
    </w:p>
    <w:p>
      <w:pPr>
        <w:pStyle w:val="2"/>
        <w:jc w:val="center"/>
        <w:rPr>
          <w:sz w:val="84"/>
          <w:szCs w:val="84"/>
        </w:rPr>
      </w:pPr>
    </w:p>
    <w:p>
      <w:pPr>
        <w:pStyle w:val="2"/>
        <w:jc w:val="center"/>
        <w:rPr>
          <w:sz w:val="84"/>
          <w:szCs w:val="84"/>
        </w:rPr>
      </w:pPr>
      <w:r>
        <w:rPr>
          <w:rFonts w:hint="eastAsia"/>
          <w:sz w:val="84"/>
          <w:szCs w:val="84"/>
          <w:lang w:eastAsia="zh-CN"/>
        </w:rPr>
        <w:t>湖南省环境保护厅环境监察局</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pStyle w:val="2"/>
        <w:rPr>
          <w:sz w:val="72"/>
          <w:szCs w:val="72"/>
        </w:rPr>
      </w:pPr>
    </w:p>
    <w:p>
      <w:pPr>
        <w:pStyle w:val="2"/>
        <w:rPr>
          <w:sz w:val="72"/>
          <w:szCs w:val="72"/>
        </w:rPr>
      </w:pPr>
    </w:p>
    <w:p>
      <w:pPr>
        <w:jc w:val="center"/>
        <w:rPr>
          <w:sz w:val="72"/>
          <w:szCs w:val="72"/>
        </w:rPr>
      </w:pPr>
    </w:p>
    <w:p>
      <w:pPr>
        <w:pStyle w:val="16"/>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4"/>
        <w:keepNext w:val="0"/>
        <w:keepLines w:val="0"/>
        <w:pageBreakBefore w:val="0"/>
        <w:widowControl w:val="0"/>
        <w:kinsoku/>
        <w:wordWrap/>
        <w:overflowPunct/>
        <w:topLinePunct w:val="0"/>
        <w:autoSpaceDE/>
        <w:autoSpaceDN/>
        <w:bidi w:val="0"/>
        <w:adjustRightInd w:val="0"/>
        <w:snapToGrid w:val="0"/>
        <w:spacing w:after="0" w:afterLines="0" w:line="600" w:lineRule="exact"/>
        <w:ind w:firstLine="640" w:firstLineChars="200"/>
        <w:textAlignment w:val="auto"/>
        <w:outlineLvl w:val="9"/>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color w:val="000000"/>
          <w:sz w:val="32"/>
          <w:szCs w:val="32"/>
        </w:rPr>
        <w:t>（一）</w:t>
      </w:r>
      <w:r>
        <w:rPr>
          <w:rFonts w:hint="eastAsia" w:asciiTheme="minorEastAsia" w:hAnsiTheme="minorEastAsia" w:eastAsiaTheme="minorEastAsia" w:cstheme="minorEastAsia"/>
          <w:color w:val="000000"/>
          <w:kern w:val="2"/>
          <w:sz w:val="32"/>
          <w:szCs w:val="32"/>
        </w:rPr>
        <w:t>负责生态环境自动监控系统平台和数据应用的统一管理；负责指导监控系统的建设、完善和维护；负责厅生态环境监控中心日常工作；</w:t>
      </w:r>
    </w:p>
    <w:p>
      <w:pPr>
        <w:pStyle w:val="4"/>
        <w:keepNext w:val="0"/>
        <w:keepLines w:val="0"/>
        <w:pageBreakBefore w:val="0"/>
        <w:widowControl w:val="0"/>
        <w:kinsoku/>
        <w:wordWrap/>
        <w:overflowPunct/>
        <w:topLinePunct w:val="0"/>
        <w:autoSpaceDE/>
        <w:autoSpaceDN/>
        <w:bidi w:val="0"/>
        <w:adjustRightInd w:val="0"/>
        <w:snapToGrid w:val="0"/>
        <w:spacing w:after="0" w:afterLines="0" w:line="600" w:lineRule="exact"/>
        <w:ind w:firstLine="640" w:firstLineChars="200"/>
        <w:textAlignment w:val="auto"/>
        <w:outlineLvl w:val="9"/>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color w:val="000000"/>
          <w:kern w:val="2"/>
          <w:sz w:val="32"/>
          <w:szCs w:val="32"/>
        </w:rPr>
        <w:t>（二）负责对全省重点污染源排污情况的实时监控，对数据进行跟踪、统计、分析和信息推送；</w:t>
      </w:r>
    </w:p>
    <w:p>
      <w:pPr>
        <w:pStyle w:val="16"/>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heme="minorEastAsia" w:hAnsiTheme="minorEastAsia" w:eastAsiaTheme="minorEastAsia" w:cstheme="minorEastAsia"/>
          <w:kern w:val="2"/>
          <w:sz w:val="32"/>
          <w:szCs w:val="32"/>
        </w:rPr>
      </w:pPr>
      <w:r>
        <w:rPr>
          <w:rFonts w:hint="eastAsia" w:asciiTheme="minorEastAsia" w:hAnsiTheme="minorEastAsia" w:eastAsiaTheme="minorEastAsia" w:cstheme="minorEastAsia"/>
          <w:kern w:val="2"/>
          <w:sz w:val="32"/>
          <w:szCs w:val="32"/>
        </w:rPr>
        <w:t>（三）协助厅生态环境执法局开展省级生态环境保护专项执法行动、执法检查活动、“双随机、一公开”执法事务，以及跨省（市）污染纠纷的调处；</w:t>
      </w:r>
    </w:p>
    <w:p>
      <w:pPr>
        <w:pStyle w:val="16"/>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heme="minorEastAsia" w:hAnsiTheme="minorEastAsia" w:eastAsiaTheme="minorEastAsia" w:cstheme="minorEastAsia"/>
          <w:kern w:val="2"/>
          <w:sz w:val="32"/>
          <w:szCs w:val="32"/>
        </w:rPr>
      </w:pPr>
      <w:r>
        <w:rPr>
          <w:rFonts w:hint="eastAsia" w:asciiTheme="minorEastAsia" w:hAnsiTheme="minorEastAsia" w:eastAsiaTheme="minorEastAsia" w:cstheme="minorEastAsia"/>
          <w:color w:val="000000"/>
          <w:sz w:val="32"/>
          <w:szCs w:val="32"/>
        </w:rPr>
        <w:t>（四）负责</w:t>
      </w:r>
      <w:r>
        <w:rPr>
          <w:rFonts w:hint="eastAsia" w:asciiTheme="minorEastAsia" w:hAnsiTheme="minorEastAsia" w:eastAsiaTheme="minorEastAsia" w:cstheme="minorEastAsia"/>
          <w:color w:val="000000"/>
          <w:kern w:val="2"/>
          <w:sz w:val="32"/>
          <w:szCs w:val="32"/>
        </w:rPr>
        <w:t>全省生态环境重大问题、重要批示、重要信访件的现场核查工作；</w:t>
      </w:r>
    </w:p>
    <w:p>
      <w:pPr>
        <w:pStyle w:val="16"/>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heme="minorEastAsia" w:hAnsiTheme="minorEastAsia" w:eastAsiaTheme="minorEastAsia" w:cstheme="minorEastAsia"/>
          <w:color w:val="000000"/>
          <w:kern w:val="2"/>
          <w:sz w:val="32"/>
          <w:szCs w:val="32"/>
        </w:rPr>
      </w:pPr>
      <w:r>
        <w:rPr>
          <w:rFonts w:hint="eastAsia" w:asciiTheme="minorEastAsia" w:hAnsiTheme="minorEastAsia" w:eastAsiaTheme="minorEastAsia" w:cstheme="minorEastAsia"/>
          <w:color w:val="000000"/>
          <w:kern w:val="2"/>
          <w:sz w:val="32"/>
          <w:szCs w:val="32"/>
        </w:rPr>
        <w:t>（五）负责突发生态环境事件的应急预警机制建设，组织实施突发生态环境事件应急响应，指导生态环境应急预案制定和环境事故应急演练；</w:t>
      </w:r>
    </w:p>
    <w:p>
      <w:pPr>
        <w:pStyle w:val="16"/>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heme="minorEastAsia" w:hAnsiTheme="minorEastAsia" w:eastAsiaTheme="minorEastAsia" w:cstheme="minorEastAsia"/>
          <w:color w:val="000000"/>
          <w:kern w:val="2"/>
          <w:sz w:val="32"/>
          <w:szCs w:val="32"/>
        </w:rPr>
      </w:pPr>
      <w:r>
        <w:rPr>
          <w:rFonts w:hint="eastAsia" w:asciiTheme="minorEastAsia" w:hAnsiTheme="minorEastAsia" w:eastAsiaTheme="minorEastAsia" w:cstheme="minorEastAsia"/>
          <w:color w:val="000000"/>
          <w:kern w:val="2"/>
          <w:sz w:val="32"/>
          <w:szCs w:val="32"/>
        </w:rPr>
        <w:t>（六）牵头协调重特大环境污染事故（问题）的调查处理，指导市县开展事故调查处理工作，指导并协调突发环境事件的污染损害评估、生态环境修复重建等工作；</w:t>
      </w:r>
    </w:p>
    <w:p>
      <w:pPr>
        <w:pStyle w:val="16"/>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heme="minorEastAsia" w:hAnsiTheme="minorEastAsia" w:eastAsiaTheme="minorEastAsia" w:cstheme="minorEastAsia"/>
          <w:color w:val="000000"/>
          <w:kern w:val="2"/>
          <w:sz w:val="32"/>
          <w:szCs w:val="32"/>
        </w:rPr>
      </w:pPr>
      <w:r>
        <w:rPr>
          <w:rFonts w:hint="eastAsia" w:asciiTheme="minorEastAsia" w:hAnsiTheme="minorEastAsia" w:eastAsiaTheme="minorEastAsia" w:cstheme="minorEastAsia"/>
          <w:color w:val="000000"/>
          <w:kern w:val="2"/>
          <w:sz w:val="32"/>
          <w:szCs w:val="32"/>
        </w:rPr>
        <w:t>（七）</w:t>
      </w:r>
      <w:r>
        <w:rPr>
          <w:rFonts w:hint="eastAsia" w:asciiTheme="minorEastAsia" w:hAnsiTheme="minorEastAsia" w:eastAsiaTheme="minorEastAsia" w:cstheme="minorEastAsia"/>
          <w:sz w:val="32"/>
          <w:szCs w:val="32"/>
        </w:rPr>
        <w:t>承担环境投诉举报、12369接访和投诉举报事项处理等工作；</w:t>
      </w:r>
    </w:p>
    <w:p>
      <w:pPr>
        <w:pStyle w:val="16"/>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（八）承办厅党组及领导交办的其他事项。</w:t>
      </w:r>
    </w:p>
    <w:p>
      <w:pPr>
        <w:ind w:firstLine="800" w:firstLineChars="250"/>
        <w:jc w:val="left"/>
        <w:rPr>
          <w:rFonts w:hint="eastAsia" w:asciiTheme="minorEastAsia" w:hAnsiTheme="minorEastAsia" w:eastAsiaTheme="minorEastAsia" w:cstheme="minorEastAsia"/>
          <w:sz w:val="32"/>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hint="eastAsia" w:asciiTheme="minorEastAsia" w:hAnsiTheme="minorEastAsia" w:eastAsiaTheme="minorEastAsia"/>
          <w:bCs/>
          <w:kern w:val="0"/>
          <w:sz w:val="32"/>
          <w:szCs w:val="32"/>
          <w:lang w:val="en-US"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湖南省环境保护厅环境监察局共设四个科室：综合室、执法室、应急室、监控室。</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湖南省环境保护厅环境监察局</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w:t>
      </w:r>
      <w:r>
        <w:rPr>
          <w:rFonts w:hint="eastAsia" w:asciiTheme="minorEastAsia" w:hAnsiTheme="minorEastAsia"/>
          <w:bCs/>
          <w:kern w:val="0"/>
          <w:sz w:val="32"/>
          <w:szCs w:val="32"/>
          <w:lang w:eastAsia="zh-CN"/>
        </w:rPr>
        <w:t>单位本级，无其他二级单位。</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pStyle w:val="2"/>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13"/>
        <w:tblW w:w="14081" w:type="dxa"/>
        <w:tblInd w:w="93" w:type="dxa"/>
        <w:tblLayout w:type="fixed"/>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Layout w:type="fixed"/>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Layout w:type="fixed"/>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Layout w:type="fixed"/>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r>
              <w:rPr>
                <w:rFonts w:hint="eastAsia" w:ascii="宋体" w:hAnsi="宋体" w:eastAsia="宋体" w:cs="宋体"/>
                <w:color w:val="000000"/>
                <w:kern w:val="0"/>
                <w:sz w:val="20"/>
                <w:szCs w:val="20"/>
                <w:lang w:eastAsia="zh-CN"/>
              </w:rPr>
              <w:t>湖南省环境保护厅环境监察局</w:t>
            </w:r>
          </w:p>
        </w:tc>
        <w:tc>
          <w:tcPr>
            <w:tcW w:w="697"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868.13</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27.40</w:t>
            </w: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七、社会保障和就业支出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28.00</w:t>
            </w: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lang w:eastAsia="zh-CN"/>
              </w:rPr>
            </w:pPr>
            <w:r>
              <w:rPr>
                <w:rFonts w:hint="eastAsia" w:ascii="宋体" w:hAnsi="宋体" w:eastAsia="宋体" w:cs="宋体"/>
                <w:kern w:val="0"/>
                <w:sz w:val="22"/>
                <w:lang w:eastAsia="zh-CN"/>
              </w:rPr>
              <w:t>八、节能环保支出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 xml:space="preserve">                       806.83</w:t>
            </w:r>
          </w:p>
        </w:tc>
      </w:tr>
      <w:tr>
        <w:tblPrEx>
          <w:tblLayout w:type="fixed"/>
          <w:tblCellMar>
            <w:top w:w="0" w:type="dxa"/>
            <w:left w:w="108" w:type="dxa"/>
            <w:bottom w:w="0" w:type="dxa"/>
            <w:right w:w="108" w:type="dxa"/>
          </w:tblCellMar>
        </w:tblPrEx>
        <w:trPr>
          <w:trHeight w:val="385"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lang w:eastAsia="zh-CN"/>
              </w:rPr>
              <w:t>九、住房保障支出</w:t>
            </w: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b w:val="0"/>
                <w:bCs w:val="0"/>
                <w:kern w:val="0"/>
                <w:sz w:val="22"/>
                <w:lang w:val="en-US" w:eastAsia="zh-CN"/>
              </w:rPr>
            </w:pPr>
            <w:r>
              <w:rPr>
                <w:rFonts w:hint="eastAsia" w:ascii="宋体" w:hAnsi="宋体" w:eastAsia="宋体" w:cs="宋体"/>
                <w:b w:val="0"/>
                <w:bCs w:val="0"/>
                <w:kern w:val="0"/>
                <w:sz w:val="22"/>
              </w:rPr>
              <w:t>　</w:t>
            </w:r>
            <w:r>
              <w:rPr>
                <w:rFonts w:hint="eastAsia" w:ascii="宋体" w:hAnsi="宋体" w:eastAsia="宋体" w:cs="宋体"/>
                <w:b w:val="0"/>
                <w:bCs w:val="0"/>
                <w:kern w:val="0"/>
                <w:sz w:val="22"/>
                <w:lang w:val="en-US" w:eastAsia="zh-CN"/>
              </w:rPr>
              <w:t xml:space="preserve">                       33.30</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868.13</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 xml:space="preserve">                      895.53</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27.40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b/>
                <w:bCs/>
                <w:kern w:val="0"/>
                <w:sz w:val="22"/>
                <w:lang w:val="en-US" w:eastAsia="zh-CN"/>
              </w:rPr>
              <w:t>895.53</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b/>
                <w:bCs/>
                <w:kern w:val="0"/>
                <w:sz w:val="22"/>
                <w:lang w:val="en-US" w:eastAsia="zh-CN"/>
              </w:rPr>
            </w:pPr>
            <w:r>
              <w:rPr>
                <w:rFonts w:hint="eastAsia" w:ascii="宋体" w:hAnsi="宋体" w:eastAsia="宋体" w:cs="宋体"/>
                <w:b/>
                <w:bCs/>
                <w:kern w:val="0"/>
                <w:sz w:val="22"/>
              </w:rPr>
              <w:t>　</w:t>
            </w:r>
            <w:r>
              <w:rPr>
                <w:rFonts w:hint="eastAsia" w:ascii="宋体" w:hAnsi="宋体" w:eastAsia="宋体" w:cs="宋体"/>
                <w:b/>
                <w:bCs/>
                <w:kern w:val="0"/>
                <w:sz w:val="22"/>
                <w:lang w:val="en-US" w:eastAsia="zh-CN"/>
              </w:rPr>
              <w:t>895.53</w:t>
            </w:r>
          </w:p>
        </w:tc>
      </w:tr>
      <w:tr>
        <w:tblPrEx>
          <w:tblLayout w:type="fixed"/>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13"/>
        <w:tblW w:w="14400" w:type="dxa"/>
        <w:tblInd w:w="0" w:type="dxa"/>
        <w:tblLayout w:type="fixed"/>
        <w:tblCellMar>
          <w:top w:w="0" w:type="dxa"/>
          <w:left w:w="0" w:type="dxa"/>
          <w:bottom w:w="0" w:type="dxa"/>
          <w:right w:w="0" w:type="dxa"/>
        </w:tblCellMar>
      </w:tblPr>
      <w:tblGrid>
        <w:gridCol w:w="315"/>
        <w:gridCol w:w="315"/>
        <w:gridCol w:w="1370"/>
        <w:gridCol w:w="1671"/>
        <w:gridCol w:w="1671"/>
        <w:gridCol w:w="1671"/>
        <w:gridCol w:w="1671"/>
        <w:gridCol w:w="1671"/>
        <w:gridCol w:w="1671"/>
        <w:gridCol w:w="2374"/>
      </w:tblGrid>
      <w:tr>
        <w:tblPrEx>
          <w:tblLayout w:type="fixed"/>
          <w:tblCellMar>
            <w:top w:w="0" w:type="dxa"/>
            <w:left w:w="0" w:type="dxa"/>
            <w:bottom w:w="0" w:type="dxa"/>
            <w:right w:w="0" w:type="dxa"/>
          </w:tblCellMar>
        </w:tblPrEx>
        <w:trPr>
          <w:trHeight w:val="435" w:hRule="atLeast"/>
        </w:trPr>
        <w:tc>
          <w:tcPr>
            <w:tcW w:w="14400" w:type="dxa"/>
            <w:gridSpan w:val="10"/>
            <w:tcBorders>
              <w:top w:val="nil"/>
              <w:left w:val="nil"/>
              <w:bottom w:val="nil"/>
              <w:right w:val="nil"/>
            </w:tcBorders>
            <w:shd w:val="clear" w:color="auto" w:fill="auto"/>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trHeight w:val="285" w:hRule="atLeast"/>
        </w:trPr>
        <w:tc>
          <w:tcPr>
            <w:tcW w:w="315"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315"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70"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Layout w:type="fixed"/>
          <w:tblCellMar>
            <w:top w:w="0" w:type="dxa"/>
            <w:left w:w="0" w:type="dxa"/>
            <w:bottom w:w="0" w:type="dxa"/>
            <w:right w:w="0" w:type="dxa"/>
          </w:tblCellMar>
        </w:tblPrEx>
        <w:trPr>
          <w:trHeight w:val="283" w:hRule="atLeast"/>
        </w:trPr>
        <w:tc>
          <w:tcPr>
            <w:tcW w:w="630" w:type="dxa"/>
            <w:gridSpan w:val="2"/>
            <w:tcBorders>
              <w:top w:val="nil"/>
              <w:left w:val="nil"/>
              <w:bottom w:val="nil"/>
              <w:right w:val="nil"/>
            </w:tcBorders>
            <w:shd w:val="clear" w:color="000000" w:fill="FFFFFF"/>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3041" w:type="dxa"/>
            <w:gridSpan w:val="2"/>
            <w:tcBorders>
              <w:top w:val="nil"/>
              <w:left w:val="nil"/>
              <w:bottom w:val="nil"/>
              <w:right w:val="nil"/>
            </w:tcBorders>
            <w:shd w:val="clear" w:color="000000" w:fill="FFFFFF"/>
            <w:tcMar>
              <w:top w:w="15" w:type="dxa"/>
              <w:left w:w="15" w:type="dxa"/>
              <w:bottom w:w="0" w:type="dxa"/>
              <w:right w:w="15" w:type="dxa"/>
            </w:tcMar>
            <w:vAlign w:val="center"/>
          </w:tcPr>
          <w:p>
            <w:pPr>
              <w:jc w:val="right"/>
              <w:rPr>
                <w:rFonts w:hint="eastAsia" w:ascii="宋体" w:hAnsi="宋体" w:eastAsia="宋体" w:cs="宋体"/>
                <w:color w:val="000000"/>
                <w:kern w:val="0"/>
                <w:sz w:val="20"/>
                <w:szCs w:val="20"/>
                <w:lang w:eastAsia="zh-CN"/>
              </w:rPr>
            </w:pPr>
          </w:p>
          <w:p>
            <w:pPr>
              <w:jc w:val="right"/>
              <w:rPr>
                <w:rFonts w:ascii="宋体" w:hAnsi="宋体" w:eastAsia="宋体" w:cs="宋体"/>
                <w:sz w:val="24"/>
                <w:szCs w:val="24"/>
              </w:rPr>
            </w:pPr>
            <w:r>
              <w:rPr>
                <w:rFonts w:hint="eastAsia" w:ascii="宋体" w:hAnsi="宋体" w:eastAsia="宋体" w:cs="宋体"/>
                <w:color w:val="000000"/>
                <w:kern w:val="0"/>
                <w:sz w:val="20"/>
                <w:szCs w:val="20"/>
                <w:lang w:eastAsia="zh-CN"/>
              </w:rPr>
              <w:t>湖南省环境保护厅环境监察局</w:t>
            </w:r>
            <w:r>
              <w:rPr>
                <w:rFonts w:hint="eastAsia"/>
              </w:rPr>
              <w:t>　</w:t>
            </w:r>
          </w:p>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Layout w:type="fixed"/>
          <w:tblCellMar>
            <w:top w:w="0" w:type="dxa"/>
            <w:left w:w="0" w:type="dxa"/>
            <w:bottom w:w="0" w:type="dxa"/>
            <w:right w:w="0" w:type="dxa"/>
          </w:tblCellMar>
        </w:tblPrEx>
        <w:trPr>
          <w:trHeight w:val="450" w:hRule="atLeast"/>
        </w:trPr>
        <w:tc>
          <w:tcPr>
            <w:tcW w:w="200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67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37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Layout w:type="fixed"/>
          <w:tblCellMar>
            <w:top w:w="0" w:type="dxa"/>
            <w:left w:w="0" w:type="dxa"/>
            <w:bottom w:w="0" w:type="dxa"/>
            <w:right w:w="0" w:type="dxa"/>
          </w:tblCellMar>
        </w:tblPrEx>
        <w:trPr>
          <w:trHeight w:val="450" w:hRule="atLeast"/>
        </w:trPr>
        <w:tc>
          <w:tcPr>
            <w:tcW w:w="63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1370"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7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63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70"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7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200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2374"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Layout w:type="fixed"/>
          <w:tblCellMar>
            <w:top w:w="0" w:type="dxa"/>
            <w:left w:w="0" w:type="dxa"/>
            <w:bottom w:w="0" w:type="dxa"/>
            <w:right w:w="0" w:type="dxa"/>
          </w:tblCellMar>
        </w:tblPrEx>
        <w:trPr>
          <w:trHeight w:val="450" w:hRule="atLeast"/>
        </w:trPr>
        <w:tc>
          <w:tcPr>
            <w:tcW w:w="200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tabs>
                <w:tab w:val="left" w:pos="529"/>
              </w:tabs>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868.13</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tabs>
                <w:tab w:val="left" w:pos="529"/>
              </w:tabs>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868.13</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ascii="宋体" w:hAnsi="宋体" w:eastAsia="宋体" w:cs="宋体"/>
                <w:sz w:val="24"/>
                <w:szCs w:val="24"/>
                <w:lang w:val="en-US" w:eastAsia="zh-CN"/>
              </w:rPr>
            </w:pPr>
            <w:r>
              <w:rPr>
                <w:rFonts w:hint="eastAsia" w:eastAsia="宋体"/>
                <w:lang w:val="en-US" w:eastAsia="zh-CN"/>
              </w:rPr>
              <w:t>2080505</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ascii="宋体" w:hAnsi="宋体" w:eastAsia="宋体" w:cs="宋体"/>
                <w:sz w:val="24"/>
                <w:szCs w:val="24"/>
                <w:lang w:eastAsia="zh-CN"/>
              </w:rPr>
            </w:pPr>
            <w:r>
              <w:rPr>
                <w:rFonts w:hint="eastAsia" w:ascii="宋体" w:hAnsi="宋体" w:eastAsia="宋体" w:cs="宋体"/>
                <w:sz w:val="18"/>
                <w:szCs w:val="18"/>
                <w:lang w:eastAsia="zh-CN"/>
              </w:rPr>
              <w:t>机关事业单位基本养老保险缴费支出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tabs>
                <w:tab w:val="left" w:pos="529"/>
              </w:tabs>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tabs>
                <w:tab w:val="left" w:pos="529"/>
              </w:tabs>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ascii="宋体" w:hAnsi="宋体" w:eastAsia="宋体" w:cs="宋体"/>
                <w:sz w:val="24"/>
                <w:szCs w:val="24"/>
                <w:lang w:val="en-US" w:eastAsia="zh-CN"/>
              </w:rPr>
            </w:pPr>
            <w:r>
              <w:rPr>
                <w:rFonts w:hint="eastAsia" w:eastAsia="宋体"/>
                <w:lang w:val="en-US" w:eastAsia="zh-CN"/>
              </w:rPr>
              <w:t>2110101</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ascii="宋体" w:hAnsi="宋体" w:eastAsia="宋体" w:cs="宋体"/>
                <w:sz w:val="24"/>
                <w:szCs w:val="24"/>
                <w:lang w:eastAsia="zh-CN"/>
              </w:rPr>
            </w:pPr>
            <w:r>
              <w:rPr>
                <w:rFonts w:hint="eastAsia" w:ascii="宋体" w:hAnsi="宋体" w:eastAsia="宋体" w:cs="宋体"/>
                <w:sz w:val="18"/>
                <w:szCs w:val="18"/>
                <w:lang w:eastAsia="zh-CN"/>
              </w:rPr>
              <w:t>行政运行</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tabs>
                <w:tab w:val="left" w:pos="529"/>
              </w:tabs>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389.75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tabs>
                <w:tab w:val="left" w:pos="529"/>
              </w:tabs>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389.75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ascii="宋体" w:hAnsi="宋体" w:eastAsia="宋体" w:cs="宋体"/>
                <w:sz w:val="24"/>
                <w:szCs w:val="24"/>
                <w:lang w:val="en-US" w:eastAsia="zh-CN"/>
              </w:rPr>
            </w:pPr>
            <w:r>
              <w:rPr>
                <w:rFonts w:hint="eastAsia" w:eastAsia="宋体"/>
                <w:lang w:val="en-US" w:eastAsia="zh-CN"/>
              </w:rPr>
              <w:t>2110299</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其他环境监测与监察支出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tabs>
                <w:tab w:val="left" w:pos="529"/>
              </w:tabs>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97.08</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tabs>
                <w:tab w:val="left" w:pos="529"/>
              </w:tabs>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97.08</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ascii="宋体" w:hAnsi="宋体" w:eastAsia="宋体" w:cs="宋体"/>
                <w:sz w:val="24"/>
                <w:szCs w:val="24"/>
                <w:lang w:val="en-US" w:eastAsia="zh-CN"/>
              </w:rPr>
            </w:pPr>
            <w:r>
              <w:rPr>
                <w:rFonts w:hint="eastAsia" w:eastAsia="宋体"/>
                <w:lang w:val="en-US" w:eastAsia="zh-CN"/>
              </w:rPr>
              <w:t>2111102</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生态环境执法监察</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tabs>
                <w:tab w:val="left" w:pos="529"/>
              </w:tabs>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320.00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tabs>
                <w:tab w:val="left" w:pos="529"/>
              </w:tabs>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320.00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ascii="宋体" w:hAnsi="宋体" w:eastAsia="宋体" w:cs="宋体"/>
                <w:sz w:val="24"/>
                <w:szCs w:val="24"/>
                <w:lang w:val="en-US" w:eastAsia="zh-CN"/>
              </w:rPr>
            </w:pPr>
            <w:r>
              <w:rPr>
                <w:rFonts w:hint="eastAsia" w:eastAsia="宋体"/>
                <w:lang w:val="en-US" w:eastAsia="zh-CN"/>
              </w:rPr>
              <w:t>2210201</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住房公积金</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tabs>
                <w:tab w:val="left" w:pos="529"/>
              </w:tabs>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33.30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tabs>
                <w:tab w:val="left" w:pos="529"/>
              </w:tabs>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33.30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615" w:hRule="atLeast"/>
        </w:trPr>
        <w:tc>
          <w:tcPr>
            <w:tcW w:w="14400"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13"/>
        <w:tblpPr w:leftFromText="180" w:rightFromText="180" w:vertAnchor="text" w:horzAnchor="page" w:tblpX="1478" w:tblpY="717"/>
        <w:tblOverlap w:val="never"/>
        <w:tblW w:w="13183" w:type="dxa"/>
        <w:tblInd w:w="0" w:type="dxa"/>
        <w:tblLayout w:type="fixed"/>
        <w:tblCellMar>
          <w:top w:w="0" w:type="dxa"/>
          <w:left w:w="108" w:type="dxa"/>
          <w:bottom w:w="0" w:type="dxa"/>
          <w:right w:w="108" w:type="dxa"/>
        </w:tblCellMar>
      </w:tblPr>
      <w:tblGrid>
        <w:gridCol w:w="1042"/>
        <w:gridCol w:w="222"/>
        <w:gridCol w:w="1249"/>
        <w:gridCol w:w="1646"/>
        <w:gridCol w:w="1679"/>
        <w:gridCol w:w="1679"/>
        <w:gridCol w:w="1679"/>
        <w:gridCol w:w="1679"/>
        <w:gridCol w:w="2308"/>
      </w:tblGrid>
      <w:tr>
        <w:tblPrEx>
          <w:tblLayout w:type="fixed"/>
          <w:tblCellMar>
            <w:top w:w="0" w:type="dxa"/>
            <w:left w:w="108" w:type="dxa"/>
            <w:bottom w:w="0" w:type="dxa"/>
            <w:right w:w="108" w:type="dxa"/>
          </w:tblCellMar>
        </w:tblPrEx>
        <w:trPr>
          <w:trHeight w:val="435" w:hRule="atLeast"/>
        </w:trPr>
        <w:tc>
          <w:tcPr>
            <w:tcW w:w="13183" w:type="dxa"/>
            <w:gridSpan w:val="9"/>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3117"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p>
            <w:pPr>
              <w:widowControl/>
              <w:jc w:val="right"/>
              <w:rPr>
                <w:rFonts w:ascii="宋体" w:hAnsi="宋体" w:eastAsia="宋体" w:cs="宋体"/>
                <w:kern w:val="0"/>
                <w:sz w:val="24"/>
                <w:szCs w:val="24"/>
              </w:rPr>
            </w:pPr>
            <w:r>
              <w:rPr>
                <w:rFonts w:hint="eastAsia" w:ascii="宋体" w:hAnsi="宋体" w:eastAsia="宋体" w:cs="宋体"/>
                <w:color w:val="000000"/>
                <w:kern w:val="0"/>
                <w:sz w:val="20"/>
                <w:szCs w:val="20"/>
                <w:lang w:eastAsia="zh-CN"/>
              </w:rPr>
              <w:t>湖南省环境保护厅环境监察局</w:t>
            </w:r>
            <w:r>
              <w:rPr>
                <w:rFonts w:hint="eastAsia" w:ascii="宋体" w:hAnsi="宋体" w:eastAsia="宋体" w:cs="宋体"/>
                <w:kern w:val="0"/>
                <w:sz w:val="24"/>
                <w:szCs w:val="24"/>
              </w:rPr>
              <w:t>　</w:t>
            </w:r>
          </w:p>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64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2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4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64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Layout w:type="fixed"/>
          <w:tblCellMar>
            <w:top w:w="0" w:type="dxa"/>
            <w:left w:w="108" w:type="dxa"/>
            <w:bottom w:w="0" w:type="dxa"/>
            <w:right w:w="108" w:type="dxa"/>
          </w:tblCellMar>
        </w:tblPrEx>
        <w:trPr>
          <w:trHeight w:val="39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646"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rPr>
            </w:pPr>
            <w:r>
              <w:rPr>
                <w:rFonts w:hint="eastAsia" w:ascii="宋体" w:hAnsi="宋体" w:eastAsia="宋体" w:cs="宋体"/>
                <w:kern w:val="0"/>
                <w:sz w:val="24"/>
                <w:szCs w:val="24"/>
                <w:lang w:val="en-US" w:eastAsia="zh-CN"/>
              </w:rPr>
              <w:t>895.53</w:t>
            </w:r>
          </w:p>
        </w:tc>
        <w:tc>
          <w:tcPr>
            <w:tcW w:w="1679" w:type="dxa"/>
            <w:tcBorders>
              <w:top w:val="nil"/>
              <w:left w:val="nil"/>
              <w:bottom w:val="single" w:color="auto" w:sz="4" w:space="0"/>
              <w:right w:val="single" w:color="auto" w:sz="4" w:space="0"/>
            </w:tcBorders>
            <w:shd w:val="clear" w:color="auto" w:fill="auto"/>
            <w:vAlign w:val="center"/>
          </w:tcPr>
          <w:p>
            <w:pPr>
              <w:widowControl/>
              <w:tabs>
                <w:tab w:val="center" w:pos="731"/>
                <w:tab w:val="right" w:pos="1823"/>
              </w:tabs>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478.45</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417.08</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2010101</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sz w:val="18"/>
                <w:szCs w:val="18"/>
                <w:lang w:eastAsia="zh-CN"/>
              </w:rPr>
              <w:t>行政运行</w:t>
            </w:r>
          </w:p>
        </w:tc>
        <w:tc>
          <w:tcPr>
            <w:tcW w:w="1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27.40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27.40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2080505</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sz w:val="18"/>
                <w:szCs w:val="18"/>
                <w:lang w:eastAsia="zh-CN"/>
              </w:rPr>
              <w:t>机关事业单位基本养老保险缴费支出</w:t>
            </w:r>
          </w:p>
        </w:tc>
        <w:tc>
          <w:tcPr>
            <w:tcW w:w="1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28.00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28.00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2110101</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sz w:val="18"/>
                <w:szCs w:val="18"/>
                <w:lang w:eastAsia="zh-CN"/>
              </w:rPr>
              <w:t>行政运行</w:t>
            </w:r>
          </w:p>
        </w:tc>
        <w:tc>
          <w:tcPr>
            <w:tcW w:w="1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389.75</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389.75</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2110299</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sz w:val="18"/>
                <w:szCs w:val="18"/>
                <w:lang w:val="en-US" w:eastAsia="zh-CN"/>
              </w:rPr>
              <w:t>其他环境监测与监察支出</w:t>
            </w:r>
          </w:p>
        </w:tc>
        <w:tc>
          <w:tcPr>
            <w:tcW w:w="1646"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97.08</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97.08</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宋体" w:hAnsi="宋体" w:eastAsia="宋体" w:cs="宋体"/>
                <w:kern w:val="0"/>
                <w:sz w:val="24"/>
                <w:szCs w:val="24"/>
              </w:rPr>
            </w:pPr>
            <w:r>
              <w:rPr>
                <w:rFonts w:hint="eastAsia" w:eastAsia="宋体"/>
                <w:lang w:val="en-US" w:eastAsia="zh-CN"/>
              </w:rPr>
              <w:t>2111102</w:t>
            </w:r>
          </w:p>
        </w:tc>
        <w:tc>
          <w:tcPr>
            <w:tcW w:w="1249"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kern w:val="0"/>
                <w:sz w:val="24"/>
                <w:szCs w:val="24"/>
              </w:rPr>
            </w:pPr>
            <w:r>
              <w:rPr>
                <w:rFonts w:hint="eastAsia" w:ascii="宋体" w:hAnsi="宋体" w:eastAsia="宋体" w:cs="宋体"/>
                <w:sz w:val="18"/>
                <w:szCs w:val="18"/>
                <w:lang w:eastAsia="zh-CN"/>
              </w:rPr>
              <w:t>生态环境执法监察</w:t>
            </w:r>
          </w:p>
        </w:tc>
        <w:tc>
          <w:tcPr>
            <w:tcW w:w="1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320.00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320.00</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宋体" w:hAnsi="宋体" w:eastAsia="宋体" w:cs="宋体"/>
                <w:kern w:val="0"/>
                <w:sz w:val="24"/>
                <w:szCs w:val="24"/>
              </w:rPr>
            </w:pPr>
            <w:r>
              <w:rPr>
                <w:rFonts w:hint="eastAsia" w:eastAsia="宋体"/>
                <w:lang w:val="en-US" w:eastAsia="zh-CN"/>
              </w:rPr>
              <w:t>2210201</w:t>
            </w:r>
          </w:p>
        </w:tc>
        <w:tc>
          <w:tcPr>
            <w:tcW w:w="1249"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kern w:val="0"/>
                <w:sz w:val="24"/>
                <w:szCs w:val="24"/>
              </w:rPr>
            </w:pPr>
            <w:r>
              <w:rPr>
                <w:rFonts w:hint="eastAsia" w:ascii="宋体" w:hAnsi="宋体" w:eastAsia="宋体" w:cs="宋体"/>
                <w:sz w:val="18"/>
                <w:szCs w:val="18"/>
                <w:lang w:val="en-US" w:eastAsia="zh-CN"/>
              </w:rPr>
              <w:t>住房公积金</w:t>
            </w:r>
          </w:p>
        </w:tc>
        <w:tc>
          <w:tcPr>
            <w:tcW w:w="1646"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33.30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rPr>
            </w:pPr>
            <w:r>
              <w:rPr>
                <w:rFonts w:hint="eastAsia" w:ascii="宋体" w:hAnsi="宋体" w:eastAsia="宋体" w:cs="宋体"/>
                <w:kern w:val="0"/>
                <w:sz w:val="24"/>
                <w:szCs w:val="24"/>
                <w:lang w:val="en-US" w:eastAsia="zh-CN"/>
              </w:rPr>
              <w:t>33.30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630" w:hRule="atLeast"/>
        </w:trPr>
        <w:tc>
          <w:tcPr>
            <w:tcW w:w="13183"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jc w:val="both"/>
        <w:rPr>
          <w:rFonts w:ascii="Times New Roman" w:hAnsi="Times New Roman" w:eastAsia="方正小标宋_GBK" w:cs="Times New Roman"/>
          <w:color w:val="000000"/>
          <w:kern w:val="0"/>
          <w:sz w:val="36"/>
          <w:szCs w:val="21"/>
        </w:rPr>
      </w:pPr>
    </w:p>
    <w:tbl>
      <w:tblPr>
        <w:tblStyle w:val="13"/>
        <w:tblW w:w="15521" w:type="dxa"/>
        <w:tblInd w:w="93" w:type="dxa"/>
        <w:tblLayout w:type="fixed"/>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Layout w:type="fixed"/>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湖南省环境保护厅环境监察局</w:t>
            </w:r>
          </w:p>
        </w:tc>
        <w:tc>
          <w:tcPr>
            <w:tcW w:w="43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868.13</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27.40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27.40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七、社会保障和就业支出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28.00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28.00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2"/>
                <w:lang w:eastAsia="zh-CN"/>
              </w:rPr>
              <w:t>八、节能环保支出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lang w:val="en-US" w:eastAsia="zh-CN"/>
              </w:rPr>
              <w:t>806.83</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lang w:val="en-US" w:eastAsia="zh-CN"/>
              </w:rPr>
              <w:t>806.83</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0"/>
                <w:szCs w:val="20"/>
                <w:lang w:eastAsia="zh-CN"/>
              </w:rPr>
              <w:t>九、住房保障支出</w:t>
            </w:r>
            <w:r>
              <w:rPr>
                <w:rFonts w:hint="eastAsia" w:ascii="宋体" w:hAnsi="宋体" w:eastAsia="宋体" w:cs="宋体"/>
                <w:kern w:val="0"/>
                <w:sz w:val="20"/>
                <w:szCs w:val="20"/>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b w:val="0"/>
                <w:bCs w:val="0"/>
                <w:kern w:val="0"/>
                <w:sz w:val="22"/>
                <w:lang w:val="en-US" w:eastAsia="zh-CN"/>
              </w:rPr>
              <w:t>33.30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33.30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47"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895.53</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895.53</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p>
        </w:tc>
      </w:tr>
      <w:tr>
        <w:tblPrEx>
          <w:tblLayout w:type="fixed"/>
          <w:tblCellMar>
            <w:top w:w="0" w:type="dxa"/>
            <w:left w:w="108" w:type="dxa"/>
            <w:bottom w:w="0" w:type="dxa"/>
            <w:right w:w="108" w:type="dxa"/>
          </w:tblCellMar>
        </w:tblPrEx>
        <w:trPr>
          <w:trHeight w:val="37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27.40</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27.40</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28</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b/>
                <w:bCs/>
                <w:kern w:val="0"/>
                <w:sz w:val="22"/>
                <w:lang w:val="en-US" w:eastAsia="zh-CN"/>
              </w:rPr>
              <w:t>895.53</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9</w:t>
            </w:r>
          </w:p>
        </w:tc>
        <w:tc>
          <w:tcPr>
            <w:tcW w:w="1573" w:type="dxa"/>
            <w:tcBorders>
              <w:top w:val="nil"/>
              <w:left w:val="nil"/>
              <w:bottom w:val="single" w:color="auto" w:sz="4" w:space="0"/>
              <w:right w:val="single" w:color="auto" w:sz="4" w:space="0"/>
            </w:tcBorders>
            <w:shd w:val="clear" w:color="000000" w:fill="FFFFFF"/>
            <w:vAlign w:val="center"/>
          </w:tcPr>
          <w:p>
            <w:pPr>
              <w:widowControl/>
              <w:jc w:val="center"/>
              <w:rPr>
                <w:rFonts w:hint="default" w:ascii="宋体" w:hAnsi="宋体" w:eastAsia="宋体" w:cs="宋体"/>
                <w:b/>
                <w:bCs/>
                <w:kern w:val="0"/>
                <w:sz w:val="22"/>
                <w:lang w:val="en-US" w:eastAsia="zh-CN"/>
              </w:rPr>
            </w:pPr>
            <w:r>
              <w:rPr>
                <w:rFonts w:hint="eastAsia" w:ascii="宋体" w:hAnsi="宋体" w:eastAsia="宋体" w:cs="宋体"/>
                <w:b/>
                <w:bCs/>
                <w:kern w:val="0"/>
                <w:sz w:val="22"/>
                <w:lang w:val="en-US" w:eastAsia="zh-CN"/>
              </w:rPr>
              <w:t>895.53</w:t>
            </w:r>
          </w:p>
        </w:tc>
        <w:tc>
          <w:tcPr>
            <w:tcW w:w="1394" w:type="dxa"/>
            <w:tcBorders>
              <w:top w:val="nil"/>
              <w:left w:val="nil"/>
              <w:bottom w:val="single" w:color="auto" w:sz="4" w:space="0"/>
              <w:right w:val="single" w:color="auto" w:sz="4" w:space="0"/>
            </w:tcBorders>
            <w:shd w:val="clear" w:color="000000" w:fill="FFFFFF"/>
            <w:vAlign w:val="center"/>
          </w:tcPr>
          <w:p>
            <w:pPr>
              <w:widowControl/>
              <w:jc w:val="center"/>
              <w:rPr>
                <w:rFonts w:hint="default" w:ascii="宋体" w:hAnsi="宋体" w:eastAsia="宋体" w:cs="宋体"/>
                <w:b/>
                <w:bCs/>
                <w:kern w:val="0"/>
                <w:sz w:val="22"/>
                <w:lang w:val="en-US" w:eastAsia="zh-CN"/>
              </w:rPr>
            </w:pPr>
            <w:r>
              <w:rPr>
                <w:rFonts w:hint="eastAsia" w:ascii="宋体" w:hAnsi="宋体" w:eastAsia="宋体" w:cs="宋体"/>
                <w:b/>
                <w:bCs/>
                <w:kern w:val="0"/>
                <w:sz w:val="22"/>
                <w:lang w:val="en-US" w:eastAsia="zh-CN"/>
              </w:rPr>
              <w:t>895.53</w:t>
            </w:r>
          </w:p>
        </w:tc>
        <w:tc>
          <w:tcPr>
            <w:tcW w:w="1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p>
        </w:tc>
      </w:tr>
      <w:tr>
        <w:tblPrEx>
          <w:tblLayout w:type="fixed"/>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both"/>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湖南省环境保护厅环境监察局</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13"/>
        <w:tblW w:w="14219" w:type="dxa"/>
        <w:jc w:val="center"/>
        <w:tblInd w:w="0" w:type="dxa"/>
        <w:tblLayout w:type="fixed"/>
        <w:tblCellMar>
          <w:top w:w="0" w:type="dxa"/>
          <w:left w:w="108" w:type="dxa"/>
          <w:bottom w:w="0" w:type="dxa"/>
          <w:right w:w="108" w:type="dxa"/>
        </w:tblCellMar>
      </w:tblPr>
      <w:tblGrid>
        <w:gridCol w:w="1200"/>
        <w:gridCol w:w="3527"/>
        <w:gridCol w:w="3000"/>
        <w:gridCol w:w="3492"/>
        <w:gridCol w:w="3000"/>
      </w:tblGrid>
      <w:tr>
        <w:tblPrEx>
          <w:tblLayout w:type="fixed"/>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895.53</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478.45</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417.80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2010101</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行政运行</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27.40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27.40</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2080505</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机关事业单位基本养老保险缴费支出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28.00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28.00</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2110101</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行政运行</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389.75</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389.75</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2110299</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其他环境监测与监察支出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97.08</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97.08</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2111101</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生态环境执法监察</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320.00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320.00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2210201</w:t>
            </w:r>
          </w:p>
        </w:tc>
        <w:tc>
          <w:tcPr>
            <w:tcW w:w="3527" w:type="dxa"/>
            <w:tcBorders>
              <w:top w:val="nil"/>
              <w:left w:val="nil"/>
              <w:bottom w:val="single" w:color="auto" w:sz="8" w:space="0"/>
              <w:right w:val="single" w:color="auto" w:sz="4" w:space="0"/>
            </w:tcBorders>
            <w:shd w:val="clear" w:color="auto" w:fill="auto"/>
            <w:vAlign w:val="center"/>
          </w:tcPr>
          <w:p>
            <w:pPr>
              <w:widowControl/>
              <w:jc w:val="both"/>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住房公积金</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33.30</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33.30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13"/>
        <w:tblW w:w="15614" w:type="dxa"/>
        <w:tblInd w:w="0" w:type="dxa"/>
        <w:tblLayout w:type="fixed"/>
        <w:tblCellMar>
          <w:top w:w="0" w:type="dxa"/>
          <w:left w:w="108" w:type="dxa"/>
          <w:bottom w:w="0" w:type="dxa"/>
          <w:right w:w="108" w:type="dxa"/>
        </w:tblCellMar>
      </w:tblPr>
      <w:tblGrid>
        <w:gridCol w:w="1339"/>
        <w:gridCol w:w="3366"/>
        <w:gridCol w:w="815"/>
        <w:gridCol w:w="930"/>
        <w:gridCol w:w="2325"/>
        <w:gridCol w:w="893"/>
        <w:gridCol w:w="1124"/>
        <w:gridCol w:w="3825"/>
        <w:gridCol w:w="997"/>
      </w:tblGrid>
      <w:tr>
        <w:tblPrEx>
          <w:tblLayout w:type="fixed"/>
          <w:tblCellMar>
            <w:top w:w="0" w:type="dxa"/>
            <w:left w:w="108" w:type="dxa"/>
            <w:bottom w:w="0" w:type="dxa"/>
            <w:right w:w="108" w:type="dxa"/>
          </w:tblCellMar>
        </w:tblPrEx>
        <w:trPr>
          <w:trHeight w:val="113" w:hRule="atLeast"/>
        </w:trPr>
        <w:tc>
          <w:tcPr>
            <w:tcW w:w="15614" w:type="dxa"/>
            <w:gridSpan w:val="9"/>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湖南省环境保护厅环境监察局</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113" w:hRule="atLeast"/>
        </w:trPr>
        <w:tc>
          <w:tcPr>
            <w:tcW w:w="13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6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1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3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8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9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361.500050</w:t>
            </w: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116.95</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94.50</w:t>
            </w: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95.22</w:t>
            </w: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96.08</w:t>
            </w: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14.40</w:t>
            </w: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28.00</w:t>
            </w: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6.50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7.91</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33.30</w:t>
            </w: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26.00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3.45</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22.50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20.59</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1"/>
                <w:szCs w:val="21"/>
              </w:rPr>
            </w:pPr>
          </w:p>
        </w:tc>
        <w:tc>
          <w:tcPr>
            <w:tcW w:w="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8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8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4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815"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361.50</w:t>
            </w:r>
          </w:p>
        </w:tc>
        <w:tc>
          <w:tcPr>
            <w:tcW w:w="909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公用经费合计</w:t>
            </w:r>
          </w:p>
        </w:tc>
        <w:tc>
          <w:tcPr>
            <w:tcW w:w="997"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18"/>
                <w:lang w:val="en-US" w:eastAsia="zh-CN"/>
              </w:rPr>
            </w:pPr>
            <w:r>
              <w:rPr>
                <w:rFonts w:hint="eastAsia" w:ascii="宋体" w:hAnsi="宋体" w:eastAsia="宋体" w:cs="宋体"/>
                <w:color w:val="000000"/>
                <w:kern w:val="0"/>
                <w:szCs w:val="18"/>
                <w:lang w:val="en-US" w:eastAsia="zh-CN"/>
              </w:rPr>
              <w:t>116.95</w:t>
            </w:r>
          </w:p>
        </w:tc>
      </w:tr>
      <w:tr>
        <w:tblPrEx>
          <w:tblLayout w:type="fixed"/>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湖南省环境保护厅环境监察局</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13"/>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Layout w:type="fixed"/>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Layout w:type="fixed"/>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26.50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22.50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22.50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26.50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22.50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0.00</w:t>
            </w:r>
          </w:p>
        </w:tc>
        <w:tc>
          <w:tcPr>
            <w:tcW w:w="1220" w:type="dxa"/>
            <w:tcBorders>
              <w:top w:val="nil"/>
              <w:left w:val="nil"/>
              <w:bottom w:val="single" w:color="auto" w:sz="8" w:space="0"/>
              <w:right w:val="nil"/>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22.50</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4.00</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ind w:firstLine="630" w:firstLineChars="300"/>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湖南省环境保护厅环境监察局</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公开08表</w:t>
      </w:r>
    </w:p>
    <w:p>
      <w:pPr>
        <w:widowControl/>
        <w:jc w:val="center"/>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单位：万元</w:t>
      </w:r>
    </w:p>
    <w:tbl>
      <w:tblPr>
        <w:tblStyle w:val="13"/>
        <w:tblW w:w="1444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本表无数据</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13"/>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Layout w:type="fixed"/>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3775" w:type="dxa"/>
            <w:gridSpan w:val="3"/>
            <w:tcBorders>
              <w:top w:val="nil"/>
              <w:left w:val="nil"/>
              <w:bottom w:val="nil"/>
              <w:right w:val="nil"/>
            </w:tcBorders>
            <w:shd w:val="clear" w:color="000000" w:fill="FFFFFF"/>
            <w:vAlign w:val="center"/>
          </w:tcPr>
          <w:p>
            <w:pPr>
              <w:widowControl/>
              <w:jc w:val="both"/>
              <w:rPr>
                <w:rFonts w:ascii="宋体" w:hAnsi="宋体" w:eastAsia="宋体" w:cs="宋体"/>
                <w:kern w:val="0"/>
                <w:sz w:val="20"/>
                <w:szCs w:val="20"/>
              </w:rPr>
            </w:pPr>
            <w:r>
              <w:rPr>
                <w:rFonts w:hint="eastAsia" w:ascii="宋体" w:hAnsi="宋体" w:eastAsia="宋体" w:cs="宋体"/>
                <w:color w:val="000000"/>
                <w:kern w:val="0"/>
                <w:sz w:val="20"/>
                <w:szCs w:val="20"/>
                <w:lang w:eastAsia="zh-CN"/>
              </w:rPr>
              <w:t>湖南省环境保护厅环境监察局</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本表无数据</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2"/>
        <w:rPr>
          <w:sz w:val="72"/>
          <w:szCs w:val="72"/>
        </w:rPr>
        <w:sectPr>
          <w:pgSz w:w="16838" w:h="11906" w:orient="landscape"/>
          <w:pgMar w:top="720" w:right="720" w:bottom="720" w:left="720" w:header="851" w:footer="992" w:gutter="0"/>
          <w:cols w:space="425" w:num="1"/>
          <w:docGrid w:type="lines" w:linePitch="312" w:charSpace="0"/>
        </w:sectPr>
      </w:pPr>
    </w:p>
    <w:p>
      <w:pPr>
        <w:pStyle w:val="2"/>
        <w:rPr>
          <w:sz w:val="72"/>
          <w:szCs w:val="72"/>
        </w:rPr>
      </w:pPr>
    </w:p>
    <w:p>
      <w:pPr>
        <w:pStyle w:val="2"/>
        <w:rPr>
          <w:sz w:val="72"/>
          <w:szCs w:val="72"/>
        </w:rPr>
      </w:pPr>
    </w:p>
    <w:p>
      <w:pPr>
        <w:pStyle w:val="2"/>
        <w:rPr>
          <w:sz w:val="72"/>
          <w:szCs w:val="72"/>
        </w:rPr>
      </w:pPr>
    </w:p>
    <w:p>
      <w:pPr>
        <w:pStyle w:val="2"/>
        <w:rPr>
          <w:sz w:val="72"/>
          <w:szCs w:val="72"/>
        </w:rPr>
      </w:pPr>
    </w:p>
    <w:p>
      <w:pPr>
        <w:pStyle w:val="2"/>
        <w:jc w:val="center"/>
        <w:rPr>
          <w:sz w:val="72"/>
          <w:szCs w:val="72"/>
        </w:rPr>
      </w:pPr>
    </w:p>
    <w:p>
      <w:pPr>
        <w:pStyle w:val="2"/>
        <w:jc w:val="center"/>
        <w:rPr>
          <w:sz w:val="72"/>
          <w:szCs w:val="72"/>
        </w:rPr>
      </w:pPr>
    </w:p>
    <w:p>
      <w:pPr>
        <w:pStyle w:val="2"/>
        <w:jc w:val="center"/>
        <w:rPr>
          <w:sz w:val="72"/>
          <w:szCs w:val="72"/>
        </w:rPr>
      </w:pPr>
      <w:r>
        <w:rPr>
          <w:rFonts w:hint="eastAsia"/>
          <w:sz w:val="72"/>
          <w:szCs w:val="72"/>
        </w:rPr>
        <w:t>第三部分</w:t>
      </w:r>
    </w:p>
    <w:p>
      <w:pPr>
        <w:pStyle w:val="2"/>
        <w:jc w:val="center"/>
        <w:rPr>
          <w:sz w:val="70"/>
          <w:szCs w:val="70"/>
        </w:rPr>
      </w:pPr>
    </w:p>
    <w:p>
      <w:pPr>
        <w:pStyle w:val="2"/>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2"/>
        <w:rPr>
          <w:rFonts w:asciiTheme="minorEastAsia" w:hAnsiTheme="minorEastAsia" w:eastAsiaTheme="minorEastAsia"/>
          <w:sz w:val="32"/>
          <w:szCs w:val="32"/>
        </w:rPr>
      </w:pPr>
    </w:p>
    <w:p>
      <w:pPr>
        <w:pStyle w:val="2"/>
        <w:ind w:firstLine="320" w:firstLineChars="100"/>
        <w:rPr>
          <w:rFonts w:hAnsi="黑体"/>
          <w:b/>
          <w:sz w:val="32"/>
          <w:szCs w:val="32"/>
        </w:rPr>
      </w:pPr>
      <w:r>
        <w:rPr>
          <w:rFonts w:hint="eastAsia" w:hAnsi="黑体"/>
          <w:b/>
          <w:sz w:val="32"/>
          <w:szCs w:val="32"/>
        </w:rPr>
        <w:t>一、收入支出决算总体情况说明</w:t>
      </w:r>
    </w:p>
    <w:p>
      <w:pPr>
        <w:pStyle w:val="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2020年度收、支总计</w:t>
      </w:r>
      <w:r>
        <w:rPr>
          <w:rFonts w:hint="eastAsia" w:ascii="仿宋" w:hAnsi="仿宋" w:eastAsia="仿宋"/>
          <w:sz w:val="32"/>
          <w:szCs w:val="32"/>
          <w:lang w:val="en-US" w:eastAsia="zh-CN"/>
        </w:rPr>
        <w:t>895.53</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1279.86</w:t>
      </w:r>
      <w:r>
        <w:rPr>
          <w:rFonts w:hint="eastAsia" w:asciiTheme="minorEastAsia" w:hAnsiTheme="minorEastAsia" w:eastAsiaTheme="minorEastAsia"/>
          <w:sz w:val="32"/>
          <w:szCs w:val="32"/>
        </w:rPr>
        <w:t>万元，增减少</w:t>
      </w:r>
      <w:r>
        <w:rPr>
          <w:rFonts w:hint="eastAsia" w:asciiTheme="minorEastAsia" w:hAnsiTheme="minorEastAsia" w:eastAsiaTheme="minorEastAsia"/>
          <w:sz w:val="32"/>
          <w:szCs w:val="32"/>
          <w:lang w:val="en-US" w:eastAsia="zh-CN"/>
        </w:rPr>
        <w:t>59.58</w:t>
      </w:r>
      <w:r>
        <w:rPr>
          <w:rFonts w:hint="eastAsia" w:asciiTheme="minorEastAsia" w:hAnsiTheme="minorEastAsia" w:eastAsiaTheme="minorEastAsia"/>
          <w:sz w:val="32"/>
          <w:szCs w:val="32"/>
        </w:rPr>
        <w:t>%，主要是因为2019年基本支出中包括省财政下达长江经济带（湖南段）入河口无人机航空遥感测绘信息调查资金1447.64万元，2020年无此项经费，故2020年与2019年预算增减比例</w:t>
      </w:r>
      <w:r>
        <w:rPr>
          <w:rFonts w:hint="eastAsia" w:asciiTheme="minorEastAsia" w:hAnsiTheme="minorEastAsia" w:eastAsiaTheme="minorEastAsia"/>
          <w:sz w:val="32"/>
          <w:szCs w:val="32"/>
          <w:lang w:eastAsia="zh-CN"/>
        </w:rPr>
        <w:t>变化</w:t>
      </w:r>
      <w:r>
        <w:rPr>
          <w:rFonts w:hint="eastAsia" w:asciiTheme="minorEastAsia" w:hAnsiTheme="minorEastAsia" w:eastAsiaTheme="minorEastAsia"/>
          <w:sz w:val="32"/>
          <w:szCs w:val="32"/>
        </w:rPr>
        <w:t>较大。</w:t>
      </w:r>
    </w:p>
    <w:p>
      <w:pPr>
        <w:pStyle w:val="2"/>
        <w:ind w:firstLine="320" w:firstLineChars="100"/>
        <w:rPr>
          <w:rFonts w:hAnsi="黑体"/>
          <w:b/>
          <w:sz w:val="32"/>
          <w:szCs w:val="32"/>
        </w:rPr>
      </w:pPr>
      <w:r>
        <w:rPr>
          <w:rFonts w:hint="eastAsia" w:hAnsi="黑体"/>
          <w:b/>
          <w:sz w:val="32"/>
          <w:szCs w:val="32"/>
        </w:rPr>
        <w:t>二、收入决算情况说明</w:t>
      </w:r>
    </w:p>
    <w:p>
      <w:pPr>
        <w:pStyle w:val="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仿宋" w:hAnsi="仿宋" w:eastAsia="仿宋"/>
          <w:sz w:val="32"/>
          <w:szCs w:val="32"/>
          <w:lang w:val="en-US" w:eastAsia="zh-CN"/>
        </w:rPr>
        <w:t>895.53</w:t>
      </w:r>
      <w:r>
        <w:rPr>
          <w:rFonts w:hint="eastAsia" w:asciiTheme="minorEastAsia" w:hAnsiTheme="minorEastAsia" w:eastAsiaTheme="minorEastAsia"/>
          <w:sz w:val="32"/>
          <w:szCs w:val="32"/>
        </w:rPr>
        <w:t>万元，其中：财政拨款收入</w:t>
      </w:r>
      <w:r>
        <w:rPr>
          <w:rFonts w:hint="eastAsia" w:ascii="仿宋" w:hAnsi="仿宋" w:eastAsia="仿宋"/>
          <w:sz w:val="32"/>
          <w:szCs w:val="32"/>
          <w:lang w:val="en-US" w:eastAsia="zh-CN"/>
        </w:rPr>
        <w:t>895.53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万元，占XX%；附属单位上缴收入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2"/>
        <w:ind w:firstLine="320" w:firstLineChars="100"/>
        <w:rPr>
          <w:rFonts w:hAnsi="黑体"/>
          <w:b/>
          <w:sz w:val="32"/>
          <w:szCs w:val="32"/>
        </w:rPr>
      </w:pPr>
      <w:r>
        <w:rPr>
          <w:rFonts w:hint="eastAsia" w:hAnsi="黑体"/>
          <w:b/>
          <w:sz w:val="32"/>
          <w:szCs w:val="32"/>
        </w:rPr>
        <w:t>三、支出决算情况说明</w:t>
      </w:r>
    </w:p>
    <w:p>
      <w:pPr>
        <w:pStyle w:val="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仿宋" w:hAnsi="仿宋" w:eastAsia="仿宋"/>
          <w:sz w:val="32"/>
          <w:szCs w:val="32"/>
          <w:lang w:val="en-US" w:eastAsia="zh-CN"/>
        </w:rPr>
        <w:t>895.53</w:t>
      </w:r>
      <w:r>
        <w:rPr>
          <w:rFonts w:hint="eastAsia" w:asciiTheme="minorEastAsia" w:hAnsiTheme="minorEastAsia" w:eastAsiaTheme="minorEastAsia"/>
          <w:sz w:val="32"/>
          <w:szCs w:val="32"/>
        </w:rPr>
        <w:t>万元，其中：基本支出</w:t>
      </w:r>
      <w:r>
        <w:rPr>
          <w:rFonts w:hint="eastAsia" w:ascii="仿宋" w:hAnsi="仿宋" w:eastAsia="仿宋"/>
          <w:sz w:val="32"/>
          <w:szCs w:val="32"/>
          <w:lang w:val="en-US" w:eastAsia="zh-CN"/>
        </w:rPr>
        <w:t>478.45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53.43</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417.08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46.57</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2"/>
        <w:ind w:firstLine="320" w:firstLineChars="100"/>
        <w:rPr>
          <w:rFonts w:hAnsi="黑体"/>
          <w:b/>
          <w:sz w:val="32"/>
          <w:szCs w:val="32"/>
        </w:rPr>
      </w:pPr>
      <w:r>
        <w:rPr>
          <w:rFonts w:hint="eastAsia" w:hAnsi="黑体"/>
          <w:b/>
          <w:sz w:val="32"/>
          <w:szCs w:val="32"/>
        </w:rPr>
        <w:t>四、财政拨款收入支出决算总体情况说明</w:t>
      </w:r>
    </w:p>
    <w:p>
      <w:pPr>
        <w:pStyle w:val="2"/>
        <w:ind w:firstLine="64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2020年度财政拨款收、支总计</w:t>
      </w:r>
      <w:r>
        <w:rPr>
          <w:rFonts w:hint="eastAsia" w:asciiTheme="minorEastAsia" w:hAnsiTheme="minorEastAsia" w:eastAsiaTheme="minorEastAsia"/>
          <w:sz w:val="32"/>
          <w:szCs w:val="32"/>
          <w:lang w:val="en-US" w:eastAsia="zh-CN"/>
        </w:rPr>
        <w:t>895.53</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1279.86</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59.58</w:t>
      </w:r>
      <w:r>
        <w:rPr>
          <w:rFonts w:hint="eastAsia" w:asciiTheme="minorEastAsia" w:hAnsiTheme="minorEastAsia" w:eastAsiaTheme="minorEastAsia"/>
          <w:sz w:val="32"/>
          <w:szCs w:val="32"/>
        </w:rPr>
        <w:t>%，主要是因为2019年基本支出中包括省财政下达长江经济带（湖南段）入河口无人机航空遥感测绘信息调查资金1447.64万元，2020年无此项经费，故2020年与2019年预算增减比例较大。</w:t>
      </w:r>
    </w:p>
    <w:p>
      <w:pPr>
        <w:pStyle w:val="2"/>
        <w:ind w:firstLine="320" w:firstLineChars="100"/>
        <w:rPr>
          <w:rFonts w:hAnsi="黑体"/>
          <w:b/>
          <w:sz w:val="32"/>
          <w:szCs w:val="32"/>
        </w:rPr>
      </w:pPr>
      <w:r>
        <w:rPr>
          <w:rFonts w:hint="eastAsia" w:hAnsi="黑体"/>
          <w:b/>
          <w:sz w:val="32"/>
          <w:szCs w:val="32"/>
        </w:rPr>
        <w:t>五、一般公共预算财政拨款支出决算情况说明</w:t>
      </w:r>
    </w:p>
    <w:p>
      <w:pPr>
        <w:pStyle w:val="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895.53</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1279.86</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59.58</w:t>
      </w:r>
      <w:r>
        <w:rPr>
          <w:rFonts w:hint="eastAsia" w:asciiTheme="minorEastAsia" w:hAnsiTheme="minorEastAsia" w:eastAsiaTheme="minorEastAsia"/>
          <w:sz w:val="32"/>
          <w:szCs w:val="32"/>
        </w:rPr>
        <w:t>%，主要是因为2019年基本支出中包括省财政下达长江经济带（湖南段）入河口无人机航空遥感测绘信息调查资金1447.64万元，2020年无此项经费，故2020年与2019年预算增减比例较大。</w:t>
      </w:r>
    </w:p>
    <w:p>
      <w:pPr>
        <w:pStyle w:val="2"/>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2"/>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895.53</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895.53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w:t>
      </w:r>
    </w:p>
    <w:p>
      <w:pPr>
        <w:pStyle w:val="2"/>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895.53</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895.53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rightChars="0" w:firstLine="640" w:firstLineChars="200"/>
        <w:jc w:val="left"/>
        <w:textAlignment w:val="auto"/>
        <w:outlineLvl w:val="9"/>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1、一般公共服务支出（类）人大事务（款）行政运行（项）2010101。</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rightChars="0" w:firstLine="640" w:firstLineChars="200"/>
        <w:jc w:val="left"/>
        <w:textAlignment w:val="auto"/>
        <w:outlineLvl w:val="9"/>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27.40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27.40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eastAsia="zh-CN"/>
        </w:rPr>
        <w:t>一致</w:t>
      </w:r>
      <w:r>
        <w:rPr>
          <w:rFonts w:hint="eastAsia" w:asciiTheme="minorEastAsia" w:hAnsiTheme="minorEastAsia"/>
          <w:sz w:val="32"/>
          <w:szCs w:val="32"/>
          <w:lang w:eastAsia="zh-CN"/>
        </w:rPr>
        <w:t>。</w:t>
      </w:r>
    </w:p>
    <w:p>
      <w:pPr>
        <w:pStyle w:val="2"/>
        <w:ind w:firstLine="800" w:firstLineChars="250"/>
        <w:rPr>
          <w:rFonts w:asciiTheme="minorEastAsia" w:hAnsiTheme="minorEastAsia" w:eastAsiaTheme="minorEastAsia"/>
          <w:sz w:val="32"/>
          <w:szCs w:val="32"/>
        </w:rPr>
      </w:pPr>
      <w:r>
        <w:rPr>
          <w:rFonts w:hint="eastAsia" w:asciiTheme="minorEastAsia" w:hAnsiTheme="minorEastAsia" w:eastAsiaTheme="minorEastAsia"/>
          <w:b/>
          <w:bCs/>
          <w:sz w:val="32"/>
          <w:szCs w:val="32"/>
        </w:rPr>
        <w:t>2</w:t>
      </w:r>
      <w:r>
        <w:rPr>
          <w:rFonts w:hint="eastAsia" w:asciiTheme="minorEastAsia" w:hAnsiTheme="minorEastAsia" w:eastAsiaTheme="minorEastAsia"/>
          <w:sz w:val="32"/>
          <w:szCs w:val="32"/>
        </w:rPr>
        <w:t>、</w:t>
      </w:r>
      <w:r>
        <w:rPr>
          <w:rFonts w:hint="eastAsia" w:ascii="仿宋_GB2312" w:eastAsia="仿宋_GB2312"/>
          <w:b/>
          <w:bCs/>
          <w:color w:val="000000"/>
          <w:kern w:val="0"/>
          <w:sz w:val="32"/>
          <w:szCs w:val="32"/>
        </w:rPr>
        <w:t>社会保障和就业支出</w:t>
      </w:r>
      <w:r>
        <w:rPr>
          <w:rFonts w:hint="eastAsia" w:ascii="仿宋_GB2312" w:eastAsia="仿宋_GB2312"/>
          <w:b/>
          <w:bCs/>
          <w:color w:val="000000"/>
          <w:kern w:val="0"/>
          <w:sz w:val="32"/>
          <w:szCs w:val="32"/>
          <w:lang w:val="en-US" w:eastAsia="zh-CN"/>
        </w:rPr>
        <w:t>（类）行政事业单位离退休（款）机关事业单位基本养老保险缴费支出（项）2080505。</w:t>
      </w:r>
    </w:p>
    <w:p>
      <w:pPr>
        <w:pStyle w:val="2"/>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28.00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28.00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一致。</w:t>
      </w:r>
    </w:p>
    <w:p>
      <w:pPr>
        <w:pStyle w:val="2"/>
        <w:numPr>
          <w:ilvl w:val="0"/>
          <w:numId w:val="2"/>
        </w:numPr>
        <w:ind w:firstLine="800" w:firstLineChars="250"/>
        <w:rPr>
          <w:rFonts w:hint="eastAsia" w:ascii="仿宋_GB2312" w:eastAsia="仿宋_GB2312"/>
          <w:b/>
          <w:bCs/>
          <w:color w:val="000000"/>
          <w:kern w:val="0"/>
          <w:sz w:val="32"/>
          <w:szCs w:val="32"/>
          <w:lang w:val="en-US" w:eastAsia="zh-CN"/>
        </w:rPr>
      </w:pPr>
      <w:r>
        <w:rPr>
          <w:rFonts w:hint="eastAsia" w:ascii="仿宋_GB2312" w:eastAsia="仿宋_GB2312"/>
          <w:b/>
          <w:bCs/>
          <w:color w:val="000000"/>
          <w:kern w:val="0"/>
          <w:sz w:val="32"/>
          <w:szCs w:val="32"/>
        </w:rPr>
        <w:t>节能环保支出</w:t>
      </w:r>
      <w:r>
        <w:rPr>
          <w:rFonts w:hint="eastAsia" w:ascii="仿宋_GB2312" w:eastAsia="仿宋_GB2312"/>
          <w:b/>
          <w:bCs/>
          <w:color w:val="000000"/>
          <w:kern w:val="0"/>
          <w:sz w:val="32"/>
          <w:szCs w:val="32"/>
          <w:lang w:val="en-US" w:eastAsia="zh-CN"/>
        </w:rPr>
        <w:t>（类）环境保护管理事务（款）行政运行（项）2110101。</w:t>
      </w:r>
    </w:p>
    <w:p>
      <w:pPr>
        <w:pStyle w:val="2"/>
        <w:numPr>
          <w:ilvl w:val="0"/>
          <w:numId w:val="0"/>
        </w:numPr>
        <w:ind w:firstLine="960" w:firstLineChars="3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389.75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389.75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一致。</w:t>
      </w:r>
    </w:p>
    <w:p>
      <w:pPr>
        <w:pStyle w:val="2"/>
        <w:numPr>
          <w:ilvl w:val="0"/>
          <w:numId w:val="0"/>
        </w:numPr>
        <w:ind w:leftChars="250" w:firstLine="320" w:firstLineChars="100"/>
        <w:rPr>
          <w:rFonts w:hint="default" w:asciiTheme="minorEastAsia" w:hAnsiTheme="minorEastAsia" w:eastAsiaTheme="minorEastAsia"/>
          <w:sz w:val="32"/>
          <w:szCs w:val="32"/>
          <w:lang w:val="en-US" w:eastAsia="zh-CN"/>
        </w:rPr>
      </w:pPr>
      <w:r>
        <w:rPr>
          <w:rFonts w:hint="eastAsia" w:ascii="仿宋_GB2312" w:eastAsia="仿宋_GB2312"/>
          <w:b/>
          <w:bCs/>
          <w:color w:val="000000"/>
          <w:kern w:val="0"/>
          <w:sz w:val="32"/>
          <w:szCs w:val="32"/>
          <w:lang w:val="en-US" w:eastAsia="zh-CN"/>
        </w:rPr>
        <w:t>4、节能环保支出（类）环境监测与监察（款）其他环境监测与监察（项</w:t>
      </w:r>
      <w:r>
        <w:rPr>
          <w:rFonts w:hint="eastAsia" w:asciiTheme="minorEastAsia" w:hAnsiTheme="minorEastAsia" w:eastAsiaTheme="minorEastAsia"/>
          <w:b/>
          <w:bCs/>
          <w:sz w:val="32"/>
          <w:szCs w:val="32"/>
          <w:lang w:val="en-US" w:eastAsia="zh-CN"/>
        </w:rPr>
        <w:t>）2110299。</w:t>
      </w:r>
    </w:p>
    <w:p>
      <w:pPr>
        <w:pStyle w:val="2"/>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97.08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97.08</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一致。</w:t>
      </w:r>
    </w:p>
    <w:p>
      <w:pPr>
        <w:pStyle w:val="2"/>
        <w:numPr>
          <w:ilvl w:val="0"/>
          <w:numId w:val="0"/>
        </w:numPr>
        <w:ind w:leftChars="250" w:firstLine="320" w:firstLineChars="100"/>
        <w:rPr>
          <w:rFonts w:hint="default" w:ascii="仿宋_GB2312" w:eastAsia="仿宋_GB2312"/>
          <w:b/>
          <w:bCs/>
          <w:color w:val="000000"/>
          <w:kern w:val="0"/>
          <w:sz w:val="32"/>
          <w:szCs w:val="32"/>
          <w:lang w:val="en-US" w:eastAsia="zh-CN"/>
        </w:rPr>
      </w:pPr>
      <w:r>
        <w:rPr>
          <w:rFonts w:hint="eastAsia" w:ascii="仿宋_GB2312" w:eastAsia="仿宋_GB2312"/>
          <w:b/>
          <w:bCs/>
          <w:color w:val="000000"/>
          <w:kern w:val="0"/>
          <w:sz w:val="32"/>
          <w:szCs w:val="32"/>
          <w:lang w:val="en-US" w:eastAsia="zh-CN"/>
        </w:rPr>
        <w:t>5、节能环保支出（类）污染减排（款）生态环境执法监察（项）2111102。</w:t>
      </w:r>
    </w:p>
    <w:p>
      <w:pPr>
        <w:pStyle w:val="2"/>
        <w:numPr>
          <w:ilvl w:val="0"/>
          <w:numId w:val="0"/>
        </w:numPr>
        <w:ind w:leftChars="250" w:firstLine="320" w:firstLineChars="1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320.00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320.00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一致。</w:t>
      </w:r>
    </w:p>
    <w:p>
      <w:pPr>
        <w:pStyle w:val="2"/>
        <w:numPr>
          <w:ilvl w:val="0"/>
          <w:numId w:val="0"/>
        </w:numPr>
        <w:ind w:left="1005" w:leftChars="0"/>
        <w:rPr>
          <w:rFonts w:hint="default" w:asciiTheme="minorEastAsia" w:hAnsiTheme="minorEastAsia" w:eastAsiaTheme="minorEastAsia"/>
          <w:sz w:val="32"/>
          <w:szCs w:val="32"/>
          <w:lang w:val="en-US" w:eastAsia="zh-CN"/>
        </w:rPr>
      </w:pPr>
      <w:r>
        <w:rPr>
          <w:rFonts w:hint="eastAsia" w:ascii="仿宋_GB2312" w:eastAsia="仿宋_GB2312"/>
          <w:b/>
          <w:bCs/>
          <w:color w:val="000000"/>
          <w:kern w:val="0"/>
          <w:sz w:val="32"/>
          <w:szCs w:val="32"/>
          <w:lang w:val="en-US" w:eastAsia="zh-CN"/>
        </w:rPr>
        <w:t>6、住房保障支出（类）住房改革支出（款）住房公积金（项）2210201。</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33.00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33.00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一致。</w:t>
      </w:r>
    </w:p>
    <w:p>
      <w:pPr>
        <w:pStyle w:val="2"/>
        <w:ind w:firstLine="640" w:firstLineChars="200"/>
        <w:rPr>
          <w:rFonts w:hAnsi="黑体"/>
          <w:b/>
          <w:sz w:val="32"/>
          <w:szCs w:val="32"/>
        </w:rPr>
      </w:pPr>
      <w:r>
        <w:rPr>
          <w:rFonts w:hint="eastAsia" w:hAnsi="黑体"/>
          <w:b/>
          <w:sz w:val="32"/>
          <w:szCs w:val="32"/>
        </w:rPr>
        <w:t>六、一般公共预算财政拨款基本支出决算情况说明</w:t>
      </w:r>
    </w:p>
    <w:p>
      <w:pPr>
        <w:pStyle w:val="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478.45</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361.50</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75.56</w:t>
      </w:r>
      <w:r>
        <w:rPr>
          <w:rFonts w:hint="eastAsia" w:asciiTheme="minorEastAsia" w:hAnsiTheme="minorEastAsia" w:eastAsiaTheme="minorEastAsia"/>
          <w:sz w:val="32"/>
          <w:szCs w:val="32"/>
        </w:rPr>
        <w:t>%,主要包括基本工资</w:t>
      </w:r>
      <w:r>
        <w:rPr>
          <w:rFonts w:hint="eastAsia" w:asciiTheme="minorEastAsia" w:hAnsiTheme="minorEastAsia" w:eastAsiaTheme="minorEastAsia"/>
          <w:sz w:val="32"/>
          <w:szCs w:val="32"/>
          <w:lang w:val="en-US" w:eastAsia="zh-CN"/>
        </w:rPr>
        <w:t>94.50万元</w:t>
      </w:r>
      <w:r>
        <w:rPr>
          <w:rFonts w:hint="eastAsia" w:asciiTheme="minorEastAsia" w:hAnsiTheme="minorEastAsia" w:eastAsiaTheme="minorEastAsia"/>
          <w:sz w:val="32"/>
          <w:szCs w:val="32"/>
        </w:rPr>
        <w:t>、津贴补贴</w:t>
      </w:r>
      <w:r>
        <w:rPr>
          <w:rFonts w:hint="eastAsia" w:asciiTheme="minorEastAsia" w:hAnsiTheme="minorEastAsia" w:eastAsiaTheme="minorEastAsia"/>
          <w:sz w:val="32"/>
          <w:szCs w:val="32"/>
          <w:lang w:val="en-US" w:eastAsia="zh-CN"/>
        </w:rPr>
        <w:t>95.22万元</w:t>
      </w:r>
      <w:r>
        <w:rPr>
          <w:rFonts w:hint="eastAsia" w:asciiTheme="minorEastAsia" w:hAnsiTheme="minorEastAsia" w:eastAsiaTheme="minorEastAsia"/>
          <w:sz w:val="32"/>
          <w:szCs w:val="32"/>
        </w:rPr>
        <w:t>、奖金</w:t>
      </w:r>
      <w:r>
        <w:rPr>
          <w:rFonts w:hint="eastAsia" w:asciiTheme="minorEastAsia" w:hAnsiTheme="minorEastAsia" w:eastAsiaTheme="minorEastAsia"/>
          <w:sz w:val="32"/>
          <w:szCs w:val="32"/>
          <w:lang w:val="en-US" w:eastAsia="zh-CN"/>
        </w:rPr>
        <w:t>96.08万元</w:t>
      </w:r>
      <w:r>
        <w:rPr>
          <w:rFonts w:hint="eastAsia" w:asciiTheme="minorEastAsia" w:hAnsiTheme="minorEastAsia" w:eastAsiaTheme="minorEastAsia"/>
          <w:sz w:val="32"/>
          <w:szCs w:val="32"/>
        </w:rPr>
        <w:t>、伙食补助费</w:t>
      </w:r>
      <w:r>
        <w:rPr>
          <w:rFonts w:hint="eastAsia" w:asciiTheme="minorEastAsia" w:hAnsiTheme="minorEastAsia" w:eastAsiaTheme="minorEastAsia"/>
          <w:sz w:val="32"/>
          <w:szCs w:val="32"/>
          <w:lang w:val="en-US" w:eastAsia="zh-CN"/>
        </w:rPr>
        <w:t>14.40万元、机关事业单位基本养老保险缴费28.00万元、住房公积33.30万元</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116.95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24.44</w:t>
      </w:r>
      <w:r>
        <w:rPr>
          <w:rFonts w:hint="eastAsia" w:asciiTheme="minorEastAsia" w:hAnsiTheme="minorEastAsia" w:eastAsiaTheme="minorEastAsia"/>
          <w:sz w:val="32"/>
          <w:szCs w:val="32"/>
        </w:rPr>
        <w:t>%，主要包括办公费</w:t>
      </w:r>
      <w:r>
        <w:rPr>
          <w:rFonts w:hint="eastAsia" w:asciiTheme="minorEastAsia" w:hAnsiTheme="minorEastAsia" w:eastAsiaTheme="minorEastAsia"/>
          <w:sz w:val="32"/>
          <w:szCs w:val="32"/>
          <w:lang w:val="en-US" w:eastAsia="zh-CN"/>
        </w:rPr>
        <w:t>2.00万元</w:t>
      </w:r>
      <w:r>
        <w:rPr>
          <w:rFonts w:hint="eastAsia" w:asciiTheme="minorEastAsia" w:hAnsiTheme="minorEastAsia" w:eastAsiaTheme="minorEastAsia"/>
          <w:sz w:val="32"/>
          <w:szCs w:val="32"/>
        </w:rPr>
        <w:t>、印刷费</w:t>
      </w:r>
      <w:r>
        <w:rPr>
          <w:rFonts w:hint="eastAsia" w:asciiTheme="minorEastAsia" w:hAnsiTheme="minorEastAsia" w:eastAsiaTheme="minorEastAsia"/>
          <w:sz w:val="32"/>
          <w:szCs w:val="32"/>
          <w:lang w:val="en-US" w:eastAsia="zh-CN"/>
        </w:rPr>
        <w:t>1.00万元</w:t>
      </w:r>
      <w:r>
        <w:rPr>
          <w:rFonts w:hint="eastAsia" w:asciiTheme="minorEastAsia" w:hAnsiTheme="minorEastAsia" w:eastAsiaTheme="minorEastAsia"/>
          <w:sz w:val="32"/>
          <w:szCs w:val="32"/>
        </w:rPr>
        <w:t>、咨询费</w:t>
      </w:r>
      <w:r>
        <w:rPr>
          <w:rFonts w:hint="eastAsia" w:asciiTheme="minorEastAsia" w:hAnsiTheme="minorEastAsia" w:eastAsiaTheme="minorEastAsia"/>
          <w:sz w:val="32"/>
          <w:szCs w:val="32"/>
          <w:lang w:val="en-US" w:eastAsia="zh-CN"/>
        </w:rPr>
        <w:t>0万元</w:t>
      </w:r>
      <w:r>
        <w:rPr>
          <w:rFonts w:hint="eastAsia" w:asciiTheme="minorEastAsia" w:hAnsiTheme="minorEastAsia" w:eastAsiaTheme="minorEastAsia"/>
          <w:sz w:val="32"/>
          <w:szCs w:val="32"/>
        </w:rPr>
        <w:t>、手续费</w:t>
      </w:r>
      <w:r>
        <w:rPr>
          <w:rFonts w:hint="eastAsia" w:asciiTheme="minorEastAsia" w:hAnsiTheme="minorEastAsia" w:eastAsiaTheme="minorEastAsia"/>
          <w:sz w:val="32"/>
          <w:szCs w:val="32"/>
          <w:lang w:val="en-US" w:eastAsia="zh-CN"/>
        </w:rPr>
        <w:t>0万元、水、电费8.00万元、邮电费1万元、取暖费6.50万元、物业管理费7.91万元、差旅费5.00万元、维修（护）费2.00万元、会议费2万元、培训费4万元、公务接待费4万元、劳务费26万元、工会经费3.45万元、福利费1万元、公务用车运行维护费22.50万元、其他交通费20.59万元</w:t>
      </w:r>
      <w:r>
        <w:rPr>
          <w:rFonts w:hint="eastAsia" w:asciiTheme="minorEastAsia" w:hAnsiTheme="minorEastAsia" w:eastAsiaTheme="minorEastAsia"/>
          <w:sz w:val="32"/>
          <w:szCs w:val="32"/>
        </w:rPr>
        <w:t>。</w:t>
      </w:r>
    </w:p>
    <w:p>
      <w:pPr>
        <w:pStyle w:val="2"/>
        <w:ind w:firstLine="640" w:firstLineChars="200"/>
        <w:rPr>
          <w:rFonts w:hAnsi="黑体"/>
          <w:b/>
          <w:sz w:val="32"/>
          <w:szCs w:val="32"/>
        </w:rPr>
      </w:pPr>
      <w:r>
        <w:rPr>
          <w:rFonts w:hint="eastAsia" w:hAnsi="黑体"/>
          <w:b/>
          <w:sz w:val="32"/>
          <w:szCs w:val="32"/>
        </w:rPr>
        <w:t>七、一般公共预算财政拨款三公经费支出决算情况说明</w:t>
      </w:r>
    </w:p>
    <w:p>
      <w:pPr>
        <w:pStyle w:val="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26.50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26.50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4.00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4.00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未超过预算</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0.83</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17%，</w:t>
      </w:r>
      <w:r>
        <w:rPr>
          <w:rFonts w:hint="eastAsia" w:asciiTheme="minorEastAsia" w:hAnsiTheme="minorEastAsia" w:eastAsiaTheme="minorEastAsia"/>
          <w:sz w:val="32"/>
          <w:szCs w:val="32"/>
        </w:rPr>
        <w:t>减少（的主要原因是</w:t>
      </w:r>
      <w:r>
        <w:rPr>
          <w:rFonts w:hint="eastAsia" w:asciiTheme="minorEastAsia" w:hAnsiTheme="minorEastAsia" w:eastAsiaTheme="minorEastAsia"/>
          <w:sz w:val="32"/>
          <w:szCs w:val="32"/>
          <w:lang w:eastAsia="zh-CN"/>
        </w:rPr>
        <w:t>为了压减了一般公用支出</w:t>
      </w:r>
      <w:r>
        <w:rPr>
          <w:rFonts w:hint="eastAsia" w:asciiTheme="minorEastAsia" w:hAnsiTheme="minorEastAsia" w:eastAsiaTheme="minorEastAsia"/>
          <w:sz w:val="32"/>
          <w:szCs w:val="32"/>
        </w:rPr>
        <w:t>。</w:t>
      </w:r>
    </w:p>
    <w:p>
      <w:pPr>
        <w:pStyle w:val="2"/>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22.50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22.50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未超预算</w:t>
      </w:r>
      <w:r>
        <w:rPr>
          <w:rFonts w:hint="eastAsia" w:asciiTheme="minorEastAsia" w:hAnsiTheme="minorEastAsia" w:eastAsiaTheme="minorEastAsia"/>
          <w:sz w:val="32"/>
          <w:szCs w:val="32"/>
        </w:rPr>
        <w:t>，与上年相比减少（增加）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本年与上年公车运维费一致，无增减变化。</w:t>
      </w:r>
    </w:p>
    <w:p>
      <w:pPr>
        <w:pStyle w:val="2"/>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4.00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15.09</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22.50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84.91</w:t>
      </w:r>
      <w:r>
        <w:rPr>
          <w:rFonts w:hint="eastAsia" w:asciiTheme="minorEastAsia" w:hAnsiTheme="minorEastAsia" w:eastAsiaTheme="minorEastAsia"/>
          <w:sz w:val="32"/>
          <w:szCs w:val="32"/>
        </w:rPr>
        <w:t>%。其中：</w:t>
      </w:r>
    </w:p>
    <w:p>
      <w:pPr>
        <w:pStyle w:val="2"/>
        <w:ind w:firstLine="960" w:firstLineChars="3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4.00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35</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280</w:t>
      </w:r>
      <w:bookmarkStart w:id="4" w:name="_GoBack"/>
      <w:bookmarkEnd w:id="4"/>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环保部及外省同级单位、加班加餐等</w:t>
      </w:r>
      <w:r>
        <w:rPr>
          <w:rFonts w:hint="eastAsia" w:asciiTheme="minorEastAsia" w:hAnsiTheme="minorEastAsia" w:eastAsiaTheme="minorEastAsia"/>
          <w:sz w:val="32"/>
          <w:szCs w:val="32"/>
        </w:rPr>
        <w:t>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22.50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万元，公务用车运行维护费</w:t>
      </w:r>
      <w:r>
        <w:rPr>
          <w:rFonts w:hint="eastAsia" w:asciiTheme="minorEastAsia" w:hAnsiTheme="minorEastAsia"/>
          <w:sz w:val="32"/>
          <w:szCs w:val="32"/>
          <w:lang w:val="en-US" w:eastAsia="zh-CN"/>
        </w:rPr>
        <w:t>22.50</w:t>
      </w:r>
      <w:r>
        <w:rPr>
          <w:rFonts w:hint="eastAsia" w:asciiTheme="minorEastAsia" w:hAnsiTheme="minorEastAsia"/>
          <w:sz w:val="32"/>
          <w:szCs w:val="32"/>
        </w:rPr>
        <w:t>万元，主要是</w:t>
      </w:r>
      <w:r>
        <w:rPr>
          <w:rFonts w:hint="eastAsia" w:asciiTheme="minorEastAsia" w:hAnsiTheme="minorEastAsia"/>
          <w:sz w:val="32"/>
          <w:szCs w:val="32"/>
          <w:lang w:eastAsia="zh-CN"/>
        </w:rPr>
        <w:t>我局执法用车的车辆维护</w:t>
      </w:r>
      <w:r>
        <w:rPr>
          <w:rFonts w:hint="eastAsia" w:asciiTheme="minorEastAsia" w:hAnsiTheme="minorEastAsia"/>
          <w:sz w:val="32"/>
          <w:szCs w:val="32"/>
        </w:rPr>
        <w:t>支出，截止2020年12月31日，我单位开支财政拨款的公务用车保有量为</w:t>
      </w:r>
      <w:r>
        <w:rPr>
          <w:rFonts w:hint="eastAsia" w:asciiTheme="minorEastAsia" w:hAnsiTheme="minorEastAsia"/>
          <w:sz w:val="32"/>
          <w:szCs w:val="32"/>
          <w:lang w:val="en-US" w:eastAsia="zh-CN"/>
        </w:rPr>
        <w:t>5</w:t>
      </w:r>
      <w:r>
        <w:rPr>
          <w:rFonts w:hint="eastAsia" w:asciiTheme="minorEastAsia" w:hAnsiTheme="minorEastAsia"/>
          <w:sz w:val="32"/>
          <w:szCs w:val="32"/>
        </w:rPr>
        <w:t>辆。</w:t>
      </w:r>
    </w:p>
    <w:p>
      <w:pPr>
        <w:pStyle w:val="2"/>
        <w:ind w:firstLine="640" w:firstLineChars="200"/>
        <w:rPr>
          <w:rFonts w:hAnsi="黑体"/>
          <w:b/>
          <w:sz w:val="32"/>
          <w:szCs w:val="32"/>
        </w:rPr>
      </w:pPr>
      <w:r>
        <w:rPr>
          <w:rFonts w:hint="eastAsia" w:hAnsi="黑体"/>
          <w:b/>
          <w:sz w:val="32"/>
          <w:szCs w:val="32"/>
        </w:rPr>
        <w:t>八、政府性基金预算收入支出决算情况</w:t>
      </w:r>
    </w:p>
    <w:p>
      <w:pPr>
        <w:pStyle w:val="2"/>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2020年度本单位无政府性基金收支</w:t>
      </w:r>
      <w:r>
        <w:rPr>
          <w:rFonts w:hint="eastAsia" w:asciiTheme="minorEastAsia" w:hAnsiTheme="minorEastAsia" w:eastAsiaTheme="minorEastAsia"/>
          <w:sz w:val="32"/>
          <w:szCs w:val="32"/>
          <w:lang w:eastAsia="zh-CN"/>
        </w:rPr>
        <w:t>。</w:t>
      </w:r>
    </w:p>
    <w:p>
      <w:pPr>
        <w:pStyle w:val="2"/>
        <w:ind w:firstLine="640" w:firstLineChars="200"/>
        <w:rPr>
          <w:rFonts w:hAnsi="黑体"/>
          <w:b/>
          <w:sz w:val="32"/>
          <w:szCs w:val="32"/>
        </w:rPr>
      </w:pPr>
      <w:r>
        <w:rPr>
          <w:rFonts w:hint="eastAsia" w:hAnsi="黑体"/>
          <w:b/>
          <w:sz w:val="32"/>
          <w:szCs w:val="32"/>
        </w:rPr>
        <w:t>九、关于机关运行经费支出说明</w:t>
      </w:r>
    </w:p>
    <w:p>
      <w:pPr>
        <w:pStyle w:val="2"/>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116.95</w:t>
      </w:r>
      <w:r>
        <w:rPr>
          <w:rFonts w:hint="eastAsia" w:asciiTheme="minorEastAsia" w:hAnsiTheme="minorEastAsia" w:eastAsiaTheme="minorEastAsia"/>
          <w:sz w:val="32"/>
          <w:szCs w:val="32"/>
        </w:rPr>
        <w:t>万元，比年初预算数（或者上年决算数减少</w:t>
      </w:r>
      <w:r>
        <w:rPr>
          <w:rFonts w:hint="eastAsia" w:asciiTheme="minorEastAsia" w:hAnsiTheme="minorEastAsia" w:eastAsiaTheme="minorEastAsia"/>
          <w:sz w:val="32"/>
          <w:szCs w:val="32"/>
          <w:lang w:val="en-US" w:eastAsia="zh-CN"/>
        </w:rPr>
        <w:t>1345.57</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920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，降低预算的原因是2019年基本支出中包括省财政下达长江经济带（湖南段）入河口无人机航空遥感测绘信息调查资金1447.64万元，2020年无此项经费，故2020年与2019年预算增减比例较大。</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本年度按预算执行，费用无增长和下降。</w:t>
      </w:r>
    </w:p>
    <w:p>
      <w:pPr>
        <w:pStyle w:val="2"/>
        <w:ind w:firstLine="640" w:firstLineChars="200"/>
        <w:rPr>
          <w:rFonts w:hAnsi="黑体"/>
          <w:b/>
          <w:sz w:val="32"/>
          <w:szCs w:val="32"/>
        </w:rPr>
      </w:pPr>
      <w:r>
        <w:rPr>
          <w:rFonts w:hint="eastAsia" w:hAnsi="黑体"/>
          <w:b/>
          <w:sz w:val="32"/>
          <w:szCs w:val="32"/>
        </w:rPr>
        <w:t>十、一般性支出情况</w:t>
      </w:r>
    </w:p>
    <w:p>
      <w:pPr>
        <w:pStyle w:val="2"/>
        <w:ind w:firstLine="640" w:firstLineChars="200"/>
        <w:rPr>
          <w:rFonts w:hint="eastAsia" w:asciiTheme="minorEastAsia" w:hAnsiTheme="minorEastAsia" w:eastAsiaTheme="minorEastAsia"/>
          <w:color w:val="auto"/>
          <w:sz w:val="32"/>
          <w:szCs w:val="32"/>
          <w:shd w:val="clear" w:color="auto" w:fill="auto"/>
          <w:lang w:eastAsia="zh-CN"/>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6.00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其中：</w:t>
      </w:r>
      <w:r>
        <w:rPr>
          <w:rFonts w:hint="eastAsia" w:asciiTheme="minorEastAsia" w:hAnsiTheme="minorEastAsia" w:eastAsiaTheme="minorEastAsia"/>
          <w:sz w:val="32"/>
          <w:szCs w:val="32"/>
        </w:rPr>
        <w:t>用于召开</w:t>
      </w:r>
      <w:r>
        <w:rPr>
          <w:rFonts w:hint="eastAsia" w:asciiTheme="minorEastAsia" w:hAnsiTheme="minorEastAsia" w:eastAsiaTheme="minorEastAsia"/>
          <w:color w:val="auto"/>
          <w:sz w:val="32"/>
          <w:szCs w:val="32"/>
          <w:shd w:val="clear" w:color="auto" w:fill="auto"/>
          <w:lang w:eastAsia="zh-CN"/>
        </w:rPr>
        <w:t>全省千吨万人饮用水</w:t>
      </w:r>
      <w:r>
        <w:rPr>
          <w:rFonts w:hint="eastAsia" w:asciiTheme="minorEastAsia" w:hAnsiTheme="minorEastAsia" w:eastAsiaTheme="minorEastAsia"/>
          <w:color w:val="auto"/>
          <w:sz w:val="32"/>
          <w:szCs w:val="32"/>
          <w:shd w:val="clear" w:color="auto" w:fill="auto"/>
        </w:rPr>
        <w:t>会议，</w:t>
      </w:r>
      <w:r>
        <w:rPr>
          <w:rFonts w:hint="eastAsia" w:asciiTheme="minorEastAsia" w:hAnsiTheme="minorEastAsia" w:eastAsiaTheme="minorEastAsia"/>
          <w:color w:val="auto"/>
          <w:sz w:val="32"/>
          <w:szCs w:val="32"/>
          <w:shd w:val="clear" w:color="auto" w:fill="auto"/>
          <w:lang w:eastAsia="zh-CN"/>
        </w:rPr>
        <w:t>费用</w:t>
      </w:r>
      <w:r>
        <w:rPr>
          <w:rFonts w:hint="eastAsia" w:asciiTheme="minorEastAsia" w:hAnsiTheme="minorEastAsia" w:eastAsiaTheme="minorEastAsia"/>
          <w:color w:val="auto"/>
          <w:sz w:val="32"/>
          <w:szCs w:val="32"/>
          <w:shd w:val="clear" w:color="auto" w:fill="auto"/>
          <w:lang w:val="en-US" w:eastAsia="zh-CN"/>
        </w:rPr>
        <w:t>2万元，</w:t>
      </w:r>
      <w:r>
        <w:rPr>
          <w:rFonts w:hint="eastAsia" w:asciiTheme="minorEastAsia" w:hAnsiTheme="minorEastAsia" w:eastAsiaTheme="minorEastAsia"/>
          <w:color w:val="auto"/>
          <w:sz w:val="32"/>
          <w:szCs w:val="32"/>
          <w:shd w:val="clear" w:color="auto" w:fill="auto"/>
        </w:rPr>
        <w:t>人数</w:t>
      </w:r>
      <w:r>
        <w:rPr>
          <w:rFonts w:hint="eastAsia" w:asciiTheme="minorEastAsia" w:hAnsiTheme="minorEastAsia" w:eastAsiaTheme="minorEastAsia"/>
          <w:color w:val="auto"/>
          <w:sz w:val="32"/>
          <w:szCs w:val="32"/>
          <w:shd w:val="clear" w:color="auto" w:fill="auto"/>
          <w:lang w:val="en-US" w:eastAsia="zh-CN"/>
        </w:rPr>
        <w:t>50</w:t>
      </w:r>
      <w:r>
        <w:rPr>
          <w:rFonts w:hint="eastAsia" w:asciiTheme="minorEastAsia" w:hAnsiTheme="minorEastAsia" w:eastAsiaTheme="minorEastAsia"/>
          <w:color w:val="auto"/>
          <w:sz w:val="32"/>
          <w:szCs w:val="32"/>
          <w:shd w:val="clear" w:color="auto" w:fill="auto"/>
        </w:rPr>
        <w:t>人，内容为</w:t>
      </w:r>
      <w:r>
        <w:rPr>
          <w:rFonts w:hint="eastAsia" w:asciiTheme="minorEastAsia" w:hAnsiTheme="minorEastAsia" w:eastAsiaTheme="minorEastAsia"/>
          <w:color w:val="auto"/>
          <w:sz w:val="32"/>
          <w:szCs w:val="32"/>
          <w:shd w:val="clear" w:color="auto" w:fill="auto"/>
          <w:lang w:eastAsia="zh-CN"/>
        </w:rPr>
        <w:t>布置全省饮用水源地排查工作</w:t>
      </w:r>
      <w:r>
        <w:rPr>
          <w:rFonts w:hint="eastAsia" w:asciiTheme="minorEastAsia" w:hAnsiTheme="minorEastAsia" w:eastAsiaTheme="minorEastAsia"/>
          <w:color w:val="auto"/>
          <w:sz w:val="32"/>
          <w:szCs w:val="32"/>
          <w:shd w:val="clear" w:color="auto" w:fill="auto"/>
        </w:rPr>
        <w:t>；</w:t>
      </w:r>
      <w:r>
        <w:rPr>
          <w:rFonts w:hint="eastAsia" w:asciiTheme="minorEastAsia" w:hAnsiTheme="minorEastAsia" w:eastAsiaTheme="minorEastAsia"/>
          <w:color w:val="auto"/>
          <w:sz w:val="32"/>
          <w:szCs w:val="32"/>
          <w:shd w:val="clear" w:color="auto" w:fill="auto"/>
          <w:lang w:eastAsia="zh-CN"/>
        </w:rPr>
        <w:t>用于召开全省重点污染源监控会议及培训费</w:t>
      </w:r>
      <w:r>
        <w:rPr>
          <w:rFonts w:hint="eastAsia" w:asciiTheme="minorEastAsia" w:hAnsiTheme="minorEastAsia" w:eastAsiaTheme="minorEastAsia"/>
          <w:color w:val="auto"/>
          <w:sz w:val="32"/>
          <w:szCs w:val="32"/>
          <w:shd w:val="clear" w:color="auto" w:fill="auto"/>
          <w:lang w:val="en-US" w:eastAsia="zh-CN"/>
        </w:rPr>
        <w:t>4万元，人数90人，内容为</w:t>
      </w:r>
      <w:r>
        <w:rPr>
          <w:rFonts w:hint="eastAsia" w:asciiTheme="minorEastAsia" w:hAnsiTheme="minorEastAsia" w:eastAsiaTheme="minorEastAsia"/>
          <w:color w:val="auto"/>
          <w:sz w:val="32"/>
          <w:szCs w:val="32"/>
          <w:shd w:val="clear" w:color="auto" w:fill="auto"/>
          <w:lang w:eastAsia="zh-CN"/>
        </w:rPr>
        <w:t>全省重点污染源监控培训。</w:t>
      </w:r>
      <w:r>
        <w:rPr>
          <w:rFonts w:hint="eastAsia" w:asciiTheme="minorEastAsia" w:hAnsiTheme="minorEastAsia" w:eastAsiaTheme="minorEastAsia"/>
          <w:color w:val="auto"/>
          <w:sz w:val="32"/>
          <w:szCs w:val="32"/>
          <w:shd w:val="clear" w:color="auto" w:fill="auto"/>
          <w:lang w:val="en-US" w:eastAsia="zh-CN"/>
        </w:rPr>
        <w:t>开支</w:t>
      </w:r>
      <w:r>
        <w:rPr>
          <w:rFonts w:hint="eastAsia" w:asciiTheme="minorEastAsia" w:hAnsiTheme="minorEastAsia" w:eastAsiaTheme="minorEastAsia"/>
          <w:color w:val="auto"/>
          <w:sz w:val="32"/>
          <w:szCs w:val="32"/>
          <w:shd w:val="clear" w:color="auto" w:fill="auto"/>
        </w:rPr>
        <w:t>培训费</w:t>
      </w:r>
      <w:r>
        <w:rPr>
          <w:rFonts w:hint="eastAsia" w:asciiTheme="minorEastAsia" w:hAnsiTheme="minorEastAsia" w:eastAsiaTheme="minorEastAsia"/>
          <w:color w:val="auto"/>
          <w:sz w:val="32"/>
          <w:szCs w:val="32"/>
          <w:shd w:val="clear" w:color="auto" w:fill="auto"/>
          <w:lang w:val="en-US" w:eastAsia="zh-CN"/>
        </w:rPr>
        <w:t>11</w:t>
      </w:r>
      <w:r>
        <w:rPr>
          <w:rFonts w:hint="eastAsia" w:asciiTheme="minorEastAsia" w:hAnsiTheme="minorEastAsia" w:eastAsiaTheme="minorEastAsia"/>
          <w:color w:val="auto"/>
          <w:sz w:val="32"/>
          <w:szCs w:val="32"/>
          <w:shd w:val="clear" w:color="auto" w:fill="auto"/>
        </w:rPr>
        <w:t>万元，用于开展</w:t>
      </w:r>
      <w:r>
        <w:rPr>
          <w:rFonts w:hint="eastAsia" w:asciiTheme="minorEastAsia" w:hAnsiTheme="minorEastAsia" w:eastAsiaTheme="minorEastAsia"/>
          <w:color w:val="auto"/>
          <w:sz w:val="32"/>
          <w:szCs w:val="32"/>
          <w:shd w:val="clear" w:color="auto" w:fill="auto"/>
          <w:lang w:eastAsia="zh-CN"/>
        </w:rPr>
        <w:t>湖南省突发环境事件应急演练</w:t>
      </w:r>
      <w:r>
        <w:rPr>
          <w:rFonts w:hint="eastAsia" w:asciiTheme="minorEastAsia" w:hAnsiTheme="minorEastAsia" w:eastAsiaTheme="minorEastAsia"/>
          <w:color w:val="auto"/>
          <w:sz w:val="32"/>
          <w:szCs w:val="32"/>
          <w:shd w:val="clear" w:color="auto" w:fill="auto"/>
        </w:rPr>
        <w:t>，</w:t>
      </w:r>
      <w:r>
        <w:rPr>
          <w:rFonts w:hint="eastAsia" w:asciiTheme="minorEastAsia" w:hAnsiTheme="minorEastAsia" w:eastAsiaTheme="minorEastAsia"/>
          <w:color w:val="auto"/>
          <w:sz w:val="32"/>
          <w:szCs w:val="32"/>
          <w:shd w:val="clear" w:color="auto" w:fill="auto"/>
          <w:lang w:val="en-US" w:eastAsia="zh-CN"/>
        </w:rPr>
        <w:t>250人次</w:t>
      </w:r>
      <w:r>
        <w:rPr>
          <w:rFonts w:hint="eastAsia" w:asciiTheme="minorEastAsia" w:hAnsiTheme="minorEastAsia" w:eastAsiaTheme="minorEastAsia"/>
          <w:color w:val="auto"/>
          <w:sz w:val="32"/>
          <w:szCs w:val="32"/>
          <w:shd w:val="clear" w:color="auto" w:fill="auto"/>
        </w:rPr>
        <w:t>，内容为</w:t>
      </w:r>
      <w:r>
        <w:rPr>
          <w:rFonts w:hint="eastAsia" w:asciiTheme="minorEastAsia" w:hAnsiTheme="minorEastAsia" w:eastAsiaTheme="minorEastAsia"/>
          <w:color w:val="auto"/>
          <w:sz w:val="32"/>
          <w:szCs w:val="32"/>
          <w:shd w:val="clear" w:color="auto" w:fill="auto"/>
          <w:lang w:eastAsia="zh-CN"/>
        </w:rPr>
        <w:t>联合长沙市生态环境局等部门，开展“</w:t>
      </w:r>
      <w:r>
        <w:rPr>
          <w:rFonts w:hint="eastAsia" w:asciiTheme="minorEastAsia" w:hAnsiTheme="minorEastAsia" w:eastAsiaTheme="minorEastAsia"/>
          <w:color w:val="auto"/>
          <w:sz w:val="32"/>
          <w:szCs w:val="32"/>
          <w:shd w:val="clear" w:color="auto" w:fill="auto"/>
          <w:lang w:val="en-US" w:eastAsia="zh-CN"/>
        </w:rPr>
        <w:t>2020年湖南省突发环境事件应急演练”</w:t>
      </w:r>
      <w:r>
        <w:rPr>
          <w:rFonts w:hint="eastAsia" w:asciiTheme="minorEastAsia" w:hAnsiTheme="minorEastAsia" w:eastAsiaTheme="minorEastAsia"/>
          <w:color w:val="auto"/>
          <w:sz w:val="32"/>
          <w:szCs w:val="32"/>
          <w:shd w:val="clear" w:color="auto" w:fill="auto"/>
        </w:rPr>
        <w:t>；举办……等节庆、晚会、论坛、赛事活动，开支</w:t>
      </w:r>
      <w:r>
        <w:rPr>
          <w:rFonts w:hint="eastAsia" w:asciiTheme="minorEastAsia" w:hAnsiTheme="minorEastAsia" w:eastAsiaTheme="minorEastAsia"/>
          <w:color w:val="auto"/>
          <w:sz w:val="32"/>
          <w:szCs w:val="32"/>
          <w:shd w:val="clear" w:color="auto" w:fill="auto"/>
          <w:lang w:val="en-US" w:eastAsia="zh-CN"/>
        </w:rPr>
        <w:t>0</w:t>
      </w:r>
      <w:r>
        <w:rPr>
          <w:rFonts w:hint="eastAsia" w:asciiTheme="minorEastAsia" w:hAnsiTheme="minorEastAsia" w:eastAsiaTheme="minorEastAsia"/>
          <w:color w:val="auto"/>
          <w:sz w:val="32"/>
          <w:szCs w:val="32"/>
          <w:shd w:val="clear" w:color="auto" w:fill="auto"/>
        </w:rPr>
        <w:t>万元</w:t>
      </w:r>
      <w:r>
        <w:rPr>
          <w:rFonts w:hint="eastAsia" w:asciiTheme="minorEastAsia" w:hAnsiTheme="minorEastAsia" w:eastAsiaTheme="minorEastAsia"/>
          <w:color w:val="auto"/>
          <w:sz w:val="32"/>
          <w:szCs w:val="32"/>
          <w:shd w:val="clear" w:color="auto" w:fill="auto"/>
          <w:lang w:eastAsia="zh-CN"/>
        </w:rPr>
        <w:t>。</w:t>
      </w:r>
    </w:p>
    <w:p>
      <w:pPr>
        <w:pStyle w:val="2"/>
        <w:ind w:firstLine="640" w:firstLineChars="200"/>
        <w:rPr>
          <w:rFonts w:hAnsi="黑体"/>
          <w:b/>
          <w:sz w:val="32"/>
          <w:szCs w:val="32"/>
        </w:rPr>
      </w:pPr>
      <w:r>
        <w:rPr>
          <w:rFonts w:hint="eastAsia" w:hAnsi="黑体"/>
          <w:b/>
          <w:sz w:val="32"/>
          <w:szCs w:val="32"/>
        </w:rPr>
        <w:t>十一、关于政府采购支出说明</w:t>
      </w:r>
    </w:p>
    <w:p>
      <w:pPr>
        <w:pStyle w:val="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200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200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2"/>
        <w:ind w:firstLine="640" w:firstLineChars="200"/>
        <w:rPr>
          <w:rFonts w:hAnsi="黑体"/>
          <w:b/>
          <w:sz w:val="32"/>
          <w:szCs w:val="32"/>
        </w:rPr>
      </w:pPr>
      <w:r>
        <w:rPr>
          <w:rFonts w:hint="eastAsia" w:hAnsi="黑体"/>
          <w:b/>
          <w:sz w:val="32"/>
          <w:szCs w:val="32"/>
        </w:rPr>
        <w:t>十二、关于国有资产占用情况说明</w:t>
      </w:r>
    </w:p>
    <w:p>
      <w:pPr>
        <w:pStyle w:val="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2"/>
        <w:ind w:firstLine="640" w:firstLineChars="200"/>
        <w:rPr>
          <w:rFonts w:hAnsi="黑体"/>
          <w:b/>
          <w:sz w:val="32"/>
          <w:szCs w:val="32"/>
        </w:rPr>
      </w:pPr>
      <w:r>
        <w:rPr>
          <w:rFonts w:hint="eastAsia" w:hAnsi="黑体"/>
          <w:b/>
          <w:sz w:val="32"/>
          <w:szCs w:val="32"/>
        </w:rPr>
        <w:t>十三、关于2020年度预算绩效情况的说明</w:t>
      </w:r>
    </w:p>
    <w:p>
      <w:pPr>
        <w:pStyle w:val="2"/>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本部门预算绩效管理开展情况、绩效目标和绩效评价报告等</w:t>
      </w:r>
      <w:r>
        <w:rPr>
          <w:rFonts w:hint="eastAsia" w:asciiTheme="minorEastAsia" w:hAnsiTheme="minorEastAsia" w:eastAsiaTheme="minorEastAsia"/>
          <w:sz w:val="32"/>
          <w:szCs w:val="32"/>
          <w:lang w:eastAsia="zh-CN"/>
        </w:rPr>
        <w:t>详见决算分析附件。</w:t>
      </w:r>
    </w:p>
    <w:p>
      <w:pPr>
        <w:pStyle w:val="2"/>
        <w:rPr>
          <w:rFonts w:hint="eastAsia" w:asciiTheme="minorEastAsia" w:hAnsiTheme="minorEastAsia" w:eastAsiaTheme="minorEastAsia"/>
          <w:sz w:val="32"/>
          <w:szCs w:val="32"/>
          <w:lang w:eastAsia="zh-CN"/>
        </w:rPr>
      </w:pPr>
    </w:p>
    <w:p>
      <w:pPr>
        <w:pStyle w:val="2"/>
        <w:rPr>
          <w:rFonts w:hint="eastAsia" w:asciiTheme="minorEastAsia" w:hAnsiTheme="minorEastAsia" w:eastAsiaTheme="minorEastAsia"/>
          <w:sz w:val="32"/>
          <w:szCs w:val="32"/>
          <w:lang w:eastAsia="zh-CN"/>
        </w:rPr>
      </w:pPr>
    </w:p>
    <w:p>
      <w:pPr>
        <w:pStyle w:val="2"/>
        <w:rPr>
          <w:rFonts w:hint="eastAsia" w:asciiTheme="minorEastAsia" w:hAnsiTheme="minorEastAsia" w:eastAsiaTheme="minorEastAsia"/>
          <w:sz w:val="32"/>
          <w:szCs w:val="32"/>
          <w:lang w:eastAsia="zh-CN"/>
        </w:rPr>
      </w:pPr>
    </w:p>
    <w:p>
      <w:pPr>
        <w:pStyle w:val="2"/>
        <w:rPr>
          <w:rFonts w:hint="eastAsia" w:asciiTheme="minorEastAsia" w:hAnsiTheme="minorEastAsia" w:eastAsiaTheme="minorEastAsia"/>
          <w:sz w:val="32"/>
          <w:szCs w:val="32"/>
          <w:lang w:eastAsia="zh-CN"/>
        </w:rPr>
      </w:pPr>
    </w:p>
    <w:p>
      <w:pPr>
        <w:pStyle w:val="2"/>
        <w:rPr>
          <w:rFonts w:hint="eastAsia" w:asciiTheme="minorEastAsia" w:hAnsiTheme="minorEastAsia" w:eastAsiaTheme="minorEastAsia"/>
          <w:sz w:val="32"/>
          <w:szCs w:val="32"/>
          <w:lang w:eastAsia="zh-CN"/>
        </w:rPr>
      </w:pPr>
    </w:p>
    <w:p>
      <w:pPr>
        <w:pStyle w:val="2"/>
        <w:rPr>
          <w:rFonts w:hint="eastAsia" w:asciiTheme="minorEastAsia" w:hAnsiTheme="minorEastAsia" w:eastAsiaTheme="minorEastAsia"/>
          <w:sz w:val="32"/>
          <w:szCs w:val="32"/>
          <w:lang w:eastAsia="zh-CN"/>
        </w:rPr>
      </w:pPr>
    </w:p>
    <w:p>
      <w:pPr>
        <w:jc w:val="center"/>
        <w:rPr>
          <w:rFonts w:hint="eastAsia" w:eastAsia="方正小标宋_GBK"/>
          <w:sz w:val="48"/>
          <w:szCs w:val="48"/>
          <w:lang w:eastAsia="zh-CN"/>
        </w:rPr>
      </w:pPr>
      <w:r>
        <w:rPr>
          <w:rFonts w:hint="eastAsia" w:ascii="方正小标宋_GBK" w:eastAsia="方正小标宋_GBK"/>
          <w:sz w:val="48"/>
          <w:szCs w:val="48"/>
          <w:lang w:val="en-US" w:eastAsia="zh-CN"/>
        </w:rPr>
        <w:t>附件：2020</w:t>
      </w:r>
      <w:r>
        <w:rPr>
          <w:rFonts w:hint="eastAsia" w:ascii="方正小标宋_GBK" w:eastAsia="方正小标宋_GBK"/>
          <w:sz w:val="48"/>
          <w:szCs w:val="48"/>
        </w:rPr>
        <w:t>年度</w:t>
      </w:r>
      <w:r>
        <w:rPr>
          <w:rFonts w:hint="eastAsia" w:eastAsia="方正小标宋_GBK"/>
          <w:sz w:val="48"/>
          <w:szCs w:val="48"/>
          <w:lang w:eastAsia="zh-CN"/>
        </w:rPr>
        <w:t>湖南省生态环境厅环境监察局</w:t>
      </w:r>
    </w:p>
    <w:p>
      <w:pPr>
        <w:jc w:val="center"/>
        <w:rPr>
          <w:rFonts w:hint="eastAsia" w:ascii="方正小标宋_GBK" w:eastAsia="方正小标宋_GBK"/>
          <w:sz w:val="48"/>
          <w:szCs w:val="48"/>
        </w:rPr>
      </w:pPr>
      <w:r>
        <w:rPr>
          <w:rFonts w:hint="eastAsia" w:ascii="方正小标宋_GBK" w:eastAsia="方正小标宋_GBK"/>
          <w:sz w:val="48"/>
          <w:szCs w:val="48"/>
        </w:rPr>
        <w:t>部门整体支出绩效评</w:t>
      </w:r>
      <w:r>
        <w:rPr>
          <w:rFonts w:hint="eastAsia" w:ascii="方正小标宋_GBK" w:eastAsia="方正小标宋_GBK"/>
          <w:sz w:val="48"/>
          <w:szCs w:val="48"/>
          <w:lang w:eastAsia="zh-CN"/>
        </w:rPr>
        <w:t>价</w:t>
      </w:r>
      <w:r>
        <w:rPr>
          <w:rFonts w:hint="eastAsia" w:ascii="方正小标宋_GBK" w:eastAsia="方正小标宋_GBK"/>
          <w:sz w:val="48"/>
          <w:szCs w:val="48"/>
        </w:rPr>
        <w:t>报告</w:t>
      </w: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r>
        <w:rPr>
          <w:rFonts w:hint="eastAsia" w:ascii="黑体" w:eastAsia="黑体"/>
          <w:sz w:val="44"/>
          <w:szCs w:val="44"/>
          <w:lang w:eastAsia="zh-CN"/>
        </w:rPr>
        <w:t>湖南省环境保护厅环境监察局</w:t>
      </w: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snapToGrid w:val="0"/>
        <w:spacing w:line="560" w:lineRule="exact"/>
        <w:rPr>
          <w:rFonts w:hint="eastAsia" w:ascii="黑体" w:hAnsi="黑体" w:eastAsia="黑体" w:cs="Times New Roman"/>
          <w:kern w:val="2"/>
          <w:sz w:val="32"/>
          <w:szCs w:val="32"/>
          <w:lang w:val="en-US" w:eastAsia="zh-CN" w:bidi="ar-SA"/>
        </w:rPr>
      </w:pPr>
      <w:r>
        <w:rPr>
          <w:rFonts w:hint="eastAsia" w:ascii="黑体" w:eastAsia="黑体"/>
          <w:sz w:val="32"/>
          <w:szCs w:val="32"/>
          <w:lang w:eastAsia="zh-CN"/>
        </w:rPr>
        <w:t>一、</w:t>
      </w:r>
      <w:r>
        <w:rPr>
          <w:rFonts w:hint="eastAsia" w:ascii="黑体" w:hAnsi="黑体" w:eastAsia="黑体" w:cs="Times New Roman"/>
          <w:kern w:val="2"/>
          <w:sz w:val="32"/>
          <w:szCs w:val="32"/>
          <w:lang w:val="en-US" w:eastAsia="zh-CN" w:bidi="ar-SA"/>
        </w:rPr>
        <w:t>单位基本情况</w:t>
      </w:r>
    </w:p>
    <w:p>
      <w:pPr>
        <w:snapToGrid w:val="0"/>
        <w:spacing w:line="560" w:lineRule="exact"/>
        <w:ind w:firstLine="640" w:firstLineChars="200"/>
        <w:rPr>
          <w:rFonts w:hint="eastAsia" w:asciiTheme="minorEastAsia" w:hAnsiTheme="minorEastAsia" w:eastAsiaTheme="minorEastAsia" w:cstheme="minorEastAsia"/>
          <w:bCs/>
          <w:sz w:val="32"/>
          <w:szCs w:val="32"/>
          <w:lang w:val="en-US" w:eastAsia="zh-CN"/>
        </w:rPr>
      </w:pPr>
      <w:r>
        <w:rPr>
          <w:rFonts w:hint="eastAsia" w:asciiTheme="minorEastAsia" w:hAnsiTheme="minorEastAsia" w:eastAsiaTheme="minorEastAsia" w:cstheme="minorEastAsia"/>
          <w:bCs/>
          <w:sz w:val="32"/>
          <w:szCs w:val="32"/>
        </w:rPr>
        <w:t>湖南省生态环境厅环境监察局（以下简称“省环监局”）属于全额拨款的参公事业单位，现有编制2</w:t>
      </w:r>
      <w:r>
        <w:rPr>
          <w:rFonts w:hint="eastAsia" w:asciiTheme="minorEastAsia" w:hAnsiTheme="minorEastAsia" w:cstheme="minorEastAsia"/>
          <w:bCs/>
          <w:sz w:val="32"/>
          <w:szCs w:val="32"/>
          <w:lang w:val="en-US" w:eastAsia="zh-CN"/>
        </w:rPr>
        <w:t>4</w:t>
      </w:r>
      <w:r>
        <w:rPr>
          <w:rFonts w:hint="eastAsia" w:asciiTheme="minorEastAsia" w:hAnsiTheme="minorEastAsia" w:eastAsiaTheme="minorEastAsia" w:cstheme="minorEastAsia"/>
          <w:bCs/>
          <w:sz w:val="32"/>
          <w:szCs w:val="32"/>
        </w:rPr>
        <w:t>人，县处正职1人，一级调研员1人，二级调研员1人，三级调研员1人，县处级副职2人，四级调研员3人，一级主任科员9人，二级主任科员1人，四级主任科员1人，一级科员1人，在职</w:t>
      </w:r>
      <w:r>
        <w:rPr>
          <w:rFonts w:hint="eastAsia" w:asciiTheme="minorEastAsia" w:hAnsiTheme="minorEastAsia" w:cstheme="minorEastAsia"/>
          <w:bCs/>
          <w:sz w:val="32"/>
          <w:szCs w:val="32"/>
          <w:lang w:eastAsia="zh-CN"/>
        </w:rPr>
        <w:t>人数</w:t>
      </w:r>
      <w:r>
        <w:rPr>
          <w:rFonts w:hint="eastAsia" w:asciiTheme="minorEastAsia" w:hAnsiTheme="minorEastAsia" w:eastAsiaTheme="minorEastAsia" w:cstheme="minorEastAsia"/>
          <w:bCs/>
          <w:sz w:val="32"/>
          <w:szCs w:val="32"/>
        </w:rPr>
        <w:t>共21人。</w:t>
      </w:r>
    </w:p>
    <w:p>
      <w:pPr>
        <w:ind w:firstLine="800" w:firstLineChars="250"/>
        <w:jc w:val="left"/>
        <w:rPr>
          <w:rFonts w:hint="eastAsia" w:asciiTheme="minorEastAsia" w:hAnsiTheme="minorEastAsia" w:eastAsiaTheme="minorEastAsia" w:cstheme="minorEastAsia"/>
          <w:b w:val="0"/>
          <w:bCs w:val="0"/>
          <w:sz w:val="32"/>
          <w:szCs w:val="32"/>
          <w:lang w:eastAsia="zh-CN"/>
        </w:rPr>
      </w:pPr>
      <w:r>
        <w:rPr>
          <w:rFonts w:hint="eastAsia" w:asciiTheme="minorEastAsia" w:hAnsiTheme="minorEastAsia" w:eastAsiaTheme="minorEastAsia" w:cstheme="minorEastAsia"/>
          <w:bCs/>
          <w:sz w:val="32"/>
          <w:szCs w:val="32"/>
        </w:rPr>
        <w:t>主要工作职责</w:t>
      </w:r>
      <w:r>
        <w:rPr>
          <w:rFonts w:hint="eastAsia" w:asciiTheme="minorEastAsia" w:hAnsiTheme="minorEastAsia" w:eastAsiaTheme="minorEastAsia" w:cstheme="minorEastAsia"/>
          <w:bCs/>
          <w:sz w:val="32"/>
          <w:szCs w:val="32"/>
          <w:lang w:eastAsia="zh-CN"/>
        </w:rPr>
        <w:t>：</w:t>
      </w:r>
      <w:r>
        <w:rPr>
          <w:rFonts w:hint="eastAsia" w:asciiTheme="minorEastAsia" w:hAnsiTheme="minorEastAsia" w:eastAsiaTheme="minorEastAsia" w:cstheme="minorEastAsia"/>
          <w:bCs/>
          <w:sz w:val="32"/>
          <w:szCs w:val="32"/>
          <w:lang w:val="en-US" w:eastAsia="zh-CN"/>
        </w:rPr>
        <w:t>1.</w:t>
      </w:r>
      <w:r>
        <w:rPr>
          <w:rFonts w:hint="eastAsia" w:asciiTheme="minorEastAsia" w:hAnsiTheme="minorEastAsia" w:eastAsiaTheme="minorEastAsia" w:cstheme="minorEastAsia"/>
          <w:b w:val="0"/>
          <w:bCs w:val="0"/>
          <w:sz w:val="32"/>
          <w:szCs w:val="32"/>
        </w:rPr>
        <w:t>负责生态环境自动监控系统平台和数据应用的统一管理；负责指导监控系统的建设、完善和维护；负责厅生态环境监控中心日常工作；</w:t>
      </w:r>
      <w:r>
        <w:rPr>
          <w:rFonts w:hint="eastAsia" w:asciiTheme="minorEastAsia" w:hAnsiTheme="minorEastAsia" w:eastAsiaTheme="minorEastAsia" w:cstheme="minorEastAsia"/>
          <w:b w:val="0"/>
          <w:bCs w:val="0"/>
          <w:sz w:val="32"/>
          <w:szCs w:val="32"/>
          <w:lang w:val="en-US" w:eastAsia="zh-CN"/>
        </w:rPr>
        <w:t>2.</w:t>
      </w:r>
      <w:r>
        <w:rPr>
          <w:rFonts w:hint="eastAsia" w:asciiTheme="minorEastAsia" w:hAnsiTheme="minorEastAsia" w:eastAsiaTheme="minorEastAsia" w:cstheme="minorEastAsia"/>
          <w:b w:val="0"/>
          <w:bCs w:val="0"/>
          <w:sz w:val="32"/>
          <w:szCs w:val="32"/>
        </w:rPr>
        <w:t>负责对全省重点污染源排污情况的实时监控，对数据进行跟踪、统计、分析和信息推送；</w:t>
      </w:r>
      <w:r>
        <w:rPr>
          <w:rFonts w:hint="eastAsia" w:asciiTheme="minorEastAsia" w:hAnsiTheme="minorEastAsia" w:eastAsiaTheme="minorEastAsia" w:cstheme="minorEastAsia"/>
          <w:b w:val="0"/>
          <w:bCs w:val="0"/>
          <w:sz w:val="32"/>
          <w:szCs w:val="32"/>
          <w:lang w:val="en-US" w:eastAsia="zh-CN"/>
        </w:rPr>
        <w:t>3.</w:t>
      </w:r>
      <w:r>
        <w:rPr>
          <w:rFonts w:hint="eastAsia" w:asciiTheme="minorEastAsia" w:hAnsiTheme="minorEastAsia" w:eastAsiaTheme="minorEastAsia" w:cstheme="minorEastAsia"/>
          <w:b w:val="0"/>
          <w:bCs w:val="0"/>
          <w:sz w:val="32"/>
          <w:szCs w:val="32"/>
        </w:rPr>
        <w:t>协助厅生态环境执法局开展省级生态环境保护专项执法行动、执法检查活动、“双随机、一公开”执法事务，以及跨省（市）污染纠纷的调处</w:t>
      </w:r>
      <w:r>
        <w:rPr>
          <w:rFonts w:hint="eastAsia" w:asciiTheme="minorEastAsia" w:hAnsiTheme="minorEastAsia" w:eastAsiaTheme="minorEastAsia" w:cstheme="minorEastAsia"/>
          <w:b w:val="0"/>
          <w:bCs w:val="0"/>
          <w:sz w:val="32"/>
          <w:szCs w:val="32"/>
          <w:lang w:eastAsia="zh-CN"/>
        </w:rPr>
        <w:t>；</w:t>
      </w:r>
      <w:r>
        <w:rPr>
          <w:rFonts w:hint="eastAsia" w:asciiTheme="minorEastAsia" w:hAnsiTheme="minorEastAsia" w:eastAsiaTheme="minorEastAsia" w:cstheme="minorEastAsia"/>
          <w:b w:val="0"/>
          <w:bCs w:val="0"/>
          <w:sz w:val="32"/>
          <w:szCs w:val="32"/>
          <w:lang w:val="en-US" w:eastAsia="zh-CN"/>
        </w:rPr>
        <w:t>4.</w:t>
      </w:r>
      <w:r>
        <w:rPr>
          <w:rFonts w:hint="eastAsia" w:asciiTheme="minorEastAsia" w:hAnsiTheme="minorEastAsia" w:eastAsiaTheme="minorEastAsia" w:cstheme="minorEastAsia"/>
          <w:b w:val="0"/>
          <w:bCs w:val="0"/>
          <w:sz w:val="32"/>
          <w:szCs w:val="32"/>
        </w:rPr>
        <w:t>负责全省生态环境重大问题、重要批示、重要信访件的现场核查工作；</w:t>
      </w:r>
      <w:r>
        <w:rPr>
          <w:rFonts w:hint="eastAsia" w:asciiTheme="minorEastAsia" w:hAnsiTheme="minorEastAsia" w:eastAsiaTheme="minorEastAsia" w:cstheme="minorEastAsia"/>
          <w:b w:val="0"/>
          <w:bCs w:val="0"/>
          <w:sz w:val="32"/>
          <w:szCs w:val="32"/>
          <w:lang w:val="en-US" w:eastAsia="zh-CN"/>
        </w:rPr>
        <w:t>5.</w:t>
      </w:r>
      <w:r>
        <w:rPr>
          <w:rFonts w:hint="eastAsia" w:asciiTheme="minorEastAsia" w:hAnsiTheme="minorEastAsia" w:eastAsiaTheme="minorEastAsia" w:cstheme="minorEastAsia"/>
          <w:b w:val="0"/>
          <w:bCs w:val="0"/>
          <w:sz w:val="32"/>
          <w:szCs w:val="32"/>
        </w:rPr>
        <w:t>负责突发生态环境事件的应急预警机制建设，组织实施突发生态环境事件应急响应，指导生态环境应急预案制定和环境事故应急演练；</w:t>
      </w:r>
      <w:r>
        <w:rPr>
          <w:rFonts w:hint="eastAsia" w:asciiTheme="minorEastAsia" w:hAnsiTheme="minorEastAsia" w:eastAsiaTheme="minorEastAsia" w:cstheme="minorEastAsia"/>
          <w:b w:val="0"/>
          <w:bCs w:val="0"/>
          <w:sz w:val="32"/>
          <w:szCs w:val="32"/>
          <w:lang w:val="en-US" w:eastAsia="zh-CN"/>
        </w:rPr>
        <w:t>6.</w:t>
      </w:r>
      <w:r>
        <w:rPr>
          <w:rFonts w:hint="eastAsia" w:asciiTheme="minorEastAsia" w:hAnsiTheme="minorEastAsia" w:eastAsiaTheme="minorEastAsia" w:cstheme="minorEastAsia"/>
          <w:b w:val="0"/>
          <w:bCs w:val="0"/>
          <w:sz w:val="32"/>
          <w:szCs w:val="32"/>
        </w:rPr>
        <w:t>牵头协调重特大环境污染事故（问题）的调查处理，指导市县开展事故调查处理工作，指导并协调突发环境事件的污染损害评估、生态环境修复重建等工作；</w:t>
      </w:r>
      <w:r>
        <w:rPr>
          <w:rFonts w:hint="eastAsia" w:asciiTheme="minorEastAsia" w:hAnsiTheme="minorEastAsia" w:eastAsiaTheme="minorEastAsia" w:cstheme="minorEastAsia"/>
          <w:b w:val="0"/>
          <w:bCs w:val="0"/>
          <w:sz w:val="32"/>
          <w:szCs w:val="32"/>
          <w:lang w:val="en-US" w:eastAsia="zh-CN"/>
        </w:rPr>
        <w:t>7.</w:t>
      </w:r>
      <w:r>
        <w:rPr>
          <w:rFonts w:hint="eastAsia" w:asciiTheme="minorEastAsia" w:hAnsiTheme="minorEastAsia" w:eastAsiaTheme="minorEastAsia" w:cstheme="minorEastAsia"/>
          <w:b w:val="0"/>
          <w:bCs w:val="0"/>
          <w:sz w:val="32"/>
          <w:szCs w:val="32"/>
        </w:rPr>
        <w:t>承担环境投诉举报、12369 接访和投诉举报事项处理等工作；</w:t>
      </w:r>
      <w:r>
        <w:rPr>
          <w:rFonts w:hint="eastAsia" w:asciiTheme="minorEastAsia" w:hAnsiTheme="minorEastAsia" w:eastAsiaTheme="minorEastAsia" w:cstheme="minorEastAsia"/>
          <w:b w:val="0"/>
          <w:bCs w:val="0"/>
          <w:sz w:val="32"/>
          <w:szCs w:val="32"/>
          <w:lang w:val="en-US" w:eastAsia="zh-CN"/>
        </w:rPr>
        <w:t>8.</w:t>
      </w:r>
      <w:r>
        <w:rPr>
          <w:rFonts w:hint="eastAsia" w:asciiTheme="minorEastAsia" w:hAnsiTheme="minorEastAsia" w:eastAsiaTheme="minorEastAsia" w:cstheme="minorEastAsia"/>
          <w:b w:val="0"/>
          <w:bCs w:val="0"/>
          <w:sz w:val="32"/>
          <w:szCs w:val="32"/>
        </w:rPr>
        <w:t>承办厅党组及领导交办的其他事项</w:t>
      </w:r>
      <w:r>
        <w:rPr>
          <w:rFonts w:hint="eastAsia" w:asciiTheme="minorEastAsia" w:hAnsiTheme="minorEastAsia" w:eastAsiaTheme="minorEastAsia" w:cstheme="minorEastAsia"/>
          <w:b w:val="0"/>
          <w:bCs w:val="0"/>
          <w:sz w:val="32"/>
          <w:szCs w:val="32"/>
          <w:lang w:eastAsia="zh-CN"/>
        </w:rPr>
        <w:t>。</w:t>
      </w:r>
    </w:p>
    <w:p>
      <w:pPr>
        <w:pStyle w:val="16"/>
        <w:widowControl/>
        <w:numPr>
          <w:ilvl w:val="0"/>
          <w:numId w:val="0"/>
        </w:numPr>
        <w:spacing w:line="600" w:lineRule="exact"/>
        <w:ind w:leftChars="200"/>
        <w:rPr>
          <w:rFonts w:hint="eastAsia" w:asciiTheme="minorEastAsia" w:hAnsiTheme="minorEastAsia" w:eastAsiaTheme="minorEastAsia" w:cstheme="minorEastAsia"/>
          <w:b/>
          <w:bCs/>
          <w:kern w:val="2"/>
          <w:sz w:val="32"/>
          <w:szCs w:val="32"/>
          <w:lang w:val="en-US" w:eastAsia="zh-CN" w:bidi="ar-SA"/>
        </w:rPr>
      </w:pPr>
      <w:r>
        <w:rPr>
          <w:rFonts w:hint="eastAsia" w:asciiTheme="minorEastAsia" w:hAnsiTheme="minorEastAsia" w:eastAsiaTheme="minorEastAsia" w:cstheme="minorEastAsia"/>
          <w:b/>
          <w:bCs/>
          <w:kern w:val="2"/>
          <w:sz w:val="32"/>
          <w:szCs w:val="32"/>
          <w:lang w:val="en-US" w:eastAsia="zh-CN" w:bidi="ar-SA"/>
        </w:rPr>
        <w:t>二、基本支出情况</w:t>
      </w:r>
    </w:p>
    <w:p>
      <w:pPr>
        <w:spacing w:line="580" w:lineRule="exact"/>
        <w:ind w:firstLine="640" w:firstLineChars="200"/>
        <w:outlineLvl w:val="0"/>
        <w:rPr>
          <w:rFonts w:hint="eastAsia" w:asciiTheme="minorEastAsia" w:hAnsiTheme="minorEastAsia" w:eastAsiaTheme="minorEastAsia" w:cstheme="minorEastAsia"/>
          <w:b w:val="0"/>
          <w:bCs/>
          <w:kern w:val="0"/>
          <w:sz w:val="32"/>
          <w:szCs w:val="32"/>
          <w:lang w:val="en-US" w:eastAsia="zh-CN"/>
        </w:rPr>
      </w:pPr>
      <w:r>
        <w:rPr>
          <w:rFonts w:hint="eastAsia" w:asciiTheme="minorEastAsia" w:hAnsiTheme="minorEastAsia" w:eastAsiaTheme="minorEastAsia" w:cstheme="minorEastAsia"/>
          <w:b w:val="0"/>
          <w:bCs/>
          <w:kern w:val="0"/>
          <w:sz w:val="32"/>
          <w:szCs w:val="32"/>
          <w:lang w:val="en-US" w:eastAsia="zh-CN"/>
        </w:rPr>
        <w:t>(一）基本支出预算情况</w:t>
      </w:r>
    </w:p>
    <w:p>
      <w:pPr>
        <w:spacing w:line="580" w:lineRule="exact"/>
        <w:ind w:firstLine="640" w:firstLineChars="200"/>
        <w:outlineLvl w:val="0"/>
        <w:rPr>
          <w:rFonts w:hint="eastAsia" w:asciiTheme="minorEastAsia" w:hAnsiTheme="minorEastAsia" w:eastAsiaTheme="minorEastAsia" w:cstheme="minorEastAsia"/>
          <w:b/>
          <w:kern w:val="0"/>
          <w:sz w:val="32"/>
          <w:szCs w:val="32"/>
          <w:lang w:val="en-US" w:eastAsia="zh-CN"/>
        </w:rPr>
      </w:pPr>
      <w:r>
        <w:rPr>
          <w:rFonts w:hint="eastAsia" w:asciiTheme="minorEastAsia" w:hAnsiTheme="minorEastAsia" w:eastAsiaTheme="minorEastAsia" w:cstheme="minorEastAsia"/>
          <w:kern w:val="0"/>
          <w:sz w:val="32"/>
          <w:szCs w:val="32"/>
        </w:rPr>
        <w:t>我</w:t>
      </w:r>
      <w:r>
        <w:rPr>
          <w:rFonts w:hint="eastAsia" w:asciiTheme="minorEastAsia" w:hAnsiTheme="minorEastAsia" w:eastAsiaTheme="minorEastAsia" w:cstheme="minorEastAsia"/>
          <w:kern w:val="0"/>
          <w:sz w:val="32"/>
          <w:szCs w:val="32"/>
          <w:lang w:eastAsia="zh-CN"/>
        </w:rPr>
        <w:t>局</w:t>
      </w:r>
      <w:r>
        <w:rPr>
          <w:rFonts w:hint="eastAsia" w:asciiTheme="minorEastAsia" w:hAnsiTheme="minorEastAsia" w:eastAsiaTheme="minorEastAsia" w:cstheme="minorEastAsia"/>
          <w:kern w:val="0"/>
          <w:sz w:val="32"/>
          <w:szCs w:val="32"/>
        </w:rPr>
        <w:t>20</w:t>
      </w:r>
      <w:r>
        <w:rPr>
          <w:rFonts w:hint="eastAsia" w:asciiTheme="minorEastAsia" w:hAnsiTheme="minorEastAsia" w:eastAsiaTheme="minorEastAsia" w:cstheme="minorEastAsia"/>
          <w:kern w:val="0"/>
          <w:sz w:val="32"/>
          <w:szCs w:val="32"/>
          <w:lang w:val="en-US" w:eastAsia="zh-CN"/>
        </w:rPr>
        <w:t>20</w:t>
      </w:r>
      <w:r>
        <w:rPr>
          <w:rFonts w:hint="eastAsia" w:asciiTheme="minorEastAsia" w:hAnsiTheme="minorEastAsia" w:eastAsiaTheme="minorEastAsia" w:cstheme="minorEastAsia"/>
          <w:kern w:val="0"/>
          <w:sz w:val="32"/>
          <w:szCs w:val="32"/>
        </w:rPr>
        <w:t>年度部门基本支出预算</w:t>
      </w:r>
      <w:r>
        <w:rPr>
          <w:rFonts w:hint="eastAsia" w:asciiTheme="minorEastAsia" w:hAnsiTheme="minorEastAsia" w:eastAsiaTheme="minorEastAsia" w:cstheme="minorEastAsia"/>
          <w:kern w:val="0"/>
          <w:sz w:val="32"/>
          <w:szCs w:val="32"/>
          <w:lang w:val="en-US" w:eastAsia="zh-CN"/>
        </w:rPr>
        <w:t>478.45</w:t>
      </w:r>
      <w:r>
        <w:rPr>
          <w:rFonts w:hint="eastAsia" w:asciiTheme="minorEastAsia" w:hAnsiTheme="minorEastAsia" w:eastAsiaTheme="minorEastAsia" w:cstheme="minorEastAsia"/>
          <w:kern w:val="0"/>
          <w:sz w:val="32"/>
          <w:szCs w:val="32"/>
        </w:rPr>
        <w:t>万元（含</w:t>
      </w:r>
      <w:r>
        <w:rPr>
          <w:rFonts w:hint="eastAsia" w:asciiTheme="minorEastAsia" w:hAnsiTheme="minorEastAsia" w:eastAsiaTheme="minorEastAsia" w:cstheme="minorEastAsia"/>
          <w:kern w:val="0"/>
          <w:sz w:val="32"/>
          <w:szCs w:val="32"/>
          <w:lang w:eastAsia="zh-CN"/>
        </w:rPr>
        <w:t>上年结转</w:t>
      </w:r>
      <w:r>
        <w:rPr>
          <w:rFonts w:hint="eastAsia" w:asciiTheme="minorEastAsia" w:hAnsiTheme="minorEastAsia" w:eastAsiaTheme="minorEastAsia" w:cstheme="minorEastAsia"/>
          <w:kern w:val="0"/>
          <w:sz w:val="32"/>
          <w:szCs w:val="32"/>
          <w:lang w:val="en-US" w:eastAsia="zh-CN"/>
        </w:rPr>
        <w:t>27.4万元，</w:t>
      </w:r>
      <w:r>
        <w:rPr>
          <w:rFonts w:hint="eastAsia" w:asciiTheme="minorEastAsia" w:hAnsiTheme="minorEastAsia" w:eastAsiaTheme="minorEastAsia" w:cstheme="minorEastAsia"/>
          <w:kern w:val="0"/>
          <w:sz w:val="32"/>
          <w:szCs w:val="32"/>
        </w:rPr>
        <w:t>年中追加</w:t>
      </w:r>
      <w:r>
        <w:rPr>
          <w:rFonts w:hint="eastAsia" w:asciiTheme="minorEastAsia" w:hAnsiTheme="minorEastAsia" w:eastAsiaTheme="minorEastAsia" w:cstheme="minorEastAsia"/>
          <w:kern w:val="0"/>
          <w:sz w:val="32"/>
          <w:szCs w:val="32"/>
          <w:lang w:eastAsia="zh-CN"/>
        </w:rPr>
        <w:t>人员经费</w:t>
      </w:r>
      <w:r>
        <w:rPr>
          <w:rFonts w:hint="eastAsia" w:asciiTheme="minorEastAsia" w:hAnsiTheme="minorEastAsia" w:eastAsiaTheme="minorEastAsia" w:cstheme="minorEastAsia"/>
          <w:kern w:val="0"/>
          <w:sz w:val="32"/>
          <w:szCs w:val="32"/>
          <w:lang w:val="en-US" w:eastAsia="zh-CN"/>
        </w:rPr>
        <w:t>53.8</w:t>
      </w:r>
      <w:r>
        <w:rPr>
          <w:rFonts w:hint="eastAsia" w:asciiTheme="minorEastAsia" w:hAnsiTheme="minorEastAsia" w:eastAsiaTheme="minorEastAsia" w:cstheme="minorEastAsia"/>
          <w:kern w:val="0"/>
          <w:sz w:val="32"/>
          <w:szCs w:val="32"/>
        </w:rPr>
        <w:t>万元），预算明细为：人员工资等支出</w:t>
      </w:r>
      <w:r>
        <w:rPr>
          <w:rFonts w:hint="eastAsia" w:asciiTheme="minorEastAsia" w:hAnsiTheme="minorEastAsia" w:eastAsiaTheme="minorEastAsia" w:cstheme="minorEastAsia"/>
          <w:kern w:val="0"/>
          <w:sz w:val="32"/>
          <w:szCs w:val="32"/>
          <w:lang w:val="en-US" w:eastAsia="zh-CN"/>
        </w:rPr>
        <w:t>361.5</w:t>
      </w:r>
      <w:r>
        <w:rPr>
          <w:rFonts w:hint="eastAsia" w:asciiTheme="minorEastAsia" w:hAnsiTheme="minorEastAsia" w:eastAsiaTheme="minorEastAsia" w:cstheme="minorEastAsia"/>
          <w:kern w:val="0"/>
          <w:sz w:val="32"/>
          <w:szCs w:val="32"/>
        </w:rPr>
        <w:t>万元，一般公用支出</w:t>
      </w:r>
      <w:r>
        <w:rPr>
          <w:rFonts w:hint="eastAsia" w:asciiTheme="minorEastAsia" w:hAnsiTheme="minorEastAsia" w:eastAsiaTheme="minorEastAsia" w:cstheme="minorEastAsia"/>
          <w:kern w:val="0"/>
          <w:sz w:val="32"/>
          <w:szCs w:val="32"/>
          <w:lang w:val="en-US" w:eastAsia="zh-CN"/>
        </w:rPr>
        <w:t>116.95</w:t>
      </w:r>
      <w:r>
        <w:rPr>
          <w:rFonts w:hint="eastAsia" w:asciiTheme="minorEastAsia" w:hAnsiTheme="minorEastAsia" w:eastAsiaTheme="minorEastAsia" w:cstheme="minorEastAsia"/>
          <w:kern w:val="0"/>
          <w:sz w:val="32"/>
          <w:szCs w:val="32"/>
        </w:rPr>
        <w:t>万元。</w:t>
      </w:r>
    </w:p>
    <w:p>
      <w:pPr>
        <w:spacing w:line="580" w:lineRule="exact"/>
        <w:ind w:firstLine="640" w:firstLineChars="200"/>
        <w:outlineLvl w:val="0"/>
        <w:rPr>
          <w:rFonts w:hint="eastAsia" w:asciiTheme="minorEastAsia" w:hAnsiTheme="minorEastAsia" w:eastAsiaTheme="minorEastAsia" w:cstheme="minorEastAsia"/>
          <w:b w:val="0"/>
          <w:bCs/>
          <w:kern w:val="0"/>
          <w:sz w:val="32"/>
          <w:szCs w:val="32"/>
        </w:rPr>
      </w:pPr>
      <w:r>
        <w:rPr>
          <w:rFonts w:hint="eastAsia" w:asciiTheme="minorEastAsia" w:hAnsiTheme="minorEastAsia" w:eastAsiaTheme="minorEastAsia" w:cstheme="minorEastAsia"/>
          <w:b w:val="0"/>
          <w:bCs/>
          <w:kern w:val="0"/>
          <w:sz w:val="32"/>
          <w:szCs w:val="32"/>
          <w:lang w:val="en-US" w:eastAsia="zh-CN"/>
        </w:rPr>
        <w:t>（二）</w:t>
      </w:r>
      <w:r>
        <w:rPr>
          <w:rFonts w:hint="eastAsia" w:asciiTheme="minorEastAsia" w:hAnsiTheme="minorEastAsia" w:eastAsiaTheme="minorEastAsia" w:cstheme="minorEastAsia"/>
          <w:b w:val="0"/>
          <w:bCs/>
          <w:kern w:val="0"/>
          <w:sz w:val="32"/>
          <w:szCs w:val="32"/>
        </w:rPr>
        <w:t>基本</w:t>
      </w:r>
      <w:r>
        <w:rPr>
          <w:rFonts w:hint="eastAsia" w:asciiTheme="minorEastAsia" w:hAnsiTheme="minorEastAsia" w:eastAsiaTheme="minorEastAsia" w:cstheme="minorEastAsia"/>
          <w:b w:val="0"/>
          <w:bCs/>
          <w:kern w:val="0"/>
          <w:sz w:val="32"/>
          <w:szCs w:val="32"/>
          <w:lang w:eastAsia="zh-CN"/>
        </w:rPr>
        <w:t>支出</w:t>
      </w:r>
      <w:r>
        <w:rPr>
          <w:rFonts w:hint="eastAsia" w:asciiTheme="minorEastAsia" w:hAnsiTheme="minorEastAsia" w:eastAsiaTheme="minorEastAsia" w:cstheme="minorEastAsia"/>
          <w:b w:val="0"/>
          <w:bCs/>
          <w:kern w:val="0"/>
          <w:sz w:val="32"/>
          <w:szCs w:val="32"/>
        </w:rPr>
        <w:t>开支情况</w:t>
      </w:r>
    </w:p>
    <w:p>
      <w:pPr>
        <w:pStyle w:val="16"/>
        <w:widowControl/>
        <w:numPr>
          <w:ilvl w:val="0"/>
          <w:numId w:val="0"/>
        </w:numPr>
        <w:spacing w:line="600" w:lineRule="exact"/>
        <w:ind w:leftChars="200"/>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20</w:t>
      </w:r>
      <w:r>
        <w:rPr>
          <w:rFonts w:hint="eastAsia" w:asciiTheme="minorEastAsia" w:hAnsiTheme="minorEastAsia" w:eastAsiaTheme="minorEastAsia" w:cstheme="minorEastAsia"/>
          <w:kern w:val="0"/>
          <w:sz w:val="32"/>
          <w:szCs w:val="32"/>
          <w:lang w:val="en-US" w:eastAsia="zh-CN"/>
        </w:rPr>
        <w:t>20</w:t>
      </w:r>
      <w:r>
        <w:rPr>
          <w:rFonts w:hint="eastAsia" w:asciiTheme="minorEastAsia" w:hAnsiTheme="minorEastAsia" w:eastAsiaTheme="minorEastAsia" w:cstheme="minorEastAsia"/>
          <w:kern w:val="0"/>
          <w:sz w:val="32"/>
          <w:szCs w:val="32"/>
        </w:rPr>
        <w:t>年度省</w:t>
      </w:r>
      <w:r>
        <w:rPr>
          <w:rFonts w:hint="eastAsia" w:asciiTheme="minorEastAsia" w:hAnsiTheme="minorEastAsia" w:eastAsiaTheme="minorEastAsia" w:cstheme="minorEastAsia"/>
          <w:kern w:val="0"/>
          <w:sz w:val="32"/>
          <w:szCs w:val="32"/>
          <w:lang w:eastAsia="zh-CN"/>
        </w:rPr>
        <w:t>环境监察局</w:t>
      </w:r>
      <w:r>
        <w:rPr>
          <w:rFonts w:hint="eastAsia" w:asciiTheme="minorEastAsia" w:hAnsiTheme="minorEastAsia" w:eastAsiaTheme="minorEastAsia" w:cstheme="minorEastAsia"/>
          <w:kern w:val="0"/>
          <w:sz w:val="32"/>
          <w:szCs w:val="32"/>
        </w:rPr>
        <w:t>基本支出预算资金及执行情况表</w:t>
      </w:r>
    </w:p>
    <w:p>
      <w:pPr>
        <w:tabs>
          <w:tab w:val="left" w:pos="6700"/>
        </w:tabs>
        <w:spacing w:line="580" w:lineRule="exact"/>
        <w:ind w:firstLine="6720" w:firstLineChars="2100"/>
        <w:outlineLvl w:val="0"/>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 xml:space="preserve"> 金额单位：万元</w:t>
      </w:r>
    </w:p>
    <w:tbl>
      <w:tblPr>
        <w:tblStyle w:val="13"/>
        <w:tblW w:w="9165" w:type="dxa"/>
        <w:jc w:val="center"/>
        <w:tblInd w:w="-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7"/>
        <w:gridCol w:w="1339"/>
        <w:gridCol w:w="997"/>
        <w:gridCol w:w="983"/>
        <w:gridCol w:w="1353"/>
        <w:gridCol w:w="1332"/>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经费类别</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年初部门预算</w:t>
            </w:r>
          </w:p>
        </w:tc>
        <w:tc>
          <w:tcPr>
            <w:tcW w:w="99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上年结转</w:t>
            </w:r>
          </w:p>
        </w:tc>
        <w:tc>
          <w:tcPr>
            <w:tcW w:w="983"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年中追加</w:t>
            </w:r>
            <w:r>
              <w:rPr>
                <w:rFonts w:hint="eastAsia" w:asciiTheme="minorEastAsia" w:hAnsiTheme="minorEastAsia" w:eastAsiaTheme="minorEastAsia" w:cstheme="minorEastAsia"/>
                <w:kern w:val="0"/>
                <w:sz w:val="32"/>
                <w:szCs w:val="32"/>
                <w:lang w:eastAsia="zh-CN"/>
              </w:rPr>
              <w:t>（压（</w:t>
            </w:r>
            <w:r>
              <w:rPr>
                <w:rFonts w:hint="eastAsia" w:asciiTheme="minorEastAsia" w:hAnsiTheme="minorEastAsia" w:eastAsiaTheme="minorEastAsia" w:cstheme="minorEastAsia"/>
                <w:kern w:val="0"/>
                <w:sz w:val="32"/>
                <w:szCs w:val="32"/>
              </w:rPr>
              <w:t>预算</w:t>
            </w:r>
          </w:p>
        </w:tc>
        <w:tc>
          <w:tcPr>
            <w:tcW w:w="1353"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总预算资金</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已执行预算</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30"/>
                <w:szCs w:val="30"/>
              </w:rPr>
              <w:t>一、人员工资支出</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spacing w:line="560" w:lineRule="exact"/>
              <w:ind w:firstLine="300" w:firstLineChars="100"/>
              <w:jc w:val="left"/>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280.3</w:t>
            </w:r>
          </w:p>
        </w:tc>
        <w:tc>
          <w:tcPr>
            <w:tcW w:w="9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27.4</w:t>
            </w:r>
          </w:p>
        </w:tc>
        <w:tc>
          <w:tcPr>
            <w:tcW w:w="98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53.8</w:t>
            </w:r>
          </w:p>
        </w:tc>
        <w:tc>
          <w:tcPr>
            <w:tcW w:w="135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361.5</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361.5</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30"/>
                <w:szCs w:val="30"/>
                <w:lang w:val="en-US" w:eastAsia="zh-CN"/>
              </w:rPr>
              <w:t>100</w:t>
            </w:r>
            <w:r>
              <w:rPr>
                <w:rFonts w:hint="eastAsia" w:asciiTheme="minorEastAsia" w:hAnsiTheme="minorEastAsia" w:eastAsiaTheme="minorEastAsia" w:cstheme="minorEastAsia"/>
                <w:kern w:val="0"/>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30"/>
                <w:szCs w:val="30"/>
              </w:rPr>
              <w:t>二、一般公用支出</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116.95</w:t>
            </w:r>
          </w:p>
        </w:tc>
        <w:tc>
          <w:tcPr>
            <w:tcW w:w="9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both"/>
              <w:rPr>
                <w:rFonts w:hint="eastAsia" w:asciiTheme="minorEastAsia" w:hAnsiTheme="minorEastAsia" w:eastAsiaTheme="minorEastAsia" w:cstheme="minorEastAsia"/>
                <w:kern w:val="0"/>
                <w:sz w:val="30"/>
                <w:szCs w:val="30"/>
                <w:lang w:val="en-US" w:eastAsia="zh-CN"/>
              </w:rPr>
            </w:pPr>
          </w:p>
        </w:tc>
        <w:tc>
          <w:tcPr>
            <w:tcW w:w="98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rPr>
            </w:pPr>
          </w:p>
        </w:tc>
        <w:tc>
          <w:tcPr>
            <w:tcW w:w="135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116.95</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116.95</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30"/>
                <w:szCs w:val="3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30"/>
                <w:szCs w:val="30"/>
              </w:rPr>
              <w:t>合 计</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397.25</w:t>
            </w:r>
          </w:p>
        </w:tc>
        <w:tc>
          <w:tcPr>
            <w:tcW w:w="99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27.4</w:t>
            </w:r>
          </w:p>
        </w:tc>
        <w:tc>
          <w:tcPr>
            <w:tcW w:w="983"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53.8</w:t>
            </w:r>
          </w:p>
        </w:tc>
        <w:tc>
          <w:tcPr>
            <w:tcW w:w="1353"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478.45</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478.45</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30"/>
                <w:szCs w:val="30"/>
              </w:rPr>
              <w:t>三公经费支出情况</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rPr>
            </w:pPr>
            <w:r>
              <w:rPr>
                <w:rFonts w:hint="eastAsia" w:asciiTheme="minorEastAsia" w:hAnsiTheme="minorEastAsia" w:cstheme="minorEastAsia"/>
                <w:kern w:val="0"/>
                <w:sz w:val="30"/>
                <w:szCs w:val="30"/>
                <w:lang w:val="en-US" w:eastAsia="zh-CN"/>
              </w:rPr>
              <w:t>26</w:t>
            </w:r>
            <w:r>
              <w:rPr>
                <w:rFonts w:hint="eastAsia" w:asciiTheme="minorEastAsia" w:hAnsiTheme="minorEastAsia" w:eastAsiaTheme="minorEastAsia" w:cstheme="minorEastAsia"/>
                <w:kern w:val="0"/>
                <w:sz w:val="30"/>
                <w:szCs w:val="30"/>
                <w:lang w:val="en-US" w:eastAsia="zh-CN"/>
              </w:rPr>
              <w:t>.50</w:t>
            </w:r>
          </w:p>
        </w:tc>
        <w:tc>
          <w:tcPr>
            <w:tcW w:w="9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rPr>
            </w:pPr>
          </w:p>
        </w:tc>
        <w:tc>
          <w:tcPr>
            <w:tcW w:w="98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p>
        </w:tc>
        <w:tc>
          <w:tcPr>
            <w:tcW w:w="135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rPr>
            </w:pPr>
            <w:r>
              <w:rPr>
                <w:rFonts w:hint="eastAsia" w:asciiTheme="minorEastAsia" w:hAnsiTheme="minorEastAsia" w:cstheme="minorEastAsia"/>
                <w:kern w:val="0"/>
                <w:sz w:val="30"/>
                <w:szCs w:val="30"/>
                <w:lang w:val="en-US" w:eastAsia="zh-CN"/>
              </w:rPr>
              <w:t>26</w:t>
            </w:r>
            <w:r>
              <w:rPr>
                <w:rFonts w:hint="eastAsia" w:asciiTheme="minorEastAsia" w:hAnsiTheme="minorEastAsia" w:eastAsiaTheme="minorEastAsia" w:cstheme="minorEastAsia"/>
                <w:kern w:val="0"/>
                <w:sz w:val="30"/>
                <w:szCs w:val="30"/>
                <w:lang w:val="en-US" w:eastAsia="zh-CN"/>
              </w:rPr>
              <w:t>.50</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cstheme="minorEastAsia"/>
                <w:kern w:val="0"/>
                <w:sz w:val="30"/>
                <w:szCs w:val="30"/>
                <w:lang w:val="en-US" w:eastAsia="zh-CN"/>
              </w:rPr>
              <w:t>26</w:t>
            </w:r>
            <w:r>
              <w:rPr>
                <w:rFonts w:hint="eastAsia" w:asciiTheme="minorEastAsia" w:hAnsiTheme="minorEastAsia" w:eastAsiaTheme="minorEastAsia" w:cstheme="minorEastAsia"/>
                <w:kern w:val="0"/>
                <w:sz w:val="30"/>
                <w:szCs w:val="30"/>
                <w:lang w:val="en-US" w:eastAsia="zh-CN"/>
              </w:rPr>
              <w:t>.50</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jc w:val="center"/>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24"/>
                <w:szCs w:val="24"/>
              </w:rPr>
              <w:t>1、公务用车运行</w:t>
            </w:r>
          </w:p>
          <w:p>
            <w:pPr>
              <w:widowControl/>
              <w:spacing w:line="580" w:lineRule="exact"/>
              <w:jc w:val="center"/>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30"/>
                <w:szCs w:val="30"/>
              </w:rPr>
              <w:t>1、公务用车运行</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rPr>
            </w:pPr>
            <w:r>
              <w:rPr>
                <w:rFonts w:hint="eastAsia" w:asciiTheme="minorEastAsia" w:hAnsiTheme="minorEastAsia" w:eastAsiaTheme="minorEastAsia" w:cstheme="minorEastAsia"/>
                <w:kern w:val="0"/>
                <w:sz w:val="30"/>
                <w:szCs w:val="30"/>
                <w:lang w:val="en-US" w:eastAsia="zh-CN"/>
              </w:rPr>
              <w:t>22.5.00</w:t>
            </w:r>
          </w:p>
        </w:tc>
        <w:tc>
          <w:tcPr>
            <w:tcW w:w="9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rPr>
            </w:pPr>
          </w:p>
        </w:tc>
        <w:tc>
          <w:tcPr>
            <w:tcW w:w="98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p>
        </w:tc>
        <w:tc>
          <w:tcPr>
            <w:tcW w:w="135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22.5</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22.5</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57" w:type="dxa"/>
            <w:tcBorders>
              <w:top w:val="single" w:color="auto" w:sz="4" w:space="0"/>
              <w:left w:val="single" w:color="auto" w:sz="4" w:space="0"/>
              <w:bottom w:val="single" w:color="auto" w:sz="4" w:space="0"/>
              <w:right w:val="single" w:color="auto" w:sz="4" w:space="0"/>
            </w:tcBorders>
            <w:vAlign w:val="center"/>
          </w:tcPr>
          <w:p>
            <w:pPr>
              <w:widowControl/>
              <w:spacing w:line="580" w:lineRule="exact"/>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30"/>
                <w:szCs w:val="30"/>
              </w:rPr>
              <w:t>2、公务接待费</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4</w:t>
            </w:r>
          </w:p>
        </w:tc>
        <w:tc>
          <w:tcPr>
            <w:tcW w:w="9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rPr>
            </w:pPr>
          </w:p>
        </w:tc>
        <w:tc>
          <w:tcPr>
            <w:tcW w:w="98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p>
        </w:tc>
        <w:tc>
          <w:tcPr>
            <w:tcW w:w="135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4</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4</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lang w:val="en-US" w:eastAsia="zh-CN"/>
              </w:rPr>
              <w:t>100%</w:t>
            </w:r>
          </w:p>
        </w:tc>
      </w:tr>
    </w:tbl>
    <w:p>
      <w:pPr>
        <w:spacing w:line="580" w:lineRule="exact"/>
        <w:ind w:firstLine="640" w:firstLineChars="200"/>
        <w:outlineLvl w:val="0"/>
        <w:rPr>
          <w:rFonts w:hint="eastAsia" w:asciiTheme="minorEastAsia" w:hAnsiTheme="minorEastAsia" w:eastAsiaTheme="minorEastAsia" w:cstheme="minorEastAsia"/>
          <w:kern w:val="0"/>
          <w:sz w:val="32"/>
          <w:szCs w:val="32"/>
        </w:rPr>
      </w:pPr>
    </w:p>
    <w:p>
      <w:pPr>
        <w:spacing w:line="580" w:lineRule="exact"/>
        <w:ind w:firstLine="640" w:firstLineChars="200"/>
        <w:outlineLvl w:val="0"/>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人员支出：20</w:t>
      </w:r>
      <w:r>
        <w:rPr>
          <w:rFonts w:hint="eastAsia" w:asciiTheme="minorEastAsia" w:hAnsiTheme="minorEastAsia" w:eastAsiaTheme="minorEastAsia" w:cstheme="minorEastAsia"/>
          <w:kern w:val="0"/>
          <w:sz w:val="32"/>
          <w:szCs w:val="32"/>
          <w:lang w:val="en-US" w:eastAsia="zh-CN"/>
        </w:rPr>
        <w:t>20</w:t>
      </w:r>
      <w:r>
        <w:rPr>
          <w:rFonts w:hint="eastAsia" w:asciiTheme="minorEastAsia" w:hAnsiTheme="minorEastAsia" w:eastAsiaTheme="minorEastAsia" w:cstheme="minorEastAsia"/>
          <w:kern w:val="0"/>
          <w:sz w:val="32"/>
          <w:szCs w:val="32"/>
        </w:rPr>
        <w:t>年度人员经费预算总额</w:t>
      </w:r>
      <w:r>
        <w:rPr>
          <w:rFonts w:hint="eastAsia" w:asciiTheme="minorEastAsia" w:hAnsiTheme="minorEastAsia" w:eastAsiaTheme="minorEastAsia" w:cstheme="minorEastAsia"/>
          <w:kern w:val="0"/>
          <w:sz w:val="32"/>
          <w:szCs w:val="32"/>
          <w:lang w:val="en-US" w:eastAsia="zh-CN"/>
        </w:rPr>
        <w:t>361.5</w:t>
      </w:r>
      <w:r>
        <w:rPr>
          <w:rFonts w:hint="eastAsia" w:asciiTheme="minorEastAsia" w:hAnsiTheme="minorEastAsia" w:eastAsiaTheme="minorEastAsia" w:cstheme="minorEastAsia"/>
          <w:kern w:val="0"/>
          <w:sz w:val="32"/>
          <w:szCs w:val="32"/>
        </w:rPr>
        <w:t>万元（含</w:t>
      </w:r>
      <w:r>
        <w:rPr>
          <w:rFonts w:hint="eastAsia" w:asciiTheme="minorEastAsia" w:hAnsiTheme="minorEastAsia" w:eastAsiaTheme="minorEastAsia" w:cstheme="minorEastAsia"/>
          <w:kern w:val="0"/>
          <w:sz w:val="32"/>
          <w:szCs w:val="32"/>
          <w:lang w:eastAsia="zh-CN"/>
        </w:rPr>
        <w:t>年中追加预算</w:t>
      </w:r>
      <w:r>
        <w:rPr>
          <w:rFonts w:hint="eastAsia" w:asciiTheme="minorEastAsia" w:hAnsiTheme="minorEastAsia" w:eastAsiaTheme="minorEastAsia" w:cstheme="minorEastAsia"/>
          <w:kern w:val="0"/>
          <w:sz w:val="32"/>
          <w:szCs w:val="32"/>
          <w:lang w:val="en-US" w:eastAsia="zh-CN"/>
        </w:rPr>
        <w:t>53.8</w:t>
      </w:r>
      <w:r>
        <w:rPr>
          <w:rFonts w:hint="eastAsia" w:asciiTheme="minorEastAsia" w:hAnsiTheme="minorEastAsia" w:eastAsiaTheme="minorEastAsia" w:cstheme="minorEastAsia"/>
          <w:kern w:val="0"/>
          <w:sz w:val="32"/>
          <w:szCs w:val="32"/>
        </w:rPr>
        <w:t>万元</w:t>
      </w:r>
      <w:r>
        <w:rPr>
          <w:rFonts w:hint="eastAsia" w:asciiTheme="minorEastAsia" w:hAnsiTheme="minorEastAsia" w:eastAsiaTheme="minorEastAsia" w:cstheme="minorEastAsia"/>
          <w:kern w:val="0"/>
          <w:sz w:val="32"/>
          <w:szCs w:val="32"/>
          <w:lang w:eastAsia="zh-CN"/>
        </w:rPr>
        <w:t>，上年结转</w:t>
      </w:r>
      <w:r>
        <w:rPr>
          <w:rFonts w:hint="eastAsia" w:asciiTheme="minorEastAsia" w:hAnsiTheme="minorEastAsia" w:eastAsiaTheme="minorEastAsia" w:cstheme="minorEastAsia"/>
          <w:kern w:val="0"/>
          <w:sz w:val="32"/>
          <w:szCs w:val="32"/>
          <w:lang w:val="en-US" w:eastAsia="zh-CN"/>
        </w:rPr>
        <w:t>27.4万元</w:t>
      </w:r>
      <w:r>
        <w:rPr>
          <w:rFonts w:hint="eastAsia" w:asciiTheme="minorEastAsia" w:hAnsiTheme="minorEastAsia" w:eastAsiaTheme="minorEastAsia" w:cstheme="minorEastAsia"/>
          <w:kern w:val="0"/>
          <w:sz w:val="32"/>
          <w:szCs w:val="32"/>
        </w:rPr>
        <w:t>），20</w:t>
      </w:r>
      <w:r>
        <w:rPr>
          <w:rFonts w:hint="eastAsia" w:asciiTheme="minorEastAsia" w:hAnsiTheme="minorEastAsia" w:eastAsiaTheme="minorEastAsia" w:cstheme="minorEastAsia"/>
          <w:kern w:val="0"/>
          <w:sz w:val="32"/>
          <w:szCs w:val="32"/>
          <w:lang w:val="en-US" w:eastAsia="zh-CN"/>
        </w:rPr>
        <w:t>20</w:t>
      </w:r>
      <w:r>
        <w:rPr>
          <w:rFonts w:hint="eastAsia" w:asciiTheme="minorEastAsia" w:hAnsiTheme="minorEastAsia" w:eastAsiaTheme="minorEastAsia" w:cstheme="minorEastAsia"/>
          <w:kern w:val="0"/>
          <w:sz w:val="32"/>
          <w:szCs w:val="32"/>
        </w:rPr>
        <w:t>年实际执行</w:t>
      </w:r>
      <w:r>
        <w:rPr>
          <w:rFonts w:hint="eastAsia" w:asciiTheme="minorEastAsia" w:hAnsiTheme="minorEastAsia" w:eastAsiaTheme="minorEastAsia" w:cstheme="minorEastAsia"/>
          <w:kern w:val="0"/>
          <w:sz w:val="32"/>
          <w:szCs w:val="32"/>
          <w:lang w:val="en-US" w:eastAsia="zh-CN"/>
        </w:rPr>
        <w:t>361.5</w:t>
      </w:r>
      <w:r>
        <w:rPr>
          <w:rFonts w:hint="eastAsia" w:asciiTheme="minorEastAsia" w:hAnsiTheme="minorEastAsia" w:eastAsiaTheme="minorEastAsia" w:cstheme="minorEastAsia"/>
          <w:kern w:val="0"/>
          <w:sz w:val="32"/>
          <w:szCs w:val="32"/>
        </w:rPr>
        <w:t>万元，执行率为</w:t>
      </w:r>
      <w:r>
        <w:rPr>
          <w:rFonts w:hint="eastAsia" w:asciiTheme="minorEastAsia" w:hAnsiTheme="minorEastAsia" w:eastAsiaTheme="minorEastAsia" w:cstheme="minorEastAsia"/>
          <w:kern w:val="0"/>
          <w:sz w:val="32"/>
          <w:szCs w:val="32"/>
          <w:lang w:val="en-US" w:eastAsia="zh-CN"/>
        </w:rPr>
        <w:t>100</w:t>
      </w:r>
      <w:r>
        <w:rPr>
          <w:rFonts w:hint="eastAsia" w:asciiTheme="minorEastAsia" w:hAnsiTheme="minorEastAsia" w:eastAsiaTheme="minorEastAsia" w:cstheme="minorEastAsia"/>
          <w:kern w:val="0"/>
          <w:sz w:val="32"/>
          <w:szCs w:val="32"/>
        </w:rPr>
        <w:t>%</w:t>
      </w:r>
      <w:r>
        <w:rPr>
          <w:rFonts w:hint="eastAsia" w:asciiTheme="minorEastAsia" w:hAnsiTheme="minorEastAsia" w:eastAsiaTheme="minorEastAsia" w:cstheme="minorEastAsia"/>
          <w:kern w:val="0"/>
          <w:sz w:val="32"/>
          <w:szCs w:val="32"/>
          <w:lang w:eastAsia="zh-CN"/>
        </w:rPr>
        <w:t>。</w:t>
      </w:r>
      <w:r>
        <w:rPr>
          <w:rFonts w:hint="eastAsia" w:asciiTheme="minorEastAsia" w:hAnsiTheme="minorEastAsia" w:eastAsiaTheme="minorEastAsia" w:cstheme="minorEastAsia"/>
          <w:kern w:val="0"/>
          <w:sz w:val="32"/>
          <w:szCs w:val="32"/>
        </w:rPr>
        <w:t xml:space="preserve">  </w:t>
      </w:r>
    </w:p>
    <w:p>
      <w:pPr>
        <w:spacing w:line="580" w:lineRule="exact"/>
        <w:ind w:left="567" w:leftChars="270" w:firstLine="140" w:firstLineChars="44"/>
        <w:outlineLvl w:val="0"/>
        <w:rPr>
          <w:rFonts w:hint="eastAsia" w:asciiTheme="minorEastAsia" w:hAnsiTheme="minorEastAsia" w:eastAsiaTheme="minorEastAsia" w:cstheme="minorEastAsia"/>
          <w:bCs/>
          <w:kern w:val="0"/>
          <w:sz w:val="32"/>
          <w:szCs w:val="32"/>
        </w:rPr>
      </w:pPr>
      <w:r>
        <w:rPr>
          <w:rFonts w:hint="eastAsia" w:asciiTheme="minorEastAsia" w:hAnsiTheme="minorEastAsia" w:eastAsiaTheme="minorEastAsia" w:cstheme="minorEastAsia"/>
          <w:bCs/>
          <w:kern w:val="0"/>
          <w:sz w:val="32"/>
          <w:szCs w:val="32"/>
        </w:rPr>
        <w:t>一般公用支出：</w:t>
      </w:r>
    </w:p>
    <w:p>
      <w:pPr>
        <w:spacing w:line="580" w:lineRule="exact"/>
        <w:ind w:firstLine="640" w:firstLineChars="200"/>
        <w:outlineLvl w:val="0"/>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20</w:t>
      </w:r>
      <w:r>
        <w:rPr>
          <w:rFonts w:hint="eastAsia" w:asciiTheme="minorEastAsia" w:hAnsiTheme="minorEastAsia" w:eastAsiaTheme="minorEastAsia" w:cstheme="minorEastAsia"/>
          <w:kern w:val="0"/>
          <w:sz w:val="32"/>
          <w:szCs w:val="32"/>
          <w:lang w:val="en-US" w:eastAsia="zh-CN"/>
        </w:rPr>
        <w:t>20</w:t>
      </w:r>
      <w:r>
        <w:rPr>
          <w:rFonts w:hint="eastAsia" w:asciiTheme="minorEastAsia" w:hAnsiTheme="minorEastAsia" w:eastAsiaTheme="minorEastAsia" w:cstheme="minorEastAsia"/>
          <w:kern w:val="0"/>
          <w:sz w:val="32"/>
          <w:szCs w:val="32"/>
        </w:rPr>
        <w:t>年度一般公用支出预算为</w:t>
      </w:r>
      <w:r>
        <w:rPr>
          <w:rFonts w:hint="eastAsia" w:asciiTheme="minorEastAsia" w:hAnsiTheme="minorEastAsia" w:eastAsiaTheme="minorEastAsia" w:cstheme="minorEastAsia"/>
          <w:kern w:val="0"/>
          <w:sz w:val="32"/>
          <w:szCs w:val="32"/>
          <w:lang w:val="en-US" w:eastAsia="zh-CN"/>
        </w:rPr>
        <w:t>116.95</w:t>
      </w:r>
      <w:r>
        <w:rPr>
          <w:rFonts w:hint="eastAsia" w:asciiTheme="minorEastAsia" w:hAnsiTheme="minorEastAsia" w:eastAsiaTheme="minorEastAsia" w:cstheme="minorEastAsia"/>
          <w:kern w:val="0"/>
          <w:sz w:val="32"/>
          <w:szCs w:val="32"/>
        </w:rPr>
        <w:t>万元，20</w:t>
      </w:r>
      <w:r>
        <w:rPr>
          <w:rFonts w:hint="eastAsia" w:asciiTheme="minorEastAsia" w:hAnsiTheme="minorEastAsia" w:eastAsiaTheme="minorEastAsia" w:cstheme="minorEastAsia"/>
          <w:kern w:val="0"/>
          <w:sz w:val="32"/>
          <w:szCs w:val="32"/>
          <w:lang w:val="en-US" w:eastAsia="zh-CN"/>
        </w:rPr>
        <w:t>20</w:t>
      </w:r>
      <w:r>
        <w:rPr>
          <w:rFonts w:hint="eastAsia" w:asciiTheme="minorEastAsia" w:hAnsiTheme="minorEastAsia" w:eastAsiaTheme="minorEastAsia" w:cstheme="minorEastAsia"/>
          <w:kern w:val="0"/>
          <w:sz w:val="32"/>
          <w:szCs w:val="32"/>
        </w:rPr>
        <w:t>年实际支出</w:t>
      </w:r>
      <w:r>
        <w:rPr>
          <w:rFonts w:hint="eastAsia" w:asciiTheme="minorEastAsia" w:hAnsiTheme="minorEastAsia" w:eastAsiaTheme="minorEastAsia" w:cstheme="minorEastAsia"/>
          <w:kern w:val="0"/>
          <w:sz w:val="32"/>
          <w:szCs w:val="32"/>
          <w:lang w:val="en-US" w:eastAsia="zh-CN"/>
        </w:rPr>
        <w:t>116.95</w:t>
      </w:r>
      <w:r>
        <w:rPr>
          <w:rFonts w:hint="eastAsia" w:asciiTheme="minorEastAsia" w:hAnsiTheme="minorEastAsia" w:eastAsiaTheme="minorEastAsia" w:cstheme="minorEastAsia"/>
          <w:kern w:val="0"/>
          <w:sz w:val="32"/>
          <w:szCs w:val="32"/>
        </w:rPr>
        <w:t>万元，执行率为</w:t>
      </w:r>
      <w:r>
        <w:rPr>
          <w:rFonts w:hint="eastAsia" w:asciiTheme="minorEastAsia" w:hAnsiTheme="minorEastAsia" w:eastAsiaTheme="minorEastAsia" w:cstheme="minorEastAsia"/>
          <w:kern w:val="0"/>
          <w:sz w:val="32"/>
          <w:szCs w:val="32"/>
          <w:lang w:val="en-US" w:eastAsia="zh-CN"/>
        </w:rPr>
        <w:t>100</w:t>
      </w:r>
      <w:r>
        <w:rPr>
          <w:rFonts w:hint="eastAsia" w:asciiTheme="minorEastAsia" w:hAnsiTheme="minorEastAsia" w:eastAsiaTheme="minorEastAsia" w:cstheme="minorEastAsia"/>
          <w:kern w:val="0"/>
          <w:sz w:val="32"/>
          <w:szCs w:val="32"/>
        </w:rPr>
        <w:t>%</w:t>
      </w:r>
      <w:r>
        <w:rPr>
          <w:rFonts w:hint="eastAsia" w:asciiTheme="minorEastAsia" w:hAnsiTheme="minorEastAsia" w:eastAsiaTheme="minorEastAsia" w:cstheme="minorEastAsia"/>
          <w:kern w:val="0"/>
          <w:sz w:val="32"/>
          <w:szCs w:val="32"/>
          <w:lang w:eastAsia="zh-CN"/>
        </w:rPr>
        <w:t>。</w:t>
      </w:r>
      <w:r>
        <w:rPr>
          <w:rFonts w:hint="eastAsia" w:asciiTheme="minorEastAsia" w:hAnsiTheme="minorEastAsia" w:eastAsiaTheme="minorEastAsia" w:cstheme="minorEastAsia"/>
          <w:kern w:val="0"/>
          <w:sz w:val="32"/>
          <w:szCs w:val="32"/>
          <w:lang w:val="en-US" w:eastAsia="zh-CN"/>
        </w:rPr>
        <w:t>2020年度我局响应省财政的厉行节约号响，减少了公用接待费、办公经费等支出，对三公经费预算执行，我局严格执行“八项规定”， 接待标准也是严格按省财政下发标准执行，2020年度</w:t>
      </w:r>
      <w:r>
        <w:rPr>
          <w:rFonts w:hint="eastAsia" w:asciiTheme="minorEastAsia" w:hAnsiTheme="minorEastAsia" w:eastAsiaTheme="minorEastAsia" w:cstheme="minorEastAsia"/>
          <w:kern w:val="0"/>
          <w:sz w:val="32"/>
          <w:szCs w:val="32"/>
          <w:lang w:eastAsia="zh-CN"/>
        </w:rPr>
        <w:t>三公经费的预算执行率和控制率均有所下降，未出现超标现象。</w:t>
      </w:r>
    </w:p>
    <w:p>
      <w:pPr>
        <w:pStyle w:val="16"/>
        <w:widowControl/>
        <w:spacing w:line="600" w:lineRule="exact"/>
        <w:ind w:firstLine="640"/>
        <w:rPr>
          <w:rFonts w:hint="eastAsia" w:asciiTheme="minorEastAsia" w:hAnsiTheme="minorEastAsia" w:eastAsiaTheme="minorEastAsia" w:cstheme="minorEastAsia"/>
          <w:b/>
          <w:bCs/>
          <w:kern w:val="2"/>
          <w:sz w:val="32"/>
          <w:szCs w:val="32"/>
          <w:lang w:val="en-US" w:eastAsia="zh-CN" w:bidi="ar-SA"/>
        </w:rPr>
      </w:pPr>
      <w:r>
        <w:rPr>
          <w:rFonts w:hint="eastAsia" w:asciiTheme="minorEastAsia" w:hAnsiTheme="minorEastAsia" w:eastAsiaTheme="minorEastAsia" w:cstheme="minorEastAsia"/>
          <w:b/>
          <w:bCs/>
          <w:kern w:val="2"/>
          <w:sz w:val="32"/>
          <w:szCs w:val="32"/>
          <w:lang w:val="en-US" w:eastAsia="zh-CN" w:bidi="ar-SA"/>
        </w:rPr>
        <w:t>三、项目支出情况</w:t>
      </w:r>
    </w:p>
    <w:p>
      <w:pPr>
        <w:pStyle w:val="2"/>
        <w:ind w:firstLine="640" w:firstLineChars="200"/>
        <w:rPr>
          <w:rFonts w:hint="eastAsia" w:asciiTheme="minorEastAsia" w:hAnsiTheme="minorEastAsia" w:eastAsiaTheme="minorEastAsia" w:cstheme="minorEastAsia"/>
          <w:b w:val="0"/>
          <w:bCs/>
          <w:sz w:val="32"/>
          <w:szCs w:val="32"/>
          <w:lang w:val="en-US" w:eastAsia="zh-CN"/>
        </w:rPr>
      </w:pPr>
      <w:r>
        <w:rPr>
          <w:rFonts w:hint="eastAsia" w:asciiTheme="minorEastAsia" w:hAnsiTheme="minorEastAsia" w:eastAsiaTheme="minorEastAsia" w:cstheme="minorEastAsia"/>
          <w:b w:val="0"/>
          <w:bCs/>
          <w:kern w:val="0"/>
          <w:sz w:val="32"/>
          <w:szCs w:val="32"/>
          <w:lang w:val="en-US" w:eastAsia="zh-CN"/>
        </w:rPr>
        <w:t>（一）</w:t>
      </w:r>
      <w:r>
        <w:rPr>
          <w:rFonts w:hint="eastAsia" w:asciiTheme="minorEastAsia" w:hAnsiTheme="minorEastAsia" w:eastAsiaTheme="minorEastAsia" w:cstheme="minorEastAsia"/>
          <w:b w:val="0"/>
          <w:bCs/>
          <w:kern w:val="0"/>
          <w:sz w:val="32"/>
          <w:szCs w:val="32"/>
          <w:lang w:val="en-US" w:eastAsia="zh-CN" w:bidi="ar-SA"/>
        </w:rPr>
        <w:t>2020年度省级专项资金资金分配安排和使用管理情况：无</w:t>
      </w:r>
    </w:p>
    <w:p>
      <w:pPr>
        <w:pStyle w:val="2"/>
        <w:ind w:firstLine="640" w:firstLineChars="200"/>
        <w:rPr>
          <w:rFonts w:hint="eastAsia" w:asciiTheme="minorEastAsia" w:hAnsiTheme="minorEastAsia" w:eastAsiaTheme="minorEastAsia" w:cstheme="minorEastAsia"/>
          <w:b w:val="0"/>
          <w:bCs/>
          <w:sz w:val="32"/>
          <w:szCs w:val="32"/>
          <w:lang w:eastAsia="zh-CN"/>
        </w:rPr>
      </w:pPr>
      <w:r>
        <w:rPr>
          <w:rFonts w:hint="eastAsia" w:asciiTheme="minorEastAsia" w:hAnsiTheme="minorEastAsia" w:eastAsiaTheme="minorEastAsia" w:cstheme="minorEastAsia"/>
          <w:b w:val="0"/>
          <w:bCs/>
          <w:kern w:val="0"/>
          <w:sz w:val="32"/>
          <w:szCs w:val="32"/>
          <w:lang w:val="en-US" w:eastAsia="zh-CN"/>
        </w:rPr>
        <w:t>（二）</w:t>
      </w:r>
      <w:r>
        <w:rPr>
          <w:rFonts w:hint="eastAsia" w:asciiTheme="minorEastAsia" w:hAnsiTheme="minorEastAsia" w:eastAsiaTheme="minorEastAsia" w:cstheme="minorEastAsia"/>
          <w:b w:val="0"/>
          <w:bCs/>
          <w:kern w:val="0"/>
          <w:sz w:val="32"/>
          <w:szCs w:val="32"/>
          <w:lang w:val="en-US" w:eastAsia="zh-CN" w:bidi="ar-SA"/>
        </w:rPr>
        <w:t>2020年度除省级专项资金以外（业务工作专项）的其他项目支出情况</w:t>
      </w:r>
    </w:p>
    <w:p>
      <w:pPr>
        <w:widowControl/>
        <w:spacing w:line="600" w:lineRule="exact"/>
        <w:ind w:firstLine="320" w:firstLineChars="100"/>
        <w:jc w:val="left"/>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rPr>
        <w:t>1、项目预算情况：</w:t>
      </w:r>
      <w:r>
        <w:rPr>
          <w:rFonts w:hint="eastAsia" w:asciiTheme="minorEastAsia" w:hAnsiTheme="minorEastAsia" w:eastAsiaTheme="minorEastAsia" w:cstheme="minorEastAsia"/>
          <w:sz w:val="32"/>
          <w:szCs w:val="32"/>
          <w:lang w:val="en-US" w:eastAsia="zh-CN"/>
        </w:rPr>
        <w:t>2020年业务专项工作经费共计417.08万元，其中年初预算为320万元，年中追加97.08万元（此追加的为2019年项目资金未付的款项）。</w:t>
      </w:r>
    </w:p>
    <w:p>
      <w:pPr>
        <w:spacing w:line="520" w:lineRule="exact"/>
        <w:ind w:firstLine="480" w:firstLineChars="150"/>
        <w:rPr>
          <w:rFonts w:hint="eastAsia" w:asciiTheme="minorEastAsia" w:hAnsiTheme="minorEastAsia" w:eastAsiaTheme="minorEastAsia" w:cstheme="minorEastAsia"/>
          <w:kern w:val="0"/>
          <w:sz w:val="32"/>
          <w:szCs w:val="32"/>
          <w:lang w:val="en-US" w:eastAsia="zh-CN"/>
        </w:rPr>
      </w:pPr>
      <w:r>
        <w:rPr>
          <w:rFonts w:hint="eastAsia" w:asciiTheme="minorEastAsia" w:hAnsiTheme="minorEastAsia" w:eastAsiaTheme="minorEastAsia" w:cstheme="minorEastAsia"/>
          <w:kern w:val="0"/>
          <w:sz w:val="32"/>
          <w:szCs w:val="32"/>
        </w:rPr>
        <w:t>（1）</w:t>
      </w:r>
      <w:r>
        <w:rPr>
          <w:rFonts w:hint="eastAsia" w:asciiTheme="minorEastAsia" w:hAnsiTheme="minorEastAsia" w:eastAsiaTheme="minorEastAsia" w:cstheme="minorEastAsia"/>
          <w:kern w:val="0"/>
          <w:sz w:val="32"/>
          <w:szCs w:val="32"/>
          <w:lang w:eastAsia="zh-CN"/>
        </w:rPr>
        <w:t>环境监察稽查执法工作经费，项目年初预算</w:t>
      </w:r>
      <w:r>
        <w:rPr>
          <w:rFonts w:hint="eastAsia" w:asciiTheme="minorEastAsia" w:hAnsiTheme="minorEastAsia" w:eastAsiaTheme="minorEastAsia" w:cstheme="minorEastAsia"/>
          <w:kern w:val="0"/>
          <w:sz w:val="32"/>
          <w:szCs w:val="32"/>
          <w:lang w:val="en-US" w:eastAsia="zh-CN"/>
        </w:rPr>
        <w:t>90万元，项目内容省厅将适时对部分市州和县区开展环境监察，重点对环境监察工作、环境违法行为查处工作、环境污染纠纷调解处理、各市州交叉执法，</w:t>
      </w:r>
      <w:r>
        <w:rPr>
          <w:rFonts w:hint="eastAsia" w:asciiTheme="minorEastAsia" w:hAnsiTheme="minorEastAsia" w:cstheme="minorEastAsia"/>
          <w:kern w:val="0"/>
          <w:sz w:val="32"/>
          <w:szCs w:val="32"/>
          <w:lang w:val="en-US" w:eastAsia="zh-CN"/>
        </w:rPr>
        <w:t>联合</w:t>
      </w:r>
      <w:r>
        <w:rPr>
          <w:rFonts w:hint="eastAsia" w:asciiTheme="minorEastAsia" w:hAnsiTheme="minorEastAsia" w:eastAsiaTheme="minorEastAsia" w:cstheme="minorEastAsia"/>
          <w:kern w:val="0"/>
          <w:sz w:val="32"/>
          <w:szCs w:val="32"/>
          <w:lang w:val="en-US" w:eastAsia="zh-CN"/>
        </w:rPr>
        <w:t>执法局开展专项执法活动以及环境应急演练等。</w:t>
      </w:r>
    </w:p>
    <w:p>
      <w:pPr>
        <w:pStyle w:val="2"/>
        <w:rPr>
          <w:rFonts w:hint="eastAsia" w:asciiTheme="minorEastAsia" w:hAnsiTheme="minorEastAsia" w:eastAsiaTheme="minorEastAsia" w:cstheme="minorEastAsia"/>
          <w:kern w:val="0"/>
          <w:sz w:val="32"/>
          <w:szCs w:val="32"/>
          <w:lang w:val="en-US" w:eastAsia="zh-CN"/>
        </w:rPr>
      </w:pPr>
      <w:r>
        <w:rPr>
          <w:rFonts w:hint="eastAsia" w:asciiTheme="minorEastAsia" w:hAnsiTheme="minorEastAsia" w:eastAsiaTheme="minorEastAsia" w:cstheme="minorEastAsia"/>
          <w:kern w:val="0"/>
          <w:sz w:val="32"/>
          <w:szCs w:val="32"/>
          <w:lang w:val="en-US" w:eastAsia="zh-CN"/>
        </w:rPr>
        <w:t xml:space="preserve">   （2） 省市污染源自动监控平台软件维护和升级，项目年初预算为200万元，项目内容通过驻场服务保障省市两级监控平台相关的软件、硬件和网络的正常运行；根据国家同步升级平台软件的要求，结合我省的需要，按照系统升级规范，对平台软件和督办软件进行升级、迁移、部署联调等；承担全省数据分析统计工作，包括数据传输及有效情况分析和统计、提交超标（异常）、问题清单及工作建议等分析报告；提供地市监控平台日常巡检、事故处置和培训；提供其他数据应用的统计、查询和分析工作。</w:t>
      </w:r>
    </w:p>
    <w:p>
      <w:pPr>
        <w:pStyle w:val="2"/>
        <w:rPr>
          <w:rFonts w:hint="eastAsia" w:asciiTheme="minorEastAsia" w:hAnsiTheme="minorEastAsia" w:eastAsiaTheme="minorEastAsia" w:cstheme="minorEastAsia"/>
          <w:kern w:val="0"/>
          <w:sz w:val="32"/>
          <w:szCs w:val="32"/>
          <w:lang w:val="en-US" w:eastAsia="zh-CN"/>
        </w:rPr>
      </w:pPr>
      <w:r>
        <w:rPr>
          <w:rFonts w:hint="eastAsia" w:asciiTheme="minorEastAsia" w:hAnsiTheme="minorEastAsia" w:eastAsiaTheme="minorEastAsia" w:cstheme="minorEastAsia"/>
          <w:kern w:val="0"/>
          <w:sz w:val="32"/>
          <w:szCs w:val="32"/>
          <w:lang w:val="en-US" w:eastAsia="zh-CN"/>
        </w:rPr>
        <w:t xml:space="preserve">   （3）环境监察执法船运行维护经费，项目年初预算为30万元，项目内容一是保护湘江长株潭段饮用水安全，开展环境执法工作；二是开展湘江流域环境应急处置。</w:t>
      </w:r>
    </w:p>
    <w:p>
      <w:pPr>
        <w:pStyle w:val="2"/>
        <w:rPr>
          <w:rFonts w:hint="eastAsia" w:asciiTheme="minorEastAsia" w:hAnsiTheme="minorEastAsia" w:eastAsiaTheme="minorEastAsia" w:cstheme="minorEastAsia"/>
          <w:kern w:val="0"/>
          <w:sz w:val="32"/>
          <w:szCs w:val="32"/>
          <w:lang w:val="en-US" w:eastAsia="zh-CN"/>
        </w:rPr>
      </w:pPr>
      <w:r>
        <w:rPr>
          <w:rFonts w:hint="eastAsia" w:asciiTheme="minorEastAsia" w:hAnsiTheme="minorEastAsia" w:eastAsiaTheme="minorEastAsia" w:cstheme="minorEastAsia"/>
          <w:kern w:val="0"/>
          <w:sz w:val="32"/>
          <w:szCs w:val="32"/>
          <w:lang w:val="en-US" w:eastAsia="zh-CN"/>
        </w:rPr>
        <w:t xml:space="preserve">   （4）长江入河排污口无人机航测数据解译，此项目为2019年该项目合同应付的款项，2020年年中追加资金97.08万元。</w:t>
      </w:r>
    </w:p>
    <w:p>
      <w:pPr>
        <w:widowControl/>
        <w:spacing w:line="600" w:lineRule="exact"/>
        <w:ind w:firstLine="320" w:firstLineChars="1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2、项目实际支出情况：</w:t>
      </w:r>
    </w:p>
    <w:p>
      <w:pPr>
        <w:widowControl/>
        <w:spacing w:line="600" w:lineRule="exact"/>
        <w:ind w:firstLine="320" w:firstLineChars="100"/>
        <w:jc w:val="left"/>
        <w:rPr>
          <w:rFonts w:hint="eastAsia" w:asciiTheme="minorEastAsia" w:hAnsiTheme="minorEastAsia" w:eastAsiaTheme="minorEastAsia" w:cstheme="minorEastAsia"/>
          <w:kern w:val="0"/>
          <w:sz w:val="32"/>
          <w:szCs w:val="32"/>
          <w:lang w:val="en-US" w:eastAsia="zh-CN"/>
        </w:rPr>
      </w:pP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kern w:val="0"/>
          <w:sz w:val="32"/>
          <w:szCs w:val="32"/>
          <w:lang w:eastAsia="zh-CN"/>
        </w:rPr>
        <w:t>环境监察稽查执法工作经费</w:t>
      </w:r>
      <w:r>
        <w:rPr>
          <w:rFonts w:hint="eastAsia" w:asciiTheme="minorEastAsia" w:hAnsiTheme="minorEastAsia" w:eastAsiaTheme="minorEastAsia" w:cstheme="minorEastAsia"/>
          <w:kern w:val="0"/>
          <w:sz w:val="32"/>
          <w:szCs w:val="32"/>
          <w:lang w:val="en-US" w:eastAsia="zh-CN"/>
        </w:rPr>
        <w:t>90万元，</w:t>
      </w:r>
      <w:r>
        <w:rPr>
          <w:rFonts w:hint="eastAsia" w:asciiTheme="minorEastAsia" w:hAnsiTheme="minorEastAsia" w:eastAsiaTheme="minorEastAsia" w:cstheme="minorEastAsia"/>
          <w:kern w:val="0"/>
          <w:sz w:val="32"/>
          <w:szCs w:val="32"/>
        </w:rPr>
        <w:t>20</w:t>
      </w:r>
      <w:r>
        <w:rPr>
          <w:rFonts w:hint="eastAsia" w:asciiTheme="minorEastAsia" w:hAnsiTheme="minorEastAsia" w:eastAsiaTheme="minorEastAsia" w:cstheme="minorEastAsia"/>
          <w:kern w:val="0"/>
          <w:sz w:val="32"/>
          <w:szCs w:val="32"/>
          <w:lang w:val="en-US" w:eastAsia="zh-CN"/>
        </w:rPr>
        <w:t>20</w:t>
      </w:r>
      <w:r>
        <w:rPr>
          <w:rFonts w:hint="eastAsia" w:asciiTheme="minorEastAsia" w:hAnsiTheme="minorEastAsia" w:eastAsiaTheme="minorEastAsia" w:cstheme="minorEastAsia"/>
          <w:kern w:val="0"/>
          <w:sz w:val="32"/>
          <w:szCs w:val="32"/>
        </w:rPr>
        <w:t>年实际支出</w:t>
      </w:r>
      <w:r>
        <w:rPr>
          <w:rFonts w:hint="eastAsia" w:asciiTheme="minorEastAsia" w:hAnsiTheme="minorEastAsia" w:eastAsiaTheme="minorEastAsia" w:cstheme="minorEastAsia"/>
          <w:kern w:val="0"/>
          <w:sz w:val="32"/>
          <w:szCs w:val="32"/>
          <w:lang w:val="en-US" w:eastAsia="zh-CN"/>
        </w:rPr>
        <w:t>90</w:t>
      </w:r>
      <w:r>
        <w:rPr>
          <w:rFonts w:hint="eastAsia" w:asciiTheme="minorEastAsia" w:hAnsiTheme="minorEastAsia" w:eastAsiaTheme="minorEastAsia" w:cstheme="minorEastAsia"/>
          <w:kern w:val="0"/>
          <w:sz w:val="32"/>
          <w:szCs w:val="32"/>
        </w:rPr>
        <w:t>万元，执行率</w:t>
      </w:r>
      <w:r>
        <w:rPr>
          <w:rFonts w:hint="eastAsia" w:asciiTheme="minorEastAsia" w:hAnsiTheme="minorEastAsia" w:eastAsiaTheme="minorEastAsia" w:cstheme="minorEastAsia"/>
          <w:kern w:val="0"/>
          <w:sz w:val="32"/>
          <w:szCs w:val="32"/>
          <w:lang w:val="en-US" w:eastAsia="zh-CN"/>
        </w:rPr>
        <w:t>100</w:t>
      </w:r>
      <w:r>
        <w:rPr>
          <w:rFonts w:hint="eastAsia" w:asciiTheme="minorEastAsia" w:hAnsiTheme="minorEastAsia" w:eastAsiaTheme="minorEastAsia" w:cstheme="minorEastAsia"/>
          <w:kern w:val="0"/>
          <w:sz w:val="32"/>
          <w:szCs w:val="32"/>
        </w:rPr>
        <w:t>%。主要开支项目：</w:t>
      </w:r>
      <w:r>
        <w:rPr>
          <w:rFonts w:hint="eastAsia" w:asciiTheme="minorEastAsia" w:hAnsiTheme="minorEastAsia" w:eastAsiaTheme="minorEastAsia" w:cstheme="minorEastAsia"/>
          <w:kern w:val="0"/>
          <w:sz w:val="32"/>
          <w:szCs w:val="32"/>
          <w:lang w:eastAsia="zh-CN"/>
        </w:rPr>
        <w:t>办公费</w:t>
      </w:r>
      <w:r>
        <w:rPr>
          <w:rFonts w:hint="eastAsia" w:asciiTheme="minorEastAsia" w:hAnsiTheme="minorEastAsia" w:eastAsiaTheme="minorEastAsia" w:cstheme="minorEastAsia"/>
          <w:kern w:val="0"/>
          <w:sz w:val="32"/>
          <w:szCs w:val="32"/>
          <w:lang w:val="en-US" w:eastAsia="zh-CN"/>
        </w:rPr>
        <w:t>3万元、印刷费3万元、邮电费3万元、差旅费45万元、会议费4万元、培训费7万元、劳务费10万元、其他商品和服务支出15万元。</w:t>
      </w:r>
    </w:p>
    <w:p>
      <w:pPr>
        <w:widowControl/>
        <w:spacing w:line="600" w:lineRule="exact"/>
        <w:ind w:firstLine="320" w:firstLineChars="100"/>
        <w:jc w:val="left"/>
        <w:rPr>
          <w:rFonts w:hint="eastAsia" w:asciiTheme="minorEastAsia" w:hAnsiTheme="minorEastAsia" w:eastAsiaTheme="minorEastAsia" w:cstheme="minorEastAsia"/>
          <w:kern w:val="0"/>
          <w:sz w:val="32"/>
          <w:szCs w:val="32"/>
          <w:lang w:val="en-US" w:eastAsia="zh-CN"/>
        </w:rPr>
      </w:pPr>
      <w:r>
        <w:rPr>
          <w:rFonts w:hint="eastAsia" w:asciiTheme="minorEastAsia" w:hAnsiTheme="minorEastAsia" w:eastAsiaTheme="minorEastAsia" w:cstheme="minorEastAsia"/>
          <w:sz w:val="32"/>
          <w:szCs w:val="32"/>
        </w:rPr>
        <w:t>（2）</w:t>
      </w:r>
      <w:r>
        <w:rPr>
          <w:rFonts w:hint="eastAsia" w:asciiTheme="minorEastAsia" w:hAnsiTheme="minorEastAsia" w:eastAsiaTheme="minorEastAsia" w:cstheme="minorEastAsia"/>
          <w:kern w:val="0"/>
          <w:sz w:val="32"/>
          <w:szCs w:val="32"/>
          <w:lang w:val="en-US" w:eastAsia="zh-CN"/>
        </w:rPr>
        <w:t>省市污染源自动监控平台软件维护和升级200万元，2020年实际支出200万元，执行率100%。</w:t>
      </w:r>
      <w:r>
        <w:rPr>
          <w:rFonts w:hint="eastAsia" w:asciiTheme="minorEastAsia" w:hAnsiTheme="minorEastAsia" w:eastAsiaTheme="minorEastAsia" w:cstheme="minorEastAsia"/>
          <w:kern w:val="0"/>
          <w:sz w:val="32"/>
          <w:szCs w:val="32"/>
        </w:rPr>
        <w:t>主要开支项目：</w:t>
      </w:r>
      <w:r>
        <w:rPr>
          <w:rFonts w:hint="eastAsia" w:asciiTheme="minorEastAsia" w:hAnsiTheme="minorEastAsia" w:eastAsiaTheme="minorEastAsia" w:cstheme="minorEastAsia"/>
          <w:kern w:val="0"/>
          <w:sz w:val="32"/>
          <w:szCs w:val="32"/>
          <w:lang w:eastAsia="zh-CN"/>
        </w:rPr>
        <w:t>委托业务费</w:t>
      </w:r>
      <w:r>
        <w:rPr>
          <w:rFonts w:hint="eastAsia" w:asciiTheme="minorEastAsia" w:hAnsiTheme="minorEastAsia" w:eastAsiaTheme="minorEastAsia" w:cstheme="minorEastAsia"/>
          <w:kern w:val="0"/>
          <w:sz w:val="32"/>
          <w:szCs w:val="32"/>
          <w:lang w:val="en-US" w:eastAsia="zh-CN"/>
        </w:rPr>
        <w:t>100万元，维护费100万元。</w:t>
      </w:r>
    </w:p>
    <w:p>
      <w:pPr>
        <w:widowControl/>
        <w:spacing w:line="600" w:lineRule="exact"/>
        <w:ind w:firstLine="320" w:firstLineChars="100"/>
        <w:jc w:val="left"/>
        <w:rPr>
          <w:rFonts w:hint="eastAsia" w:asciiTheme="minorEastAsia" w:hAnsiTheme="minorEastAsia" w:eastAsiaTheme="minorEastAsia" w:cstheme="minorEastAsia"/>
          <w:kern w:val="0"/>
          <w:sz w:val="32"/>
          <w:szCs w:val="32"/>
          <w:lang w:val="en-US" w:eastAsia="zh-CN"/>
        </w:rPr>
      </w:pPr>
      <w:r>
        <w:rPr>
          <w:rFonts w:hint="eastAsia" w:asciiTheme="minorEastAsia" w:hAnsiTheme="minorEastAsia" w:eastAsiaTheme="minorEastAsia" w:cstheme="minorEastAsia"/>
          <w:kern w:val="0"/>
          <w:sz w:val="32"/>
          <w:szCs w:val="32"/>
        </w:rPr>
        <w:t>（3）</w:t>
      </w:r>
      <w:r>
        <w:rPr>
          <w:rFonts w:hint="eastAsia" w:asciiTheme="minorEastAsia" w:hAnsiTheme="minorEastAsia" w:eastAsiaTheme="minorEastAsia" w:cstheme="minorEastAsia"/>
          <w:kern w:val="0"/>
          <w:sz w:val="32"/>
          <w:szCs w:val="32"/>
          <w:lang w:val="en-US" w:eastAsia="zh-CN"/>
        </w:rPr>
        <w:t>环境监察执法船运行维护经费30万元，2020年实际支出30万元，</w:t>
      </w:r>
      <w:r>
        <w:rPr>
          <w:rFonts w:hint="eastAsia" w:asciiTheme="minorEastAsia" w:hAnsiTheme="minorEastAsia" w:eastAsiaTheme="minorEastAsia" w:cstheme="minorEastAsia"/>
          <w:kern w:val="0"/>
          <w:sz w:val="32"/>
          <w:szCs w:val="32"/>
        </w:rPr>
        <w:t>预算执行率</w:t>
      </w:r>
      <w:r>
        <w:rPr>
          <w:rFonts w:hint="eastAsia" w:asciiTheme="minorEastAsia" w:hAnsiTheme="minorEastAsia" w:eastAsiaTheme="minorEastAsia" w:cstheme="minorEastAsia"/>
          <w:kern w:val="0"/>
          <w:sz w:val="32"/>
          <w:szCs w:val="32"/>
          <w:lang w:val="en-US" w:eastAsia="zh-CN"/>
        </w:rPr>
        <w:t>100.00</w:t>
      </w:r>
      <w:r>
        <w:rPr>
          <w:rFonts w:hint="eastAsia" w:asciiTheme="minorEastAsia" w:hAnsiTheme="minorEastAsia" w:eastAsiaTheme="minorEastAsia" w:cstheme="minorEastAsia"/>
          <w:kern w:val="0"/>
          <w:sz w:val="32"/>
          <w:szCs w:val="32"/>
        </w:rPr>
        <w:t>%。主要开支项目：</w:t>
      </w:r>
      <w:r>
        <w:rPr>
          <w:rFonts w:hint="eastAsia" w:asciiTheme="minorEastAsia" w:hAnsiTheme="minorEastAsia" w:eastAsiaTheme="minorEastAsia" w:cstheme="minorEastAsia"/>
          <w:kern w:val="0"/>
          <w:sz w:val="32"/>
          <w:szCs w:val="32"/>
          <w:lang w:eastAsia="zh-CN"/>
        </w:rPr>
        <w:t>维修（护）</w:t>
      </w:r>
      <w:r>
        <w:rPr>
          <w:rFonts w:hint="eastAsia" w:asciiTheme="minorEastAsia" w:hAnsiTheme="minorEastAsia" w:eastAsiaTheme="minorEastAsia" w:cstheme="minorEastAsia"/>
          <w:kern w:val="0"/>
          <w:sz w:val="32"/>
          <w:szCs w:val="32"/>
        </w:rPr>
        <w:t>费</w:t>
      </w:r>
      <w:r>
        <w:rPr>
          <w:rFonts w:hint="eastAsia" w:asciiTheme="minorEastAsia" w:hAnsiTheme="minorEastAsia" w:eastAsiaTheme="minorEastAsia" w:cstheme="minorEastAsia"/>
          <w:kern w:val="0"/>
          <w:sz w:val="32"/>
          <w:szCs w:val="32"/>
          <w:lang w:val="en-US" w:eastAsia="zh-CN"/>
        </w:rPr>
        <w:t>6.5</w:t>
      </w:r>
      <w:r>
        <w:rPr>
          <w:rFonts w:hint="eastAsia" w:asciiTheme="minorEastAsia" w:hAnsiTheme="minorEastAsia" w:eastAsiaTheme="minorEastAsia" w:cstheme="minorEastAsia"/>
          <w:kern w:val="0"/>
          <w:sz w:val="32"/>
          <w:szCs w:val="32"/>
        </w:rPr>
        <w:t>万元</w:t>
      </w:r>
      <w:r>
        <w:rPr>
          <w:rFonts w:hint="eastAsia" w:asciiTheme="minorEastAsia" w:hAnsiTheme="minorEastAsia" w:eastAsiaTheme="minorEastAsia" w:cstheme="minorEastAsia"/>
          <w:kern w:val="0"/>
          <w:sz w:val="32"/>
          <w:szCs w:val="32"/>
          <w:lang w:eastAsia="zh-CN"/>
        </w:rPr>
        <w:t>，</w:t>
      </w:r>
      <w:r>
        <w:rPr>
          <w:rFonts w:hint="eastAsia" w:asciiTheme="minorEastAsia" w:hAnsiTheme="minorEastAsia" w:eastAsiaTheme="minorEastAsia" w:cstheme="minorEastAsia"/>
          <w:kern w:val="0"/>
          <w:sz w:val="32"/>
          <w:szCs w:val="32"/>
          <w:lang w:val="en-US" w:eastAsia="zh-CN"/>
        </w:rPr>
        <w:t>委托业务费19.2万元，其他商品和服务支出4.3万元。</w:t>
      </w:r>
    </w:p>
    <w:p>
      <w:pPr>
        <w:widowControl/>
        <w:spacing w:line="600" w:lineRule="exact"/>
        <w:ind w:firstLine="320" w:firstLineChars="100"/>
        <w:jc w:val="left"/>
        <w:rPr>
          <w:rFonts w:hint="eastAsia" w:asciiTheme="minorEastAsia" w:hAnsiTheme="minorEastAsia" w:eastAsiaTheme="minorEastAsia" w:cstheme="minorEastAsia"/>
          <w:kern w:val="0"/>
          <w:sz w:val="32"/>
          <w:szCs w:val="32"/>
          <w:lang w:val="en-US" w:eastAsia="zh-CN"/>
        </w:rPr>
      </w:pPr>
      <w:r>
        <w:rPr>
          <w:rFonts w:hint="eastAsia" w:asciiTheme="minorEastAsia" w:hAnsiTheme="minorEastAsia" w:eastAsiaTheme="minorEastAsia" w:cstheme="minorEastAsia"/>
          <w:kern w:val="0"/>
          <w:sz w:val="32"/>
          <w:szCs w:val="32"/>
        </w:rPr>
        <w:t>（4）</w:t>
      </w:r>
      <w:r>
        <w:rPr>
          <w:rFonts w:hint="eastAsia" w:asciiTheme="minorEastAsia" w:hAnsiTheme="minorEastAsia" w:eastAsiaTheme="minorEastAsia" w:cstheme="minorEastAsia"/>
          <w:kern w:val="0"/>
          <w:sz w:val="32"/>
          <w:szCs w:val="32"/>
          <w:lang w:val="en-US" w:eastAsia="zh-CN"/>
        </w:rPr>
        <w:t>长江入河排污口无人机航测数据解译97.08万元，2020年</w:t>
      </w:r>
      <w:r>
        <w:rPr>
          <w:rFonts w:hint="eastAsia" w:asciiTheme="minorEastAsia" w:hAnsiTheme="minorEastAsia" w:eastAsiaTheme="minorEastAsia" w:cstheme="minorEastAsia"/>
          <w:kern w:val="0"/>
          <w:sz w:val="32"/>
          <w:szCs w:val="32"/>
        </w:rPr>
        <w:t>实际支出</w:t>
      </w:r>
      <w:r>
        <w:rPr>
          <w:rFonts w:hint="eastAsia" w:asciiTheme="minorEastAsia" w:hAnsiTheme="minorEastAsia" w:eastAsiaTheme="minorEastAsia" w:cstheme="minorEastAsia"/>
          <w:kern w:val="0"/>
          <w:sz w:val="32"/>
          <w:szCs w:val="32"/>
          <w:lang w:val="en-US" w:eastAsia="zh-CN"/>
        </w:rPr>
        <w:t>97.08万</w:t>
      </w:r>
      <w:r>
        <w:rPr>
          <w:rFonts w:hint="eastAsia" w:asciiTheme="minorEastAsia" w:hAnsiTheme="minorEastAsia" w:eastAsiaTheme="minorEastAsia" w:cstheme="minorEastAsia"/>
          <w:kern w:val="0"/>
          <w:sz w:val="32"/>
          <w:szCs w:val="32"/>
        </w:rPr>
        <w:t>元，预算执行率</w:t>
      </w:r>
      <w:r>
        <w:rPr>
          <w:rFonts w:hint="eastAsia" w:asciiTheme="minorEastAsia" w:hAnsiTheme="minorEastAsia" w:eastAsiaTheme="minorEastAsia" w:cstheme="minorEastAsia"/>
          <w:kern w:val="0"/>
          <w:sz w:val="32"/>
          <w:szCs w:val="32"/>
          <w:lang w:val="en-US" w:eastAsia="zh-CN"/>
        </w:rPr>
        <w:t>100.00</w:t>
      </w:r>
      <w:r>
        <w:rPr>
          <w:rFonts w:hint="eastAsia" w:asciiTheme="minorEastAsia" w:hAnsiTheme="minorEastAsia" w:eastAsiaTheme="minorEastAsia" w:cstheme="minorEastAsia"/>
          <w:kern w:val="0"/>
          <w:sz w:val="32"/>
          <w:szCs w:val="32"/>
        </w:rPr>
        <w:t>%。主要开支项目：</w:t>
      </w:r>
      <w:r>
        <w:rPr>
          <w:rFonts w:hint="eastAsia" w:asciiTheme="minorEastAsia" w:hAnsiTheme="minorEastAsia" w:eastAsiaTheme="minorEastAsia" w:cstheme="minorEastAsia"/>
          <w:kern w:val="0"/>
          <w:sz w:val="32"/>
          <w:szCs w:val="32"/>
          <w:lang w:eastAsia="zh-CN"/>
        </w:rPr>
        <w:t>委托业务费</w:t>
      </w:r>
      <w:r>
        <w:rPr>
          <w:rFonts w:hint="eastAsia" w:asciiTheme="minorEastAsia" w:hAnsiTheme="minorEastAsia" w:eastAsiaTheme="minorEastAsia" w:cstheme="minorEastAsia"/>
          <w:kern w:val="0"/>
          <w:sz w:val="32"/>
          <w:szCs w:val="32"/>
          <w:lang w:val="en-US" w:eastAsia="zh-CN"/>
        </w:rPr>
        <w:t>97.08万元。</w:t>
      </w:r>
    </w:p>
    <w:p>
      <w:pPr>
        <w:pStyle w:val="16"/>
        <w:widowControl/>
        <w:spacing w:line="600" w:lineRule="exact"/>
        <w:ind w:firstLine="64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kern w:val="2"/>
          <w:sz w:val="32"/>
          <w:szCs w:val="32"/>
          <w:lang w:val="en-US" w:eastAsia="zh-CN" w:bidi="ar-SA"/>
        </w:rPr>
        <w:t>四、部门整体支出绩效情况</w:t>
      </w:r>
    </w:p>
    <w:p>
      <w:pPr>
        <w:pStyle w:val="10"/>
        <w:numPr>
          <w:ilvl w:val="0"/>
          <w:numId w:val="0"/>
        </w:numPr>
        <w:spacing w:before="0" w:beforeAutospacing="0" w:after="0" w:afterAutospacing="0" w:line="600" w:lineRule="atLeast"/>
        <w:jc w:val="both"/>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kern w:val="0"/>
          <w:sz w:val="32"/>
          <w:szCs w:val="32"/>
        </w:rPr>
        <w:t>（一）部门基本支出和项目支出绩效目标完成情况</w:t>
      </w:r>
    </w:p>
    <w:p>
      <w:pPr>
        <w:spacing w:line="620" w:lineRule="exact"/>
        <w:ind w:firstLine="320" w:firstLineChars="100"/>
        <w:outlineLvl w:val="0"/>
        <w:rPr>
          <w:rFonts w:hint="eastAsia" w:asciiTheme="minorEastAsia" w:hAnsiTheme="minorEastAsia" w:eastAsiaTheme="minorEastAsia" w:cstheme="minorEastAsia"/>
          <w:b w:val="0"/>
          <w:bCs/>
          <w:kern w:val="0"/>
          <w:sz w:val="32"/>
          <w:szCs w:val="32"/>
        </w:rPr>
      </w:pPr>
      <w:r>
        <w:rPr>
          <w:rFonts w:hint="eastAsia" w:asciiTheme="minorEastAsia" w:hAnsiTheme="minorEastAsia" w:eastAsiaTheme="minorEastAsia" w:cstheme="minorEastAsia"/>
          <w:b w:val="0"/>
          <w:bCs/>
          <w:kern w:val="0"/>
          <w:sz w:val="32"/>
          <w:szCs w:val="32"/>
        </w:rPr>
        <w:t>1、预算执行情况</w:t>
      </w:r>
    </w:p>
    <w:p>
      <w:pPr>
        <w:snapToGrid w:val="0"/>
        <w:spacing w:line="560" w:lineRule="exact"/>
        <w:ind w:firstLine="627" w:firstLineChars="196"/>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kern w:val="0"/>
          <w:sz w:val="32"/>
          <w:szCs w:val="32"/>
        </w:rPr>
        <w:t>我</w:t>
      </w:r>
      <w:r>
        <w:rPr>
          <w:rFonts w:hint="eastAsia" w:asciiTheme="minorEastAsia" w:hAnsiTheme="minorEastAsia" w:eastAsiaTheme="minorEastAsia" w:cstheme="minorEastAsia"/>
          <w:color w:val="auto"/>
          <w:kern w:val="0"/>
          <w:sz w:val="32"/>
          <w:szCs w:val="32"/>
          <w:lang w:eastAsia="zh-CN"/>
        </w:rPr>
        <w:t>局</w:t>
      </w:r>
      <w:r>
        <w:rPr>
          <w:rFonts w:hint="eastAsia" w:asciiTheme="minorEastAsia" w:hAnsiTheme="minorEastAsia" w:eastAsiaTheme="minorEastAsia" w:cstheme="minorEastAsia"/>
          <w:color w:val="auto"/>
          <w:sz w:val="32"/>
          <w:szCs w:val="32"/>
        </w:rPr>
        <w:t>20</w:t>
      </w:r>
      <w:r>
        <w:rPr>
          <w:rFonts w:hint="eastAsia" w:asciiTheme="minorEastAsia" w:hAnsiTheme="minorEastAsia" w:eastAsiaTheme="minorEastAsia" w:cstheme="minorEastAsia"/>
          <w:color w:val="auto"/>
          <w:sz w:val="32"/>
          <w:szCs w:val="32"/>
          <w:lang w:val="en-US" w:eastAsia="zh-CN"/>
        </w:rPr>
        <w:t>20</w:t>
      </w:r>
      <w:r>
        <w:rPr>
          <w:rFonts w:hint="eastAsia" w:asciiTheme="minorEastAsia" w:hAnsiTheme="minorEastAsia" w:eastAsiaTheme="minorEastAsia" w:cstheme="minorEastAsia"/>
          <w:color w:val="auto"/>
          <w:sz w:val="32"/>
          <w:szCs w:val="32"/>
        </w:rPr>
        <w:t>年总预算收入</w:t>
      </w:r>
      <w:r>
        <w:rPr>
          <w:rFonts w:hint="eastAsia" w:asciiTheme="minorEastAsia" w:hAnsiTheme="minorEastAsia" w:eastAsiaTheme="minorEastAsia" w:cstheme="minorEastAsia"/>
          <w:color w:val="auto"/>
          <w:sz w:val="32"/>
          <w:szCs w:val="32"/>
          <w:lang w:val="en-US" w:eastAsia="zh-CN"/>
        </w:rPr>
        <w:t>895.53</w:t>
      </w:r>
      <w:r>
        <w:rPr>
          <w:rFonts w:hint="eastAsia" w:asciiTheme="minorEastAsia" w:hAnsiTheme="minorEastAsia" w:eastAsiaTheme="minorEastAsia" w:cstheme="minorEastAsia"/>
          <w:color w:val="auto"/>
          <w:sz w:val="32"/>
          <w:szCs w:val="32"/>
        </w:rPr>
        <w:t>万元(含非财政资金、上年结转、年中追加资金)，20</w:t>
      </w:r>
      <w:r>
        <w:rPr>
          <w:rFonts w:hint="eastAsia" w:asciiTheme="minorEastAsia" w:hAnsiTheme="minorEastAsia" w:eastAsiaTheme="minorEastAsia" w:cstheme="minorEastAsia"/>
          <w:color w:val="auto"/>
          <w:sz w:val="32"/>
          <w:szCs w:val="32"/>
          <w:lang w:val="en-US" w:eastAsia="zh-CN"/>
        </w:rPr>
        <w:t>20</w:t>
      </w:r>
      <w:r>
        <w:rPr>
          <w:rFonts w:hint="eastAsia" w:asciiTheme="minorEastAsia" w:hAnsiTheme="minorEastAsia" w:eastAsiaTheme="minorEastAsia" w:cstheme="minorEastAsia"/>
          <w:color w:val="auto"/>
          <w:sz w:val="32"/>
          <w:szCs w:val="32"/>
        </w:rPr>
        <w:t>年度总支出为</w:t>
      </w:r>
      <w:r>
        <w:rPr>
          <w:rFonts w:hint="eastAsia" w:asciiTheme="minorEastAsia" w:hAnsiTheme="minorEastAsia" w:eastAsiaTheme="minorEastAsia" w:cstheme="minorEastAsia"/>
          <w:color w:val="auto"/>
          <w:sz w:val="32"/>
          <w:szCs w:val="32"/>
          <w:lang w:val="en-US" w:eastAsia="zh-CN"/>
        </w:rPr>
        <w:t>895.</w:t>
      </w:r>
      <w:r>
        <w:rPr>
          <w:rFonts w:hint="eastAsia" w:asciiTheme="minorEastAsia" w:hAnsiTheme="minorEastAsia" w:cstheme="minorEastAsia"/>
          <w:color w:val="auto"/>
          <w:sz w:val="32"/>
          <w:szCs w:val="32"/>
          <w:lang w:val="en-US" w:eastAsia="zh-CN"/>
        </w:rPr>
        <w:t>5</w:t>
      </w:r>
      <w:r>
        <w:rPr>
          <w:rFonts w:hint="eastAsia" w:asciiTheme="minorEastAsia" w:hAnsiTheme="minorEastAsia" w:eastAsiaTheme="minorEastAsia" w:cstheme="minorEastAsia"/>
          <w:color w:val="auto"/>
          <w:sz w:val="32"/>
          <w:szCs w:val="32"/>
          <w:lang w:val="en-US" w:eastAsia="zh-CN"/>
        </w:rPr>
        <w:t>3</w:t>
      </w:r>
      <w:r>
        <w:rPr>
          <w:rFonts w:hint="eastAsia" w:asciiTheme="minorEastAsia" w:hAnsiTheme="minorEastAsia" w:eastAsiaTheme="minorEastAsia" w:cstheme="minorEastAsia"/>
          <w:color w:val="auto"/>
          <w:sz w:val="32"/>
          <w:szCs w:val="32"/>
        </w:rPr>
        <w:t>万元，预算总执行率为</w:t>
      </w:r>
      <w:r>
        <w:rPr>
          <w:rFonts w:hint="eastAsia" w:asciiTheme="minorEastAsia" w:hAnsiTheme="minorEastAsia" w:eastAsiaTheme="minorEastAsia" w:cstheme="minorEastAsia"/>
          <w:color w:val="auto"/>
          <w:sz w:val="32"/>
          <w:szCs w:val="32"/>
          <w:lang w:val="en-US" w:eastAsia="zh-CN"/>
        </w:rPr>
        <w:t>100</w:t>
      </w:r>
      <w:r>
        <w:rPr>
          <w:rFonts w:hint="eastAsia" w:asciiTheme="minorEastAsia" w:hAnsiTheme="minorEastAsia" w:eastAsiaTheme="minorEastAsia" w:cstheme="minorEastAsia"/>
          <w:color w:val="auto"/>
          <w:sz w:val="32"/>
          <w:szCs w:val="32"/>
        </w:rPr>
        <w:t>%。</w:t>
      </w:r>
    </w:p>
    <w:p>
      <w:pPr>
        <w:spacing w:line="620" w:lineRule="exact"/>
        <w:ind w:firstLine="640" w:firstLineChars="200"/>
        <w:outlineLvl w:val="0"/>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auto"/>
          <w:kern w:val="0"/>
          <w:sz w:val="32"/>
          <w:szCs w:val="32"/>
        </w:rPr>
        <w:t>“三公经费”预算</w:t>
      </w:r>
      <w:r>
        <w:rPr>
          <w:rFonts w:hint="eastAsia" w:asciiTheme="minorEastAsia" w:hAnsiTheme="minorEastAsia" w:eastAsiaTheme="minorEastAsia" w:cstheme="minorEastAsia"/>
          <w:color w:val="auto"/>
          <w:kern w:val="0"/>
          <w:sz w:val="32"/>
          <w:szCs w:val="32"/>
          <w:lang w:val="en-US" w:eastAsia="zh-CN"/>
        </w:rPr>
        <w:t>26.50</w:t>
      </w:r>
      <w:r>
        <w:rPr>
          <w:rFonts w:hint="eastAsia" w:asciiTheme="minorEastAsia" w:hAnsiTheme="minorEastAsia" w:eastAsiaTheme="minorEastAsia" w:cstheme="minorEastAsia"/>
          <w:color w:val="auto"/>
          <w:kern w:val="0"/>
          <w:sz w:val="32"/>
          <w:szCs w:val="32"/>
        </w:rPr>
        <w:t>万元，</w:t>
      </w:r>
      <w:r>
        <w:rPr>
          <w:rFonts w:hint="eastAsia" w:asciiTheme="minorEastAsia" w:hAnsiTheme="minorEastAsia" w:eastAsiaTheme="minorEastAsia" w:cstheme="minorEastAsia"/>
          <w:color w:val="auto"/>
          <w:kern w:val="0"/>
          <w:sz w:val="32"/>
          <w:szCs w:val="32"/>
          <w:lang w:val="en-US" w:eastAsia="zh-CN"/>
        </w:rPr>
        <w:t>2020年</w:t>
      </w:r>
      <w:r>
        <w:rPr>
          <w:rFonts w:hint="eastAsia" w:asciiTheme="minorEastAsia" w:hAnsiTheme="minorEastAsia" w:eastAsiaTheme="minorEastAsia" w:cstheme="minorEastAsia"/>
          <w:color w:val="auto"/>
          <w:kern w:val="0"/>
          <w:sz w:val="32"/>
          <w:szCs w:val="32"/>
        </w:rPr>
        <w:t>实际支出</w:t>
      </w:r>
      <w:r>
        <w:rPr>
          <w:rFonts w:hint="eastAsia" w:asciiTheme="minorEastAsia" w:hAnsiTheme="minorEastAsia" w:eastAsiaTheme="minorEastAsia" w:cstheme="minorEastAsia"/>
          <w:color w:val="auto"/>
          <w:kern w:val="0"/>
          <w:sz w:val="32"/>
          <w:szCs w:val="32"/>
          <w:lang w:val="en-US" w:eastAsia="zh-CN"/>
        </w:rPr>
        <w:t>26.50</w:t>
      </w:r>
      <w:r>
        <w:rPr>
          <w:rFonts w:hint="eastAsia" w:asciiTheme="minorEastAsia" w:hAnsiTheme="minorEastAsia" w:eastAsiaTheme="minorEastAsia" w:cstheme="minorEastAsia"/>
          <w:color w:val="auto"/>
          <w:kern w:val="0"/>
          <w:sz w:val="32"/>
          <w:szCs w:val="32"/>
        </w:rPr>
        <w:t>万元，预算执行率</w:t>
      </w:r>
      <w:r>
        <w:rPr>
          <w:rFonts w:hint="eastAsia" w:asciiTheme="minorEastAsia" w:hAnsiTheme="minorEastAsia" w:eastAsiaTheme="minorEastAsia" w:cstheme="minorEastAsia"/>
          <w:color w:val="auto"/>
          <w:kern w:val="0"/>
          <w:sz w:val="32"/>
          <w:szCs w:val="32"/>
          <w:lang w:val="en-US" w:eastAsia="zh-CN"/>
        </w:rPr>
        <w:t>100</w:t>
      </w:r>
      <w:r>
        <w:rPr>
          <w:rFonts w:hint="eastAsia" w:asciiTheme="minorEastAsia" w:hAnsiTheme="minorEastAsia" w:eastAsiaTheme="minorEastAsia" w:cstheme="minorEastAsia"/>
          <w:color w:val="auto"/>
          <w:kern w:val="0"/>
          <w:sz w:val="32"/>
          <w:szCs w:val="32"/>
        </w:rPr>
        <w:t>%</w:t>
      </w:r>
      <w:r>
        <w:rPr>
          <w:rFonts w:hint="eastAsia" w:asciiTheme="minorEastAsia" w:hAnsiTheme="minorEastAsia" w:eastAsiaTheme="minorEastAsia" w:cstheme="minorEastAsia"/>
          <w:color w:val="auto"/>
          <w:kern w:val="0"/>
          <w:sz w:val="32"/>
          <w:szCs w:val="32"/>
          <w:lang w:eastAsia="zh-CN"/>
        </w:rPr>
        <w:t>，我局严格遵守相关规定，对三公经费支出严格控制在预算范围内，全年无超预算和公务接待超标的现象。</w:t>
      </w:r>
    </w:p>
    <w:p>
      <w:pPr>
        <w:spacing w:line="620" w:lineRule="exact"/>
        <w:ind w:firstLine="320" w:firstLineChars="100"/>
        <w:outlineLvl w:val="0"/>
        <w:rPr>
          <w:rFonts w:hint="eastAsia" w:asciiTheme="minorEastAsia" w:hAnsiTheme="minorEastAsia" w:eastAsiaTheme="minorEastAsia" w:cstheme="minorEastAsia"/>
          <w:b w:val="0"/>
          <w:bCs w:val="0"/>
          <w:kern w:val="0"/>
          <w:sz w:val="32"/>
          <w:szCs w:val="32"/>
        </w:rPr>
      </w:pPr>
      <w:r>
        <w:rPr>
          <w:rFonts w:hint="eastAsia" w:asciiTheme="minorEastAsia" w:hAnsiTheme="minorEastAsia" w:eastAsiaTheme="minorEastAsia" w:cstheme="minorEastAsia"/>
          <w:b w:val="0"/>
          <w:bCs w:val="0"/>
          <w:color w:val="000000"/>
          <w:sz w:val="32"/>
          <w:szCs w:val="32"/>
        </w:rPr>
        <w:t>2、绩效目标完成情况。</w:t>
      </w:r>
    </w:p>
    <w:p>
      <w:pPr>
        <w:pStyle w:val="8"/>
        <w:numPr>
          <w:ilvl w:val="0"/>
          <w:numId w:val="0"/>
        </w:numPr>
        <w:ind w:leftChars="0"/>
        <w:rPr>
          <w:rFonts w:hint="eastAsia" w:asciiTheme="minorEastAsia" w:hAnsiTheme="minorEastAsia" w:eastAsiaTheme="minorEastAsia" w:cstheme="minorEastAsia"/>
          <w:b w:val="0"/>
          <w:bCs w:val="0"/>
          <w:color w:val="000000"/>
          <w:kern w:val="2"/>
          <w:sz w:val="32"/>
          <w:szCs w:val="32"/>
          <w:lang w:val="en-US" w:eastAsia="zh-CN" w:bidi="ar-SA"/>
        </w:rPr>
      </w:pPr>
      <w:r>
        <w:rPr>
          <w:rFonts w:hint="eastAsia" w:asciiTheme="minorEastAsia" w:hAnsiTheme="minorEastAsia" w:eastAsiaTheme="minorEastAsia" w:cstheme="minorEastAsia"/>
          <w:b w:val="0"/>
          <w:bCs w:val="0"/>
          <w:color w:val="000000"/>
          <w:kern w:val="2"/>
          <w:sz w:val="32"/>
          <w:szCs w:val="32"/>
          <w:lang w:val="en-US" w:eastAsia="zh-CN" w:bidi="ar-SA"/>
        </w:rPr>
        <w:t>(1)部门基本支出绩效目标完成情况</w:t>
      </w:r>
    </w:p>
    <w:p>
      <w:pPr>
        <w:spacing w:line="580" w:lineRule="exact"/>
        <w:ind w:firstLine="320" w:firstLineChars="100"/>
        <w:outlineLvl w:val="0"/>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①依法行政，履行了法律职责；</w:t>
      </w:r>
    </w:p>
    <w:p>
      <w:pPr>
        <w:spacing w:line="580" w:lineRule="exact"/>
        <w:ind w:firstLine="320" w:firstLineChars="100"/>
        <w:outlineLvl w:val="0"/>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kern w:val="0"/>
          <w:sz w:val="32"/>
          <w:szCs w:val="32"/>
        </w:rPr>
        <w:t>②较好地完成了预期工作目标；</w:t>
      </w:r>
    </w:p>
    <w:p>
      <w:pPr>
        <w:spacing w:line="580" w:lineRule="exact"/>
        <w:ind w:firstLine="320" w:firstLineChars="100"/>
        <w:outlineLvl w:val="0"/>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kern w:val="0"/>
          <w:sz w:val="32"/>
          <w:szCs w:val="32"/>
        </w:rPr>
        <w:t>③积极推进了</w:t>
      </w:r>
      <w:r>
        <w:rPr>
          <w:rFonts w:hint="eastAsia" w:asciiTheme="minorEastAsia" w:hAnsiTheme="minorEastAsia" w:eastAsiaTheme="minorEastAsia" w:cstheme="minorEastAsia"/>
          <w:kern w:val="0"/>
          <w:sz w:val="32"/>
          <w:szCs w:val="32"/>
          <w:lang w:eastAsia="zh-CN"/>
        </w:rPr>
        <w:t>环境监察、应急及全省污染源自动监控</w:t>
      </w:r>
      <w:r>
        <w:rPr>
          <w:rFonts w:hint="eastAsia" w:asciiTheme="minorEastAsia" w:hAnsiTheme="minorEastAsia" w:eastAsiaTheme="minorEastAsia" w:cstheme="minorEastAsia"/>
          <w:kern w:val="0"/>
          <w:sz w:val="32"/>
          <w:szCs w:val="32"/>
        </w:rPr>
        <w:t>工作；</w:t>
      </w:r>
    </w:p>
    <w:p>
      <w:pPr>
        <w:pStyle w:val="8"/>
        <w:numPr>
          <w:ilvl w:val="0"/>
          <w:numId w:val="0"/>
        </w:numPr>
        <w:ind w:leftChars="0"/>
        <w:rPr>
          <w:rFonts w:hint="eastAsia" w:asciiTheme="minorEastAsia" w:hAnsiTheme="minorEastAsia" w:eastAsiaTheme="minorEastAsia" w:cstheme="minorEastAsia"/>
          <w:b w:val="0"/>
          <w:bCs w:val="0"/>
          <w:color w:val="000000"/>
          <w:kern w:val="2"/>
          <w:sz w:val="32"/>
          <w:szCs w:val="32"/>
          <w:lang w:val="en-US" w:eastAsia="zh-CN" w:bidi="ar-SA"/>
        </w:rPr>
      </w:pPr>
      <w:r>
        <w:rPr>
          <w:rFonts w:hint="eastAsia" w:asciiTheme="minorEastAsia" w:hAnsiTheme="minorEastAsia" w:eastAsiaTheme="minorEastAsia" w:cstheme="minorEastAsia"/>
          <w:b w:val="0"/>
          <w:bCs w:val="0"/>
          <w:color w:val="000000"/>
          <w:kern w:val="2"/>
          <w:sz w:val="32"/>
          <w:szCs w:val="32"/>
          <w:lang w:val="en-US" w:eastAsia="zh-CN" w:bidi="ar-SA"/>
        </w:rPr>
        <w:t>（2)项目支出绩效目标完成情况</w:t>
      </w:r>
    </w:p>
    <w:p>
      <w:pPr>
        <w:spacing w:line="600" w:lineRule="exact"/>
        <w:ind w:firstLine="320" w:firstLineChars="100"/>
        <w:outlineLvl w:val="0"/>
        <w:rPr>
          <w:rFonts w:hint="eastAsia" w:asciiTheme="minorEastAsia" w:hAnsiTheme="minorEastAsia" w:eastAsiaTheme="minorEastAsia" w:cstheme="minorEastAsia"/>
          <w:b w:val="0"/>
          <w:bCs w:val="0"/>
          <w:kern w:val="0"/>
          <w:sz w:val="32"/>
          <w:szCs w:val="32"/>
          <w:lang w:eastAsia="zh-CN"/>
        </w:rPr>
      </w:pPr>
      <w:r>
        <w:rPr>
          <w:rFonts w:hint="eastAsia" w:asciiTheme="minorEastAsia" w:hAnsiTheme="minorEastAsia" w:eastAsiaTheme="minorEastAsia" w:cstheme="minorEastAsia"/>
          <w:b w:val="0"/>
          <w:bCs w:val="0"/>
          <w:kern w:val="0"/>
          <w:sz w:val="32"/>
          <w:szCs w:val="32"/>
        </w:rPr>
        <w:t>省级环保专项项目绩效情况：</w:t>
      </w:r>
      <w:r>
        <w:rPr>
          <w:rFonts w:hint="eastAsia" w:asciiTheme="minorEastAsia" w:hAnsiTheme="minorEastAsia" w:eastAsiaTheme="minorEastAsia" w:cstheme="minorEastAsia"/>
          <w:b w:val="0"/>
          <w:bCs w:val="0"/>
          <w:kern w:val="0"/>
          <w:sz w:val="32"/>
          <w:szCs w:val="32"/>
          <w:lang w:eastAsia="zh-CN"/>
        </w:rPr>
        <w:t>无</w:t>
      </w:r>
    </w:p>
    <w:p>
      <w:pPr>
        <w:spacing w:line="600" w:lineRule="exact"/>
        <w:ind w:firstLine="320" w:firstLineChars="100"/>
        <w:outlineLvl w:val="0"/>
        <w:rPr>
          <w:rFonts w:hint="eastAsia" w:asciiTheme="minorEastAsia" w:hAnsiTheme="minorEastAsia" w:eastAsiaTheme="minorEastAsia" w:cstheme="minorEastAsia"/>
          <w:b w:val="0"/>
          <w:bCs w:val="0"/>
          <w:kern w:val="0"/>
          <w:sz w:val="32"/>
          <w:szCs w:val="32"/>
        </w:rPr>
      </w:pPr>
      <w:r>
        <w:rPr>
          <w:rFonts w:hint="eastAsia" w:asciiTheme="minorEastAsia" w:hAnsiTheme="minorEastAsia" w:eastAsiaTheme="minorEastAsia" w:cstheme="minorEastAsia"/>
          <w:b w:val="0"/>
          <w:bCs w:val="0"/>
          <w:kern w:val="0"/>
          <w:sz w:val="32"/>
          <w:szCs w:val="32"/>
        </w:rPr>
        <w:t>业务工作专项绩效情况：</w:t>
      </w:r>
    </w:p>
    <w:p>
      <w:pPr>
        <w:pStyle w:val="18"/>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baseline"/>
        <w:outlineLvl w:val="9"/>
        <w:rPr>
          <w:rFonts w:hint="eastAsia" w:asciiTheme="minorEastAsia" w:hAnsiTheme="minorEastAsia" w:eastAsiaTheme="minorEastAsia" w:cstheme="minorEastAsia"/>
          <w:b w:val="0"/>
          <w:bCs w:val="0"/>
          <w:kern w:val="2"/>
          <w:sz w:val="32"/>
          <w:szCs w:val="32"/>
          <w:lang w:val="en-US" w:eastAsia="zh-CN" w:bidi="ar-SA"/>
        </w:rPr>
      </w:pPr>
      <w:r>
        <w:rPr>
          <w:rFonts w:hint="eastAsia" w:asciiTheme="minorEastAsia" w:hAnsiTheme="minorEastAsia" w:eastAsiaTheme="minorEastAsia" w:cstheme="minorEastAsia"/>
          <w:b w:val="0"/>
          <w:bCs w:val="0"/>
          <w:sz w:val="32"/>
          <w:szCs w:val="32"/>
          <w:lang w:eastAsia="zh-CN"/>
        </w:rPr>
        <w:t>（一）在线监控有突破</w:t>
      </w:r>
      <w:r>
        <w:rPr>
          <w:rFonts w:hint="eastAsia" w:asciiTheme="minorEastAsia" w:hAnsiTheme="minorEastAsia" w:cstheme="minorEastAsia"/>
          <w:b w:val="0"/>
          <w:bCs w:val="0"/>
          <w:sz w:val="32"/>
          <w:szCs w:val="32"/>
          <w:lang w:eastAsia="zh-CN"/>
        </w:rPr>
        <w:t>。</w:t>
      </w:r>
      <w:r>
        <w:rPr>
          <w:rFonts w:hint="eastAsia" w:asciiTheme="minorEastAsia" w:hAnsiTheme="minorEastAsia" w:eastAsiaTheme="minorEastAsia" w:cstheme="minorEastAsia"/>
          <w:b w:val="0"/>
          <w:bCs w:val="0"/>
          <w:color w:val="000000"/>
          <w:sz w:val="32"/>
          <w:szCs w:val="32"/>
          <w:lang w:eastAsia="zh-CN"/>
        </w:rPr>
        <w:t>强管理。</w:t>
      </w:r>
      <w:r>
        <w:rPr>
          <w:rFonts w:hint="eastAsia" w:asciiTheme="minorEastAsia" w:hAnsiTheme="minorEastAsia" w:eastAsiaTheme="minorEastAsia" w:cstheme="minorEastAsia"/>
          <w:b w:val="0"/>
          <w:bCs w:val="0"/>
          <w:color w:val="000000"/>
          <w:sz w:val="32"/>
          <w:szCs w:val="32"/>
          <w:lang w:val="en-US" w:eastAsia="zh-CN"/>
        </w:rPr>
        <w:t>制定下发《关于加强和规范污染源自动监控异常数据管理的通知》，</w:t>
      </w:r>
      <w:r>
        <w:rPr>
          <w:rFonts w:hint="eastAsia" w:asciiTheme="minorEastAsia" w:hAnsiTheme="minorEastAsia" w:eastAsiaTheme="minorEastAsia" w:cstheme="minorEastAsia"/>
          <w:color w:val="000000"/>
          <w:sz w:val="32"/>
          <w:szCs w:val="32"/>
          <w:lang w:val="en-US" w:eastAsia="zh-CN"/>
        </w:rPr>
        <w:t>对平台数据出现的问题，做到24小时内核实，72小时内解决。全年共发送2419条督办信息，平台数据传输有效率和问题督办率均达99.5%以上，其中传输有效率在全国排名第四，</w:t>
      </w:r>
      <w:r>
        <w:rPr>
          <w:rFonts w:hint="eastAsia" w:asciiTheme="minorEastAsia" w:hAnsiTheme="minorEastAsia" w:eastAsiaTheme="minorEastAsia" w:cstheme="minorEastAsia"/>
          <w:b w:val="0"/>
          <w:bCs w:val="0"/>
          <w:color w:val="333333"/>
          <w:sz w:val="32"/>
          <w:szCs w:val="32"/>
          <w:shd w:val="clear" w:color="auto" w:fill="FFFFFF"/>
          <w:lang w:val="en-US" w:eastAsia="zh-CN"/>
        </w:rPr>
        <w:t>实现了</w:t>
      </w:r>
      <w:r>
        <w:rPr>
          <w:rFonts w:hint="eastAsia" w:asciiTheme="minorEastAsia" w:hAnsiTheme="minorEastAsia" w:eastAsiaTheme="minorEastAsia" w:cstheme="minorEastAsia"/>
          <w:b w:val="0"/>
          <w:bCs w:val="0"/>
          <w:color w:val="333333"/>
          <w:sz w:val="32"/>
          <w:szCs w:val="32"/>
          <w:shd w:val="clear" w:color="auto" w:fill="FFFFFF"/>
        </w:rPr>
        <w:t>“数据有人看、问题有督办、</w:t>
      </w:r>
      <w:r>
        <w:rPr>
          <w:rFonts w:hint="eastAsia" w:asciiTheme="minorEastAsia" w:hAnsiTheme="minorEastAsia" w:eastAsiaTheme="minorEastAsia" w:cstheme="minorEastAsia"/>
          <w:b w:val="0"/>
          <w:bCs w:val="0"/>
          <w:color w:val="333333"/>
          <w:sz w:val="32"/>
          <w:szCs w:val="32"/>
          <w:shd w:val="clear" w:color="auto" w:fill="FFFFFF"/>
          <w:lang w:val="en-US" w:eastAsia="zh-CN"/>
        </w:rPr>
        <w:t>督办</w:t>
      </w:r>
      <w:r>
        <w:rPr>
          <w:rFonts w:hint="eastAsia" w:asciiTheme="minorEastAsia" w:hAnsiTheme="minorEastAsia" w:eastAsiaTheme="minorEastAsia" w:cstheme="minorEastAsia"/>
          <w:b w:val="0"/>
          <w:bCs w:val="0"/>
          <w:color w:val="333333"/>
          <w:sz w:val="32"/>
          <w:szCs w:val="32"/>
          <w:shd w:val="clear" w:color="auto" w:fill="FFFFFF"/>
        </w:rPr>
        <w:t>有反馈”的</w:t>
      </w:r>
      <w:r>
        <w:rPr>
          <w:rFonts w:hint="eastAsia" w:asciiTheme="minorEastAsia" w:hAnsiTheme="minorEastAsia" w:eastAsiaTheme="minorEastAsia" w:cstheme="minorEastAsia"/>
          <w:b w:val="0"/>
          <w:bCs w:val="0"/>
          <w:color w:val="333333"/>
          <w:sz w:val="32"/>
          <w:szCs w:val="32"/>
          <w:shd w:val="clear" w:color="auto" w:fill="FFFFFF"/>
          <w:lang w:val="en-US" w:eastAsia="zh-CN"/>
        </w:rPr>
        <w:t>闭环工作机制。</w:t>
      </w:r>
      <w:r>
        <w:rPr>
          <w:rFonts w:hint="eastAsia" w:asciiTheme="minorEastAsia" w:hAnsiTheme="minorEastAsia" w:eastAsiaTheme="minorEastAsia" w:cstheme="minorEastAsia"/>
          <w:b w:val="0"/>
          <w:bCs w:val="0"/>
          <w:color w:val="000000"/>
          <w:sz w:val="32"/>
          <w:szCs w:val="32"/>
          <w:lang w:eastAsia="zh-CN"/>
        </w:rPr>
        <w:t>强联动。</w:t>
      </w:r>
      <w:r>
        <w:rPr>
          <w:rFonts w:hint="eastAsia" w:asciiTheme="minorEastAsia" w:hAnsiTheme="minorEastAsia" w:eastAsiaTheme="minorEastAsia" w:cstheme="minorEastAsia"/>
          <w:color w:val="000000"/>
          <w:sz w:val="32"/>
          <w:szCs w:val="32"/>
          <w:lang w:val="en-US" w:eastAsia="zh-CN"/>
        </w:rPr>
        <w:t>主动与省发改、住建部门对接，特别城镇、工业园污水处理厂、垃圾填埋厂等</w:t>
      </w:r>
      <w:r>
        <w:rPr>
          <w:rFonts w:hint="eastAsia" w:asciiTheme="minorEastAsia" w:hAnsiTheme="minorEastAsia" w:eastAsiaTheme="minorEastAsia" w:cstheme="minorEastAsia"/>
          <w:color w:val="000000"/>
          <w:sz w:val="32"/>
          <w:szCs w:val="32"/>
          <w:lang w:eastAsia="zh-CN"/>
        </w:rPr>
        <w:t>重点行业、区域</w:t>
      </w:r>
      <w:r>
        <w:rPr>
          <w:rFonts w:hint="eastAsia" w:asciiTheme="minorEastAsia" w:hAnsiTheme="minorEastAsia" w:eastAsiaTheme="minorEastAsia" w:cstheme="minorEastAsia"/>
          <w:color w:val="000000"/>
          <w:sz w:val="32"/>
          <w:szCs w:val="32"/>
          <w:lang w:val="en-US" w:eastAsia="zh-CN"/>
        </w:rPr>
        <w:t>，会同水处下发简报13期，全面实现工作联动</w:t>
      </w:r>
      <w:r>
        <w:rPr>
          <w:rFonts w:hint="eastAsia" w:asciiTheme="minorEastAsia" w:hAnsiTheme="minorEastAsia" w:eastAsiaTheme="minorEastAsia" w:cstheme="minorEastAsia"/>
          <w:color w:val="000000"/>
          <w:sz w:val="32"/>
          <w:szCs w:val="32"/>
          <w:lang w:eastAsia="zh-CN"/>
        </w:rPr>
        <w:t>。</w:t>
      </w:r>
      <w:r>
        <w:rPr>
          <w:rFonts w:hint="eastAsia" w:asciiTheme="minorEastAsia" w:hAnsiTheme="minorEastAsia" w:eastAsiaTheme="minorEastAsia" w:cstheme="minorEastAsia"/>
          <w:b w:val="0"/>
          <w:bCs w:val="0"/>
          <w:color w:val="000000"/>
          <w:sz w:val="32"/>
          <w:szCs w:val="32"/>
          <w:lang w:eastAsia="zh-CN"/>
        </w:rPr>
        <w:t>强应用。</w:t>
      </w:r>
      <w:r>
        <w:rPr>
          <w:rFonts w:hint="eastAsia" w:asciiTheme="minorEastAsia" w:hAnsiTheme="minorEastAsia" w:eastAsiaTheme="minorEastAsia" w:cstheme="minorEastAsia"/>
          <w:b w:val="0"/>
          <w:bCs w:val="0"/>
          <w:sz w:val="32"/>
          <w:szCs w:val="32"/>
          <w:lang w:val="en-US" w:eastAsia="zh-CN"/>
        </w:rPr>
        <w:t>省级出动50余人次，对全省71家企业监控设施开展抽查，对问题</w:t>
      </w:r>
      <w:r>
        <w:rPr>
          <w:rFonts w:hint="eastAsia" w:asciiTheme="minorEastAsia" w:hAnsiTheme="minorEastAsia" w:eastAsiaTheme="minorEastAsia" w:cstheme="minorEastAsia"/>
          <w:b w:val="0"/>
          <w:bCs w:val="0"/>
          <w:kern w:val="0"/>
          <w:sz w:val="32"/>
          <w:szCs w:val="32"/>
        </w:rPr>
        <w:t>情节轻微的</w:t>
      </w:r>
      <w:r>
        <w:rPr>
          <w:rFonts w:hint="eastAsia" w:asciiTheme="minorEastAsia" w:hAnsiTheme="minorEastAsia" w:eastAsiaTheme="minorEastAsia" w:cstheme="minorEastAsia"/>
          <w:b w:val="0"/>
          <w:bCs w:val="0"/>
          <w:kern w:val="0"/>
          <w:sz w:val="32"/>
          <w:szCs w:val="32"/>
          <w:lang w:eastAsia="zh-CN"/>
        </w:rPr>
        <w:t>，</w:t>
      </w:r>
      <w:r>
        <w:rPr>
          <w:rFonts w:hint="eastAsia" w:asciiTheme="minorEastAsia" w:hAnsiTheme="minorEastAsia" w:eastAsiaTheme="minorEastAsia" w:cstheme="minorEastAsia"/>
          <w:b w:val="0"/>
          <w:bCs w:val="0"/>
          <w:sz w:val="32"/>
          <w:szCs w:val="32"/>
          <w:lang w:val="en-US" w:eastAsia="zh-CN"/>
        </w:rPr>
        <w:t>按照“六稳六保”要求</w:t>
      </w:r>
      <w:r>
        <w:rPr>
          <w:rFonts w:hint="eastAsia" w:asciiTheme="minorEastAsia" w:hAnsiTheme="minorEastAsia" w:eastAsiaTheme="minorEastAsia" w:cstheme="minorEastAsia"/>
          <w:b w:val="0"/>
          <w:bCs w:val="0"/>
          <w:kern w:val="0"/>
          <w:sz w:val="32"/>
          <w:szCs w:val="32"/>
          <w:lang w:eastAsia="zh-CN"/>
        </w:rPr>
        <w:t>督促</w:t>
      </w:r>
      <w:r>
        <w:rPr>
          <w:rFonts w:hint="eastAsia" w:asciiTheme="minorEastAsia" w:hAnsiTheme="minorEastAsia" w:eastAsiaTheme="minorEastAsia" w:cstheme="minorEastAsia"/>
          <w:b w:val="0"/>
          <w:bCs w:val="0"/>
          <w:kern w:val="0"/>
          <w:sz w:val="32"/>
          <w:szCs w:val="32"/>
          <w:lang w:val="en-US" w:eastAsia="zh-CN"/>
        </w:rPr>
        <w:t>企业</w:t>
      </w:r>
      <w:r>
        <w:rPr>
          <w:rFonts w:hint="eastAsia" w:asciiTheme="minorEastAsia" w:hAnsiTheme="minorEastAsia" w:eastAsiaTheme="minorEastAsia" w:cstheme="minorEastAsia"/>
          <w:b w:val="0"/>
          <w:bCs w:val="0"/>
          <w:kern w:val="0"/>
          <w:sz w:val="32"/>
          <w:szCs w:val="32"/>
          <w:lang w:eastAsia="zh-CN"/>
        </w:rPr>
        <w:t>立行立改；</w:t>
      </w:r>
      <w:r>
        <w:rPr>
          <w:rFonts w:hint="eastAsia" w:asciiTheme="minorEastAsia" w:hAnsiTheme="minorEastAsia" w:eastAsiaTheme="minorEastAsia" w:cstheme="minorEastAsia"/>
          <w:b w:val="0"/>
          <w:bCs w:val="0"/>
          <w:kern w:val="0"/>
          <w:sz w:val="32"/>
          <w:szCs w:val="32"/>
        </w:rPr>
        <w:t>对主观恶意的</w:t>
      </w:r>
      <w:r>
        <w:rPr>
          <w:rFonts w:hint="eastAsia" w:asciiTheme="minorEastAsia" w:hAnsiTheme="minorEastAsia" w:eastAsiaTheme="minorEastAsia" w:cstheme="minorEastAsia"/>
          <w:b w:val="0"/>
          <w:bCs w:val="0"/>
          <w:kern w:val="0"/>
          <w:sz w:val="32"/>
          <w:szCs w:val="32"/>
          <w:lang w:eastAsia="zh-CN"/>
        </w:rPr>
        <w:t>，</w:t>
      </w:r>
      <w:r>
        <w:rPr>
          <w:rFonts w:hint="eastAsia" w:asciiTheme="minorEastAsia" w:hAnsiTheme="minorEastAsia" w:eastAsiaTheme="minorEastAsia" w:cstheme="minorEastAsia"/>
          <w:b w:val="0"/>
          <w:bCs w:val="0"/>
          <w:kern w:val="0"/>
          <w:sz w:val="32"/>
          <w:szCs w:val="32"/>
        </w:rPr>
        <w:t>坚决</w:t>
      </w:r>
      <w:r>
        <w:rPr>
          <w:rFonts w:hint="eastAsia" w:asciiTheme="minorEastAsia" w:hAnsiTheme="minorEastAsia" w:eastAsiaTheme="minorEastAsia" w:cstheme="minorEastAsia"/>
          <w:b w:val="0"/>
          <w:bCs w:val="0"/>
          <w:kern w:val="0"/>
          <w:sz w:val="32"/>
          <w:szCs w:val="32"/>
          <w:lang w:eastAsia="zh-CN"/>
        </w:rPr>
        <w:t>予以</w:t>
      </w:r>
      <w:r>
        <w:rPr>
          <w:rFonts w:hint="eastAsia" w:asciiTheme="minorEastAsia" w:hAnsiTheme="minorEastAsia" w:eastAsiaTheme="minorEastAsia" w:cstheme="minorEastAsia"/>
          <w:b w:val="0"/>
          <w:bCs w:val="0"/>
          <w:kern w:val="0"/>
          <w:sz w:val="32"/>
          <w:szCs w:val="32"/>
        </w:rPr>
        <w:t>打击</w:t>
      </w:r>
      <w:r>
        <w:rPr>
          <w:rFonts w:hint="eastAsia" w:asciiTheme="minorEastAsia" w:hAnsiTheme="minorEastAsia" w:eastAsiaTheme="minorEastAsia" w:cstheme="minorEastAsia"/>
          <w:b w:val="0"/>
          <w:bCs w:val="0"/>
          <w:kern w:val="0"/>
          <w:sz w:val="32"/>
          <w:szCs w:val="32"/>
          <w:lang w:eastAsia="zh-CN"/>
        </w:rPr>
        <w:t>。</w:t>
      </w:r>
      <w:r>
        <w:rPr>
          <w:rFonts w:hint="eastAsia" w:asciiTheme="minorEastAsia" w:hAnsiTheme="minorEastAsia" w:eastAsiaTheme="minorEastAsia" w:cstheme="minorEastAsia"/>
          <w:b w:val="0"/>
          <w:bCs w:val="0"/>
          <w:kern w:val="2"/>
          <w:sz w:val="32"/>
          <w:szCs w:val="32"/>
          <w:lang w:val="en-US" w:eastAsia="zh-CN" w:bidi="ar-SA"/>
        </w:rPr>
        <w:t>全省以在线数据异常为线索，立案查处42起，罚款315万元，立案数较上年提升61%，切实发挥了在线监控作用。</w:t>
      </w:r>
    </w:p>
    <w:p>
      <w:pPr>
        <w:pStyle w:val="18"/>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baseline"/>
        <w:outlineLvl w:val="9"/>
        <w:rPr>
          <w:rFonts w:hint="eastAsia" w:asciiTheme="minorEastAsia" w:hAnsiTheme="minorEastAsia" w:eastAsiaTheme="minorEastAsia" w:cstheme="minorEastAsia"/>
          <w:b w:val="0"/>
          <w:bCs w:val="0"/>
          <w:kern w:val="2"/>
          <w:sz w:val="32"/>
          <w:szCs w:val="32"/>
          <w:highlight w:val="yellow"/>
          <w:lang w:val="en-US" w:eastAsia="zh-CN" w:bidi="ar-SA"/>
        </w:rPr>
      </w:pPr>
      <w:r>
        <w:rPr>
          <w:rFonts w:hint="eastAsia" w:asciiTheme="minorEastAsia" w:hAnsiTheme="minorEastAsia" w:eastAsiaTheme="minorEastAsia" w:cstheme="minorEastAsia"/>
          <w:b w:val="0"/>
          <w:bCs w:val="0"/>
          <w:i w:val="0"/>
          <w:caps w:val="0"/>
          <w:color w:val="333333"/>
          <w:spacing w:val="0"/>
          <w:kern w:val="2"/>
          <w:sz w:val="32"/>
          <w:szCs w:val="32"/>
          <w:shd w:val="clear" w:color="auto" w:fill="FFFFFF"/>
          <w:lang w:val="en-US" w:eastAsia="zh-CN" w:bidi="ar-SA"/>
        </w:rPr>
        <w:t>（二）电力监控创典型。在我厅和省电力公司主要领导的关心下，在全国率先与电力部门签订合作协议，积极探索电力大数据在生态环境领域的运用，启动电力环保智慧监管平台建设</w:t>
      </w:r>
      <w:r>
        <w:rPr>
          <w:rFonts w:hint="eastAsia" w:asciiTheme="minorEastAsia" w:hAnsiTheme="minorEastAsia" w:eastAsiaTheme="minorEastAsia" w:cstheme="minorEastAsia"/>
          <w:b w:val="0"/>
          <w:bCs w:val="0"/>
          <w:sz w:val="32"/>
          <w:szCs w:val="32"/>
          <w:lang w:val="en-US" w:eastAsia="zh-CN"/>
        </w:rPr>
        <w:t>。6月监管平台一期顺利建成并试运行，实现对全省16家燃煤发电企业的过程监管和5400余家工业企业的用电监控，得</w:t>
      </w:r>
      <w:r>
        <w:rPr>
          <w:rFonts w:hint="eastAsia" w:asciiTheme="minorEastAsia" w:hAnsiTheme="minorEastAsia" w:eastAsiaTheme="minorEastAsia" w:cstheme="minorEastAsia"/>
          <w:sz w:val="32"/>
          <w:szCs w:val="32"/>
          <w:lang w:val="en-US" w:eastAsia="zh-CN"/>
        </w:rPr>
        <w:t>到省领导的重视和肯定，目前正在按照文浩副省长要求推进平台二期建设。</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outlineLvl w:val="0"/>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val="0"/>
          <w:bCs w:val="0"/>
          <w:sz w:val="32"/>
          <w:szCs w:val="32"/>
          <w:lang w:val="en-US" w:eastAsia="zh-CN"/>
        </w:rPr>
        <w:t>（三）深入推进重大专项行动。</w:t>
      </w:r>
      <w:r>
        <w:rPr>
          <w:rFonts w:hint="eastAsia" w:asciiTheme="minorEastAsia" w:hAnsiTheme="minorEastAsia" w:eastAsiaTheme="minorEastAsia" w:cstheme="minorEastAsia"/>
          <w:b w:val="0"/>
          <w:bCs w:val="0"/>
          <w:color w:val="000000"/>
          <w:sz w:val="32"/>
          <w:szCs w:val="32"/>
          <w:lang w:val="en-US" w:eastAsia="zh-CN"/>
        </w:rPr>
        <w:t>全年扎实开展“千吨万人”、长江入河排污口、长江“三磷”、</w:t>
      </w:r>
      <w:r>
        <w:rPr>
          <w:rFonts w:hint="eastAsia" w:asciiTheme="minorEastAsia" w:hAnsiTheme="minorEastAsia" w:eastAsiaTheme="minorEastAsia" w:cstheme="minorEastAsia"/>
          <w:b w:val="0"/>
          <w:bCs w:val="0"/>
          <w:sz w:val="32"/>
          <w:szCs w:val="32"/>
        </w:rPr>
        <w:t>安全生产专项</w:t>
      </w:r>
      <w:r>
        <w:rPr>
          <w:rFonts w:hint="eastAsia" w:asciiTheme="minorEastAsia" w:hAnsiTheme="minorEastAsia" w:eastAsiaTheme="minorEastAsia" w:cstheme="minorEastAsia"/>
          <w:b w:val="0"/>
          <w:bCs w:val="0"/>
          <w:color w:val="000000"/>
          <w:sz w:val="32"/>
          <w:szCs w:val="32"/>
          <w:lang w:val="en-US" w:eastAsia="zh-CN"/>
        </w:rPr>
        <w:t>等8个专项行动，均圆满完成阶段性任务。“千吨万人”整治工作事关</w:t>
      </w:r>
      <w:r>
        <w:rPr>
          <w:rStyle w:val="12"/>
          <w:rFonts w:hint="eastAsia" w:asciiTheme="minorEastAsia" w:hAnsiTheme="minorEastAsia" w:eastAsiaTheme="minorEastAsia" w:cstheme="minorEastAsia"/>
          <w:b w:val="0"/>
          <w:bCs w:val="0"/>
          <w:i w:val="0"/>
          <w:caps w:val="0"/>
          <w:color w:val="000000"/>
          <w:spacing w:val="0"/>
          <w:sz w:val="32"/>
          <w:szCs w:val="32"/>
          <w:shd w:val="clear" w:color="auto" w:fill="FFFFFF"/>
        </w:rPr>
        <w:t>群众</w:t>
      </w:r>
      <w:r>
        <w:rPr>
          <w:rFonts w:hint="eastAsia" w:asciiTheme="minorEastAsia" w:hAnsiTheme="minorEastAsia" w:eastAsiaTheme="minorEastAsia" w:cstheme="minorEastAsia"/>
          <w:b w:val="0"/>
          <w:bCs w:val="0"/>
          <w:i w:val="0"/>
          <w:caps w:val="0"/>
          <w:color w:val="000000"/>
          <w:spacing w:val="0"/>
          <w:sz w:val="32"/>
          <w:szCs w:val="32"/>
          <w:shd w:val="clear" w:color="auto" w:fill="FFFFFF"/>
        </w:rPr>
        <w:t>“</w:t>
      </w:r>
      <w:r>
        <w:rPr>
          <w:rStyle w:val="12"/>
          <w:rFonts w:hint="eastAsia" w:asciiTheme="minorEastAsia" w:hAnsiTheme="minorEastAsia" w:eastAsiaTheme="minorEastAsia" w:cstheme="minorEastAsia"/>
          <w:b w:val="0"/>
          <w:bCs w:val="0"/>
          <w:i w:val="0"/>
          <w:caps w:val="0"/>
          <w:color w:val="000000"/>
          <w:spacing w:val="0"/>
          <w:sz w:val="32"/>
          <w:szCs w:val="32"/>
          <w:shd w:val="clear" w:color="auto" w:fill="FFFFFF"/>
        </w:rPr>
        <w:t>水缸子</w:t>
      </w:r>
      <w:r>
        <w:rPr>
          <w:rFonts w:hint="eastAsia" w:asciiTheme="minorEastAsia" w:hAnsiTheme="minorEastAsia" w:eastAsiaTheme="minorEastAsia" w:cstheme="minorEastAsia"/>
          <w:b w:val="0"/>
          <w:bCs w:val="0"/>
          <w:i w:val="0"/>
          <w:caps w:val="0"/>
          <w:color w:val="000000"/>
          <w:spacing w:val="0"/>
          <w:sz w:val="32"/>
          <w:szCs w:val="32"/>
          <w:shd w:val="clear" w:color="auto" w:fill="FFFFFF"/>
        </w:rPr>
        <w:t>”</w:t>
      </w:r>
      <w:r>
        <w:rPr>
          <w:rStyle w:val="12"/>
          <w:rFonts w:hint="eastAsia" w:asciiTheme="minorEastAsia" w:hAnsiTheme="minorEastAsia" w:eastAsiaTheme="minorEastAsia" w:cstheme="minorEastAsia"/>
          <w:b w:val="0"/>
          <w:bCs w:val="0"/>
          <w:i w:val="0"/>
          <w:caps w:val="0"/>
          <w:color w:val="000000"/>
          <w:spacing w:val="0"/>
          <w:sz w:val="32"/>
          <w:szCs w:val="32"/>
          <w:shd w:val="clear" w:color="auto" w:fill="FFFFFF"/>
        </w:rPr>
        <w:t>安全</w:t>
      </w:r>
      <w:r>
        <w:rPr>
          <w:rFonts w:hint="eastAsia" w:asciiTheme="minorEastAsia" w:hAnsiTheme="minorEastAsia" w:eastAsiaTheme="minorEastAsia" w:cstheme="minorEastAsia"/>
          <w:b w:val="0"/>
          <w:bCs w:val="0"/>
          <w:color w:val="000000"/>
          <w:sz w:val="32"/>
          <w:szCs w:val="32"/>
          <w:lang w:val="en-US" w:eastAsia="zh-CN"/>
        </w:rPr>
        <w:t>，我们会同水处</w:t>
      </w:r>
      <w:r>
        <w:rPr>
          <w:rFonts w:hint="eastAsia" w:asciiTheme="minorEastAsia" w:hAnsiTheme="minorEastAsia" w:eastAsiaTheme="minorEastAsia" w:cstheme="minorEastAsia"/>
          <w:b w:val="0"/>
          <w:bCs w:val="0"/>
          <w:sz w:val="32"/>
          <w:szCs w:val="32"/>
          <w:lang w:val="en-US" w:eastAsia="zh-CN"/>
        </w:rPr>
        <w:t>制定工作方案，细化整治措施；强化帮扶指导，与基层一起查找问题，一起推动整改。在现场帮扶中，将</w:t>
      </w:r>
      <w:r>
        <w:rPr>
          <w:rFonts w:hint="eastAsia" w:asciiTheme="minorEastAsia" w:hAnsiTheme="minorEastAsia" w:eastAsiaTheme="minorEastAsia" w:cstheme="minorEastAsia"/>
          <w:b w:val="0"/>
          <w:bCs w:val="0"/>
          <w:color w:val="000000"/>
          <w:sz w:val="32"/>
          <w:szCs w:val="32"/>
          <w:lang w:val="en-US" w:eastAsia="zh-CN"/>
        </w:rPr>
        <w:t>90</w:t>
      </w:r>
      <w:r>
        <w:rPr>
          <w:rFonts w:hint="eastAsia" w:asciiTheme="minorEastAsia" w:hAnsiTheme="minorEastAsia" w:eastAsiaTheme="minorEastAsia" w:cstheme="minorEastAsia"/>
          <w:b w:val="0"/>
          <w:bCs w:val="0"/>
          <w:color w:val="000000"/>
          <w:sz w:val="32"/>
          <w:szCs w:val="32"/>
          <w:lang w:eastAsia="zh-CN"/>
        </w:rPr>
        <w:t>个水源地</w:t>
      </w:r>
      <w:r>
        <w:rPr>
          <w:rFonts w:hint="eastAsia" w:asciiTheme="minorEastAsia" w:hAnsiTheme="minorEastAsia" w:eastAsiaTheme="minorEastAsia" w:cstheme="minorEastAsia"/>
          <w:b w:val="0"/>
          <w:bCs w:val="0"/>
          <w:color w:val="000000"/>
          <w:sz w:val="32"/>
          <w:szCs w:val="32"/>
          <w:lang w:val="en-US" w:eastAsia="zh-CN"/>
        </w:rPr>
        <w:t>抽查中</w:t>
      </w:r>
      <w:r>
        <w:rPr>
          <w:rFonts w:hint="eastAsia" w:asciiTheme="minorEastAsia" w:hAnsiTheme="minorEastAsia" w:eastAsiaTheme="minorEastAsia" w:cstheme="minorEastAsia"/>
          <w:b w:val="0"/>
          <w:bCs w:val="0"/>
          <w:color w:val="000000"/>
          <w:sz w:val="32"/>
          <w:szCs w:val="32"/>
          <w:lang w:eastAsia="zh-CN"/>
        </w:rPr>
        <w:t>发现</w:t>
      </w:r>
      <w:r>
        <w:rPr>
          <w:rFonts w:hint="eastAsia" w:asciiTheme="minorEastAsia" w:hAnsiTheme="minorEastAsia" w:eastAsiaTheme="minorEastAsia" w:cstheme="minorEastAsia"/>
          <w:b w:val="0"/>
          <w:bCs w:val="0"/>
          <w:color w:val="000000"/>
          <w:sz w:val="32"/>
          <w:szCs w:val="32"/>
          <w:lang w:val="en-US" w:eastAsia="zh-CN"/>
        </w:rPr>
        <w:t>142</w:t>
      </w:r>
      <w:r>
        <w:rPr>
          <w:rFonts w:hint="eastAsia" w:asciiTheme="minorEastAsia" w:hAnsiTheme="minorEastAsia" w:eastAsiaTheme="minorEastAsia" w:cstheme="minorEastAsia"/>
          <w:b w:val="0"/>
          <w:bCs w:val="0"/>
          <w:color w:val="000000"/>
          <w:sz w:val="32"/>
          <w:szCs w:val="32"/>
          <w:lang w:eastAsia="zh-CN"/>
        </w:rPr>
        <w:t>个问题</w:t>
      </w:r>
      <w:r>
        <w:rPr>
          <w:rFonts w:hint="eastAsia" w:asciiTheme="minorEastAsia" w:hAnsiTheme="minorEastAsia" w:eastAsiaTheme="minorEastAsia" w:cstheme="minorEastAsia"/>
          <w:b w:val="0"/>
          <w:bCs w:val="0"/>
          <w:color w:val="000000"/>
          <w:sz w:val="32"/>
          <w:szCs w:val="32"/>
          <w:lang w:val="en-US" w:eastAsia="zh-CN"/>
        </w:rPr>
        <w:t>一</w:t>
      </w:r>
      <w:r>
        <w:rPr>
          <w:rFonts w:hint="eastAsia" w:asciiTheme="minorEastAsia" w:hAnsiTheme="minorEastAsia" w:eastAsiaTheme="minorEastAsia" w:cstheme="minorEastAsia"/>
          <w:b w:val="0"/>
          <w:bCs w:val="0"/>
          <w:color w:val="000000"/>
          <w:sz w:val="32"/>
          <w:szCs w:val="32"/>
          <w:lang w:eastAsia="zh-CN"/>
        </w:rPr>
        <w:t>并纳入整治</w:t>
      </w:r>
      <w:r>
        <w:rPr>
          <w:rFonts w:hint="eastAsia" w:asciiTheme="minorEastAsia" w:hAnsiTheme="minorEastAsia" w:eastAsiaTheme="minorEastAsia" w:cstheme="minorEastAsia"/>
          <w:b w:val="0"/>
          <w:bCs w:val="0"/>
          <w:color w:val="000000"/>
          <w:sz w:val="32"/>
          <w:szCs w:val="32"/>
          <w:lang w:val="en-US" w:eastAsia="zh-CN"/>
        </w:rPr>
        <w:t>；坚持问题导向，</w:t>
      </w:r>
      <w:r>
        <w:rPr>
          <w:rStyle w:val="12"/>
          <w:rFonts w:hint="eastAsia" w:asciiTheme="minorEastAsia" w:hAnsiTheme="minorEastAsia" w:eastAsiaTheme="minorEastAsia" w:cstheme="minorEastAsia"/>
          <w:b w:val="0"/>
          <w:bCs w:val="0"/>
          <w:i w:val="0"/>
          <w:caps w:val="0"/>
          <w:color w:val="000000"/>
          <w:spacing w:val="0"/>
          <w:sz w:val="32"/>
          <w:szCs w:val="32"/>
          <w:shd w:val="clear" w:color="auto" w:fill="FFFFFF"/>
          <w:lang w:eastAsia="zh-CN"/>
        </w:rPr>
        <w:t>加大</w:t>
      </w:r>
      <w:r>
        <w:rPr>
          <w:rFonts w:hint="eastAsia" w:asciiTheme="minorEastAsia" w:hAnsiTheme="minorEastAsia" w:eastAsiaTheme="minorEastAsia" w:cstheme="minorEastAsia"/>
          <w:b w:val="0"/>
          <w:bCs w:val="0"/>
          <w:i w:val="0"/>
          <w:caps w:val="0"/>
          <w:color w:val="000000"/>
          <w:spacing w:val="0"/>
          <w:sz w:val="32"/>
          <w:szCs w:val="32"/>
          <w:shd w:val="clear" w:color="auto" w:fill="FFFFFF"/>
          <w:lang w:eastAsia="zh-CN"/>
        </w:rPr>
        <w:t>督办力度</w:t>
      </w:r>
      <w:r>
        <w:rPr>
          <w:rStyle w:val="12"/>
          <w:rFonts w:hint="eastAsia" w:asciiTheme="minorEastAsia" w:hAnsiTheme="minorEastAsia" w:eastAsiaTheme="minorEastAsia" w:cstheme="minorEastAsia"/>
          <w:b w:val="0"/>
          <w:bCs w:val="0"/>
          <w:i w:val="0"/>
          <w:caps w:val="0"/>
          <w:color w:val="000000"/>
          <w:spacing w:val="0"/>
          <w:sz w:val="32"/>
          <w:szCs w:val="32"/>
          <w:shd w:val="clear" w:color="auto" w:fill="FFFFFF"/>
        </w:rPr>
        <w:t>,</w:t>
      </w:r>
      <w:r>
        <w:rPr>
          <w:rStyle w:val="12"/>
          <w:rFonts w:hint="eastAsia" w:asciiTheme="minorEastAsia" w:hAnsiTheme="minorEastAsia" w:eastAsiaTheme="minorEastAsia" w:cstheme="minorEastAsia"/>
          <w:b w:val="0"/>
          <w:bCs w:val="0"/>
          <w:i w:val="0"/>
          <w:caps w:val="0"/>
          <w:color w:val="000000"/>
          <w:spacing w:val="0"/>
          <w:sz w:val="32"/>
          <w:szCs w:val="32"/>
          <w:shd w:val="clear" w:color="auto" w:fill="FFFFFF"/>
          <w:lang w:val="en-US" w:eastAsia="zh-CN"/>
        </w:rPr>
        <w:t xml:space="preserve"> </w:t>
      </w:r>
      <w:r>
        <w:rPr>
          <w:rFonts w:hint="eastAsia" w:asciiTheme="minorEastAsia" w:hAnsiTheme="minorEastAsia" w:eastAsiaTheme="minorEastAsia" w:cstheme="minorEastAsia"/>
          <w:b w:val="0"/>
          <w:bCs w:val="0"/>
          <w:color w:val="000000"/>
          <w:sz w:val="32"/>
          <w:szCs w:val="32"/>
          <w:lang w:val="en-US" w:eastAsia="zh-CN"/>
        </w:rPr>
        <w:t>经过全年努力</w:t>
      </w:r>
      <w:r>
        <w:rPr>
          <w:rFonts w:hint="eastAsia" w:asciiTheme="minorEastAsia" w:hAnsiTheme="minorEastAsia" w:eastAsiaTheme="minorEastAsia" w:cstheme="minorEastAsia"/>
          <w:b w:val="0"/>
          <w:bCs w:val="0"/>
          <w:i w:val="0"/>
          <w:caps w:val="0"/>
          <w:color w:val="000000"/>
          <w:spacing w:val="0"/>
          <w:sz w:val="32"/>
          <w:szCs w:val="32"/>
          <w:shd w:val="clear" w:color="auto" w:fill="FFFFFF"/>
          <w:lang w:eastAsia="zh-CN"/>
        </w:rPr>
        <w:t>818个问题已完成810个，完成率99.02%，全面达到国家整治要求。</w:t>
      </w:r>
    </w:p>
    <w:p>
      <w:pPr>
        <w:pStyle w:val="18"/>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0" w:firstLine="640" w:firstLineChars="200"/>
        <w:textAlignment w:val="baseline"/>
        <w:outlineLvl w:val="9"/>
        <w:rPr>
          <w:rFonts w:hint="eastAsia" w:asciiTheme="minorEastAsia" w:hAnsiTheme="minorEastAsia" w:eastAsiaTheme="minorEastAsia" w:cstheme="minorEastAsia"/>
          <w:b w:val="0"/>
          <w:bCs w:val="0"/>
          <w:color w:val="000000"/>
          <w:kern w:val="2"/>
          <w:sz w:val="32"/>
          <w:szCs w:val="32"/>
          <w:highlight w:val="none"/>
          <w:lang w:val="en-US" w:eastAsia="zh-CN" w:bidi="ar-SA"/>
        </w:rPr>
      </w:pPr>
      <w:r>
        <w:rPr>
          <w:rFonts w:hint="eastAsia" w:asciiTheme="minorEastAsia" w:hAnsiTheme="minorEastAsia" w:eastAsiaTheme="minorEastAsia" w:cstheme="minorEastAsia"/>
          <w:b w:val="0"/>
          <w:bCs w:val="0"/>
          <w:sz w:val="32"/>
          <w:szCs w:val="32"/>
          <w:lang w:val="en-US" w:eastAsia="zh-CN"/>
        </w:rPr>
        <w:t>（四）</w:t>
      </w:r>
      <w:r>
        <w:rPr>
          <w:rFonts w:hint="eastAsia" w:asciiTheme="minorEastAsia" w:hAnsiTheme="minorEastAsia" w:eastAsiaTheme="minorEastAsia" w:cstheme="minorEastAsia"/>
          <w:b w:val="0"/>
          <w:bCs w:val="0"/>
          <w:color w:val="000000"/>
          <w:sz w:val="32"/>
          <w:szCs w:val="32"/>
          <w:shd w:val="clear" w:color="auto" w:fill="FFFFFF"/>
          <w:lang w:eastAsia="zh-CN"/>
        </w:rPr>
        <w:t>狠抓突出环境问题整改</w:t>
      </w:r>
      <w:r>
        <w:rPr>
          <w:rFonts w:hint="eastAsia" w:asciiTheme="minorEastAsia" w:hAnsiTheme="minorEastAsia" w:eastAsiaTheme="minorEastAsia" w:cstheme="minorEastAsia"/>
          <w:b w:val="0"/>
          <w:bCs w:val="0"/>
          <w:sz w:val="32"/>
          <w:szCs w:val="32"/>
          <w:lang w:val="en-US" w:eastAsia="zh-CN"/>
        </w:rPr>
        <w:t>。坚持高标准严要求，</w:t>
      </w:r>
      <w:r>
        <w:rPr>
          <w:rStyle w:val="12"/>
          <w:rFonts w:hint="eastAsia" w:asciiTheme="minorEastAsia" w:hAnsiTheme="minorEastAsia" w:eastAsiaTheme="minorEastAsia" w:cstheme="minorEastAsia"/>
          <w:b w:val="0"/>
          <w:bCs w:val="0"/>
          <w:i w:val="0"/>
          <w:caps w:val="0"/>
          <w:color w:val="000000"/>
          <w:spacing w:val="0"/>
          <w:sz w:val="32"/>
          <w:szCs w:val="32"/>
          <w:highlight w:val="none"/>
          <w:shd w:val="clear" w:color="auto" w:fill="FFFFFF"/>
          <w:lang w:eastAsia="zh-CN"/>
        </w:rPr>
        <w:t>紧盯</w:t>
      </w:r>
      <w:r>
        <w:rPr>
          <w:rFonts w:hint="eastAsia" w:asciiTheme="minorEastAsia" w:hAnsiTheme="minorEastAsia" w:eastAsiaTheme="minorEastAsia" w:cstheme="minorEastAsia"/>
          <w:b w:val="0"/>
          <w:bCs w:val="0"/>
          <w:i w:val="0"/>
          <w:caps w:val="0"/>
          <w:color w:val="000000"/>
          <w:spacing w:val="0"/>
          <w:sz w:val="32"/>
          <w:szCs w:val="32"/>
          <w:highlight w:val="none"/>
          <w:shd w:val="clear" w:color="auto" w:fill="FFFFFF"/>
          <w:lang w:eastAsia="zh-CN"/>
        </w:rPr>
        <w:t>问题</w:t>
      </w:r>
      <w:r>
        <w:rPr>
          <w:rStyle w:val="12"/>
          <w:rFonts w:hint="eastAsia" w:asciiTheme="minorEastAsia" w:hAnsiTheme="minorEastAsia" w:eastAsiaTheme="minorEastAsia" w:cstheme="minorEastAsia"/>
          <w:b w:val="0"/>
          <w:bCs w:val="0"/>
          <w:i w:val="0"/>
          <w:caps w:val="0"/>
          <w:color w:val="000000"/>
          <w:spacing w:val="0"/>
          <w:sz w:val="32"/>
          <w:szCs w:val="32"/>
          <w:highlight w:val="none"/>
          <w:shd w:val="clear" w:color="auto" w:fill="FFFFFF"/>
        </w:rPr>
        <w:t>不放松</w:t>
      </w:r>
      <w:r>
        <w:rPr>
          <w:rStyle w:val="12"/>
          <w:rFonts w:hint="eastAsia" w:asciiTheme="minorEastAsia" w:hAnsiTheme="minorEastAsia" w:eastAsiaTheme="minorEastAsia" w:cstheme="minorEastAsia"/>
          <w:b w:val="0"/>
          <w:bCs w:val="0"/>
          <w:i w:val="0"/>
          <w:caps w:val="0"/>
          <w:color w:val="000000"/>
          <w:spacing w:val="0"/>
          <w:sz w:val="32"/>
          <w:szCs w:val="32"/>
          <w:highlight w:val="none"/>
          <w:shd w:val="clear" w:color="auto" w:fill="FFFFFF"/>
          <w:lang w:eastAsia="zh-CN"/>
        </w:rPr>
        <w:t>，坚持</w:t>
      </w:r>
      <w:r>
        <w:rPr>
          <w:rStyle w:val="12"/>
          <w:rFonts w:hint="eastAsia" w:asciiTheme="minorEastAsia" w:hAnsiTheme="minorEastAsia" w:eastAsiaTheme="minorEastAsia" w:cstheme="minorEastAsia"/>
          <w:i w:val="0"/>
          <w:caps w:val="0"/>
          <w:color w:val="000000"/>
          <w:spacing w:val="0"/>
          <w:sz w:val="32"/>
          <w:szCs w:val="32"/>
          <w:shd w:val="clear" w:color="auto" w:fill="FFFFFF"/>
        </w:rPr>
        <w:t>深入一线</w:t>
      </w:r>
      <w:r>
        <w:rPr>
          <w:rStyle w:val="12"/>
          <w:rFonts w:hint="eastAsia" w:asciiTheme="minorEastAsia" w:hAnsiTheme="minorEastAsia" w:eastAsiaTheme="minorEastAsia" w:cstheme="minorEastAsia"/>
          <w:b w:val="0"/>
          <w:bCs w:val="0"/>
          <w:i w:val="0"/>
          <w:caps w:val="0"/>
          <w:color w:val="000000"/>
          <w:spacing w:val="0"/>
          <w:sz w:val="32"/>
          <w:szCs w:val="32"/>
          <w:highlight w:val="none"/>
          <w:shd w:val="clear" w:color="auto" w:fill="FFFFFF"/>
          <w:lang w:eastAsia="zh-CN"/>
        </w:rPr>
        <w:t>，联合督查办、督察二处、固体处</w:t>
      </w:r>
      <w:r>
        <w:rPr>
          <w:rFonts w:hint="eastAsia" w:asciiTheme="minorEastAsia" w:hAnsiTheme="minorEastAsia" w:eastAsiaTheme="minorEastAsia" w:cstheme="minorEastAsia"/>
          <w:b w:val="0"/>
          <w:bCs w:val="0"/>
          <w:color w:val="000000"/>
          <w:sz w:val="32"/>
          <w:szCs w:val="32"/>
          <w:highlight w:val="none"/>
          <w:lang w:val="en-US" w:eastAsia="zh-CN"/>
        </w:rPr>
        <w:t>共同推进中央环保督察“回头看”、长江警示片、主题教育、巡视审计等突出问题整改</w:t>
      </w:r>
      <w:r>
        <w:rPr>
          <w:rFonts w:hint="eastAsia" w:asciiTheme="minorEastAsia" w:hAnsiTheme="minorEastAsia" w:eastAsiaTheme="minorEastAsia" w:cstheme="minorEastAsia"/>
          <w:b w:val="0"/>
          <w:bCs w:val="0"/>
          <w:i w:val="0"/>
          <w:caps w:val="0"/>
          <w:color w:val="000000"/>
          <w:spacing w:val="0"/>
          <w:sz w:val="32"/>
          <w:szCs w:val="32"/>
          <w:highlight w:val="none"/>
          <w:shd w:val="clear" w:color="auto" w:fill="FFFFFF"/>
          <w:lang w:eastAsia="zh-CN"/>
        </w:rPr>
        <w:t>。就</w:t>
      </w:r>
      <w:r>
        <w:rPr>
          <w:rFonts w:hint="eastAsia" w:asciiTheme="minorEastAsia" w:hAnsiTheme="minorEastAsia" w:eastAsiaTheme="minorEastAsia" w:cstheme="minorEastAsia"/>
          <w:b w:val="0"/>
          <w:bCs w:val="0"/>
          <w:color w:val="000000"/>
          <w:sz w:val="32"/>
          <w:szCs w:val="32"/>
          <w:highlight w:val="none"/>
          <w:lang w:val="en-US" w:eastAsia="zh-CN"/>
        </w:rPr>
        <w:t>安化高明污水处理厂长期运行不正常问题，会同环科院赴现场开展全面排查，找准症结，精准施策，</w:t>
      </w:r>
      <w:r>
        <w:rPr>
          <w:rFonts w:hint="eastAsia" w:asciiTheme="minorEastAsia" w:hAnsiTheme="minorEastAsia" w:eastAsiaTheme="minorEastAsia" w:cstheme="minorEastAsia"/>
          <w:b w:val="0"/>
          <w:bCs w:val="0"/>
          <w:color w:val="000000"/>
          <w:sz w:val="32"/>
          <w:szCs w:val="32"/>
          <w:highlight w:val="none"/>
          <w:lang w:eastAsia="zh-CN"/>
        </w:rPr>
        <w:t>按期完成整改销号；</w:t>
      </w:r>
      <w:r>
        <w:rPr>
          <w:rFonts w:hint="eastAsia" w:asciiTheme="minorEastAsia" w:hAnsiTheme="minorEastAsia" w:eastAsiaTheme="minorEastAsia" w:cstheme="minorEastAsia"/>
          <w:b w:val="0"/>
          <w:bCs w:val="0"/>
          <w:i w:val="0"/>
          <w:caps w:val="0"/>
          <w:color w:val="000000"/>
          <w:spacing w:val="0"/>
          <w:sz w:val="32"/>
          <w:szCs w:val="32"/>
          <w:highlight w:val="none"/>
          <w:shd w:val="clear" w:color="auto" w:fill="FFFFFF"/>
          <w:lang w:eastAsia="zh-CN"/>
        </w:rPr>
        <w:t>就</w:t>
      </w:r>
      <w:r>
        <w:rPr>
          <w:rFonts w:hint="eastAsia" w:asciiTheme="minorEastAsia" w:hAnsiTheme="minorEastAsia" w:eastAsiaTheme="minorEastAsia" w:cstheme="minorEastAsia"/>
          <w:b w:val="0"/>
          <w:bCs w:val="0"/>
          <w:i w:val="0"/>
          <w:caps w:val="0"/>
          <w:color w:val="000000"/>
          <w:spacing w:val="0"/>
          <w:sz w:val="32"/>
          <w:szCs w:val="32"/>
          <w:highlight w:val="none"/>
          <w:shd w:val="clear" w:color="auto" w:fill="FFFFFF"/>
          <w:lang w:val="en-US" w:eastAsia="zh-CN"/>
        </w:rPr>
        <w:t>中央环保督察“回头看”254个重复投诉件问题，全局人员连续2个月深入基层，完成了现场核查，在核查中，坚持实事求是，对于存在的问题与基层一起解决问题，督促整改；严格销号标准，对于达不到销号要求的投诉件</w:t>
      </w:r>
      <w:r>
        <w:rPr>
          <w:rStyle w:val="12"/>
          <w:rFonts w:hint="eastAsia" w:asciiTheme="minorEastAsia" w:hAnsiTheme="minorEastAsia" w:eastAsiaTheme="minorEastAsia" w:cstheme="minorEastAsia"/>
          <w:i w:val="0"/>
          <w:caps w:val="0"/>
          <w:color w:val="000000"/>
          <w:spacing w:val="0"/>
          <w:sz w:val="32"/>
          <w:szCs w:val="32"/>
          <w:highlight w:val="none"/>
          <w:shd w:val="clear" w:color="auto" w:fill="FFFFFF"/>
        </w:rPr>
        <w:t>坚</w:t>
      </w:r>
      <w:r>
        <w:rPr>
          <w:rStyle w:val="12"/>
          <w:rFonts w:hint="eastAsia" w:asciiTheme="minorEastAsia" w:hAnsiTheme="minorEastAsia" w:eastAsiaTheme="minorEastAsia" w:cstheme="minorEastAsia"/>
          <w:i w:val="0"/>
          <w:caps w:val="0"/>
          <w:color w:val="000000"/>
          <w:spacing w:val="0"/>
          <w:sz w:val="32"/>
          <w:szCs w:val="32"/>
          <w:highlight w:val="none"/>
          <w:shd w:val="clear" w:color="auto" w:fill="FFFFFF"/>
          <w:lang w:eastAsia="zh-CN"/>
        </w:rPr>
        <w:t>持原则，</w:t>
      </w:r>
      <w:r>
        <w:rPr>
          <w:rStyle w:val="12"/>
          <w:rFonts w:hint="eastAsia" w:asciiTheme="minorEastAsia" w:hAnsiTheme="minorEastAsia" w:eastAsiaTheme="minorEastAsia" w:cstheme="minorEastAsia"/>
          <w:i w:val="0"/>
          <w:caps w:val="0"/>
          <w:color w:val="000000"/>
          <w:spacing w:val="0"/>
          <w:sz w:val="32"/>
          <w:szCs w:val="32"/>
          <w:highlight w:val="none"/>
          <w:shd w:val="clear" w:color="auto" w:fill="FFFFFF"/>
        </w:rPr>
        <w:t>杜绝虚假</w:t>
      </w:r>
      <w:r>
        <w:rPr>
          <w:rStyle w:val="12"/>
          <w:rFonts w:hint="eastAsia" w:asciiTheme="minorEastAsia" w:hAnsiTheme="minorEastAsia" w:eastAsiaTheme="minorEastAsia" w:cstheme="minorEastAsia"/>
          <w:i w:val="0"/>
          <w:caps w:val="0"/>
          <w:color w:val="000000"/>
          <w:spacing w:val="0"/>
          <w:sz w:val="32"/>
          <w:szCs w:val="32"/>
          <w:highlight w:val="none"/>
          <w:shd w:val="clear" w:color="auto" w:fill="FFFFFF"/>
          <w:lang w:eastAsia="zh-CN"/>
        </w:rPr>
        <w:t>、</w:t>
      </w:r>
      <w:r>
        <w:rPr>
          <w:rFonts w:hint="eastAsia" w:asciiTheme="minorEastAsia" w:hAnsiTheme="minorEastAsia" w:eastAsiaTheme="minorEastAsia" w:cstheme="minorEastAsia"/>
          <w:i w:val="0"/>
          <w:caps w:val="0"/>
          <w:color w:val="000000"/>
          <w:spacing w:val="0"/>
          <w:sz w:val="32"/>
          <w:szCs w:val="32"/>
          <w:highlight w:val="none"/>
          <w:shd w:val="clear" w:color="auto" w:fill="FFFFFF"/>
        </w:rPr>
        <w:t>表面</w:t>
      </w:r>
      <w:r>
        <w:rPr>
          <w:rFonts w:hint="eastAsia" w:asciiTheme="minorEastAsia" w:hAnsiTheme="minorEastAsia" w:eastAsiaTheme="minorEastAsia" w:cstheme="minorEastAsia"/>
          <w:i w:val="0"/>
          <w:caps w:val="0"/>
          <w:color w:val="000000"/>
          <w:spacing w:val="0"/>
          <w:sz w:val="32"/>
          <w:szCs w:val="32"/>
          <w:highlight w:val="none"/>
          <w:shd w:val="clear" w:color="auto" w:fill="FFFFFF"/>
          <w:lang w:eastAsia="zh-CN"/>
        </w:rPr>
        <w:t>和</w:t>
      </w:r>
      <w:r>
        <w:rPr>
          <w:rFonts w:hint="eastAsia" w:asciiTheme="minorEastAsia" w:hAnsiTheme="minorEastAsia" w:eastAsiaTheme="minorEastAsia" w:cstheme="minorEastAsia"/>
          <w:i w:val="0"/>
          <w:caps w:val="0"/>
          <w:color w:val="000000"/>
          <w:spacing w:val="0"/>
          <w:sz w:val="32"/>
          <w:szCs w:val="32"/>
          <w:highlight w:val="none"/>
          <w:shd w:val="clear" w:color="auto" w:fill="FFFFFF"/>
        </w:rPr>
        <w:t>敷衍整改</w:t>
      </w:r>
      <w:r>
        <w:rPr>
          <w:rStyle w:val="12"/>
          <w:rFonts w:hint="eastAsia" w:asciiTheme="minorEastAsia" w:hAnsiTheme="minorEastAsia" w:eastAsiaTheme="minorEastAsia" w:cstheme="minorEastAsia"/>
          <w:i w:val="0"/>
          <w:caps w:val="0"/>
          <w:color w:val="000000"/>
          <w:spacing w:val="0"/>
          <w:sz w:val="32"/>
          <w:szCs w:val="32"/>
          <w:shd w:val="clear" w:color="auto" w:fill="FFFFFF"/>
          <w:lang w:eastAsia="zh-CN"/>
        </w:rPr>
        <w:t>。通过一年</w:t>
      </w:r>
      <w:r>
        <w:rPr>
          <w:rStyle w:val="12"/>
          <w:rFonts w:hint="eastAsia" w:asciiTheme="minorEastAsia" w:hAnsiTheme="minorEastAsia" w:eastAsiaTheme="minorEastAsia" w:cstheme="minorEastAsia"/>
          <w:i w:val="0"/>
          <w:caps w:val="0"/>
          <w:color w:val="000000"/>
          <w:spacing w:val="0"/>
          <w:sz w:val="32"/>
          <w:szCs w:val="32"/>
          <w:shd w:val="clear" w:color="auto" w:fill="FFFFFF"/>
          <w:lang w:val="en-US" w:eastAsia="zh-CN"/>
        </w:rPr>
        <w:t>督导帮扶</w:t>
      </w:r>
      <w:r>
        <w:rPr>
          <w:rStyle w:val="12"/>
          <w:rFonts w:hint="eastAsia" w:asciiTheme="minorEastAsia" w:hAnsiTheme="minorEastAsia" w:eastAsiaTheme="minorEastAsia" w:cstheme="minorEastAsia"/>
          <w:i w:val="0"/>
          <w:caps w:val="0"/>
          <w:color w:val="000000"/>
          <w:spacing w:val="0"/>
          <w:sz w:val="32"/>
          <w:szCs w:val="32"/>
          <w:shd w:val="clear" w:color="auto" w:fill="FFFFFF"/>
          <w:lang w:eastAsia="zh-CN"/>
        </w:rPr>
        <w:t>，</w:t>
      </w:r>
      <w:r>
        <w:rPr>
          <w:rFonts w:hint="eastAsia" w:asciiTheme="minorEastAsia" w:hAnsiTheme="minorEastAsia" w:eastAsiaTheme="minorEastAsia" w:cstheme="minorEastAsia"/>
          <w:b w:val="0"/>
          <w:bCs w:val="0"/>
          <w:i w:val="0"/>
          <w:caps w:val="0"/>
          <w:color w:val="000000"/>
          <w:spacing w:val="0"/>
          <w:sz w:val="32"/>
          <w:szCs w:val="32"/>
          <w:highlight w:val="none"/>
          <w:shd w:val="clear" w:color="auto" w:fill="FFFFFF"/>
          <w:lang w:val="en-US" w:eastAsia="zh-CN"/>
        </w:rPr>
        <w:t>重复投诉件同意市州销号意见的比率从52%提升到91%。</w:t>
      </w:r>
    </w:p>
    <w:p>
      <w:pPr>
        <w:pStyle w:val="2"/>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outlineLvl w:val="9"/>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b w:val="0"/>
          <w:bCs w:val="0"/>
          <w:sz w:val="32"/>
          <w:szCs w:val="32"/>
          <w:lang w:val="en-US" w:eastAsia="zh-CN"/>
        </w:rPr>
        <w:t>（五）重民声，切实做好投诉举报工作。2020年省级“12369”环保举报热线接到群众举报件1598件，均按要求办理。加大12369投诉举报</w:t>
      </w:r>
      <w:r>
        <w:rPr>
          <w:rFonts w:hint="eastAsia" w:asciiTheme="minorEastAsia" w:hAnsiTheme="minorEastAsia" w:eastAsiaTheme="minorEastAsia" w:cstheme="minorEastAsia"/>
          <w:b w:val="0"/>
          <w:bCs w:val="0"/>
          <w:color w:val="000000"/>
          <w:sz w:val="32"/>
          <w:szCs w:val="32"/>
          <w:lang w:val="en-US" w:eastAsia="zh-CN"/>
        </w:rPr>
        <w:t>指导力度，全年抽查地方办理件316件，下发通报11期</w:t>
      </w:r>
      <w:r>
        <w:rPr>
          <w:rFonts w:hint="eastAsia" w:asciiTheme="minorEastAsia" w:hAnsiTheme="minorEastAsia" w:eastAsiaTheme="minorEastAsia" w:cstheme="minorEastAsia"/>
          <w:b w:val="0"/>
          <w:bCs w:val="0"/>
          <w:sz w:val="32"/>
          <w:szCs w:val="32"/>
          <w:lang w:val="en-US" w:eastAsia="zh-CN"/>
        </w:rPr>
        <w:t>，</w:t>
      </w:r>
      <w:r>
        <w:rPr>
          <w:rFonts w:hint="eastAsia" w:asciiTheme="minorEastAsia" w:hAnsiTheme="minorEastAsia" w:eastAsiaTheme="minorEastAsia" w:cstheme="minorEastAsia"/>
          <w:b w:val="0"/>
          <w:bCs w:val="0"/>
          <w:color w:val="000000"/>
          <w:sz w:val="32"/>
          <w:szCs w:val="32"/>
          <w:lang w:val="en-US" w:eastAsia="zh-CN"/>
        </w:rPr>
        <w:t>投诉举报件办理质量明显提升</w:t>
      </w:r>
      <w:r>
        <w:rPr>
          <w:rFonts w:hint="eastAsia" w:asciiTheme="minorEastAsia" w:hAnsiTheme="minorEastAsia" w:eastAsiaTheme="minorEastAsia" w:cstheme="minorEastAsia"/>
          <w:b w:val="0"/>
          <w:bCs w:val="0"/>
          <w:sz w:val="32"/>
          <w:szCs w:val="32"/>
          <w:lang w:val="en-US" w:eastAsia="zh-CN"/>
        </w:rPr>
        <w:t>。</w:t>
      </w:r>
      <w:r>
        <w:rPr>
          <w:rFonts w:hint="eastAsia" w:asciiTheme="minorEastAsia" w:hAnsiTheme="minorEastAsia" w:eastAsiaTheme="minorEastAsia" w:cstheme="minorEastAsia"/>
          <w:sz w:val="32"/>
          <w:szCs w:val="32"/>
          <w:lang w:eastAsia="zh-CN"/>
        </w:rPr>
        <w:t>此外</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color w:val="4A4D41"/>
          <w:sz w:val="32"/>
          <w:szCs w:val="32"/>
          <w:lang w:eastAsia="zh-CN"/>
        </w:rPr>
        <w:t>狠抓重点批示件、督办件办理，全年</w:t>
      </w:r>
      <w:r>
        <w:rPr>
          <w:rFonts w:hint="eastAsia" w:asciiTheme="minorEastAsia" w:hAnsiTheme="minorEastAsia" w:eastAsiaTheme="minorEastAsia" w:cstheme="minorEastAsia"/>
          <w:b w:val="0"/>
          <w:bCs w:val="0"/>
          <w:sz w:val="32"/>
          <w:szCs w:val="32"/>
          <w:lang w:eastAsia="zh-CN"/>
        </w:rPr>
        <w:t>共办理领导批示件</w:t>
      </w:r>
      <w:r>
        <w:rPr>
          <w:rFonts w:hint="eastAsia" w:asciiTheme="minorEastAsia" w:hAnsiTheme="minorEastAsia" w:eastAsiaTheme="minorEastAsia" w:cstheme="minorEastAsia"/>
          <w:b w:val="0"/>
          <w:bCs w:val="0"/>
          <w:sz w:val="32"/>
          <w:szCs w:val="32"/>
          <w:lang w:val="en-US" w:eastAsia="zh-CN"/>
        </w:rPr>
        <w:t>14件，</w:t>
      </w:r>
      <w:r>
        <w:rPr>
          <w:rFonts w:hint="eastAsia" w:asciiTheme="minorEastAsia" w:hAnsiTheme="minorEastAsia" w:eastAsiaTheme="minorEastAsia" w:cstheme="minorEastAsia"/>
          <w:color w:val="4A4D41"/>
          <w:sz w:val="32"/>
          <w:szCs w:val="32"/>
          <w:lang w:eastAsia="zh-CN"/>
        </w:rPr>
        <w:t>均到现场调查核实、书面报告处理情况，并督办查处整改到位。</w:t>
      </w:r>
    </w:p>
    <w:p>
      <w:pPr>
        <w:pStyle w:val="16"/>
        <w:widowControl/>
        <w:spacing w:line="600" w:lineRule="exact"/>
        <w:ind w:firstLine="640"/>
        <w:rPr>
          <w:rFonts w:hint="eastAsia" w:asciiTheme="minorEastAsia" w:hAnsiTheme="minorEastAsia" w:eastAsiaTheme="minorEastAsia" w:cstheme="minorEastAsia"/>
          <w:b/>
          <w:bCs/>
          <w:kern w:val="2"/>
          <w:sz w:val="32"/>
          <w:szCs w:val="32"/>
          <w:lang w:val="en-US" w:eastAsia="zh-CN" w:bidi="ar-SA"/>
        </w:rPr>
      </w:pPr>
      <w:r>
        <w:rPr>
          <w:rFonts w:hint="eastAsia" w:asciiTheme="minorEastAsia" w:hAnsiTheme="minorEastAsia" w:eastAsiaTheme="minorEastAsia" w:cstheme="minorEastAsia"/>
          <w:b/>
          <w:bCs/>
          <w:kern w:val="2"/>
          <w:sz w:val="32"/>
          <w:szCs w:val="32"/>
          <w:lang w:val="en-US" w:eastAsia="zh-CN" w:bidi="ar-SA"/>
        </w:rPr>
        <w:t>五、存在的主要问题及下一步改进措施</w:t>
      </w:r>
    </w:p>
    <w:p>
      <w:pPr>
        <w:spacing w:line="600" w:lineRule="exact"/>
        <w:outlineLvl w:val="0"/>
        <w:rPr>
          <w:rFonts w:hint="eastAsia" w:asciiTheme="minorEastAsia" w:hAnsiTheme="minorEastAsia" w:eastAsiaTheme="minorEastAsia" w:cstheme="minorEastAsia"/>
          <w:b w:val="0"/>
          <w:bCs/>
          <w:kern w:val="0"/>
          <w:sz w:val="32"/>
          <w:szCs w:val="32"/>
        </w:rPr>
      </w:pPr>
      <w:r>
        <w:rPr>
          <w:rFonts w:hint="eastAsia" w:asciiTheme="minorEastAsia" w:hAnsiTheme="minorEastAsia" w:cstheme="minorEastAsia"/>
          <w:b w:val="0"/>
          <w:bCs/>
          <w:kern w:val="0"/>
          <w:sz w:val="32"/>
          <w:szCs w:val="32"/>
          <w:lang w:val="en-US" w:eastAsia="zh-CN"/>
        </w:rPr>
        <w:t>1、</w:t>
      </w:r>
      <w:r>
        <w:rPr>
          <w:rFonts w:hint="eastAsia" w:asciiTheme="minorEastAsia" w:hAnsiTheme="minorEastAsia" w:eastAsiaTheme="minorEastAsia" w:cstheme="minorEastAsia"/>
          <w:b w:val="0"/>
          <w:bCs/>
          <w:kern w:val="0"/>
          <w:sz w:val="32"/>
          <w:szCs w:val="32"/>
        </w:rPr>
        <w:t>存在的问题及原因分析</w:t>
      </w:r>
    </w:p>
    <w:p>
      <w:pPr>
        <w:pStyle w:val="8"/>
        <w:ind w:left="0" w:leftChars="0" w:firstLine="640" w:firstLineChars="200"/>
        <w:rPr>
          <w:rFonts w:hint="eastAsia"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val="en-US" w:eastAsia="zh-CN"/>
        </w:rPr>
        <w:t>省市污染源自动监控系统平台软件维护和升级项目、环境执法船运行维护经费项目，因招标合同执行的时间为每年12月份，因而导致预算执行进度滞后，2021年会改进。</w:t>
      </w:r>
    </w:p>
    <w:p>
      <w:pPr>
        <w:spacing w:line="600" w:lineRule="exact"/>
        <w:outlineLvl w:val="0"/>
        <w:rPr>
          <w:rFonts w:hint="eastAsia" w:asciiTheme="minorEastAsia" w:hAnsiTheme="minorEastAsia" w:eastAsiaTheme="minorEastAsia" w:cstheme="minorEastAsia"/>
          <w:b w:val="0"/>
          <w:bCs/>
          <w:kern w:val="0"/>
          <w:sz w:val="32"/>
          <w:szCs w:val="32"/>
        </w:rPr>
      </w:pPr>
      <w:r>
        <w:rPr>
          <w:rFonts w:hint="eastAsia" w:asciiTheme="minorEastAsia" w:hAnsiTheme="minorEastAsia" w:cstheme="minorEastAsia"/>
          <w:b w:val="0"/>
          <w:bCs/>
          <w:kern w:val="0"/>
          <w:sz w:val="32"/>
          <w:szCs w:val="32"/>
          <w:lang w:val="en-US" w:eastAsia="zh-CN"/>
        </w:rPr>
        <w:t>2、</w:t>
      </w:r>
      <w:r>
        <w:rPr>
          <w:rFonts w:hint="eastAsia" w:asciiTheme="minorEastAsia" w:hAnsiTheme="minorEastAsia" w:eastAsiaTheme="minorEastAsia" w:cstheme="minorEastAsia"/>
          <w:b w:val="0"/>
          <w:bCs/>
          <w:kern w:val="0"/>
          <w:sz w:val="32"/>
          <w:szCs w:val="32"/>
        </w:rPr>
        <w:t>下一步改进措施</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jc w:val="both"/>
        <w:textAlignment w:val="auto"/>
        <w:outlineLvl w:val="9"/>
        <w:rPr>
          <w:rFonts w:hint="eastAsia" w:asciiTheme="minorEastAsia" w:hAnsiTheme="minorEastAsia" w:eastAsiaTheme="minorEastAsia" w:cstheme="minorEastAsia"/>
          <w:color w:val="auto"/>
          <w:sz w:val="32"/>
          <w:szCs w:val="32"/>
          <w:shd w:val="clear" w:color="auto" w:fill="auto"/>
          <w:lang w:val="en-US" w:eastAsia="zh-CN"/>
        </w:rPr>
      </w:pPr>
      <w:r>
        <w:rPr>
          <w:rFonts w:hint="eastAsia" w:asciiTheme="minorEastAsia" w:hAnsiTheme="minorEastAsia" w:eastAsiaTheme="minorEastAsia" w:cstheme="minorEastAsia"/>
          <w:color w:val="auto"/>
          <w:sz w:val="32"/>
          <w:szCs w:val="32"/>
          <w:shd w:val="clear" w:color="auto" w:fill="auto"/>
          <w:lang w:val="en-US" w:eastAsia="zh-CN"/>
        </w:rPr>
        <w:t>（1）加快预算执行力度。2021年将继续加强资金支付管理，同时，加强部门之间的沟通与协调，提高资金支付执行率。</w:t>
      </w:r>
    </w:p>
    <w:p>
      <w:pPr>
        <w:pStyle w:val="20"/>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outlineLvl w:val="9"/>
        <w:rPr>
          <w:rFonts w:hint="eastAsia" w:asciiTheme="minorEastAsia" w:hAnsiTheme="minorEastAsia" w:eastAsiaTheme="minorEastAsia" w:cstheme="minorEastAsia"/>
          <w:color w:val="auto"/>
          <w:sz w:val="32"/>
          <w:szCs w:val="32"/>
          <w:shd w:val="clear" w:color="auto" w:fill="auto"/>
          <w:lang w:eastAsia="zh-CN"/>
        </w:rPr>
      </w:pPr>
      <w:r>
        <w:rPr>
          <w:rFonts w:hint="eastAsia" w:asciiTheme="minorEastAsia" w:hAnsiTheme="minorEastAsia" w:eastAsiaTheme="minorEastAsia" w:cstheme="minorEastAsia"/>
          <w:color w:val="auto"/>
          <w:sz w:val="32"/>
          <w:szCs w:val="32"/>
          <w:shd w:val="clear" w:color="auto" w:fill="auto"/>
          <w:lang w:val="en-US" w:eastAsia="zh-CN"/>
        </w:rPr>
        <w:t>（2）针对本单位项目执行过程长而存在跨年支付现象，对预算项目制定项目执行进度表，进行月资金调度，并在月例会上通报，对预算执行率低的项目进行专题讨论，并提出相应的解决办法。对因客观原因确实无法使用的项目资金，及时</w:t>
      </w:r>
      <w:r>
        <w:rPr>
          <w:rFonts w:hint="eastAsia" w:asciiTheme="minorEastAsia" w:hAnsiTheme="minorEastAsia" w:eastAsiaTheme="minorEastAsia" w:cstheme="minorEastAsia"/>
          <w:color w:val="auto"/>
          <w:sz w:val="32"/>
          <w:szCs w:val="32"/>
          <w:shd w:val="clear" w:color="auto" w:fill="auto"/>
          <w:lang w:eastAsia="zh-CN"/>
        </w:rPr>
        <w:t>向厅领导和规财进行报告，以便及时调整预算，更好地盘活资金。</w:t>
      </w:r>
    </w:p>
    <w:p>
      <w:pPr>
        <w:pStyle w:val="20"/>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color w:val="auto"/>
          <w:sz w:val="32"/>
          <w:szCs w:val="32"/>
          <w:shd w:val="clear" w:color="auto" w:fill="auto"/>
          <w:lang w:eastAsia="zh-CN"/>
        </w:rPr>
        <w:t>六、</w:t>
      </w:r>
      <w:r>
        <w:rPr>
          <w:rFonts w:hint="eastAsia" w:asciiTheme="minorEastAsia" w:hAnsiTheme="minorEastAsia" w:eastAsiaTheme="minorEastAsia" w:cstheme="minorEastAsia"/>
          <w:b/>
          <w:bCs/>
          <w:sz w:val="32"/>
          <w:szCs w:val="32"/>
        </w:rPr>
        <w:t>绩效自评结果拟应用和公开情况</w:t>
      </w:r>
    </w:p>
    <w:p>
      <w:pPr>
        <w:spacing w:line="62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根据绩效自评结果，合理编制下一年度预算，保障各项工作正常开展，严格执行相关规定和制度。</w:t>
      </w:r>
    </w:p>
    <w:p>
      <w:pPr>
        <w:spacing w:line="620" w:lineRule="exac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绩效自评结果将在省</w:t>
      </w:r>
      <w:r>
        <w:rPr>
          <w:rFonts w:hint="eastAsia" w:asciiTheme="minorEastAsia" w:hAnsiTheme="minorEastAsia" w:eastAsiaTheme="minorEastAsia" w:cstheme="minorEastAsia"/>
          <w:sz w:val="32"/>
          <w:szCs w:val="32"/>
          <w:lang w:eastAsia="zh-CN"/>
        </w:rPr>
        <w:t>生态环境</w:t>
      </w:r>
      <w:r>
        <w:rPr>
          <w:rFonts w:hint="eastAsia" w:asciiTheme="minorEastAsia" w:hAnsiTheme="minorEastAsia" w:eastAsiaTheme="minorEastAsia" w:cstheme="minorEastAsia"/>
          <w:sz w:val="32"/>
          <w:szCs w:val="32"/>
        </w:rPr>
        <w:t>厅公众网进行公开。</w:t>
      </w:r>
    </w:p>
    <w:p>
      <w:pPr>
        <w:widowControl/>
        <w:spacing w:line="600" w:lineRule="exact"/>
        <w:ind w:firstLine="645"/>
        <w:jc w:val="left"/>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七、其他需要说明的情况</w:t>
      </w:r>
    </w:p>
    <w:p>
      <w:pPr>
        <w:widowControl/>
        <w:spacing w:line="600" w:lineRule="exact"/>
        <w:ind w:firstLine="645"/>
        <w:jc w:val="left"/>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无。</w:t>
      </w:r>
    </w:p>
    <w:p>
      <w:pPr>
        <w:pStyle w:val="2"/>
        <w:jc w:val="center"/>
        <w:rPr>
          <w:rFonts w:hint="eastAsia" w:asciiTheme="minorEastAsia" w:hAnsiTheme="minorEastAsia" w:eastAsiaTheme="minorEastAsia" w:cstheme="minorEastAsia"/>
          <w:sz w:val="32"/>
          <w:szCs w:val="32"/>
        </w:rPr>
      </w:pPr>
    </w:p>
    <w:p>
      <w:pPr>
        <w:pStyle w:val="2"/>
        <w:jc w:val="center"/>
        <w:rPr>
          <w:sz w:val="72"/>
          <w:szCs w:val="72"/>
        </w:rPr>
      </w:pPr>
    </w:p>
    <w:p>
      <w:pPr>
        <w:pStyle w:val="2"/>
        <w:jc w:val="center"/>
        <w:rPr>
          <w:sz w:val="72"/>
          <w:szCs w:val="72"/>
        </w:rPr>
      </w:pPr>
    </w:p>
    <w:p>
      <w:pPr>
        <w:pStyle w:val="2"/>
        <w:jc w:val="center"/>
        <w:rPr>
          <w:rFonts w:hint="eastAsia"/>
          <w:sz w:val="72"/>
          <w:szCs w:val="72"/>
        </w:rPr>
      </w:pPr>
    </w:p>
    <w:p>
      <w:pPr>
        <w:pStyle w:val="2"/>
        <w:jc w:val="center"/>
        <w:rPr>
          <w:rFonts w:hint="eastAsia"/>
          <w:sz w:val="72"/>
          <w:szCs w:val="72"/>
        </w:rPr>
      </w:pPr>
    </w:p>
    <w:p>
      <w:pPr>
        <w:pStyle w:val="2"/>
        <w:jc w:val="center"/>
        <w:rPr>
          <w:rFonts w:hint="eastAsia"/>
          <w:sz w:val="72"/>
          <w:szCs w:val="72"/>
        </w:rPr>
      </w:pPr>
    </w:p>
    <w:p>
      <w:pPr>
        <w:pStyle w:val="2"/>
        <w:jc w:val="center"/>
        <w:rPr>
          <w:rFonts w:hint="eastAsia"/>
          <w:sz w:val="72"/>
          <w:szCs w:val="72"/>
        </w:rPr>
      </w:pPr>
    </w:p>
    <w:p>
      <w:pPr>
        <w:pStyle w:val="2"/>
        <w:jc w:val="center"/>
        <w:rPr>
          <w:rFonts w:hint="eastAsia"/>
          <w:sz w:val="72"/>
          <w:szCs w:val="72"/>
        </w:rPr>
      </w:pPr>
    </w:p>
    <w:p>
      <w:pPr>
        <w:pStyle w:val="2"/>
        <w:jc w:val="center"/>
        <w:rPr>
          <w:rFonts w:hint="eastAsia"/>
          <w:sz w:val="72"/>
          <w:szCs w:val="72"/>
        </w:rPr>
      </w:pPr>
    </w:p>
    <w:p>
      <w:pPr>
        <w:pStyle w:val="2"/>
        <w:jc w:val="center"/>
        <w:rPr>
          <w:rFonts w:hint="eastAsia"/>
          <w:sz w:val="72"/>
          <w:szCs w:val="72"/>
        </w:rPr>
      </w:pPr>
    </w:p>
    <w:p>
      <w:pPr>
        <w:pStyle w:val="2"/>
        <w:jc w:val="center"/>
        <w:rPr>
          <w:rFonts w:hint="eastAsia"/>
          <w:sz w:val="72"/>
          <w:szCs w:val="72"/>
        </w:rPr>
      </w:pPr>
    </w:p>
    <w:p>
      <w:pPr>
        <w:pStyle w:val="2"/>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1</w:t>
      </w:r>
      <w:r>
        <w:rPr>
          <w:rFonts w:hint="eastAsia" w:ascii="仿宋_GB2312" w:hAnsi="仿宋_GB2312" w:eastAsia="仿宋_GB2312"/>
          <w:b/>
          <w:sz w:val="32"/>
          <w:lang w:eastAsia="zh-CN"/>
        </w:rPr>
        <w:t>、</w:t>
      </w:r>
      <w:r>
        <w:rPr>
          <w:rFonts w:ascii="仿宋_GB2312" w:hAnsi="仿宋_GB2312" w:eastAsia="仿宋_GB2312"/>
          <w:b/>
          <w:sz w:val="32"/>
        </w:rPr>
        <w:t>财政拨款收入</w:t>
      </w:r>
      <w:r>
        <w:rPr>
          <w:rFonts w:ascii="仿宋_GB2312" w:hAnsi="仿宋_GB2312" w:eastAsia="仿宋_GB2312"/>
          <w:sz w:val="32"/>
        </w:rPr>
        <w:t>：指财政当年拨付的资金。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Times New Roman" w:hAnsi="Times New Roman" w:eastAsia="Times New Roman"/>
        </w:rPr>
      </w:pPr>
      <w:r>
        <w:rPr>
          <w:rFonts w:hint="eastAsia" w:ascii="仿宋_GB2312" w:hAnsi="仿宋_GB2312" w:eastAsia="仿宋_GB2312"/>
          <w:b/>
          <w:sz w:val="32"/>
          <w:lang w:val="en-US" w:eastAsia="zh-CN"/>
        </w:rPr>
        <w:t>2</w:t>
      </w:r>
      <w:r>
        <w:rPr>
          <w:rFonts w:hint="eastAsia" w:ascii="仿宋_GB2312" w:hAnsi="仿宋_GB2312" w:eastAsia="仿宋_GB2312"/>
          <w:b/>
          <w:sz w:val="32"/>
          <w:lang w:eastAsia="zh-CN"/>
        </w:rPr>
        <w:t>、</w:t>
      </w:r>
      <w:r>
        <w:rPr>
          <w:rFonts w:ascii="仿宋_GB2312" w:hAnsi="仿宋_GB2312" w:eastAsia="仿宋_GB2312"/>
          <w:b/>
          <w:sz w:val="32"/>
        </w:rPr>
        <w:t>事业收入</w:t>
      </w:r>
      <w:r>
        <w:rPr>
          <w:rFonts w:ascii="仿宋_GB2312" w:hAnsi="仿宋_GB2312" w:eastAsia="仿宋_GB2312"/>
          <w:sz w:val="32"/>
        </w:rPr>
        <w:t>：指事业单位开展专业业务活动及辅助活动所取得的收入。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3、</w:t>
      </w:r>
      <w:r>
        <w:rPr>
          <w:rFonts w:ascii="仿宋_GB2312" w:hAnsi="仿宋_GB2312" w:eastAsia="仿宋_GB2312"/>
          <w:b/>
          <w:sz w:val="32"/>
        </w:rPr>
        <w:t>经营收入</w:t>
      </w:r>
      <w:r>
        <w:rPr>
          <w:rFonts w:ascii="仿宋_GB2312" w:hAnsi="仿宋_GB2312" w:eastAsia="仿宋_GB2312"/>
          <w:sz w:val="32"/>
        </w:rPr>
        <w:t>：指事业单位在专业业务活动及其辅助活动之外开展非独立核算经营活动取得的收入。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4、</w:t>
      </w:r>
      <w:r>
        <w:rPr>
          <w:rFonts w:ascii="仿宋_GB2312" w:hAnsi="仿宋_GB2312" w:eastAsia="仿宋_GB2312"/>
          <w:b/>
          <w:sz w:val="32"/>
        </w:rPr>
        <w:t>其他收入</w:t>
      </w:r>
      <w:r>
        <w:rPr>
          <w:rFonts w:ascii="仿宋_GB2312" w:hAnsi="仿宋_GB2312" w:eastAsia="仿宋_GB2312"/>
          <w:sz w:val="32"/>
        </w:rPr>
        <w:t>：指除上述</w:t>
      </w:r>
      <w:r>
        <w:rPr>
          <w:rFonts w:ascii="Arial" w:hAnsi="Arial" w:eastAsia="Arial"/>
          <w:sz w:val="32"/>
        </w:rPr>
        <w:t>“</w:t>
      </w:r>
      <w:r>
        <w:rPr>
          <w:rFonts w:ascii="仿宋_GB2312" w:hAnsi="仿宋_GB2312" w:eastAsia="仿宋_GB2312"/>
          <w:sz w:val="32"/>
        </w:rPr>
        <w:t>财政拨款收入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事业收入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经营收入</w:t>
      </w:r>
      <w:r>
        <w:rPr>
          <w:rFonts w:ascii="Arial" w:hAnsi="Arial" w:eastAsia="Arial"/>
          <w:sz w:val="32"/>
        </w:rPr>
        <w:t>”</w:t>
      </w:r>
      <w:r>
        <w:rPr>
          <w:rFonts w:ascii="仿宋_GB2312" w:hAnsi="仿宋_GB2312" w:eastAsia="仿宋_GB2312"/>
          <w:sz w:val="32"/>
        </w:rPr>
        <w:t>等以外的收入。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5</w:t>
      </w:r>
      <w:r>
        <w:rPr>
          <w:rFonts w:ascii="仿宋_GB2312" w:hAnsi="仿宋_GB2312" w:eastAsia="仿宋_GB2312"/>
          <w:b/>
          <w:sz w:val="32"/>
        </w:rPr>
        <w:t>、用事业基金弥补收支差额</w:t>
      </w:r>
      <w:r>
        <w:rPr>
          <w:rFonts w:ascii="仿宋_GB2312" w:hAnsi="仿宋_GB2312" w:eastAsia="仿宋_GB2312"/>
          <w:sz w:val="32"/>
        </w:rPr>
        <w:t>：指事业单位在当年的</w:t>
      </w:r>
      <w:r>
        <w:rPr>
          <w:rFonts w:ascii="Arial" w:hAnsi="Arial" w:eastAsia="Arial"/>
          <w:sz w:val="32"/>
        </w:rPr>
        <w:t>“</w:t>
      </w:r>
      <w:r>
        <w:rPr>
          <w:rFonts w:ascii="仿宋_GB2312" w:hAnsi="仿宋_GB2312" w:eastAsia="仿宋_GB2312"/>
          <w:sz w:val="32"/>
        </w:rPr>
        <w:t>财政拨款收入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事业收入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经营收入</w:t>
      </w:r>
      <w:r>
        <w:rPr>
          <w:rFonts w:ascii="Arial" w:hAnsi="Arial" w:eastAsia="Arial"/>
          <w:sz w:val="32"/>
        </w:rPr>
        <w:t>”</w:t>
      </w:r>
      <w:r>
        <w:rPr>
          <w:rFonts w:ascii="仿宋_GB2312" w:hAnsi="仿宋_GB2312" w:eastAsia="仿宋_GB2312"/>
          <w:sz w:val="32"/>
        </w:rPr>
        <w:t>、</w:t>
      </w:r>
      <w:r>
        <w:rPr>
          <w:rFonts w:ascii="Arial" w:hAnsi="Arial" w:eastAsia="Arial"/>
          <w:sz w:val="32"/>
        </w:rPr>
        <w:t>“</w:t>
      </w:r>
      <w:r>
        <w:rPr>
          <w:rFonts w:ascii="仿宋_GB2312" w:hAnsi="仿宋_GB2312" w:eastAsia="仿宋_GB2312"/>
          <w:sz w:val="32"/>
        </w:rPr>
        <w:t>其他收入</w:t>
      </w:r>
      <w:r>
        <w:rPr>
          <w:rFonts w:ascii="Arial" w:hAnsi="Arial" w:eastAsia="Arial"/>
          <w:sz w:val="32"/>
        </w:rPr>
        <w:t>”</w:t>
      </w:r>
      <w:r>
        <w:rPr>
          <w:rFonts w:ascii="仿宋_GB2312" w:hAnsi="仿宋_GB2312" w:eastAsia="仿宋_GB2312"/>
          <w:sz w:val="32"/>
        </w:rPr>
        <w:t>不足以安排当年支出的情况下，使用以前年度积累的事业基金（事业单位当年收支相抵后按国家规定提取、用于弥补以后年度收支差额的基金）弥补本年度收支缺口的资金。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Times New Roman" w:hAnsi="Times New Roman" w:eastAsia="Times New Roman"/>
        </w:rPr>
      </w:pPr>
      <w:r>
        <w:rPr>
          <w:rFonts w:hint="eastAsia" w:ascii="仿宋_GB2312" w:hAnsi="仿宋_GB2312" w:eastAsia="仿宋_GB2312"/>
          <w:b/>
          <w:sz w:val="32"/>
          <w:lang w:val="en-US" w:eastAsia="zh-CN"/>
        </w:rPr>
        <w:t>6</w:t>
      </w:r>
      <w:r>
        <w:rPr>
          <w:rFonts w:ascii="仿宋_GB2312" w:hAnsi="仿宋_GB2312" w:eastAsia="仿宋_GB2312"/>
          <w:b/>
          <w:sz w:val="32"/>
        </w:rPr>
        <w:t>、年初结转和结余</w:t>
      </w:r>
      <w:r>
        <w:rPr>
          <w:rFonts w:ascii="仿宋_GB2312" w:hAnsi="仿宋_GB2312" w:eastAsia="仿宋_GB2312"/>
          <w:sz w:val="32"/>
        </w:rPr>
        <w:t>：指以前年度尚未完成、结转到本年按有关规定继续使用的资金。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7</w:t>
      </w:r>
      <w:r>
        <w:rPr>
          <w:rFonts w:ascii="仿宋_GB2312" w:hAnsi="仿宋_GB2312" w:eastAsia="仿宋_GB2312"/>
          <w:b/>
          <w:sz w:val="32"/>
        </w:rPr>
        <w:t>、结余分配</w:t>
      </w:r>
      <w:r>
        <w:rPr>
          <w:rFonts w:ascii="仿宋_GB2312" w:hAnsi="仿宋_GB2312" w:eastAsia="仿宋_GB2312"/>
          <w:sz w:val="32"/>
        </w:rPr>
        <w:t>：指事业单位按规定提取的职工福利基金、事业基金和缴纳的所得税，以及建设单位按规定应交回的基本建设竣工项目结余资金。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00" w:firstLineChars="200"/>
        <w:jc w:val="both"/>
        <w:textAlignment w:val="auto"/>
        <w:outlineLvl w:val="9"/>
        <w:rPr>
          <w:rFonts w:ascii="仿宋_GB2312" w:hAnsi="仿宋_GB2312" w:eastAsia="仿宋_GB2312"/>
          <w:sz w:val="32"/>
        </w:rPr>
      </w:pPr>
      <w:r>
        <w:rPr>
          <w:rFonts w:hint="eastAsia" w:ascii="仿宋_GB2312" w:hAnsi="仿宋_GB2312" w:eastAsia="仿宋_GB2312"/>
          <w:b/>
          <w:bCs w:val="0"/>
          <w:sz w:val="30"/>
          <w:lang w:val="en-US" w:eastAsia="zh-CN"/>
        </w:rPr>
        <w:t>8</w:t>
      </w:r>
      <w:r>
        <w:rPr>
          <w:rFonts w:ascii="仿宋_GB2312" w:hAnsi="仿宋_GB2312" w:eastAsia="仿宋_GB2312"/>
          <w:b/>
          <w:bCs w:val="0"/>
          <w:sz w:val="30"/>
        </w:rPr>
        <w:t>、年末结转和结余</w:t>
      </w:r>
      <w:r>
        <w:rPr>
          <w:rFonts w:hint="eastAsia" w:ascii="仿宋_GB2312" w:hAnsi="仿宋_GB2312" w:eastAsia="仿宋_GB2312"/>
          <w:b/>
          <w:bCs w:val="0"/>
          <w:sz w:val="30"/>
          <w:lang w:eastAsia="zh-CN"/>
        </w:rPr>
        <w:t>：</w:t>
      </w:r>
      <w:r>
        <w:rPr>
          <w:rFonts w:ascii="仿宋_GB2312" w:hAnsi="仿宋_GB2312" w:eastAsia="仿宋_GB2312"/>
          <w:sz w:val="30"/>
        </w:rPr>
        <w:t>指本年度或以前年度预算安排、</w:t>
      </w:r>
      <w:r>
        <w:rPr>
          <w:rFonts w:ascii="仿宋_GB2312" w:hAnsi="仿宋_GB2312" w:eastAsia="仿宋_GB2312"/>
          <w:sz w:val="32"/>
        </w:rPr>
        <w:t>因客观条件发生变化无法按原计划实施，需延迟到以后年度按</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outlineLvl w:val="9"/>
        <w:rPr>
          <w:rFonts w:ascii="仿宋_GB2312" w:hAnsi="仿宋_GB2312" w:eastAsia="仿宋_GB2312"/>
          <w:sz w:val="32"/>
        </w:rPr>
      </w:pPr>
      <w:r>
        <w:rPr>
          <w:rFonts w:ascii="仿宋_GB2312" w:hAnsi="仿宋_GB2312" w:eastAsia="仿宋_GB2312"/>
          <w:sz w:val="32"/>
        </w:rPr>
        <w:t>有关规定继续使用的资金。</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9</w:t>
      </w:r>
      <w:r>
        <w:rPr>
          <w:rFonts w:ascii="仿宋_GB2312" w:hAnsi="仿宋_GB2312" w:eastAsia="仿宋_GB2312"/>
          <w:b/>
          <w:sz w:val="32"/>
        </w:rPr>
        <w:t>、基本支出</w:t>
      </w:r>
      <w:r>
        <w:rPr>
          <w:rFonts w:ascii="仿宋_GB2312" w:hAnsi="仿宋_GB2312" w:eastAsia="仿宋_GB2312"/>
          <w:sz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cs="仿宋_GB2312"/>
          <w:b/>
          <w:bCs/>
          <w:sz w:val="32"/>
          <w:szCs w:val="32"/>
          <w:lang w:val="en-US" w:eastAsia="zh-CN"/>
        </w:rPr>
        <w:t>10</w:t>
      </w:r>
      <w:r>
        <w:rPr>
          <w:rFonts w:hint="eastAsia" w:ascii="仿宋_GB2312" w:hAnsi="仿宋_GB2312" w:eastAsia="仿宋_GB2312" w:cs="仿宋_GB2312"/>
          <w:b/>
          <w:bCs/>
          <w:sz w:val="32"/>
          <w:szCs w:val="32"/>
        </w:rPr>
        <w:t>、项目支出</w:t>
      </w:r>
      <w:r>
        <w:rPr>
          <w:rFonts w:ascii="仿宋_GB2312" w:hAnsi="仿宋_GB2312" w:eastAsia="仿宋_GB2312"/>
          <w:sz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cs="仿宋_GB2312"/>
          <w:b/>
          <w:bCs/>
          <w:sz w:val="32"/>
          <w:szCs w:val="32"/>
          <w:lang w:val="en-US" w:eastAsia="zh-CN"/>
        </w:rPr>
        <w:t>11</w:t>
      </w:r>
      <w:r>
        <w:rPr>
          <w:rFonts w:hint="eastAsia" w:ascii="仿宋_GB2312" w:hAnsi="仿宋_GB2312" w:eastAsia="仿宋_GB2312" w:cs="仿宋_GB2312"/>
          <w:b/>
          <w:bCs/>
          <w:sz w:val="32"/>
          <w:szCs w:val="32"/>
        </w:rPr>
        <w:t>、经营支出</w:t>
      </w:r>
      <w:r>
        <w:rPr>
          <w:rFonts w:ascii="仿宋_GB2312" w:hAnsi="仿宋_GB2312" w:eastAsia="仿宋_GB2312"/>
          <w:sz w:val="32"/>
        </w:rPr>
        <w:t>：指事业单位在专业业务活动及其辅助活动之外开展非独立核算经营活动发生的支出。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ascii="仿宋_GB2312" w:hAnsi="仿宋_GB2312" w:eastAsia="仿宋_GB2312"/>
          <w:sz w:val="32"/>
        </w:rPr>
      </w:pPr>
      <w:r>
        <w:rPr>
          <w:rFonts w:hint="eastAsia" w:ascii="仿宋_GB2312" w:hAnsi="仿宋_GB2312" w:eastAsia="仿宋_GB2312"/>
          <w:b/>
          <w:sz w:val="32"/>
          <w:lang w:val="en-US" w:eastAsia="zh-CN"/>
        </w:rPr>
        <w:t>12、</w:t>
      </w:r>
      <w:r>
        <w:rPr>
          <w:rFonts w:ascii="Arial" w:hAnsi="Arial" w:eastAsia="Arial"/>
          <w:b/>
          <w:sz w:val="32"/>
        </w:rPr>
        <w:t>“</w:t>
      </w:r>
      <w:r>
        <w:rPr>
          <w:rFonts w:ascii="仿宋_GB2312" w:hAnsi="仿宋_GB2312" w:eastAsia="仿宋_GB2312"/>
          <w:b/>
          <w:sz w:val="32"/>
        </w:rPr>
        <w:t>三公</w:t>
      </w:r>
      <w:r>
        <w:rPr>
          <w:rFonts w:ascii="Arial" w:hAnsi="Arial" w:eastAsia="Arial"/>
          <w:b/>
          <w:sz w:val="32"/>
        </w:rPr>
        <w:t>”</w:t>
      </w:r>
      <w:r>
        <w:rPr>
          <w:rFonts w:ascii="仿宋_GB2312" w:hAnsi="仿宋_GB2312" w:eastAsia="仿宋_GB2312"/>
          <w:b/>
          <w:sz w:val="32"/>
        </w:rPr>
        <w:t>经费</w:t>
      </w:r>
      <w:r>
        <w:rPr>
          <w:rFonts w:ascii="仿宋_GB2312" w:hAnsi="仿宋_GB2312" w:eastAsia="仿宋_GB2312"/>
          <w:sz w:val="32"/>
        </w:rPr>
        <w:t>：纳入财政预决算管理的</w:t>
      </w:r>
      <w:r>
        <w:rPr>
          <w:rFonts w:ascii="Arial" w:hAnsi="Arial" w:eastAsia="Arial"/>
          <w:sz w:val="32"/>
        </w:rPr>
        <w:t>“</w:t>
      </w:r>
      <w:r>
        <w:rPr>
          <w:rFonts w:ascii="仿宋_GB2312" w:hAnsi="仿宋_GB2312" w:eastAsia="仿宋_GB2312"/>
          <w:sz w:val="32"/>
        </w:rPr>
        <w:t>三</w:t>
      </w:r>
      <w:r>
        <w:rPr>
          <w:rFonts w:ascii="仿宋_GB2312" w:hAnsi="仿宋_GB2312" w:eastAsia="仿宋_GB2312"/>
          <w:sz w:val="31"/>
        </w:rPr>
        <w:t>公</w:t>
      </w:r>
      <w:r>
        <w:rPr>
          <w:rFonts w:ascii="Arial" w:hAnsi="Arial" w:eastAsia="Arial"/>
          <w:sz w:val="31"/>
        </w:rPr>
        <w:t>”</w:t>
      </w:r>
      <w:r>
        <w:rPr>
          <w:rFonts w:ascii="仿宋_GB2312" w:hAnsi="仿宋_GB2312" w:eastAsia="仿宋_GB2312"/>
          <w:sz w:val="31"/>
        </w:rPr>
        <w:t>经费，是指部门用财政拨款安排的因公出国（境）费、</w:t>
      </w:r>
      <w:r>
        <w:rPr>
          <w:rFonts w:ascii="仿宋_GB2312" w:hAnsi="仿宋_GB2312" w:eastAsia="仿宋_GB2312"/>
          <w:sz w:val="32"/>
        </w:rPr>
        <w:t>公务用车购置及运行费和公务接待费。其中，因公出国（境）费反映单位公务出国（境）的国际旅费、国外城市间交通费</w:t>
      </w:r>
      <w:r>
        <w:rPr>
          <w:rFonts w:hint="eastAsia" w:ascii="仿宋_GB2312" w:hAnsi="仿宋_GB2312" w:eastAsia="仿宋_GB2312"/>
          <w:sz w:val="32"/>
          <w:lang w:eastAsia="zh-CN"/>
        </w:rPr>
        <w:t>、</w:t>
      </w:r>
      <w:r>
        <w:rPr>
          <w:rFonts w:ascii="仿宋_GB2312" w:hAnsi="仿宋_GB2312" w:eastAsia="仿宋_GB2312"/>
          <w:sz w:val="32"/>
        </w:rPr>
        <w:t>住宿费、伙食费、培训费、公杂费等支出；公务用车购置及运</w:t>
      </w:r>
      <w:bookmarkStart w:id="3" w:name="page51"/>
      <w:bookmarkEnd w:id="3"/>
      <w:r>
        <w:rPr>
          <w:rFonts w:ascii="仿宋_GB2312" w:hAnsi="仿宋_GB2312" w:eastAsia="仿宋_GB2312"/>
          <w:sz w:val="31"/>
        </w:rPr>
        <w:t>行费反映单位公务用车车辆购置支出（含车辆购置税）及租用费、燃料费、维修费、过路过桥费、保险费、安全奖励费用等支出；公务接待费反映单位按规定开支的各类公务接待（含外</w:t>
      </w:r>
      <w:r>
        <w:rPr>
          <w:rFonts w:ascii="仿宋_GB2312" w:hAnsi="仿宋_GB2312" w:eastAsia="仿宋_GB2312"/>
          <w:sz w:val="32"/>
        </w:rPr>
        <w:t>宾接待）支出。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0" w:firstLineChars="200"/>
        <w:jc w:val="both"/>
        <w:textAlignment w:val="auto"/>
        <w:outlineLvl w:val="9"/>
        <w:rPr>
          <w:rFonts w:hint="eastAsia" w:ascii="仿宋_GB2312" w:hAnsi="仿宋_GB2312" w:eastAsia="仿宋_GB2312"/>
          <w:sz w:val="32"/>
          <w:lang w:val="en-US" w:eastAsia="zh-CN"/>
        </w:rPr>
      </w:pPr>
      <w:r>
        <w:rPr>
          <w:rFonts w:hint="eastAsia" w:ascii="仿宋_GB2312" w:hAnsi="仿宋_GB2312" w:eastAsia="仿宋_GB2312"/>
          <w:b/>
          <w:sz w:val="31"/>
          <w:lang w:val="en-US" w:eastAsia="zh-CN"/>
        </w:rPr>
        <w:t>13</w:t>
      </w:r>
      <w:r>
        <w:rPr>
          <w:rFonts w:ascii="仿宋_GB2312" w:hAnsi="仿宋_GB2312" w:eastAsia="仿宋_GB2312"/>
          <w:b/>
          <w:sz w:val="31"/>
        </w:rPr>
        <w:t>、机关运行经费</w:t>
      </w:r>
      <w:r>
        <w:rPr>
          <w:rFonts w:ascii="仿宋_GB2312" w:hAnsi="仿宋_GB2312" w:eastAsia="仿宋_GB2312"/>
          <w:sz w:val="31"/>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w:t>
      </w:r>
      <w:r>
        <w:rPr>
          <w:rFonts w:ascii="仿宋_GB2312" w:hAnsi="仿宋_GB2312" w:eastAsia="仿宋_GB2312"/>
          <w:sz w:val="32"/>
        </w:rPr>
        <w:t>他费用。</w:t>
      </w:r>
    </w:p>
    <w:p>
      <w:pPr>
        <w:pStyle w:val="2"/>
        <w:jc w:val="center"/>
        <w:rPr>
          <w:sz w:val="72"/>
          <w:szCs w:val="72"/>
        </w:rPr>
      </w:pPr>
    </w:p>
    <w:p>
      <w:pPr>
        <w:pStyle w:val="2"/>
        <w:jc w:val="center"/>
        <w:rPr>
          <w:sz w:val="72"/>
          <w:szCs w:val="72"/>
        </w:rPr>
      </w:pPr>
    </w:p>
    <w:p>
      <w:pPr>
        <w:pStyle w:val="2"/>
        <w:jc w:val="center"/>
        <w:rPr>
          <w:sz w:val="72"/>
          <w:szCs w:val="72"/>
        </w:rPr>
      </w:pPr>
    </w:p>
    <w:p>
      <w:pPr>
        <w:pStyle w:val="2"/>
        <w:jc w:val="center"/>
        <w:rPr>
          <w:sz w:val="72"/>
          <w:szCs w:val="72"/>
        </w:rPr>
      </w:pPr>
    </w:p>
    <w:p>
      <w:pPr>
        <w:pStyle w:val="2"/>
        <w:jc w:val="center"/>
        <w:rPr>
          <w:sz w:val="72"/>
          <w:szCs w:val="72"/>
        </w:rPr>
      </w:pPr>
    </w:p>
    <w:p>
      <w:pPr>
        <w:pStyle w:val="2"/>
        <w:jc w:val="center"/>
        <w:rPr>
          <w:sz w:val="72"/>
          <w:szCs w:val="72"/>
        </w:rPr>
      </w:pPr>
    </w:p>
    <w:p>
      <w:pPr>
        <w:pStyle w:val="2"/>
        <w:jc w:val="center"/>
        <w:rPr>
          <w:sz w:val="72"/>
          <w:szCs w:val="72"/>
        </w:rPr>
      </w:pPr>
    </w:p>
    <w:p>
      <w:pPr>
        <w:pStyle w:val="2"/>
        <w:jc w:val="center"/>
        <w:rPr>
          <w:sz w:val="72"/>
          <w:szCs w:val="72"/>
        </w:rPr>
      </w:pPr>
    </w:p>
    <w:p>
      <w:pPr>
        <w:pStyle w:val="2"/>
        <w:jc w:val="center"/>
        <w:rPr>
          <w:sz w:val="72"/>
          <w:szCs w:val="72"/>
        </w:rPr>
      </w:pPr>
    </w:p>
    <w:p>
      <w:pPr>
        <w:pStyle w:val="2"/>
        <w:jc w:val="center"/>
        <w:rPr>
          <w:sz w:val="72"/>
          <w:szCs w:val="72"/>
        </w:rPr>
      </w:pPr>
    </w:p>
    <w:p>
      <w:pPr>
        <w:pStyle w:val="2"/>
        <w:jc w:val="center"/>
        <w:rPr>
          <w:sz w:val="72"/>
          <w:szCs w:val="72"/>
        </w:rPr>
      </w:pPr>
    </w:p>
    <w:p>
      <w:pPr>
        <w:pStyle w:val="2"/>
        <w:jc w:val="center"/>
        <w:rPr>
          <w:sz w:val="72"/>
          <w:szCs w:val="72"/>
        </w:rPr>
      </w:pPr>
    </w:p>
    <w:p>
      <w:pPr>
        <w:pStyle w:val="2"/>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pStyle w:val="2"/>
        <w:rPr>
          <w:rFonts w:hint="eastAsia" w:eastAsia="黑体" w:cs="黑体" w:asciiTheme="minorEastAsia" w:hAnsiTheme="minorEastAsia"/>
          <w:color w:val="000000"/>
          <w:kern w:val="0"/>
          <w:sz w:val="32"/>
          <w:szCs w:val="32"/>
          <w:lang w:eastAsia="zh-CN"/>
        </w:rPr>
      </w:pPr>
    </w:p>
    <w:p>
      <w:pPr>
        <w:pStyle w:val="2"/>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2314B75"/>
    <w:multiLevelType w:val="singleLevel"/>
    <w:tmpl w:val="52314B75"/>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82B38"/>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0FF5CD6"/>
    <w:rsid w:val="039D468F"/>
    <w:rsid w:val="03A15904"/>
    <w:rsid w:val="04314270"/>
    <w:rsid w:val="06CF56AF"/>
    <w:rsid w:val="0AAC164B"/>
    <w:rsid w:val="0AE30387"/>
    <w:rsid w:val="10747001"/>
    <w:rsid w:val="11A27A9D"/>
    <w:rsid w:val="11FE615D"/>
    <w:rsid w:val="123C12C5"/>
    <w:rsid w:val="124C7915"/>
    <w:rsid w:val="18F35C65"/>
    <w:rsid w:val="1D181EBC"/>
    <w:rsid w:val="1EB3536A"/>
    <w:rsid w:val="1EE7489F"/>
    <w:rsid w:val="212E05C9"/>
    <w:rsid w:val="2329726B"/>
    <w:rsid w:val="251E3AF6"/>
    <w:rsid w:val="2598743D"/>
    <w:rsid w:val="26E6411F"/>
    <w:rsid w:val="27125519"/>
    <w:rsid w:val="292D5480"/>
    <w:rsid w:val="2AD8685F"/>
    <w:rsid w:val="2D082BBC"/>
    <w:rsid w:val="31ED1122"/>
    <w:rsid w:val="34242578"/>
    <w:rsid w:val="351B4299"/>
    <w:rsid w:val="37766D81"/>
    <w:rsid w:val="3949648B"/>
    <w:rsid w:val="3A071082"/>
    <w:rsid w:val="3C1F2C96"/>
    <w:rsid w:val="3D0123BA"/>
    <w:rsid w:val="3E024A76"/>
    <w:rsid w:val="40DB531E"/>
    <w:rsid w:val="410F6DB7"/>
    <w:rsid w:val="41A306F2"/>
    <w:rsid w:val="427F44E9"/>
    <w:rsid w:val="42973285"/>
    <w:rsid w:val="44907BF0"/>
    <w:rsid w:val="44F31C50"/>
    <w:rsid w:val="46296838"/>
    <w:rsid w:val="48754BCD"/>
    <w:rsid w:val="48865242"/>
    <w:rsid w:val="48A54D26"/>
    <w:rsid w:val="49880E0A"/>
    <w:rsid w:val="4A2C6F1E"/>
    <w:rsid w:val="4AC43186"/>
    <w:rsid w:val="4B7F319F"/>
    <w:rsid w:val="4E8E5304"/>
    <w:rsid w:val="5313347A"/>
    <w:rsid w:val="56B61305"/>
    <w:rsid w:val="5A977BAB"/>
    <w:rsid w:val="5E401471"/>
    <w:rsid w:val="5F826AC9"/>
    <w:rsid w:val="5FDF50BC"/>
    <w:rsid w:val="605D61AF"/>
    <w:rsid w:val="63B20514"/>
    <w:rsid w:val="63B63E86"/>
    <w:rsid w:val="643901B3"/>
    <w:rsid w:val="64780EB6"/>
    <w:rsid w:val="64ED3F23"/>
    <w:rsid w:val="654F413C"/>
    <w:rsid w:val="655B0761"/>
    <w:rsid w:val="65863EE0"/>
    <w:rsid w:val="65933CFD"/>
    <w:rsid w:val="66562856"/>
    <w:rsid w:val="67E6402C"/>
    <w:rsid w:val="6A7D0096"/>
    <w:rsid w:val="6AA8561F"/>
    <w:rsid w:val="6ACB5286"/>
    <w:rsid w:val="6B75162F"/>
    <w:rsid w:val="6BF96F05"/>
    <w:rsid w:val="6D5C1D5F"/>
    <w:rsid w:val="70AC5BB5"/>
    <w:rsid w:val="73E70E6F"/>
    <w:rsid w:val="75210AC2"/>
    <w:rsid w:val="757D13E3"/>
    <w:rsid w:val="7670203D"/>
    <w:rsid w:val="78AB55C9"/>
    <w:rsid w:val="7A1C2C02"/>
    <w:rsid w:val="7A283A5C"/>
    <w:rsid w:val="7B5B5CF2"/>
    <w:rsid w:val="7BA62C9E"/>
    <w:rsid w:val="7BAC4393"/>
    <w:rsid w:val="7F683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11">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4">
    <w:name w:val="Body Text"/>
    <w:basedOn w:val="1"/>
    <w:qFormat/>
    <w:uiPriority w:val="0"/>
    <w:pPr>
      <w:spacing w:after="120" w:afterLines="0" w:afterAutospacing="0"/>
    </w:pPr>
    <w:rPr>
      <w:rFonts w:ascii="Courier New" w:hAnsi="Courier New" w:eastAsia="宋体" w:cs="Times New Roman"/>
      <w:kern w:val="0"/>
      <w:szCs w:val="20"/>
    </w:rPr>
  </w:style>
  <w:style w:type="paragraph" w:styleId="5">
    <w:name w:val="Body Text Indent"/>
    <w:basedOn w:val="1"/>
    <w:unhideWhenUsed/>
    <w:qFormat/>
    <w:uiPriority w:val="99"/>
    <w:pPr>
      <w:ind w:left="420" w:leftChars="200"/>
    </w:pPr>
  </w:style>
  <w:style w:type="paragraph" w:styleId="6">
    <w:name w:val="Balloon Text"/>
    <w:basedOn w:val="1"/>
    <w:link w:val="17"/>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Body Text First Indent 2"/>
    <w:basedOn w:val="5"/>
    <w:unhideWhenUsed/>
    <w:qFormat/>
    <w:uiPriority w:val="99"/>
    <w:pPr>
      <w:autoSpaceDE w:val="0"/>
      <w:autoSpaceDN w:val="0"/>
      <w:adjustRightInd w:val="0"/>
      <w:ind w:firstLine="420"/>
      <w:jc w:val="left"/>
    </w:pPr>
    <w:rPr>
      <w:rFonts w:ascii="Calibri" w:hAnsi="Calibri" w:eastAsia="仿宋_GB2312"/>
      <w:kern w:val="0"/>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character" w:styleId="12">
    <w:name w:val="Emphasis"/>
    <w:basedOn w:val="11"/>
    <w:qFormat/>
    <w:uiPriority w:val="0"/>
    <w:rPr>
      <w:i/>
    </w:rPr>
  </w:style>
  <w:style w:type="character" w:customStyle="1" w:styleId="14">
    <w:name w:val="页眉 Char"/>
    <w:basedOn w:val="11"/>
    <w:link w:val="9"/>
    <w:qFormat/>
    <w:uiPriority w:val="99"/>
    <w:rPr>
      <w:sz w:val="18"/>
      <w:szCs w:val="18"/>
    </w:rPr>
  </w:style>
  <w:style w:type="character" w:customStyle="1" w:styleId="15">
    <w:name w:val="页脚 Char"/>
    <w:basedOn w:val="11"/>
    <w:link w:val="7"/>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11"/>
    <w:link w:val="6"/>
    <w:semiHidden/>
    <w:qFormat/>
    <w:uiPriority w:val="99"/>
    <w:rPr>
      <w:sz w:val="18"/>
      <w:szCs w:val="18"/>
    </w:rPr>
  </w:style>
  <w:style w:type="paragraph" w:customStyle="1" w:styleId="18">
    <w:name w:val="BodyText1I2"/>
    <w:basedOn w:val="19"/>
    <w:qFormat/>
    <w:uiPriority w:val="0"/>
    <w:pPr>
      <w:ind w:firstLine="420" w:firstLineChars="200"/>
    </w:pPr>
    <w:rPr>
      <w:rFonts w:cs="宋体"/>
    </w:rPr>
  </w:style>
  <w:style w:type="paragraph" w:customStyle="1" w:styleId="19">
    <w:name w:val="BodyTextIndent"/>
    <w:basedOn w:val="1"/>
    <w:qFormat/>
    <w:uiPriority w:val="0"/>
    <w:pPr>
      <w:spacing w:after="120"/>
      <w:ind w:left="420" w:leftChars="200"/>
      <w:textAlignment w:val="baseline"/>
    </w:pPr>
  </w:style>
  <w:style w:type="paragraph" w:customStyle="1" w:styleId="20">
    <w:name w:val="正文缩进 + 首行缩进:  2 字符"/>
    <w:basedOn w:val="1"/>
    <w:qFormat/>
    <w:uiPriority w:val="0"/>
    <w:pPr>
      <w:spacing w:line="560" w:lineRule="exact"/>
      <w:ind w:firstLine="640"/>
    </w:pPr>
    <w:rPr>
      <w:rFonts w:eastAsia="仿宋_GB2312" w:cs="宋体"/>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AD695-5494-44B7-BD4E-A342C0530F8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1300</Words>
  <Characters>7415</Characters>
  <Lines>61</Lines>
  <Paragraphs>17</Paragraphs>
  <TotalTime>64</TotalTime>
  <ScaleCrop>false</ScaleCrop>
  <LinksUpToDate>false</LinksUpToDate>
  <CharactersWithSpaces>8698</CharactersWithSpaces>
  <Application>WPS Office_10.8.2.7030_F1E327BC-269C-435d-A152-05C5408002CA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Administrator</cp:lastModifiedBy>
  <cp:lastPrinted>2021-08-05T08:54:00Z</cp:lastPrinted>
  <dcterms:modified xsi:type="dcterms:W3CDTF">2021-08-26T08:29:57Z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2052-10.8.2.7030</vt:lpwstr>
  </property>
</Properties>
</file>